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B28D" w14:textId="77777777" w:rsidR="001E213F" w:rsidRPr="0049576F" w:rsidRDefault="001E213F" w:rsidP="001E213F">
      <w:pPr>
        <w:contextualSpacing/>
      </w:pPr>
      <w:r w:rsidRPr="0049576F">
        <w:t>Table S</w:t>
      </w:r>
      <w:r w:rsidRPr="0049576F">
        <w:fldChar w:fldCharType="begin"/>
      </w:r>
      <w:r w:rsidRPr="0049576F">
        <w:instrText xml:space="preserve"> SEQ Table_S \* ARABIC </w:instrText>
      </w:r>
      <w:r w:rsidRPr="0049576F">
        <w:fldChar w:fldCharType="separate"/>
      </w:r>
      <w:r>
        <w:rPr>
          <w:noProof/>
        </w:rPr>
        <w:t>3</w:t>
      </w:r>
      <w:r w:rsidRPr="0049576F">
        <w:fldChar w:fldCharType="end"/>
      </w:r>
      <w:r w:rsidRPr="0049576F">
        <w:t>. Architectures for CNN1D and CNN2D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1976"/>
        <w:gridCol w:w="2276"/>
        <w:gridCol w:w="1976"/>
      </w:tblGrid>
      <w:tr w:rsidR="001E213F" w:rsidRPr="0049576F" w14:paraId="39EAFD68" w14:textId="77777777" w:rsidTr="0017032D">
        <w:trPr>
          <w:trHeight w:val="184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D99A883" w14:textId="77777777" w:rsidR="001E213F" w:rsidRPr="0049576F" w:rsidRDefault="001E213F" w:rsidP="0017032D">
            <w:pPr>
              <w:contextualSpacing/>
            </w:pPr>
            <w:r w:rsidRPr="0049576F">
              <w:t>CNN1D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AE26289" w14:textId="77777777" w:rsidR="001E213F" w:rsidRPr="0049576F" w:rsidRDefault="001E213F" w:rsidP="0017032D">
            <w:pPr>
              <w:contextualSpacing/>
            </w:pPr>
            <w:r w:rsidRPr="0049576F">
              <w:t>CNN2D</w:t>
            </w:r>
          </w:p>
        </w:tc>
      </w:tr>
      <w:tr w:rsidR="001E213F" w:rsidRPr="0049576F" w14:paraId="764BBA2E" w14:textId="77777777" w:rsidTr="0017032D"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7085E3E" w14:textId="77777777" w:rsidR="001E213F" w:rsidRPr="0049576F" w:rsidRDefault="001E213F" w:rsidP="0017032D">
            <w:pPr>
              <w:contextualSpacing/>
            </w:pPr>
            <w:r w:rsidRPr="0049576F">
              <w:t>Type of layer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71433BB" w14:textId="77777777" w:rsidR="001E213F" w:rsidRPr="0049576F" w:rsidRDefault="001E213F" w:rsidP="0017032D">
            <w:pPr>
              <w:contextualSpacing/>
            </w:pPr>
            <w:r w:rsidRPr="0049576F">
              <w:t>Output shape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D118A84" w14:textId="77777777" w:rsidR="001E213F" w:rsidRPr="0049576F" w:rsidRDefault="001E213F" w:rsidP="0017032D">
            <w:pPr>
              <w:contextualSpacing/>
            </w:pPr>
            <w:r w:rsidRPr="0049576F">
              <w:t>Type of layer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4FBADE9" w14:textId="77777777" w:rsidR="001E213F" w:rsidRPr="0049576F" w:rsidRDefault="001E213F" w:rsidP="0017032D">
            <w:pPr>
              <w:contextualSpacing/>
            </w:pPr>
            <w:r w:rsidRPr="0049576F">
              <w:t>Output shape</w:t>
            </w:r>
          </w:p>
        </w:tc>
      </w:tr>
      <w:tr w:rsidR="001E213F" w:rsidRPr="0049576F" w14:paraId="43963A2C" w14:textId="77777777" w:rsidTr="0017032D"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52325E30" w14:textId="77777777" w:rsidR="001E213F" w:rsidRPr="0049576F" w:rsidRDefault="001E213F" w:rsidP="0017032D">
            <w:pPr>
              <w:contextualSpacing/>
            </w:pPr>
            <w:r w:rsidRPr="0049576F">
              <w:t>Input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71542B6E" w14:textId="77777777" w:rsidR="001E213F" w:rsidRPr="0049576F" w:rsidRDefault="001E213F" w:rsidP="0017032D">
            <w:pPr>
              <w:contextualSpacing/>
            </w:pPr>
            <w:r w:rsidRPr="0049576F">
              <w:t>N, P, 1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45130C8D" w14:textId="77777777" w:rsidR="001E213F" w:rsidRPr="0049576F" w:rsidRDefault="001E213F" w:rsidP="0017032D">
            <w:pPr>
              <w:contextualSpacing/>
            </w:pPr>
            <w:r w:rsidRPr="0049576F">
              <w:t>Input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06D56527" w14:textId="77777777" w:rsidR="001E213F" w:rsidRPr="0049576F" w:rsidRDefault="001E213F" w:rsidP="0017032D">
            <w:pPr>
              <w:contextualSpacing/>
            </w:pPr>
            <w:r w:rsidRPr="0049576F">
              <w:t>N, P, 2, 1</w:t>
            </w:r>
          </w:p>
        </w:tc>
      </w:tr>
      <w:tr w:rsidR="001E213F" w:rsidRPr="0049576F" w14:paraId="0BF2A5D9" w14:textId="77777777" w:rsidTr="0017032D">
        <w:tc>
          <w:tcPr>
            <w:tcW w:w="2276" w:type="dxa"/>
            <w:vAlign w:val="center"/>
          </w:tcPr>
          <w:p w14:paraId="75427BE1" w14:textId="77777777" w:rsidR="001E213F" w:rsidRPr="0049576F" w:rsidRDefault="001E213F" w:rsidP="0017032D">
            <w:pPr>
              <w:contextualSpacing/>
            </w:pPr>
            <w:r w:rsidRPr="0049576F">
              <w:t>Conv1D</w:t>
            </w:r>
          </w:p>
        </w:tc>
        <w:tc>
          <w:tcPr>
            <w:tcW w:w="1976" w:type="dxa"/>
          </w:tcPr>
          <w:p w14:paraId="12975509" w14:textId="77777777" w:rsidR="001E213F" w:rsidRPr="0049576F" w:rsidRDefault="001E213F" w:rsidP="0017032D">
            <w:pPr>
              <w:contextualSpacing/>
            </w:pPr>
            <w:r w:rsidRPr="0049576F">
              <w:t>N, P, F</w:t>
            </w:r>
          </w:p>
        </w:tc>
        <w:tc>
          <w:tcPr>
            <w:tcW w:w="2276" w:type="dxa"/>
          </w:tcPr>
          <w:p w14:paraId="52A5FC21" w14:textId="77777777" w:rsidR="001E213F" w:rsidRPr="0049576F" w:rsidRDefault="001E213F" w:rsidP="0017032D">
            <w:pPr>
              <w:contextualSpacing/>
            </w:pPr>
            <w:r w:rsidRPr="0049576F">
              <w:t>Conv2D</w:t>
            </w:r>
          </w:p>
        </w:tc>
        <w:tc>
          <w:tcPr>
            <w:tcW w:w="1976" w:type="dxa"/>
          </w:tcPr>
          <w:p w14:paraId="44C6713A" w14:textId="77777777" w:rsidR="001E213F" w:rsidRPr="0049576F" w:rsidRDefault="001E213F" w:rsidP="0017032D">
            <w:pPr>
              <w:contextualSpacing/>
            </w:pPr>
            <w:r w:rsidRPr="0049576F">
              <w:t>N, P, 2, F</w:t>
            </w:r>
          </w:p>
        </w:tc>
      </w:tr>
      <w:tr w:rsidR="001E213F" w:rsidRPr="0049576F" w14:paraId="0672BA34" w14:textId="77777777" w:rsidTr="0017032D">
        <w:tc>
          <w:tcPr>
            <w:tcW w:w="2276" w:type="dxa"/>
            <w:vAlign w:val="center"/>
          </w:tcPr>
          <w:p w14:paraId="76D13F42" w14:textId="77777777" w:rsidR="001E213F" w:rsidRPr="0049576F" w:rsidRDefault="001E213F" w:rsidP="0017032D">
            <w:pPr>
              <w:contextualSpacing/>
            </w:pPr>
            <w:r w:rsidRPr="0049576F">
              <w:t>Conv1D</w:t>
            </w:r>
          </w:p>
        </w:tc>
        <w:tc>
          <w:tcPr>
            <w:tcW w:w="1976" w:type="dxa"/>
          </w:tcPr>
          <w:p w14:paraId="5474C77A" w14:textId="77777777" w:rsidR="001E213F" w:rsidRPr="0049576F" w:rsidRDefault="001E213F" w:rsidP="0017032D">
            <w:pPr>
              <w:contextualSpacing/>
            </w:pPr>
            <w:r w:rsidRPr="0049576F">
              <w:t>N, P, F</w:t>
            </w:r>
          </w:p>
        </w:tc>
        <w:tc>
          <w:tcPr>
            <w:tcW w:w="2276" w:type="dxa"/>
          </w:tcPr>
          <w:p w14:paraId="1F1580F1" w14:textId="77777777" w:rsidR="001E213F" w:rsidRPr="0049576F" w:rsidRDefault="001E213F" w:rsidP="0017032D">
            <w:pPr>
              <w:contextualSpacing/>
            </w:pPr>
            <w:r w:rsidRPr="0049576F">
              <w:t>Conv2D</w:t>
            </w:r>
          </w:p>
        </w:tc>
        <w:tc>
          <w:tcPr>
            <w:tcW w:w="1976" w:type="dxa"/>
          </w:tcPr>
          <w:p w14:paraId="17006D6D" w14:textId="77777777" w:rsidR="001E213F" w:rsidRPr="0049576F" w:rsidRDefault="001E213F" w:rsidP="0017032D">
            <w:pPr>
              <w:contextualSpacing/>
            </w:pPr>
            <w:r w:rsidRPr="0049576F">
              <w:t>N, P, 2, F</w:t>
            </w:r>
          </w:p>
        </w:tc>
      </w:tr>
      <w:tr w:rsidR="001E213F" w:rsidRPr="0049576F" w14:paraId="7F52865B" w14:textId="77777777" w:rsidTr="0017032D">
        <w:tc>
          <w:tcPr>
            <w:tcW w:w="2276" w:type="dxa"/>
            <w:vAlign w:val="center"/>
          </w:tcPr>
          <w:p w14:paraId="7A5E1AEE" w14:textId="77777777" w:rsidR="001E213F" w:rsidRPr="0049576F" w:rsidRDefault="001E213F" w:rsidP="0017032D">
            <w:pPr>
              <w:contextualSpacing/>
            </w:pPr>
            <w:r w:rsidRPr="0049576F">
              <w:t>MaxPooling1D</w:t>
            </w:r>
          </w:p>
        </w:tc>
        <w:tc>
          <w:tcPr>
            <w:tcW w:w="1976" w:type="dxa"/>
          </w:tcPr>
          <w:p w14:paraId="073C0597" w14:textId="77777777" w:rsidR="001E213F" w:rsidRPr="0049576F" w:rsidRDefault="001E213F" w:rsidP="0017032D">
            <w:pPr>
              <w:contextualSpacing/>
            </w:pPr>
            <w:r w:rsidRPr="0049576F">
              <w:t>N, P / 2, F</w:t>
            </w:r>
          </w:p>
        </w:tc>
        <w:tc>
          <w:tcPr>
            <w:tcW w:w="2276" w:type="dxa"/>
          </w:tcPr>
          <w:p w14:paraId="24AF1F57" w14:textId="77777777" w:rsidR="001E213F" w:rsidRPr="0049576F" w:rsidRDefault="001E213F" w:rsidP="0017032D">
            <w:pPr>
              <w:contextualSpacing/>
            </w:pPr>
            <w:r w:rsidRPr="0049576F">
              <w:t>MaxPooling2D</w:t>
            </w:r>
          </w:p>
        </w:tc>
        <w:tc>
          <w:tcPr>
            <w:tcW w:w="1976" w:type="dxa"/>
          </w:tcPr>
          <w:p w14:paraId="6D5209E5" w14:textId="77777777" w:rsidR="001E213F" w:rsidRPr="0049576F" w:rsidRDefault="001E213F" w:rsidP="0017032D">
            <w:pPr>
              <w:contextualSpacing/>
            </w:pPr>
            <w:r w:rsidRPr="0049576F">
              <w:t>N, P / 2, 1, F</w:t>
            </w:r>
          </w:p>
        </w:tc>
      </w:tr>
      <w:tr w:rsidR="001E213F" w:rsidRPr="0049576F" w14:paraId="455A961A" w14:textId="77777777" w:rsidTr="0017032D">
        <w:tc>
          <w:tcPr>
            <w:tcW w:w="2276" w:type="dxa"/>
            <w:vAlign w:val="center"/>
          </w:tcPr>
          <w:p w14:paraId="1BF94E1E" w14:textId="77777777" w:rsidR="001E213F" w:rsidRPr="0049576F" w:rsidRDefault="001E213F" w:rsidP="0017032D">
            <w:pPr>
              <w:contextualSpacing/>
            </w:pPr>
            <w:r w:rsidRPr="0049576F">
              <w:t>Conv1D</w:t>
            </w:r>
          </w:p>
        </w:tc>
        <w:tc>
          <w:tcPr>
            <w:tcW w:w="1976" w:type="dxa"/>
          </w:tcPr>
          <w:p w14:paraId="46368E85" w14:textId="77777777" w:rsidR="001E213F" w:rsidRPr="0049576F" w:rsidRDefault="001E213F" w:rsidP="0017032D">
            <w:pPr>
              <w:contextualSpacing/>
            </w:pPr>
            <w:r w:rsidRPr="0049576F">
              <w:t>N, P / 2, 2 * F</w:t>
            </w:r>
          </w:p>
        </w:tc>
        <w:tc>
          <w:tcPr>
            <w:tcW w:w="2276" w:type="dxa"/>
          </w:tcPr>
          <w:p w14:paraId="360651F1" w14:textId="77777777" w:rsidR="001E213F" w:rsidRPr="0049576F" w:rsidRDefault="001E213F" w:rsidP="0017032D">
            <w:pPr>
              <w:contextualSpacing/>
            </w:pPr>
            <w:r w:rsidRPr="0049576F">
              <w:t>Conv2D</w:t>
            </w:r>
          </w:p>
        </w:tc>
        <w:tc>
          <w:tcPr>
            <w:tcW w:w="1976" w:type="dxa"/>
          </w:tcPr>
          <w:p w14:paraId="2B826B49" w14:textId="77777777" w:rsidR="001E213F" w:rsidRPr="0049576F" w:rsidRDefault="001E213F" w:rsidP="0017032D">
            <w:pPr>
              <w:contextualSpacing/>
            </w:pPr>
            <w:r w:rsidRPr="0049576F">
              <w:t>N, P / 2, 1, 2 * F</w:t>
            </w:r>
          </w:p>
        </w:tc>
      </w:tr>
      <w:tr w:rsidR="001E213F" w:rsidRPr="0049576F" w14:paraId="70892438" w14:textId="77777777" w:rsidTr="0017032D">
        <w:tc>
          <w:tcPr>
            <w:tcW w:w="2276" w:type="dxa"/>
            <w:vAlign w:val="center"/>
          </w:tcPr>
          <w:p w14:paraId="3F3D4155" w14:textId="77777777" w:rsidR="001E213F" w:rsidRPr="0049576F" w:rsidRDefault="001E213F" w:rsidP="0017032D">
            <w:pPr>
              <w:contextualSpacing/>
            </w:pPr>
            <w:r w:rsidRPr="0049576F">
              <w:t>Conv1D</w:t>
            </w:r>
          </w:p>
        </w:tc>
        <w:tc>
          <w:tcPr>
            <w:tcW w:w="1976" w:type="dxa"/>
          </w:tcPr>
          <w:p w14:paraId="2C002436" w14:textId="77777777" w:rsidR="001E213F" w:rsidRPr="0049576F" w:rsidRDefault="001E213F" w:rsidP="0017032D">
            <w:pPr>
              <w:contextualSpacing/>
            </w:pPr>
            <w:r w:rsidRPr="0049576F">
              <w:t>N, P / 2, 2 * F</w:t>
            </w:r>
          </w:p>
        </w:tc>
        <w:tc>
          <w:tcPr>
            <w:tcW w:w="2276" w:type="dxa"/>
          </w:tcPr>
          <w:p w14:paraId="1C79E64A" w14:textId="77777777" w:rsidR="001E213F" w:rsidRPr="0049576F" w:rsidRDefault="001E213F" w:rsidP="0017032D">
            <w:pPr>
              <w:contextualSpacing/>
            </w:pPr>
            <w:r w:rsidRPr="0049576F">
              <w:t>Conv2D</w:t>
            </w:r>
          </w:p>
        </w:tc>
        <w:tc>
          <w:tcPr>
            <w:tcW w:w="1976" w:type="dxa"/>
          </w:tcPr>
          <w:p w14:paraId="0B8460FB" w14:textId="77777777" w:rsidR="001E213F" w:rsidRPr="0049576F" w:rsidRDefault="001E213F" w:rsidP="0017032D">
            <w:pPr>
              <w:contextualSpacing/>
            </w:pPr>
            <w:r w:rsidRPr="0049576F">
              <w:t>N, P / 2, 1, 2 * F</w:t>
            </w:r>
          </w:p>
        </w:tc>
      </w:tr>
      <w:tr w:rsidR="001E213F" w:rsidRPr="0049576F" w14:paraId="55A8BAFE" w14:textId="77777777" w:rsidTr="0017032D">
        <w:tc>
          <w:tcPr>
            <w:tcW w:w="2276" w:type="dxa"/>
            <w:vAlign w:val="center"/>
          </w:tcPr>
          <w:p w14:paraId="583F6A89" w14:textId="77777777" w:rsidR="001E213F" w:rsidRPr="0049576F" w:rsidRDefault="001E213F" w:rsidP="0017032D">
            <w:pPr>
              <w:contextualSpacing/>
            </w:pPr>
            <w:r w:rsidRPr="0049576F">
              <w:t>MaxPooling1D</w:t>
            </w:r>
          </w:p>
        </w:tc>
        <w:tc>
          <w:tcPr>
            <w:tcW w:w="1976" w:type="dxa"/>
          </w:tcPr>
          <w:p w14:paraId="13E6DCB8" w14:textId="77777777" w:rsidR="001E213F" w:rsidRPr="0049576F" w:rsidRDefault="001E213F" w:rsidP="0017032D">
            <w:pPr>
              <w:contextualSpacing/>
            </w:pPr>
            <w:r w:rsidRPr="0049576F">
              <w:t>N, P / 4, 2 * F</w:t>
            </w:r>
          </w:p>
        </w:tc>
        <w:tc>
          <w:tcPr>
            <w:tcW w:w="2276" w:type="dxa"/>
          </w:tcPr>
          <w:p w14:paraId="1AAE353F" w14:textId="77777777" w:rsidR="001E213F" w:rsidRPr="0049576F" w:rsidRDefault="001E213F" w:rsidP="0017032D">
            <w:pPr>
              <w:contextualSpacing/>
            </w:pPr>
            <w:r w:rsidRPr="0049576F">
              <w:t>MaxPooling2D</w:t>
            </w:r>
          </w:p>
        </w:tc>
        <w:tc>
          <w:tcPr>
            <w:tcW w:w="1976" w:type="dxa"/>
          </w:tcPr>
          <w:p w14:paraId="283D606B" w14:textId="77777777" w:rsidR="001E213F" w:rsidRPr="0049576F" w:rsidRDefault="001E213F" w:rsidP="0017032D">
            <w:pPr>
              <w:contextualSpacing/>
            </w:pPr>
            <w:r w:rsidRPr="0049576F">
              <w:t>N, P / 4, 1, 2 * F</w:t>
            </w:r>
          </w:p>
        </w:tc>
      </w:tr>
      <w:tr w:rsidR="001E213F" w:rsidRPr="0049576F" w14:paraId="0624F423" w14:textId="77777777" w:rsidTr="0017032D">
        <w:tc>
          <w:tcPr>
            <w:tcW w:w="2276" w:type="dxa"/>
          </w:tcPr>
          <w:p w14:paraId="451A7F1C" w14:textId="77777777" w:rsidR="001E213F" w:rsidRPr="0049576F" w:rsidRDefault="001E213F" w:rsidP="0017032D">
            <w:pPr>
              <w:contextualSpacing/>
            </w:pPr>
            <w:r w:rsidRPr="0049576F">
              <w:t>Flatten</w:t>
            </w:r>
          </w:p>
        </w:tc>
        <w:tc>
          <w:tcPr>
            <w:tcW w:w="1976" w:type="dxa"/>
          </w:tcPr>
          <w:p w14:paraId="248B3109" w14:textId="77777777" w:rsidR="001E213F" w:rsidRPr="0049576F" w:rsidRDefault="001E213F" w:rsidP="0017032D">
            <w:pPr>
              <w:contextualSpacing/>
            </w:pPr>
            <w:r w:rsidRPr="0049576F">
              <w:t>N, P * F / 2</w:t>
            </w:r>
          </w:p>
        </w:tc>
        <w:tc>
          <w:tcPr>
            <w:tcW w:w="2276" w:type="dxa"/>
          </w:tcPr>
          <w:p w14:paraId="0AE4F446" w14:textId="77777777" w:rsidR="001E213F" w:rsidRPr="0049576F" w:rsidRDefault="001E213F" w:rsidP="0017032D">
            <w:pPr>
              <w:contextualSpacing/>
            </w:pPr>
            <w:r w:rsidRPr="0049576F">
              <w:t>Flatten</w:t>
            </w:r>
          </w:p>
        </w:tc>
        <w:tc>
          <w:tcPr>
            <w:tcW w:w="1976" w:type="dxa"/>
          </w:tcPr>
          <w:p w14:paraId="0C7BD848" w14:textId="77777777" w:rsidR="001E213F" w:rsidRPr="0049576F" w:rsidRDefault="001E213F" w:rsidP="0017032D">
            <w:pPr>
              <w:contextualSpacing/>
            </w:pPr>
            <w:r w:rsidRPr="0049576F">
              <w:t>N, P * F / 2</w:t>
            </w:r>
          </w:p>
        </w:tc>
      </w:tr>
      <w:tr w:rsidR="001E213F" w:rsidRPr="0049576F" w14:paraId="201519DB" w14:textId="77777777" w:rsidTr="0017032D">
        <w:tc>
          <w:tcPr>
            <w:tcW w:w="2276" w:type="dxa"/>
            <w:vAlign w:val="center"/>
          </w:tcPr>
          <w:p w14:paraId="52B69C1C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428FBD42" w14:textId="77777777" w:rsidR="001E213F" w:rsidRPr="0049576F" w:rsidRDefault="001E213F" w:rsidP="0017032D">
            <w:pPr>
              <w:contextualSpacing/>
            </w:pPr>
            <w:r w:rsidRPr="0049576F">
              <w:t>N, P * F / 2</w:t>
            </w:r>
          </w:p>
        </w:tc>
        <w:tc>
          <w:tcPr>
            <w:tcW w:w="2276" w:type="dxa"/>
            <w:vAlign w:val="center"/>
          </w:tcPr>
          <w:p w14:paraId="1F5C53B6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34043294" w14:textId="77777777" w:rsidR="001E213F" w:rsidRPr="0049576F" w:rsidRDefault="001E213F" w:rsidP="0017032D">
            <w:pPr>
              <w:contextualSpacing/>
            </w:pPr>
            <w:r w:rsidRPr="0049576F">
              <w:t>N, P * F / 2</w:t>
            </w:r>
          </w:p>
        </w:tc>
      </w:tr>
      <w:tr w:rsidR="001E213F" w:rsidRPr="0049576F" w14:paraId="0D21DC2A" w14:textId="77777777" w:rsidTr="0017032D">
        <w:tc>
          <w:tcPr>
            <w:tcW w:w="2276" w:type="dxa"/>
            <w:vAlign w:val="center"/>
          </w:tcPr>
          <w:p w14:paraId="648DA1FA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288BCF3C" w14:textId="77777777" w:rsidR="001E213F" w:rsidRPr="0049576F" w:rsidRDefault="001E213F" w:rsidP="0017032D">
            <w:pPr>
              <w:contextualSpacing/>
            </w:pPr>
            <w:r w:rsidRPr="0049576F">
              <w:t>N, 2 * D</w:t>
            </w:r>
          </w:p>
        </w:tc>
        <w:tc>
          <w:tcPr>
            <w:tcW w:w="2276" w:type="dxa"/>
            <w:vAlign w:val="center"/>
          </w:tcPr>
          <w:p w14:paraId="1699FB5A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2C4C7B45" w14:textId="77777777" w:rsidR="001E213F" w:rsidRPr="0049576F" w:rsidRDefault="001E213F" w:rsidP="0017032D">
            <w:pPr>
              <w:contextualSpacing/>
            </w:pPr>
            <w:r w:rsidRPr="0049576F">
              <w:t>N, 2 * D</w:t>
            </w:r>
          </w:p>
        </w:tc>
      </w:tr>
      <w:tr w:rsidR="001E213F" w:rsidRPr="0049576F" w14:paraId="59DD8D76" w14:textId="77777777" w:rsidTr="0017032D">
        <w:tc>
          <w:tcPr>
            <w:tcW w:w="2276" w:type="dxa"/>
            <w:vAlign w:val="center"/>
          </w:tcPr>
          <w:p w14:paraId="6707DF6B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3412F37F" w14:textId="77777777" w:rsidR="001E213F" w:rsidRPr="0049576F" w:rsidRDefault="001E213F" w:rsidP="0017032D">
            <w:pPr>
              <w:contextualSpacing/>
            </w:pPr>
            <w:r w:rsidRPr="0049576F">
              <w:t>N, 2 * D</w:t>
            </w:r>
          </w:p>
        </w:tc>
        <w:tc>
          <w:tcPr>
            <w:tcW w:w="2276" w:type="dxa"/>
            <w:vAlign w:val="center"/>
          </w:tcPr>
          <w:p w14:paraId="561430FE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5FA862A7" w14:textId="77777777" w:rsidR="001E213F" w:rsidRPr="0049576F" w:rsidRDefault="001E213F" w:rsidP="0017032D">
            <w:pPr>
              <w:contextualSpacing/>
            </w:pPr>
            <w:r w:rsidRPr="0049576F">
              <w:t>N, 2 * D</w:t>
            </w:r>
          </w:p>
        </w:tc>
      </w:tr>
      <w:tr w:rsidR="001E213F" w:rsidRPr="0049576F" w14:paraId="08C9F6B0" w14:textId="77777777" w:rsidTr="0017032D">
        <w:tc>
          <w:tcPr>
            <w:tcW w:w="2276" w:type="dxa"/>
            <w:vAlign w:val="center"/>
          </w:tcPr>
          <w:p w14:paraId="2388DE2E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54C05D48" w14:textId="77777777" w:rsidR="001E213F" w:rsidRPr="0049576F" w:rsidRDefault="001E213F" w:rsidP="0017032D">
            <w:pPr>
              <w:contextualSpacing/>
            </w:pPr>
            <w:r w:rsidRPr="0049576F">
              <w:t>N, D</w:t>
            </w:r>
          </w:p>
        </w:tc>
        <w:tc>
          <w:tcPr>
            <w:tcW w:w="2276" w:type="dxa"/>
            <w:vAlign w:val="center"/>
          </w:tcPr>
          <w:p w14:paraId="72C77370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68A4792F" w14:textId="77777777" w:rsidR="001E213F" w:rsidRPr="0049576F" w:rsidRDefault="001E213F" w:rsidP="0017032D">
            <w:pPr>
              <w:contextualSpacing/>
            </w:pPr>
            <w:r w:rsidRPr="0049576F">
              <w:t>N, D</w:t>
            </w:r>
          </w:p>
        </w:tc>
      </w:tr>
      <w:tr w:rsidR="001E213F" w:rsidRPr="0049576F" w14:paraId="5CB2E6B6" w14:textId="77777777" w:rsidTr="0017032D">
        <w:tc>
          <w:tcPr>
            <w:tcW w:w="2276" w:type="dxa"/>
            <w:vAlign w:val="center"/>
          </w:tcPr>
          <w:p w14:paraId="47098605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53673D9D" w14:textId="77777777" w:rsidR="001E213F" w:rsidRPr="0049576F" w:rsidRDefault="001E213F" w:rsidP="0017032D">
            <w:pPr>
              <w:contextualSpacing/>
            </w:pPr>
            <w:r w:rsidRPr="0049576F">
              <w:t>N, D</w:t>
            </w:r>
          </w:p>
        </w:tc>
        <w:tc>
          <w:tcPr>
            <w:tcW w:w="2276" w:type="dxa"/>
            <w:vAlign w:val="center"/>
          </w:tcPr>
          <w:p w14:paraId="3AB39B09" w14:textId="77777777" w:rsidR="001E213F" w:rsidRPr="0049576F" w:rsidRDefault="001E213F" w:rsidP="0017032D">
            <w:pPr>
              <w:contextualSpacing/>
            </w:pPr>
            <w:r w:rsidRPr="0049576F">
              <w:t>Dropout</w:t>
            </w:r>
          </w:p>
        </w:tc>
        <w:tc>
          <w:tcPr>
            <w:tcW w:w="1976" w:type="dxa"/>
          </w:tcPr>
          <w:p w14:paraId="174F6A6F" w14:textId="77777777" w:rsidR="001E213F" w:rsidRPr="0049576F" w:rsidRDefault="001E213F" w:rsidP="0017032D">
            <w:pPr>
              <w:contextualSpacing/>
            </w:pPr>
            <w:r w:rsidRPr="0049576F">
              <w:t>N, D</w:t>
            </w:r>
          </w:p>
        </w:tc>
      </w:tr>
      <w:tr w:rsidR="001E213F" w:rsidRPr="0049576F" w14:paraId="073C4C2D" w14:textId="77777777" w:rsidTr="0017032D">
        <w:tc>
          <w:tcPr>
            <w:tcW w:w="2276" w:type="dxa"/>
            <w:vAlign w:val="center"/>
          </w:tcPr>
          <w:p w14:paraId="5649AB68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6341A612" w14:textId="77777777" w:rsidR="001E213F" w:rsidRPr="0049576F" w:rsidRDefault="001E213F" w:rsidP="0017032D">
            <w:pPr>
              <w:contextualSpacing/>
            </w:pPr>
            <w:r w:rsidRPr="0049576F">
              <w:t>N, 1</w:t>
            </w:r>
          </w:p>
        </w:tc>
        <w:tc>
          <w:tcPr>
            <w:tcW w:w="2276" w:type="dxa"/>
            <w:vAlign w:val="center"/>
          </w:tcPr>
          <w:p w14:paraId="688CF2F4" w14:textId="77777777" w:rsidR="001E213F" w:rsidRPr="0049576F" w:rsidRDefault="001E213F" w:rsidP="0017032D">
            <w:pPr>
              <w:contextualSpacing/>
            </w:pPr>
            <w:r w:rsidRPr="0049576F">
              <w:t>Dense</w:t>
            </w:r>
          </w:p>
        </w:tc>
        <w:tc>
          <w:tcPr>
            <w:tcW w:w="1976" w:type="dxa"/>
          </w:tcPr>
          <w:p w14:paraId="0251627F" w14:textId="77777777" w:rsidR="001E213F" w:rsidRPr="0049576F" w:rsidRDefault="001E213F" w:rsidP="0017032D">
            <w:pPr>
              <w:contextualSpacing/>
            </w:pPr>
            <w:r w:rsidRPr="0049576F">
              <w:t>N, 1</w:t>
            </w:r>
          </w:p>
        </w:tc>
      </w:tr>
    </w:tbl>
    <w:p w14:paraId="2F430A01" w14:textId="77777777" w:rsidR="001E213F" w:rsidRPr="0049576F" w:rsidRDefault="001E213F" w:rsidP="001E213F">
      <w:pPr>
        <w:contextualSpacing/>
      </w:pPr>
      <w:r>
        <w:t xml:space="preserve">Layer types </w:t>
      </w:r>
      <w:r w:rsidRPr="0049576F">
        <w:t xml:space="preserve">and </w:t>
      </w:r>
      <w:r>
        <w:t xml:space="preserve">the corresponding </w:t>
      </w:r>
      <w:r w:rsidRPr="0049576F">
        <w:t>output shape</w:t>
      </w:r>
      <w:r>
        <w:t>s</w:t>
      </w:r>
      <w:r w:rsidRPr="0049576F">
        <w:t xml:space="preserve"> </w:t>
      </w:r>
      <w:r>
        <w:t xml:space="preserve">are </w:t>
      </w:r>
      <w:r w:rsidRPr="0049576F">
        <w:t>shown on each row. Names of layer</w:t>
      </w:r>
      <w:r>
        <w:t xml:space="preserve"> type</w:t>
      </w:r>
      <w:r w:rsidRPr="0049576F">
        <w:t xml:space="preserve">s </w:t>
      </w:r>
      <w:r>
        <w:t xml:space="preserve">are taken from the </w:t>
      </w:r>
      <w:proofErr w:type="spellStart"/>
      <w:r w:rsidRPr="0049576F">
        <w:t>Keras</w:t>
      </w:r>
      <w:proofErr w:type="spellEnd"/>
      <w:r w:rsidRPr="0049576F">
        <w:t xml:space="preserve"> library. “N”, “P”, “F”, and “D” </w:t>
      </w:r>
      <w:r>
        <w:t xml:space="preserve">denote </w:t>
      </w:r>
      <w:r w:rsidRPr="0049576F">
        <w:t xml:space="preserve">batch size, number of SNPs, number of filters on the convolution layer, and number of units on the </w:t>
      </w:r>
      <w:proofErr w:type="gramStart"/>
      <w:r w:rsidRPr="0049576F">
        <w:t>fully-connected</w:t>
      </w:r>
      <w:proofErr w:type="gramEnd"/>
      <w:r w:rsidRPr="0049576F">
        <w:t xml:space="preserve"> layer, where F and D were optimized </w:t>
      </w:r>
      <w:r>
        <w:t xml:space="preserve">using the </w:t>
      </w:r>
      <w:proofErr w:type="spellStart"/>
      <w:r w:rsidRPr="0049576F">
        <w:t>Optuna</w:t>
      </w:r>
      <w:proofErr w:type="spellEnd"/>
      <w:r w:rsidRPr="0049576F">
        <w:t xml:space="preserve"> library.</w:t>
      </w:r>
    </w:p>
    <w:p w14:paraId="39E3A6EA" w14:textId="77777777" w:rsidR="001E213F" w:rsidRDefault="001E213F" w:rsidP="001E213F"/>
    <w:p w14:paraId="093ED787" w14:textId="77777777" w:rsidR="00560B00" w:rsidRPr="001E213F" w:rsidRDefault="00560B00"/>
    <w:sectPr w:rsidR="00560B00" w:rsidRPr="001E2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F"/>
    <w:rsid w:val="00015035"/>
    <w:rsid w:val="000218BF"/>
    <w:rsid w:val="00023A28"/>
    <w:rsid w:val="00042A4C"/>
    <w:rsid w:val="00053FE2"/>
    <w:rsid w:val="00090DD0"/>
    <w:rsid w:val="000C75AB"/>
    <w:rsid w:val="000E3400"/>
    <w:rsid w:val="0015255E"/>
    <w:rsid w:val="00170665"/>
    <w:rsid w:val="00180EC6"/>
    <w:rsid w:val="001B0F7C"/>
    <w:rsid w:val="001E0ABF"/>
    <w:rsid w:val="001E213F"/>
    <w:rsid w:val="001F0D64"/>
    <w:rsid w:val="002208B2"/>
    <w:rsid w:val="00242D6B"/>
    <w:rsid w:val="003000D1"/>
    <w:rsid w:val="00303DE2"/>
    <w:rsid w:val="003308CD"/>
    <w:rsid w:val="00340454"/>
    <w:rsid w:val="00382FD0"/>
    <w:rsid w:val="00393C15"/>
    <w:rsid w:val="00395D44"/>
    <w:rsid w:val="00396546"/>
    <w:rsid w:val="003966DF"/>
    <w:rsid w:val="003A34D6"/>
    <w:rsid w:val="003A64EF"/>
    <w:rsid w:val="003B0B03"/>
    <w:rsid w:val="003C4A15"/>
    <w:rsid w:val="003D39A1"/>
    <w:rsid w:val="004102E3"/>
    <w:rsid w:val="00444487"/>
    <w:rsid w:val="004523EE"/>
    <w:rsid w:val="004526A3"/>
    <w:rsid w:val="00461883"/>
    <w:rsid w:val="00493895"/>
    <w:rsid w:val="005106DD"/>
    <w:rsid w:val="005146E1"/>
    <w:rsid w:val="005267DA"/>
    <w:rsid w:val="00550AEC"/>
    <w:rsid w:val="00560B00"/>
    <w:rsid w:val="005766A9"/>
    <w:rsid w:val="005861DB"/>
    <w:rsid w:val="005A083C"/>
    <w:rsid w:val="006B0590"/>
    <w:rsid w:val="006D3F77"/>
    <w:rsid w:val="007027F1"/>
    <w:rsid w:val="00730FA4"/>
    <w:rsid w:val="00741D61"/>
    <w:rsid w:val="00742D53"/>
    <w:rsid w:val="00777BC6"/>
    <w:rsid w:val="007866B6"/>
    <w:rsid w:val="007A21D8"/>
    <w:rsid w:val="007B0B46"/>
    <w:rsid w:val="007B4530"/>
    <w:rsid w:val="007D18BD"/>
    <w:rsid w:val="008851C8"/>
    <w:rsid w:val="0089191E"/>
    <w:rsid w:val="008F2E8A"/>
    <w:rsid w:val="008F642C"/>
    <w:rsid w:val="00905AD6"/>
    <w:rsid w:val="00930232"/>
    <w:rsid w:val="009350DB"/>
    <w:rsid w:val="009A41C5"/>
    <w:rsid w:val="00A1084F"/>
    <w:rsid w:val="00A87C6A"/>
    <w:rsid w:val="00A90B52"/>
    <w:rsid w:val="00A96B9C"/>
    <w:rsid w:val="00AB7999"/>
    <w:rsid w:val="00B43D76"/>
    <w:rsid w:val="00B50F11"/>
    <w:rsid w:val="00BA537C"/>
    <w:rsid w:val="00BB0187"/>
    <w:rsid w:val="00BD0776"/>
    <w:rsid w:val="00CA280C"/>
    <w:rsid w:val="00CA2AF6"/>
    <w:rsid w:val="00CB7B48"/>
    <w:rsid w:val="00CB7F48"/>
    <w:rsid w:val="00CC5AFF"/>
    <w:rsid w:val="00D42D13"/>
    <w:rsid w:val="00D96123"/>
    <w:rsid w:val="00DA2A0C"/>
    <w:rsid w:val="00DB4DC9"/>
    <w:rsid w:val="00E61318"/>
    <w:rsid w:val="00E81D30"/>
    <w:rsid w:val="00E82F99"/>
    <w:rsid w:val="00E92433"/>
    <w:rsid w:val="00EA11E3"/>
    <w:rsid w:val="00EB39E3"/>
    <w:rsid w:val="00EC429B"/>
    <w:rsid w:val="00ED19C7"/>
    <w:rsid w:val="00EE70B2"/>
    <w:rsid w:val="00EF4EAA"/>
    <w:rsid w:val="00F04399"/>
    <w:rsid w:val="00F14663"/>
    <w:rsid w:val="00F3402F"/>
    <w:rsid w:val="00F47E14"/>
    <w:rsid w:val="00FA0A74"/>
    <w:rsid w:val="00FB3526"/>
    <w:rsid w:val="00FC593C"/>
    <w:rsid w:val="00FF0E4C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96245"/>
  <w15:chartTrackingRefBased/>
  <w15:docId w15:val="{EF4A7B23-A0CD-D24F-9AA8-C139534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"/>
    <w:qFormat/>
    <w:rsid w:val="001E213F"/>
    <w:pPr>
      <w:spacing w:before="120" w:after="240"/>
    </w:pPr>
    <w:rPr>
      <w:rFonts w:ascii="Times New Roman" w:hAnsi="Times New Roman" w:cs="Times New Roman"/>
      <w:kern w:val="0"/>
      <w:sz w:val="24"/>
      <w:lang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3F"/>
    <w:pPr>
      <w:spacing w:before="120"/>
    </w:pPr>
    <w:rPr>
      <w:rFonts w:ascii="Times New Roman" w:hAnsi="Times New Roman" w:cs="Times New Roman"/>
      <w:kern w:val="0"/>
      <w:sz w:val="24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TANI</dc:creator>
  <cp:keywords/>
  <dc:description/>
  <cp:lastModifiedBy>Naoki TANI</cp:lastModifiedBy>
  <cp:revision>1</cp:revision>
  <dcterms:created xsi:type="dcterms:W3CDTF">2023-09-22T06:48:00Z</dcterms:created>
  <dcterms:modified xsi:type="dcterms:W3CDTF">2023-09-22T06:48:00Z</dcterms:modified>
</cp:coreProperties>
</file>