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 (正文 CS 字体)"/>
          <w:b/>
          <w:bCs/>
          <w:color w:val="000000"/>
          <w:sz w:val="32"/>
          <w:szCs w:val="28"/>
        </w:rPr>
      </w:pPr>
      <w:r>
        <w:rPr>
          <w:rFonts w:ascii="Times New Roman" w:hAnsi="Times New Roman" w:eastAsia="宋体" w:cs="Times New Roman (正文 CS 字体)"/>
          <w:b/>
          <w:bCs/>
          <w:color w:val="000000"/>
          <w:sz w:val="32"/>
          <w:szCs w:val="28"/>
        </w:rPr>
        <w:t>Supplementary Information</w:t>
      </w:r>
    </w:p>
    <w:p>
      <w:pPr>
        <w:widowControl/>
        <w:jc w:val="left"/>
        <w:rPr>
          <w:rFonts w:ascii="Times New Roman" w:hAnsi="Times New Roman" w:eastAsia="宋体" w:cs="Times New Roman (正文 CS 字体)"/>
          <w:color w:val="000000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 (正文 CS 字体)"/>
          <w:color w:val="000000"/>
          <w:szCs w:val="21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i/>
          <w:iCs/>
          <w:color w:val="000000"/>
          <w:kern w:val="0"/>
          <w:sz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</w:rPr>
        <w:t xml:space="preserve">Genome-based identification of the CYP75 gene family in Orchidaceae and its expression patterns in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kern w:val="0"/>
          <w:sz w:val="28"/>
        </w:rPr>
        <w:t>Cymbidium goeringii</w:t>
      </w:r>
    </w:p>
    <w:p>
      <w:pPr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</w:p>
    <w:p>
      <w:pPr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Yuanyuan Li</w:t>
      </w:r>
      <w:r>
        <w:rPr>
          <w:rFonts w:ascii="Times New Roman" w:hAnsi="Times New Roman" w:eastAsia="宋体" w:cs="Times New Roman"/>
          <w:sz w:val="24"/>
          <w:szCs w:val="32"/>
          <w:vertAlign w:val="superscript"/>
        </w:rPr>
        <w:t>1</w:t>
      </w:r>
      <w:r>
        <w:rPr>
          <w:rFonts w:ascii="Times New Roman" w:hAnsi="Times New Roman" w:eastAsia="宋体" w:cs="Times New Roman"/>
          <w:sz w:val="24"/>
          <w:szCs w:val="32"/>
        </w:rPr>
        <w:t>, Xue</w:t>
      </w:r>
      <w:r>
        <w:rPr>
          <w:rFonts w:hint="eastAsia" w:ascii="Times New Roman" w:hAnsi="Times New Roman" w:eastAsia="宋体" w:cs="Times New Roman"/>
          <w:sz w:val="24"/>
          <w:szCs w:val="32"/>
        </w:rPr>
        <w:t>w</w:t>
      </w:r>
      <w:r>
        <w:rPr>
          <w:rFonts w:ascii="Times New Roman" w:hAnsi="Times New Roman" w:eastAsia="宋体" w:cs="Times New Roman"/>
          <w:sz w:val="24"/>
          <w:szCs w:val="32"/>
        </w:rPr>
        <w:t>ei Zhao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32"/>
        </w:rPr>
        <w:t>, Meng-Meng Zhang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32"/>
        </w:rPr>
        <w:t>, Xin He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32"/>
        </w:rPr>
        <w:t>, Ye Huang</w:t>
      </w:r>
      <w:r>
        <w:rPr>
          <w:rFonts w:ascii="Times New Roman" w:hAnsi="Times New Roman" w:eastAsia="宋体" w:cs="Times New Roman"/>
          <w:sz w:val="24"/>
          <w:szCs w:val="32"/>
          <w:vertAlign w:val="superscript"/>
        </w:rPr>
        <w:t>1</w:t>
      </w:r>
      <w:r>
        <w:rPr>
          <w:rFonts w:ascii="Times New Roman" w:hAnsi="Times New Roman" w:eastAsia="宋体" w:cs="Times New Roman"/>
          <w:sz w:val="24"/>
          <w:szCs w:val="32"/>
        </w:rPr>
        <w:t xml:space="preserve">, </w:t>
      </w:r>
      <w:r>
        <w:rPr>
          <w:rFonts w:hint="eastAsia" w:ascii="Times New Roman" w:hAnsi="Times New Roman" w:eastAsia="宋体" w:cs="Times New Roman"/>
          <w:sz w:val="24"/>
          <w:szCs w:val="32"/>
        </w:rPr>
        <w:t>Sagheer Ahmad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</w:rPr>
        <w:t>1</w:t>
      </w:r>
      <w:r>
        <w:rPr>
          <w:rFonts w:hint="eastAsia" w:ascii="Times New Roman" w:hAnsi="Times New Roman" w:eastAsia="宋体" w:cs="Times New Roman"/>
          <w:sz w:val="24"/>
          <w:szCs w:val="32"/>
        </w:rPr>
        <w:t xml:space="preserve">, </w:t>
      </w:r>
      <w:r>
        <w:rPr>
          <w:rFonts w:ascii="Times New Roman" w:hAnsi="Times New Roman" w:eastAsia="宋体" w:cs="Times New Roman"/>
          <w:sz w:val="24"/>
          <w:szCs w:val="32"/>
        </w:rPr>
        <w:t>Zhong-Jian Liu </w:t>
      </w:r>
      <w:r>
        <w:rPr>
          <w:rFonts w:ascii="Times New Roman" w:hAnsi="Times New Roman" w:eastAsia="宋体" w:cs="Times New Roman"/>
          <w:sz w:val="24"/>
          <w:szCs w:val="32"/>
          <w:vertAlign w:val="superscript"/>
        </w:rPr>
        <w:t>1,2*</w:t>
      </w:r>
      <w:r>
        <w:rPr>
          <w:rFonts w:ascii="Times New Roman" w:hAnsi="Times New Roman" w:eastAsia="宋体" w:cs="Times New Roman"/>
          <w:sz w:val="24"/>
          <w:szCs w:val="32"/>
        </w:rPr>
        <w:t xml:space="preserve"> and Siren Lan </w:t>
      </w:r>
      <w:r>
        <w:rPr>
          <w:rFonts w:ascii="Times New Roman" w:hAnsi="Times New Roman" w:eastAsia="宋体" w:cs="Times New Roman"/>
          <w:sz w:val="24"/>
          <w:szCs w:val="32"/>
          <w:vertAlign w:val="superscript"/>
        </w:rPr>
        <w:t>1,2*</w:t>
      </w:r>
    </w:p>
    <w:p>
      <w:pPr>
        <w:jc w:val="left"/>
        <w:rPr>
          <w:rFonts w:ascii="Times New Roman" w:hAnsi="Times New Roman" w:eastAsia="宋体" w:cs="Times New Roman"/>
          <w:b/>
          <w:bCs/>
          <w:i/>
          <w:iCs/>
          <w:color w:val="000000"/>
          <w:kern w:val="0"/>
          <w:sz w:val="28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i/>
          <w:iCs/>
          <w:color w:val="000000"/>
          <w:kern w:val="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0"/>
        <w:rPr>
          <w:rFonts w:hint="eastAsia"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Table S1. Download URLs for genome assemblies, annotation files, RNASeq datasets, and BUSCO evaluations for 13 orchids.</w:t>
      </w:r>
    </w:p>
    <w:tbl>
      <w:tblPr>
        <w:tblStyle w:val="3"/>
        <w:tblpPr w:leftFromText="180" w:rightFromText="180" w:vertAnchor="text" w:horzAnchor="page" w:tblpX="897" w:tblpY="208"/>
        <w:tblOverlap w:val="never"/>
        <w:tblW w:w="1011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3029"/>
        <w:gridCol w:w="3193"/>
        <w:gridCol w:w="204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tcBorders>
              <w:bottom w:val="single" w:color="auto" w:sz="8" w:space="0"/>
            </w:tcBorders>
            <w:vAlign w:val="center"/>
          </w:tcPr>
          <w:p>
            <w:pPr>
              <w:ind w:left="218" w:leftChars="104"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3029" w:type="dxa"/>
            <w:tcBorders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Genome assemblies and annotation </w:t>
            </w:r>
          </w:p>
        </w:tc>
        <w:tc>
          <w:tcPr>
            <w:tcW w:w="3193" w:type="dxa"/>
            <w:tcBorders>
              <w:bottom w:val="single" w:color="auto" w:sz="8" w:space="0"/>
            </w:tcBorders>
            <w:vAlign w:val="center"/>
          </w:tcPr>
          <w:p>
            <w:pPr>
              <w:ind w:right="409" w:rightChars="195"/>
              <w:jc w:val="lef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RNASeq datasets</w:t>
            </w:r>
          </w:p>
        </w:tc>
        <w:tc>
          <w:tcPr>
            <w:tcW w:w="2040" w:type="dxa"/>
            <w:tcBorders>
              <w:bottom w:val="single" w:color="auto" w:sz="8" w:space="0"/>
            </w:tcBorders>
            <w:vAlign w:val="center"/>
          </w:tcPr>
          <w:p>
            <w:pPr>
              <w:ind w:right="409" w:rightChars="195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USCO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 evaluation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P. aphrodite</w:t>
            </w:r>
          </w:p>
        </w:tc>
        <w:tc>
          <w:tcPr>
            <w:tcW w:w="3029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The National Center for Biotechnology Information (NCBI) BioProject database (https://www.ncbi.nlm.nih.gov/bioproject/; accession number: </w:t>
            </w:r>
            <w:bookmarkStart w:id="0" w:name="OLE_LINK8"/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PRJNA383284</w:t>
            </w:r>
            <w:bookmarkEnd w:id="0"/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).</w:t>
            </w:r>
          </w:p>
        </w:tc>
        <w:tc>
          <w:tcPr>
            <w:tcW w:w="3193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95.0%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(Chao et al., 2018)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bookmarkStart w:id="1" w:name="OLE_LINK5" w:colFirst="1" w:colLast="1"/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P. equestris</w:t>
            </w:r>
          </w:p>
        </w:tc>
        <w:tc>
          <w:tcPr>
            <w:tcW w:w="3029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NCBI BioProject database (https://www.ncbi.nlm.nih.gov/bioproject/; accession number: PRJNA192198).</w:t>
            </w:r>
          </w:p>
        </w:tc>
        <w:tc>
          <w:tcPr>
            <w:tcW w:w="3193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OrchidBase (http://orchidbase.itps.ncku.edu.tw/).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.0%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(Cai et al., 2015)</w:t>
            </w:r>
          </w:p>
        </w:tc>
      </w:tr>
      <w:bookmarkEnd w:id="1"/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C. goeringii</w:t>
            </w:r>
          </w:p>
        </w:tc>
        <w:tc>
          <w:tcPr>
            <w:tcW w:w="3029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NCBI BioProject database (https://www.ncbi.nlm.nih.gov/bioproject/; accession number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: </w:t>
            </w:r>
            <w:bookmarkStart w:id="2" w:name="OLE_LINK13"/>
            <w:r>
              <w:rPr>
                <w:rFonts w:ascii="Times New Roman" w:hAnsi="Times New Roman" w:eastAsia="宋体" w:cs="Times New Roman"/>
                <w:sz w:val="20"/>
                <w:szCs w:val="20"/>
              </w:rPr>
              <w:t>PRJNA749652</w:t>
            </w:r>
            <w:bookmarkEnd w:id="2"/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93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BioProject database (https://ngdc.cncb.ac.cn/bioproject/; accession number: PRJCA009885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86.9%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(Sun et al., 2021)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C. ensifolium</w:t>
            </w:r>
          </w:p>
        </w:tc>
        <w:tc>
          <w:tcPr>
            <w:tcW w:w="3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The Biological Project Library (</w:t>
            </w:r>
            <w:bookmarkStart w:id="3" w:name="OLE_LINK6"/>
            <w:bookmarkStart w:id="4" w:name="OLE_LINK12"/>
            <w:r>
              <w:rPr>
                <w:rFonts w:ascii="Times New Roman" w:hAnsi="Times New Roman" w:eastAsia="宋体" w:cs="Times New Roman"/>
                <w:sz w:val="20"/>
                <w:szCs w:val="20"/>
              </w:rPr>
              <w:t>BioProject</w:t>
            </w:r>
            <w:bookmarkEnd w:id="3"/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database</w:t>
            </w:r>
            <w:bookmarkEnd w:id="4"/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bookmarkStart w:id="5" w:name="OLE_LINK7"/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(https://ngdc.cncb.ac.cn/bioproject/;</w:t>
            </w:r>
            <w:bookmarkEnd w:id="5"/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accession number: PRJCA005355).</w:t>
            </w:r>
          </w:p>
        </w:tc>
        <w:tc>
          <w:tcPr>
            <w:tcW w:w="3193" w:type="dxa"/>
            <w:vAlign w:val="center"/>
          </w:tcPr>
          <w:p>
            <w:pPr>
              <w:ind w:right="630" w:rightChars="300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BioProject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database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(https://ngdc.cncb.ac.cn/bioproject/;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accession number: PRJCA005426).</w:t>
            </w:r>
          </w:p>
        </w:tc>
        <w:tc>
          <w:tcPr>
            <w:tcW w:w="2040" w:type="dxa"/>
            <w:vAlign w:val="center"/>
          </w:tcPr>
          <w:p>
            <w:pPr>
              <w:ind w:right="630" w:rightChars="30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87.0%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(Ai et al., 2021)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C. sinense</w:t>
            </w:r>
          </w:p>
        </w:tc>
        <w:tc>
          <w:tcPr>
            <w:tcW w:w="3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National Genomics Data Center BioProject database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(https://ngdc.cncb.ac.cn/; accession number: PRJCA005619).</w:t>
            </w:r>
          </w:p>
        </w:tc>
        <w:tc>
          <w:tcPr>
            <w:tcW w:w="31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91.0%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(Yang et al., 2021)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V. planifolia</w:t>
            </w:r>
          </w:p>
        </w:tc>
        <w:tc>
          <w:tcPr>
            <w:tcW w:w="3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NCBI BioProject database (https://www.ncbi.nlm.nih.gov/bioproject/; accession number: PRJNA633886).</w:t>
            </w:r>
          </w:p>
        </w:tc>
        <w:tc>
          <w:tcPr>
            <w:tcW w:w="31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86.0%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(Hasing et al., 2020)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D. chrysotoxum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NCBI BioProject database (https://www.ncbi.nlm.nih.gov/bioproject/; accession number: PRJNA664445).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90.3%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(Zhang et al., 2021)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D. catenatum</w:t>
            </w:r>
          </w:p>
        </w:tc>
        <w:tc>
          <w:tcPr>
            <w:tcW w:w="3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NCBI BioProject database (https://www.ncbi.nlm.nih.gov/bioproject/; accession number: JSDN00000000).</w:t>
            </w:r>
          </w:p>
        </w:tc>
        <w:tc>
          <w:tcPr>
            <w:tcW w:w="31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BioProject database (https://ngdc.cncb.ac.cn/bioproject/; accession number: PRJNA783177).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93.0%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(Zhang et al., 2016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D. huoshanense</w:t>
            </w:r>
          </w:p>
        </w:tc>
        <w:tc>
          <w:tcPr>
            <w:tcW w:w="3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NCBI BioProject database (https://www.ncbi.nlm.nih.gov/bioproject/; accession number: PRJNA597621).</w:t>
            </w:r>
          </w:p>
        </w:tc>
        <w:tc>
          <w:tcPr>
            <w:tcW w:w="31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86.6%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(Han et al., 2020)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Pl. guangdongensis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6" w:name="OLE_LINK2"/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NCBI BioProject database (https://www.ncbi.nlm.nih.gov/bioproject/; accession number: PRJNA739531).</w:t>
            </w:r>
            <w:bookmarkEnd w:id="6"/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72.06%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(Li et al., 2022)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Pl. zijinensis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NCBI BioProject database (https://www.ncbi.nlm.nih.gov/bioproject/; accession number: PRJNA739531).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88.66%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(Li et al., 2022)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bookmarkStart w:id="7" w:name="OLE_LINK9"/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A. shenzhenica</w:t>
            </w:r>
            <w:bookmarkEnd w:id="7"/>
          </w:p>
        </w:tc>
        <w:tc>
          <w:tcPr>
            <w:tcW w:w="62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NCBI BioProject database (https://www.ncbi.nlm.nih.gov/bioproject/; </w:t>
            </w:r>
            <w:bookmarkStart w:id="8" w:name="OLE_LINK10"/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accession number: </w:t>
            </w:r>
            <w:bookmarkEnd w:id="8"/>
            <w:bookmarkStart w:id="9" w:name="OLE_LINK11"/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PRJNA310678</w:t>
            </w:r>
            <w:bookmarkEnd w:id="9"/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).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93.62%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(Zhang et al., 2017)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G. elata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BioProject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 database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(https://ngdc.cncb.ac.cn/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accession number: PRJCA005619).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90.0%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Xu et al., 2021)</w:t>
            </w:r>
            <w:bookmarkStart w:id="13" w:name="_GoBack"/>
            <w:bookmarkEnd w:id="13"/>
          </w:p>
        </w:tc>
      </w:tr>
    </w:tbl>
    <w:p>
      <w:pPr>
        <w:jc w:val="left"/>
        <w:rPr>
          <w:rFonts w:ascii="Times New Roman" w:hAnsi="Times New Roman" w:eastAsia="宋体" w:cs="Times New Roman"/>
          <w:b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Table S2. CYP75 protein sequences of 13 orchids and query sequences (see separate file).</w:t>
      </w:r>
    </w:p>
    <w:p>
      <w:pPr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Table S3. The primers of </w:t>
      </w:r>
      <w:r>
        <w:rPr>
          <w:rFonts w:hint="eastAsia" w:ascii="Times New Roman" w:hAnsi="Times New Roman" w:eastAsia="宋体" w:cs="Times New Roman"/>
          <w:b/>
          <w:bCs/>
          <w:i/>
          <w:iCs/>
          <w:szCs w:val="21"/>
        </w:rPr>
        <w:t>CYP75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in </w:t>
      </w:r>
      <w:r>
        <w:rPr>
          <w:rFonts w:hint="eastAsia" w:ascii="Times New Roman" w:hAnsi="Times New Roman" w:eastAsia="宋体" w:cs="Times New Roman"/>
          <w:b/>
          <w:bCs/>
          <w:i/>
          <w:iCs/>
          <w:szCs w:val="21"/>
        </w:rPr>
        <w:t>C. goeringii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and their internal reference genes.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ab/>
      </w:r>
      <w:r>
        <w:rPr>
          <w:rFonts w:hint="eastAsia" w:ascii="Times New Roman" w:hAnsi="Times New Roman" w:eastAsia="宋体" w:cs="Times New Roman"/>
          <w:b/>
          <w:bCs/>
          <w:szCs w:val="21"/>
        </w:rPr>
        <w:tab/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3229"/>
        <w:gridCol w:w="33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Genes</w:t>
            </w:r>
          </w:p>
        </w:tc>
        <w:tc>
          <w:tcPr>
            <w:tcW w:w="322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(5’–3’) Forward primer</w:t>
            </w:r>
          </w:p>
        </w:tc>
        <w:tc>
          <w:tcPr>
            <w:tcW w:w="3334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(5’–3’) Reverse primer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CgActin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(internal reference)</w:t>
            </w:r>
          </w:p>
        </w:tc>
        <w:tc>
          <w:tcPr>
            <w:tcW w:w="3229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ATTCAGCCTCTAGTTTGCGATAA</w:t>
            </w:r>
          </w:p>
        </w:tc>
        <w:tc>
          <w:tcPr>
            <w:tcW w:w="3334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CAGCAAATCCAGCCTAACAAATG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CgCYP75A1</w:t>
            </w:r>
          </w:p>
        </w:tc>
        <w:tc>
          <w:tcPr>
            <w:tcW w:w="32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CCATCTCCTCGGTTCGAAGG</w:t>
            </w:r>
          </w:p>
        </w:tc>
        <w:tc>
          <w:tcPr>
            <w:tcW w:w="333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ACATTCGCCATGGCACAAAC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CgCYP75B1</w:t>
            </w:r>
          </w:p>
        </w:tc>
        <w:tc>
          <w:tcPr>
            <w:tcW w:w="32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GCCACTATCCTCTTCGCCTC</w:t>
            </w:r>
          </w:p>
        </w:tc>
        <w:tc>
          <w:tcPr>
            <w:tcW w:w="333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AGCGTGTAGGGTTTGGTGAG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b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Table S4. </w:t>
      </w:r>
      <w:r>
        <w:rPr>
          <w:rFonts w:hint="eastAsia" w:ascii="Times New Roman" w:hAnsi="Times New Roman" w:eastAsia="宋体" w:cs="Times New Roman"/>
          <w:b/>
          <w:bCs/>
          <w:i/>
          <w:iCs/>
          <w:szCs w:val="21"/>
        </w:rPr>
        <w:t>Cis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-acting elements in the 2k bp of upstream and downstream regions of </w:t>
      </w:r>
      <w:r>
        <w:rPr>
          <w:rFonts w:hint="eastAsia" w:ascii="Times New Roman" w:hAnsi="Times New Roman" w:eastAsia="宋体" w:cs="Times New Roman"/>
          <w:b/>
          <w:bCs/>
          <w:i/>
          <w:iCs/>
          <w:szCs w:val="21"/>
        </w:rPr>
        <w:t>CgCYP75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 </w:t>
      </w:r>
      <w:bookmarkStart w:id="10" w:name="OLE_LINK3"/>
      <w:r>
        <w:rPr>
          <w:rFonts w:hint="eastAsia" w:ascii="Times New Roman" w:hAnsi="Times New Roman" w:eastAsia="宋体" w:cs="Times New Roman"/>
          <w:b/>
          <w:bCs/>
          <w:szCs w:val="21"/>
        </w:rPr>
        <w:t>(see separate file)</w:t>
      </w:r>
      <w:bookmarkEnd w:id="10"/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</w:p>
    <w:p>
      <w:pPr>
        <w:jc w:val="left"/>
        <w:outlineLvl w:val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Table S5. </w:t>
      </w:r>
      <w:r>
        <w:rPr>
          <w:rFonts w:hint="eastAsia" w:ascii="Times New Roman" w:hAnsi="Times New Roman" w:eastAsia="宋体" w:cs="Times New Roman"/>
          <w:b/>
          <w:bCs/>
          <w:i/>
          <w:iCs/>
          <w:szCs w:val="21"/>
        </w:rPr>
        <w:t>Cis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-acting element types and numbers of </w:t>
      </w:r>
      <w:r>
        <w:rPr>
          <w:rFonts w:hint="eastAsia" w:ascii="Times New Roman" w:hAnsi="Times New Roman" w:eastAsia="宋体" w:cs="Times New Roman"/>
          <w:b/>
          <w:bCs/>
          <w:i/>
          <w:iCs/>
          <w:szCs w:val="21"/>
        </w:rPr>
        <w:t>CgCYP75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s (see separate file).</w:t>
      </w:r>
    </w:p>
    <w:p>
      <w:pPr>
        <w:jc w:val="left"/>
        <w:outlineLvl w:val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Table S6. The FPKM values of orchid </w:t>
      </w:r>
      <w:r>
        <w:rPr>
          <w:rFonts w:hint="eastAsia" w:ascii="Times New Roman" w:hAnsi="Times New Roman" w:eastAsia="宋体" w:cs="Times New Roman"/>
          <w:b/>
          <w:bCs/>
          <w:i/>
          <w:iCs/>
          <w:szCs w:val="21"/>
        </w:rPr>
        <w:t>CYP75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s in different flower organs (see separate file).</w:t>
      </w:r>
    </w:p>
    <w:p>
      <w:pPr>
        <w:jc w:val="left"/>
        <w:outlineLvl w:val="0"/>
        <w:rPr>
          <w:rFonts w:ascii="Times New Roman" w:hAnsi="Times New Roman" w:eastAsia="宋体" w:cs="Times New Roman"/>
          <w:b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Table S7. Gene ontology (GO) annotation of orchid </w:t>
      </w:r>
      <w:r>
        <w:rPr>
          <w:rFonts w:hint="eastAsia" w:ascii="Times New Roman" w:hAnsi="Times New Roman" w:eastAsia="宋体" w:cs="Times New Roman"/>
          <w:b/>
          <w:bCs/>
          <w:i/>
          <w:iCs/>
          <w:szCs w:val="21"/>
        </w:rPr>
        <w:t>CYP75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s (see separate file).</w:t>
      </w:r>
    </w:p>
    <w:p>
      <w:pPr>
        <w:jc w:val="left"/>
        <w:outlineLvl w:val="0"/>
        <w:rPr>
          <w:rFonts w:ascii="Times New Roman" w:hAnsi="Times New Roman" w:eastAsia="宋体" w:cs="Times New Roman"/>
          <w:b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1" w:name="OLE_LINK4"/>
      <w:r>
        <w:rPr>
          <w:rFonts w:hint="eastAsia" w:ascii="Times New Roman" w:hAnsi="Times New Roman" w:eastAsia="宋体" w:cs="Times New Roman"/>
          <w:b/>
          <w:bCs/>
          <w:szCs w:val="21"/>
        </w:rPr>
        <w:t>Figure S1.</w:t>
      </w:r>
      <w:bookmarkEnd w:id="11"/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The phylogenetic tree of </w:t>
      </w:r>
      <w:r>
        <w:rPr>
          <w:rFonts w:hint="eastAsia" w:ascii="Times New Roman" w:hAnsi="Times New Roman" w:eastAsia="宋体" w:cs="Times New Roman"/>
          <w:b/>
          <w:bCs/>
          <w:i/>
          <w:iCs/>
          <w:szCs w:val="21"/>
        </w:rPr>
        <w:t>CYP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s for each orchid (see separate file).</w:t>
      </w:r>
    </w:p>
    <w:p>
      <w:pPr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5272405" cy="1739900"/>
            <wp:effectExtent l="0" t="0" r="635" b="12700"/>
            <wp:docPr id="1" name="图片 1" descr="Fig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outlineLvl w:val="0"/>
        <w:rPr>
          <w:rFonts w:ascii="Times New Roman" w:hAnsi="Times New Roman" w:eastAsia="宋体" w:cs="Times New Roman"/>
          <w:b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/>
          <w:bCs/>
          <w:szCs w:val="21"/>
        </w:rPr>
        <w:t>Figure S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2. Gene ontology (GO) classification of </w:t>
      </w:r>
      <w:r>
        <w:rPr>
          <w:rFonts w:hint="eastAsia" w:ascii="Times New Roman" w:hAnsi="Times New Roman" w:eastAsia="宋体" w:cs="Times New Roman"/>
          <w:b/>
          <w:bCs/>
          <w:i/>
          <w:iCs/>
          <w:szCs w:val="21"/>
        </w:rPr>
        <w:t>CYP75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genes.</w:t>
      </w:r>
    </w:p>
    <w:p>
      <w:pPr>
        <w:jc w:val="left"/>
        <w:outlineLvl w:val="0"/>
        <w:rPr>
          <w:rFonts w:ascii="Times New Roman" w:hAnsi="Times New Roman" w:eastAsia="宋体" w:cs="Times New Roman"/>
          <w:szCs w:val="21"/>
        </w:rPr>
      </w:pPr>
      <w:bookmarkStart w:id="12" w:name="OLE_LINK1"/>
      <w:r>
        <w:rPr>
          <w:rFonts w:hint="eastAsia"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5262880" cy="3292475"/>
            <wp:effectExtent l="0" t="0" r="10160" b="14605"/>
            <wp:docPr id="2" name="图片 2" descr="Figure 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 S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b/>
          <w:bCs/>
          <w:szCs w:val="21"/>
        </w:rPr>
        <w:t>Figure S3.</w:t>
      </w:r>
      <w:bookmarkEnd w:id="12"/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Gene structure of orchid </w:t>
      </w:r>
      <w:r>
        <w:rPr>
          <w:rFonts w:hint="eastAsia" w:ascii="Times New Roman" w:hAnsi="Times New Roman" w:eastAsia="宋体" w:cs="Times New Roman"/>
          <w:b/>
          <w:bCs/>
          <w:i/>
          <w:iCs/>
          <w:szCs w:val="21"/>
        </w:rPr>
        <w:t>CYP75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genes. </w:t>
      </w:r>
      <w:r>
        <w:rPr>
          <w:rFonts w:hint="eastAsia" w:ascii="Times New Roman" w:hAnsi="Times New Roman" w:eastAsia="宋体" w:cs="Times New Roman"/>
          <w:szCs w:val="21"/>
        </w:rPr>
        <w:t>Blue blocks, yellow blocks, and gray lines representing upstream or downstream-untranslated regions (UTR), exons, and introns, respectively.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zAyNjMxYmIxNzBkZWFkOTVjM2U2N2FkMzhlNzQifQ=="/>
  </w:docVars>
  <w:rsids>
    <w:rsidRoot w:val="088178C3"/>
    <w:rsid w:val="005C466F"/>
    <w:rsid w:val="00A06B35"/>
    <w:rsid w:val="07DD49A7"/>
    <w:rsid w:val="08577669"/>
    <w:rsid w:val="088178C3"/>
    <w:rsid w:val="09123824"/>
    <w:rsid w:val="0A9B204D"/>
    <w:rsid w:val="0C37395A"/>
    <w:rsid w:val="0F984CB0"/>
    <w:rsid w:val="12896E62"/>
    <w:rsid w:val="14BC1DE8"/>
    <w:rsid w:val="19FD3B6B"/>
    <w:rsid w:val="1ADF05DE"/>
    <w:rsid w:val="1CD73102"/>
    <w:rsid w:val="1E613FB5"/>
    <w:rsid w:val="1F8F1670"/>
    <w:rsid w:val="1F9D5304"/>
    <w:rsid w:val="20340A84"/>
    <w:rsid w:val="25F6798D"/>
    <w:rsid w:val="297E29A1"/>
    <w:rsid w:val="2D915168"/>
    <w:rsid w:val="31DD34F9"/>
    <w:rsid w:val="363168D0"/>
    <w:rsid w:val="3A4E1552"/>
    <w:rsid w:val="3B4F0A5F"/>
    <w:rsid w:val="3B8E7566"/>
    <w:rsid w:val="3BBC6816"/>
    <w:rsid w:val="420B7DCA"/>
    <w:rsid w:val="42B60D1B"/>
    <w:rsid w:val="44640ECD"/>
    <w:rsid w:val="45010FCD"/>
    <w:rsid w:val="4633263D"/>
    <w:rsid w:val="478A0B5F"/>
    <w:rsid w:val="48B67D0B"/>
    <w:rsid w:val="50003008"/>
    <w:rsid w:val="5379090A"/>
    <w:rsid w:val="5D69550A"/>
    <w:rsid w:val="5E0A2849"/>
    <w:rsid w:val="615E09AB"/>
    <w:rsid w:val="637A0055"/>
    <w:rsid w:val="66AF0431"/>
    <w:rsid w:val="67014631"/>
    <w:rsid w:val="673A787F"/>
    <w:rsid w:val="689F3347"/>
    <w:rsid w:val="70FD1474"/>
    <w:rsid w:val="753B4B26"/>
    <w:rsid w:val="76C772BF"/>
    <w:rsid w:val="79E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市委办</Company>
  <Pages>8</Pages>
  <Words>359</Words>
  <Characters>3049</Characters>
  <Lines>117</Lines>
  <Paragraphs>64</Paragraphs>
  <TotalTime>19</TotalTime>
  <ScaleCrop>false</ScaleCrop>
  <LinksUpToDate>false</LinksUpToDate>
  <CharactersWithSpaces>3344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2023-08-22T14:39:00Z</dcterms:created>
  <dc:creator>Y L</dc:creator>
  <cp:lastModifiedBy>Y L</cp:lastModifiedBy>
  <cp:lastPrinted>2023-08-30T02:02:49Z</cp:lastPrinted>
  <dcterms:modified xsi:type="dcterms:W3CDTF">2023-08-30T02:31:22Z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C7ABA020FB3D44BE84BE86565FEFECD6_11</vt:lpwstr>
  </property>
  <property fmtid="{D5CDD505-2E9C-101B-9397-08002B2CF9AE}" pid="4" name="GrammarlyDocumentId">
    <vt:lpwstr>816961913e652670beba848d6c501ed7d33242c9df4a7f0e09903d88e94a3b0a</vt:lpwstr>
  </property>
</Properties>
</file>