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3D" w:rsidRPr="00C92A63" w:rsidRDefault="00CC213D" w:rsidP="00CC213D">
      <w:pPr>
        <w:spacing w:before="0" w:after="0"/>
        <w:jc w:val="both"/>
        <w:rPr>
          <w:b/>
          <w:i/>
          <w:iCs/>
        </w:rPr>
      </w:pPr>
      <w:bookmarkStart w:id="0" w:name="_Ref128668655"/>
      <w:r>
        <w:rPr>
          <w:b/>
          <w:iCs/>
        </w:rPr>
        <w:t>Supplementary Table</w:t>
      </w:r>
      <w:r w:rsidRPr="00C92A63">
        <w:rPr>
          <w:b/>
          <w:iCs/>
        </w:rPr>
        <w:t xml:space="preserve"> </w:t>
      </w:r>
      <w:r w:rsidRPr="00C92A63">
        <w:rPr>
          <w:b/>
          <w:iCs/>
        </w:rPr>
        <w:fldChar w:fldCharType="begin"/>
      </w:r>
      <w:r w:rsidRPr="00C92A63">
        <w:rPr>
          <w:b/>
          <w:iCs/>
        </w:rPr>
        <w:instrText xml:space="preserve"> SEQ Table \* ARABIC </w:instrText>
      </w:r>
      <w:r w:rsidRPr="00C92A63">
        <w:rPr>
          <w:b/>
          <w:iCs/>
        </w:rPr>
        <w:fldChar w:fldCharType="separate"/>
      </w:r>
      <w:r>
        <w:rPr>
          <w:b/>
          <w:iCs/>
          <w:noProof/>
        </w:rPr>
        <w:t>7</w:t>
      </w:r>
      <w:r w:rsidRPr="00C92A63">
        <w:fldChar w:fldCharType="end"/>
      </w:r>
      <w:bookmarkEnd w:id="0"/>
      <w:r w:rsidRPr="00C92A63">
        <w:rPr>
          <w:b/>
          <w:iCs/>
        </w:rPr>
        <w:t>: Overview over the mean residual kinase activities ± SD [</w:t>
      </w:r>
      <w:proofErr w:type="gramStart"/>
      <w:r w:rsidRPr="00C92A63">
        <w:rPr>
          <w:b/>
          <w:iCs/>
        </w:rPr>
        <w:t>%</w:t>
      </w:r>
      <w:proofErr w:type="gramEnd"/>
      <w:r w:rsidRPr="00C92A63">
        <w:rPr>
          <w:b/>
          <w:iCs/>
        </w:rPr>
        <w:t xml:space="preserve">] after treatment with the compounds G2-1, G2-2, G2-3, G2-4 and G2-6. </w:t>
      </w:r>
    </w:p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1057"/>
        <w:gridCol w:w="1670"/>
        <w:gridCol w:w="1679"/>
        <w:gridCol w:w="1675"/>
        <w:gridCol w:w="1452"/>
        <w:gridCol w:w="1529"/>
      </w:tblGrid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GST-humCK1δ</w:t>
            </w:r>
            <w:r w:rsidRPr="00BA7C0E">
              <w:rPr>
                <w:rFonts w:eastAsia="Calibri"/>
                <w:b/>
                <w:vertAlign w:val="superscript"/>
              </w:rPr>
              <w:t>TV1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HisDrCK1δA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HisDrCK1δB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GST-CK1ε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  <w:bCs/>
                <w:iCs/>
                <w:color w:val="000000"/>
              </w:rPr>
              <w:t>His-DrCK1ε</w:t>
            </w:r>
          </w:p>
        </w:tc>
      </w:tr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G2-1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8.9 ± 1.2 %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13.8 ± 0.9 %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12.4 ± 4.6 %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14.7 ± 5.2 %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15.1 ± 6.1 %</w:t>
            </w:r>
          </w:p>
        </w:tc>
      </w:tr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G2-2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8.4 ± 1.1 %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12.1 ± 3.9 %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16.1 ± 9.5 %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11.9 ± 2.0 %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10.5 ± 3.0 %</w:t>
            </w:r>
          </w:p>
        </w:tc>
      </w:tr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10.9 ± 1.8 %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11.0 ± 2.1 %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10.5 ± 1.8 %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18.2 ± 1.9 %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24.3 ± 16.2 %</w:t>
            </w:r>
          </w:p>
        </w:tc>
      </w:tr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G2-4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3.2 ± 0.3 %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7.6 ± 1.2%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6.3 ± 0.8 %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8.6 ± 1.6 %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11.3 ± 3.3 %</w:t>
            </w:r>
          </w:p>
        </w:tc>
      </w:tr>
      <w:tr w:rsidR="00CC213D" w:rsidRPr="00C92A63" w:rsidTr="00DC19F5">
        <w:tc>
          <w:tcPr>
            <w:tcW w:w="1230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  <w:b/>
              </w:rPr>
            </w:pPr>
            <w:r w:rsidRPr="00BA7C0E">
              <w:rPr>
                <w:rFonts w:eastAsia="Calibri"/>
                <w:b/>
              </w:rPr>
              <w:t>G2-6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9.1 ± 1.6 %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11.9 ± 3.2 %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10.0 ± 1.3 %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18.0 ± 4.8 %</w:t>
            </w:r>
          </w:p>
        </w:tc>
        <w:tc>
          <w:tcPr>
            <w:tcW w:w="1701" w:type="dxa"/>
            <w:vAlign w:val="center"/>
          </w:tcPr>
          <w:p w:rsidR="00CC213D" w:rsidRPr="00BA7C0E" w:rsidRDefault="00CC213D" w:rsidP="00DC19F5">
            <w:pPr>
              <w:spacing w:before="0" w:after="0" w:line="360" w:lineRule="auto"/>
              <w:jc w:val="both"/>
              <w:rPr>
                <w:rFonts w:eastAsia="Calibri"/>
              </w:rPr>
            </w:pPr>
            <w:r w:rsidRPr="00BA7C0E">
              <w:rPr>
                <w:rFonts w:eastAsia="Calibri"/>
              </w:rPr>
              <w:t>25.5 ± 10.7%</w:t>
            </w:r>
          </w:p>
        </w:tc>
      </w:tr>
    </w:tbl>
    <w:p w:rsidR="00CC213D" w:rsidRDefault="00CC213D" w:rsidP="00CC213D">
      <w:pPr>
        <w:spacing w:before="0" w:after="0"/>
        <w:jc w:val="both"/>
      </w:pPr>
    </w:p>
    <w:p w:rsidR="00756521" w:rsidRPr="00CC213D" w:rsidRDefault="00756521" w:rsidP="00CC213D">
      <w:bookmarkStart w:id="1" w:name="_GoBack"/>
      <w:bookmarkEnd w:id="1"/>
    </w:p>
    <w:sectPr w:rsidR="00756521" w:rsidRPr="00CC2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2"/>
    <w:rsid w:val="00220217"/>
    <w:rsid w:val="00433477"/>
    <w:rsid w:val="00453E92"/>
    <w:rsid w:val="00456480"/>
    <w:rsid w:val="005F4790"/>
    <w:rsid w:val="00756521"/>
    <w:rsid w:val="00820FBC"/>
    <w:rsid w:val="00CC213D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62D"/>
  <w15:chartTrackingRefBased/>
  <w15:docId w15:val="{2F5C9F72-D7D7-4053-AAFF-F9190FE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E9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0F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33477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51E8B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456480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CC213D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Knippschild Uwe</dc:creator>
  <cp:keywords/>
  <dc:description/>
  <cp:lastModifiedBy>Knippschild Uwe</cp:lastModifiedBy>
  <cp:revision>2</cp:revision>
  <dcterms:created xsi:type="dcterms:W3CDTF">2023-06-23T10:03:00Z</dcterms:created>
  <dcterms:modified xsi:type="dcterms:W3CDTF">2023-06-23T10:03:00Z</dcterms:modified>
</cp:coreProperties>
</file>