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AC" w:rsidRDefault="001A73AC">
      <w:pPr>
        <w:rPr>
          <w:b/>
          <w:lang w:val="en-US"/>
        </w:rPr>
      </w:pPr>
      <w:r>
        <w:rPr>
          <w:b/>
          <w:lang w:val="en-US"/>
        </w:rPr>
        <w:t>Table S1</w:t>
      </w:r>
      <w:r w:rsidR="00BE20F5">
        <w:rPr>
          <w:b/>
          <w:lang w:val="en-US"/>
        </w:rPr>
        <w:t>. Se</w:t>
      </w:r>
      <w:r w:rsidR="00BE20F5" w:rsidRPr="007B621B">
        <w:rPr>
          <w:b/>
          <w:lang w:val="en-GB"/>
        </w:rPr>
        <w:t xml:space="preserve">rum amino acids concentration in patients with CD according to </w:t>
      </w:r>
      <w:r w:rsidR="00BE20F5">
        <w:rPr>
          <w:b/>
          <w:lang w:val="en-GB"/>
        </w:rPr>
        <w:t>surgery</w:t>
      </w:r>
    </w:p>
    <w:tbl>
      <w:tblPr>
        <w:tblW w:w="4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97"/>
        <w:gridCol w:w="1779"/>
        <w:gridCol w:w="1779"/>
      </w:tblGrid>
      <w:tr w:rsidR="00BE20F5" w:rsidRPr="004620C5" w:rsidTr="00714833">
        <w:trPr>
          <w:trHeight w:val="261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Default="00BE20F5" w:rsidP="007148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S</w:t>
            </w:r>
            <w:r w:rsidRPr="004620C5">
              <w:rPr>
                <w:rFonts w:cstheme="minorHAnsi"/>
                <w:b/>
                <w:sz w:val="20"/>
                <w:szCs w:val="20"/>
                <w:lang w:val="en-GB"/>
              </w:rPr>
              <w:t>urgery</w:t>
            </w:r>
          </w:p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N=54</w:t>
            </w:r>
            <w:r w:rsidRPr="004620C5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Default="00BE20F5" w:rsidP="007148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No </w:t>
            </w:r>
            <w:r w:rsidRPr="00714833">
              <w:rPr>
                <w:rFonts w:cstheme="minorHAnsi"/>
                <w:b/>
                <w:sz w:val="20"/>
                <w:szCs w:val="20"/>
                <w:lang w:val="en-GB"/>
              </w:rPr>
              <w:t>Surgery</w:t>
            </w:r>
          </w:p>
          <w:p w:rsidR="00BE20F5" w:rsidRDefault="00BE20F5" w:rsidP="00BE20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N=49</w:t>
            </w:r>
            <w:r w:rsidRPr="00714833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E20F5" w:rsidRPr="004620C5" w:rsidTr="00714833">
        <w:trPr>
          <w:trHeight w:val="157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sz w:val="20"/>
                <w:szCs w:val="20"/>
                <w:lang w:val="en-GB"/>
              </w:rPr>
              <w:t>EAA (µM/L)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BE20F5" w:rsidRPr="004620C5" w:rsidTr="00714833">
        <w:trPr>
          <w:trHeight w:val="275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Valine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23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84.5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80.5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§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Leucine 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33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61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43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50.5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Isoleucine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8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Threonine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3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6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70.5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50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39.5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Lysine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72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56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17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8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65.5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Methionine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7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8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(8)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Histidine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8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(20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(2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Tryptophan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7 (4)</w:t>
            </w:r>
          </w:p>
        </w:tc>
        <w:tc>
          <w:tcPr>
            <w:tcW w:w="1779" w:type="dxa"/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6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Phenylalanine 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20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6.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5)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BCAA 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428 (172)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471 (134)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Total EAAs 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862 (271</w:t>
            </w:r>
            <w:r>
              <w:rPr>
                <w:rFonts w:cstheme="minorHAnsi"/>
                <w:sz w:val="20"/>
                <w:szCs w:val="20"/>
                <w:lang w:val="en-GB"/>
              </w:rPr>
              <w:t>.5</w:t>
            </w:r>
            <w:r w:rsidRPr="004620C5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bottom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938 (267)</w:t>
            </w:r>
          </w:p>
        </w:tc>
      </w:tr>
      <w:tr w:rsidR="00BE20F5" w:rsidRPr="004620C5" w:rsidTr="00714833">
        <w:trPr>
          <w:trHeight w:val="136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NEAA (</w:t>
            </w:r>
            <w:r w:rsidRPr="004620C5">
              <w:rPr>
                <w:rFonts w:cstheme="minorHAnsi"/>
                <w:b/>
                <w:sz w:val="20"/>
                <w:szCs w:val="20"/>
                <w:lang w:val="en-GB"/>
              </w:rPr>
              <w:t>µM/L</w:t>
            </w: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E20F5" w:rsidRPr="004620C5" w:rsidTr="00714833">
        <w:trPr>
          <w:trHeight w:val="275"/>
        </w:trPr>
        <w:tc>
          <w:tcPr>
            <w:tcW w:w="1397" w:type="dxa"/>
            <w:tcBorders>
              <w:top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Glutamic Acid</w:t>
            </w:r>
          </w:p>
        </w:tc>
        <w:tc>
          <w:tcPr>
            <w:tcW w:w="1779" w:type="dxa"/>
            <w:tcBorders>
              <w:top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81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60.5)</w:t>
            </w:r>
          </w:p>
        </w:tc>
        <w:tc>
          <w:tcPr>
            <w:tcW w:w="1779" w:type="dxa"/>
            <w:tcBorders>
              <w:top w:val="single" w:sz="4" w:space="0" w:color="000000"/>
            </w:tcBorders>
            <w:vAlign w:val="center"/>
          </w:tcPr>
          <w:p w:rsidR="00BE20F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7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39.5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Asparagine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59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19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Default="00BE20F5" w:rsidP="0071483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61</w:t>
            </w:r>
            <w:r w:rsidRPr="0071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Arginine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4620C5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54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103</w:t>
            </w:r>
            <w:r w:rsidRPr="0071483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27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Aspartic Acid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4620C5">
              <w:rPr>
                <w:rFonts w:cstheme="minorHAnsi"/>
                <w:sz w:val="20"/>
                <w:szCs w:val="20"/>
                <w:lang w:val="en-GB"/>
              </w:rPr>
              <w:t>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 xml:space="preserve">23 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12.5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§</w:t>
            </w:r>
            <w:proofErr w:type="gramEnd"/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Glutamine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z w:val="20"/>
                <w:szCs w:val="20"/>
                <w:lang w:val="en-GB"/>
              </w:rPr>
              <w:t>60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64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z w:val="20"/>
                <w:szCs w:val="20"/>
                <w:lang w:val="en-GB"/>
              </w:rPr>
              <w:t>69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2)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Serine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14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(4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3.5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152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39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75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Glycine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29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115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272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03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Tyrosine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4620C5">
              <w:rPr>
                <w:rFonts w:cstheme="minorHAnsi"/>
                <w:sz w:val="20"/>
                <w:szCs w:val="20"/>
                <w:lang w:val="en-GB"/>
              </w:rPr>
              <w:t>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18.8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19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Alanine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84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(13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74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122.5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Cysteine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29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(10)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(13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.5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Total NEAAs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1877 (432)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1842 (420)</w:t>
            </w:r>
          </w:p>
        </w:tc>
      </w:tr>
      <w:tr w:rsidR="00677092" w:rsidRPr="004620C5" w:rsidTr="009E7DB1">
        <w:trPr>
          <w:trHeight w:val="261"/>
        </w:trPr>
        <w:tc>
          <w:tcPr>
            <w:tcW w:w="3176" w:type="dxa"/>
            <w:gridSpan w:val="2"/>
            <w:tcBorders>
              <w:bottom w:val="single" w:sz="4" w:space="0" w:color="000000"/>
            </w:tcBorders>
            <w:vAlign w:val="center"/>
          </w:tcPr>
          <w:p w:rsidR="00677092" w:rsidRPr="004620C5" w:rsidRDefault="00677092" w:rsidP="00677092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677092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Other metabolites (µM/L)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677092" w:rsidRPr="00714833" w:rsidRDefault="00677092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top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Ornithine</w:t>
            </w:r>
          </w:p>
        </w:tc>
        <w:tc>
          <w:tcPr>
            <w:tcW w:w="1779" w:type="dxa"/>
            <w:tcBorders>
              <w:top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9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(4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4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tcBorders>
              <w:top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9</w:t>
            </w: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(4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0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Citrulline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1.5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79" w:type="dxa"/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34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(1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2.5)</w:t>
            </w:r>
          </w:p>
        </w:tc>
      </w:tr>
      <w:tr w:rsidR="00BE20F5" w:rsidRPr="004620C5" w:rsidTr="00714833">
        <w:trPr>
          <w:trHeight w:val="261"/>
        </w:trPr>
        <w:tc>
          <w:tcPr>
            <w:tcW w:w="1397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Taurine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620C5">
              <w:rPr>
                <w:rFonts w:cstheme="minorHAnsi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z w:val="20"/>
                <w:szCs w:val="20"/>
                <w:lang w:val="en-GB"/>
              </w:rPr>
              <w:t>48.5</w:t>
            </w:r>
            <w:r w:rsidRPr="004620C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(72)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:rsidR="00BE20F5" w:rsidRPr="004620C5" w:rsidRDefault="00BE20F5" w:rsidP="0071483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14833">
              <w:rPr>
                <w:rFonts w:cstheme="minorHAnsi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z w:val="20"/>
                <w:szCs w:val="20"/>
                <w:lang w:val="en-GB"/>
              </w:rPr>
              <w:t>60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68</w:t>
            </w:r>
            <w:r w:rsidRPr="00714833">
              <w:rPr>
                <w:rFonts w:cstheme="minorHAnsi"/>
                <w:color w:val="000000"/>
                <w:sz w:val="20"/>
                <w:szCs w:val="20"/>
                <w:lang w:val="en-GB"/>
              </w:rPr>
              <w:t>)</w:t>
            </w:r>
          </w:p>
        </w:tc>
      </w:tr>
    </w:tbl>
    <w:p w:rsidR="00BE20F5" w:rsidRPr="00677092" w:rsidRDefault="00BE20F5" w:rsidP="00BE20F5">
      <w:pPr>
        <w:rPr>
          <w:sz w:val="20"/>
          <w:lang w:val="en-US"/>
        </w:rPr>
      </w:pPr>
      <w:r w:rsidRPr="00677092">
        <w:rPr>
          <w:sz w:val="20"/>
          <w:lang w:val="en-US"/>
        </w:rPr>
        <w:t>Data are expressed as median and interquartile range, § p&lt;0.07</w:t>
      </w:r>
    </w:p>
    <w:p w:rsidR="00EF7959" w:rsidRPr="001D4E6C" w:rsidRDefault="001A73AC" w:rsidP="00EF7959">
      <w:pPr>
        <w:rPr>
          <w:b/>
          <w:color w:val="FF0000"/>
          <w:lang w:val="en-GB"/>
        </w:rPr>
      </w:pPr>
      <w:r>
        <w:rPr>
          <w:b/>
          <w:lang w:val="en-US"/>
        </w:rPr>
        <w:br w:type="page"/>
      </w:r>
      <w:r w:rsidR="00EF7959" w:rsidRPr="001D4E6C">
        <w:rPr>
          <w:b/>
          <w:lang w:val="en-GB"/>
        </w:rPr>
        <w:lastRenderedPageBreak/>
        <w:t>Table S2. Serum amino acids concentration according to protein requirements and separated by disease activity in CD patients</w:t>
      </w:r>
    </w:p>
    <w:tbl>
      <w:tblPr>
        <w:tblW w:w="9284" w:type="dxa"/>
        <w:tblLayout w:type="fixed"/>
        <w:tblLook w:val="0400" w:firstRow="0" w:lastRow="0" w:firstColumn="0" w:lastColumn="0" w:noHBand="0" w:noVBand="1"/>
      </w:tblPr>
      <w:tblGrid>
        <w:gridCol w:w="1553"/>
        <w:gridCol w:w="1795"/>
        <w:gridCol w:w="1979"/>
        <w:gridCol w:w="1978"/>
        <w:gridCol w:w="1979"/>
      </w:tblGrid>
      <w:tr w:rsidR="00EF7959" w:rsidRPr="001F08B1" w:rsidTr="00854585">
        <w:trPr>
          <w:trHeight w:val="25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bookmarkStart w:id="0" w:name="_Hlk144902096"/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Active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Quiescent 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>EAA (µM/L)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 xml:space="preserve">UPI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 xml:space="preserve">MPI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 xml:space="preserve">UPI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 xml:space="preserve">MPI </w:t>
            </w:r>
          </w:p>
        </w:tc>
      </w:tr>
      <w:tr w:rsidR="00EF7959" w:rsidRPr="001F08B1" w:rsidTr="00854585">
        <w:trPr>
          <w:trHeight w:val="149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sz w:val="20"/>
                <w:szCs w:val="20"/>
                <w:lang w:val="en-GB"/>
              </w:rPr>
              <w:t>N=28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FD72C2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sz w:val="20"/>
                <w:szCs w:val="20"/>
                <w:lang w:val="en-GB"/>
              </w:rPr>
              <w:t>N=20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sz w:val="20"/>
                <w:szCs w:val="20"/>
                <w:lang w:val="en-GB"/>
              </w:rPr>
              <w:t>N=19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FD72C2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sz w:val="20"/>
                <w:szCs w:val="20"/>
                <w:lang w:val="en-GB"/>
              </w:rPr>
              <w:t>N=36</w:t>
            </w:r>
          </w:p>
        </w:tc>
      </w:tr>
      <w:tr w:rsidR="00EF7959" w:rsidRPr="001F08B1" w:rsidTr="00854585">
        <w:trPr>
          <w:trHeight w:val="264"/>
        </w:trPr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Valine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220 (99)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bottom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224 (54)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229 (91)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273 (74)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Leucine </w:t>
            </w:r>
          </w:p>
        </w:tc>
        <w:tc>
          <w:tcPr>
            <w:tcW w:w="1795" w:type="dxa"/>
            <w:vAlign w:val="bottom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127 (47)</w:t>
            </w:r>
          </w:p>
        </w:tc>
        <w:tc>
          <w:tcPr>
            <w:tcW w:w="1978" w:type="dxa"/>
            <w:vAlign w:val="bottom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126 (61)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143 (66)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151 (50)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Isoleucine</w:t>
            </w:r>
          </w:p>
        </w:tc>
        <w:tc>
          <w:tcPr>
            <w:tcW w:w="1795" w:type="dxa"/>
            <w:vAlign w:val="bottom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70 (26)</w:t>
            </w:r>
          </w:p>
        </w:tc>
        <w:tc>
          <w:tcPr>
            <w:tcW w:w="1978" w:type="dxa"/>
            <w:vAlign w:val="bottom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76 (23)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74 (26)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75 (31)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Threonine</w:t>
            </w:r>
          </w:p>
        </w:tc>
        <w:tc>
          <w:tcPr>
            <w:tcW w:w="1795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134 (69)</w:t>
            </w:r>
          </w:p>
        </w:tc>
        <w:tc>
          <w:tcPr>
            <w:tcW w:w="1978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164 (31) *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 xml:space="preserve">138 (60) 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152 (62)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Lysine</w:t>
            </w:r>
          </w:p>
        </w:tc>
        <w:tc>
          <w:tcPr>
            <w:tcW w:w="1795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170 (38)</w:t>
            </w:r>
          </w:p>
        </w:tc>
        <w:tc>
          <w:tcPr>
            <w:tcW w:w="1978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165 (68)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178 (57)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195 (55) *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Methionine</w:t>
            </w:r>
          </w:p>
        </w:tc>
        <w:tc>
          <w:tcPr>
            <w:tcW w:w="1795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26 (7)</w:t>
            </w:r>
          </w:p>
        </w:tc>
        <w:tc>
          <w:tcPr>
            <w:tcW w:w="1978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27 (12)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29 (11)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29 (9)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Histidine</w:t>
            </w:r>
          </w:p>
        </w:tc>
        <w:tc>
          <w:tcPr>
            <w:tcW w:w="1795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88 (24)</w:t>
            </w:r>
          </w:p>
        </w:tc>
        <w:tc>
          <w:tcPr>
            <w:tcW w:w="1978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78 (25)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88 (25)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91 (17)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Tryptophan</w:t>
            </w:r>
          </w:p>
        </w:tc>
        <w:tc>
          <w:tcPr>
            <w:tcW w:w="1795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 (2)</w:t>
            </w:r>
          </w:p>
        </w:tc>
        <w:tc>
          <w:tcPr>
            <w:tcW w:w="1978" w:type="dxa"/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 (5)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7 (2)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7 (4)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Phenylalanine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60 (12)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(60 (30)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66 (19)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67 (16)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BCAA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415 (164)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427 (143)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445 (179)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500 (151)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 xml:space="preserve">Total EAAs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825 (247)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874 (237)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908 (259)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1015 (256)</w:t>
            </w:r>
          </w:p>
        </w:tc>
      </w:tr>
      <w:tr w:rsidR="00EF7959" w:rsidRPr="001F08B1" w:rsidTr="00854585">
        <w:trPr>
          <w:trHeight w:val="13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NEAA (</w:t>
            </w: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>µM/L</w:t>
            </w: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959" w:rsidRPr="001F08B1" w:rsidTr="00854585">
        <w:trPr>
          <w:trHeight w:val="264"/>
        </w:trPr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Glutamic Acid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86 (42)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86 (60)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70 (4</w:t>
            </w:r>
            <w:bookmarkStart w:id="1" w:name="_GoBack"/>
            <w:bookmarkEnd w:id="1"/>
            <w:r w:rsidRPr="00527ED4">
              <w:rPr>
                <w:rFonts w:cstheme="minorHAnsi"/>
                <w:sz w:val="20"/>
                <w:szCs w:val="20"/>
                <w:lang w:val="en-GB"/>
              </w:rPr>
              <w:t>5)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61 (52)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Asparagine</w:t>
            </w:r>
          </w:p>
        </w:tc>
        <w:tc>
          <w:tcPr>
            <w:tcW w:w="1795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59 (16)</w:t>
            </w:r>
          </w:p>
        </w:tc>
        <w:tc>
          <w:tcPr>
            <w:tcW w:w="1978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62 (21)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59 (15)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60 (17)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Arginine</w:t>
            </w:r>
          </w:p>
        </w:tc>
        <w:tc>
          <w:tcPr>
            <w:tcW w:w="1795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 xml:space="preserve">89 (45) </w:t>
            </w:r>
          </w:p>
        </w:tc>
        <w:tc>
          <w:tcPr>
            <w:tcW w:w="1978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101 (40) *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106 (22)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110 (38)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Aspartic Acid</w:t>
            </w:r>
          </w:p>
        </w:tc>
        <w:tc>
          <w:tcPr>
            <w:tcW w:w="1795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24 (15)</w:t>
            </w:r>
          </w:p>
        </w:tc>
        <w:tc>
          <w:tcPr>
            <w:tcW w:w="1978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28 (19)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22 (15)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23 (15)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Glutamine</w:t>
            </w:r>
          </w:p>
        </w:tc>
        <w:tc>
          <w:tcPr>
            <w:tcW w:w="1795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669 (175)</w:t>
            </w:r>
          </w:p>
        </w:tc>
        <w:tc>
          <w:tcPr>
            <w:tcW w:w="1978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640 (174)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684 (152)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697 (138)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Serine</w:t>
            </w:r>
          </w:p>
        </w:tc>
        <w:tc>
          <w:tcPr>
            <w:tcW w:w="1795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148 (47)</w:t>
            </w:r>
          </w:p>
        </w:tc>
        <w:tc>
          <w:tcPr>
            <w:tcW w:w="1978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145 (34)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145 (48)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152 (48)</w:t>
            </w:r>
          </w:p>
        </w:tc>
      </w:tr>
      <w:tr w:rsidR="00EF7959" w:rsidRPr="001F08B1" w:rsidTr="00854585">
        <w:trPr>
          <w:trHeight w:val="264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Glycine</w:t>
            </w:r>
          </w:p>
        </w:tc>
        <w:tc>
          <w:tcPr>
            <w:tcW w:w="1795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288 (156)</w:t>
            </w:r>
          </w:p>
        </w:tc>
        <w:tc>
          <w:tcPr>
            <w:tcW w:w="1978" w:type="dxa"/>
            <w:vAlign w:val="center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301 (102)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271 (104)</w:t>
            </w:r>
          </w:p>
        </w:tc>
        <w:tc>
          <w:tcPr>
            <w:tcW w:w="1978" w:type="dxa"/>
          </w:tcPr>
          <w:p w:rsidR="00EF7959" w:rsidRPr="00527ED4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27ED4">
              <w:rPr>
                <w:rFonts w:cstheme="minorHAnsi"/>
                <w:sz w:val="20"/>
                <w:szCs w:val="20"/>
                <w:lang w:val="en-GB"/>
              </w:rPr>
              <w:t>282 (82)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Tyrosine</w:t>
            </w:r>
          </w:p>
        </w:tc>
        <w:tc>
          <w:tcPr>
            <w:tcW w:w="1795" w:type="dxa"/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59 (20)</w:t>
            </w:r>
          </w:p>
        </w:tc>
        <w:tc>
          <w:tcPr>
            <w:tcW w:w="1978" w:type="dxa"/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64 (33)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61 (21)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62 (17)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Alanine</w:t>
            </w:r>
          </w:p>
        </w:tc>
        <w:tc>
          <w:tcPr>
            <w:tcW w:w="1795" w:type="dxa"/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380 (155)</w:t>
            </w:r>
          </w:p>
        </w:tc>
        <w:tc>
          <w:tcPr>
            <w:tcW w:w="1978" w:type="dxa"/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356 (131)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411 (127)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372 (129)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Cysteine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31 (14)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 (10)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32 (12)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29 (10)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Total NEAAs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1873 (535)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1826 (272)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1900 (509)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1861 (280)</w:t>
            </w:r>
          </w:p>
        </w:tc>
      </w:tr>
      <w:tr w:rsidR="00EF7959" w:rsidRPr="001F08B1" w:rsidTr="00854585">
        <w:trPr>
          <w:trHeight w:val="114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Other metabolites (</w:t>
            </w:r>
            <w:r w:rsidRPr="001F08B1">
              <w:rPr>
                <w:rFonts w:cstheme="minorHAnsi"/>
                <w:b/>
                <w:sz w:val="20"/>
                <w:szCs w:val="20"/>
                <w:lang w:val="en-GB"/>
              </w:rPr>
              <w:t>µM/L</w:t>
            </w:r>
            <w:r w:rsidRPr="001F08B1"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Ornithine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103 (42)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93 (52)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82 (44)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94 (43)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Citrulline</w:t>
            </w:r>
          </w:p>
        </w:tc>
        <w:tc>
          <w:tcPr>
            <w:tcW w:w="1795" w:type="dxa"/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34 (11)</w:t>
            </w:r>
          </w:p>
        </w:tc>
        <w:tc>
          <w:tcPr>
            <w:tcW w:w="1978" w:type="dxa"/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32 (12)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33 (16)</w:t>
            </w:r>
          </w:p>
        </w:tc>
        <w:tc>
          <w:tcPr>
            <w:tcW w:w="1978" w:type="dxa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34 (12)</w:t>
            </w:r>
          </w:p>
        </w:tc>
      </w:tr>
      <w:tr w:rsidR="00EF7959" w:rsidRPr="001F08B1" w:rsidTr="00854585">
        <w:trPr>
          <w:trHeight w:val="250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EF7959" w:rsidRPr="00FD72C2" w:rsidRDefault="00EF7959" w:rsidP="0085458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FD72C2">
              <w:rPr>
                <w:rFonts w:cstheme="minorHAnsi"/>
                <w:color w:val="000000"/>
                <w:sz w:val="20"/>
                <w:szCs w:val="20"/>
                <w:lang w:val="en-GB"/>
              </w:rPr>
              <w:t>Taurine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149 (68)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160 (81)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159 (102)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F7959" w:rsidRPr="001F08B1" w:rsidRDefault="00EF7959" w:rsidP="008545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150 (73)</w:t>
            </w:r>
          </w:p>
        </w:tc>
      </w:tr>
    </w:tbl>
    <w:bookmarkEnd w:id="0"/>
    <w:p w:rsidR="00EF7959" w:rsidRPr="00101C1D" w:rsidRDefault="00EF7959" w:rsidP="00EF7959">
      <w:pPr>
        <w:rPr>
          <w:sz w:val="18"/>
          <w:lang w:val="en-US"/>
        </w:rPr>
      </w:pPr>
      <w:r w:rsidRPr="00101C1D">
        <w:rPr>
          <w:sz w:val="18"/>
          <w:lang w:val="en-US"/>
        </w:rPr>
        <w:t>Data are expressed as median and interquartile range</w:t>
      </w:r>
      <w:r>
        <w:rPr>
          <w:sz w:val="18"/>
          <w:lang w:val="en-US"/>
        </w:rPr>
        <w:t xml:space="preserve">. </w:t>
      </w:r>
      <w:r w:rsidRPr="000B359E">
        <w:rPr>
          <w:sz w:val="18"/>
          <w:lang w:val="en-US"/>
        </w:rPr>
        <w:t>BCAA (branched-chain amino acid) EAAs (essential amino acids);</w:t>
      </w:r>
      <w:r>
        <w:rPr>
          <w:sz w:val="18"/>
          <w:lang w:val="en-US"/>
        </w:rPr>
        <w:t xml:space="preserve"> </w:t>
      </w:r>
      <w:r w:rsidRPr="000B359E">
        <w:rPr>
          <w:sz w:val="18"/>
          <w:lang w:val="en-US"/>
        </w:rPr>
        <w:t xml:space="preserve">MPI (Met protein intake); NEAAs (non-essential amino acids); UPI (Unmet protein intake). </w:t>
      </w:r>
      <w:r w:rsidRPr="00101C1D">
        <w:rPr>
          <w:sz w:val="18"/>
          <w:lang w:val="en-US"/>
        </w:rPr>
        <w:t>* p&lt;0.05</w:t>
      </w:r>
    </w:p>
    <w:p w:rsidR="001A73AC" w:rsidRDefault="001A73AC">
      <w:pPr>
        <w:rPr>
          <w:b/>
          <w:lang w:val="en-US"/>
        </w:rPr>
      </w:pPr>
    </w:p>
    <w:sectPr w:rsidR="001A73AC" w:rsidSect="006633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A1"/>
    <w:rsid w:val="001A73AC"/>
    <w:rsid w:val="001D4E6C"/>
    <w:rsid w:val="004F5FD2"/>
    <w:rsid w:val="006633A1"/>
    <w:rsid w:val="00677092"/>
    <w:rsid w:val="0068118F"/>
    <w:rsid w:val="00B23893"/>
    <w:rsid w:val="00BE20F5"/>
    <w:rsid w:val="00E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B500"/>
  <w15:chartTrackingRefBased/>
  <w15:docId w15:val="{C37AF716-67E4-49CC-B6F3-30B66AB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33A1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Cioffi</dc:creator>
  <cp:keywords/>
  <dc:description/>
  <cp:lastModifiedBy>Iolanda Cioffi</cp:lastModifiedBy>
  <cp:revision>6</cp:revision>
  <dcterms:created xsi:type="dcterms:W3CDTF">2023-09-06T12:18:00Z</dcterms:created>
  <dcterms:modified xsi:type="dcterms:W3CDTF">2023-09-07T09:32:00Z</dcterms:modified>
</cp:coreProperties>
</file>