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</w:pPr>
      <w:r>
        <w:t>Supplementary Material</w:t>
      </w:r>
    </w:p>
    <w:p>
      <w:pPr>
        <w:pStyle w:val="54"/>
        <w:spacing w:before="0" w:after="0"/>
        <w:ind w:left="0"/>
        <w:rPr>
          <w:rFonts w:eastAsia="宋体"/>
          <w:b/>
          <w:bCs/>
          <w:lang w:eastAsia="zh-CN"/>
        </w:rPr>
      </w:pPr>
      <w:r>
        <w:rPr>
          <w:rFonts w:ascii="Times New Roman" w:hAnsi="Times New Roman" w:eastAsiaTheme="minorEastAsia"/>
          <w:b/>
          <w:bCs/>
          <w:color w:val="auto"/>
          <w:sz w:val="24"/>
          <w:szCs w:val="24"/>
          <w:lang w:eastAsia="en-US" w:bidi="ar-SA"/>
        </w:rPr>
        <w:t>Table S1. Consistency analysis of body composition calculated by QCT pro and ImageJ</w:t>
      </w:r>
      <w:r>
        <w:rPr>
          <w:rFonts w:hint="eastAsia" w:ascii="Times New Roman" w:hAnsi="Times New Roman" w:eastAsiaTheme="minorEastAsia"/>
          <w:b/>
          <w:bCs/>
          <w:color w:val="auto"/>
          <w:sz w:val="24"/>
          <w:szCs w:val="24"/>
          <w:lang w:eastAsia="en-US" w:bidi="ar-SA"/>
        </w:rPr>
        <w:t>.</w:t>
      </w:r>
    </w:p>
    <w:tbl>
      <w:tblPr>
        <w:tblStyle w:val="21"/>
        <w:tblpPr w:leftFromText="180" w:rightFromText="180" w:vertAnchor="text" w:horzAnchor="margin" w:tblpY="20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724"/>
        <w:gridCol w:w="5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pct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before="0" w:after="0"/>
              <w:rPr>
                <w:rFonts w:asciiTheme="majorHAnsi" w:hAnsiTheme="majorHAnsi" w:eastAsiaTheme="minorHAnsi"/>
                <w:szCs w:val="24"/>
              </w:rPr>
            </w:pPr>
          </w:p>
        </w:tc>
        <w:tc>
          <w:tcPr>
            <w:tcW w:w="1363" w:type="pct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before="0" w:after="0"/>
              <w:rPr>
                <w:rFonts w:asciiTheme="majorHAnsi" w:hAnsiTheme="majorHAnsi" w:eastAsiaTheme="minorHAnsi"/>
                <w:szCs w:val="24"/>
              </w:rPr>
            </w:pPr>
            <w:r>
              <w:rPr>
                <w:rFonts w:asciiTheme="majorHAnsi" w:hAnsiTheme="majorHAnsi" w:eastAsiaTheme="minorHAnsi"/>
                <w:szCs w:val="24"/>
              </w:rPr>
              <w:t>ICC</w:t>
            </w:r>
          </w:p>
        </w:tc>
        <w:tc>
          <w:tcPr>
            <w:tcW w:w="2769" w:type="pct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before="0" w:after="0"/>
              <w:rPr>
                <w:rFonts w:asciiTheme="majorHAnsi" w:hAnsiTheme="majorHAnsi" w:eastAsiaTheme="minorHAnsi"/>
                <w:szCs w:val="24"/>
              </w:rPr>
            </w:pPr>
            <w:r>
              <w:rPr>
                <w:rFonts w:hint="eastAsia" w:asciiTheme="majorHAnsi" w:hAnsiTheme="majorHAnsi" w:eastAsiaTheme="minorHAnsi"/>
                <w:szCs w:val="24"/>
              </w:rPr>
              <w:t>95%CI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before="0" w:after="0"/>
              <w:rPr>
                <w:rFonts w:asciiTheme="majorHAnsi" w:hAnsiTheme="majorHAnsi" w:eastAsiaTheme="minorHAnsi"/>
                <w:szCs w:val="24"/>
              </w:rPr>
            </w:pPr>
            <w:r>
              <w:rPr>
                <w:rFonts w:asciiTheme="majorHAnsi" w:hAnsiTheme="majorHAnsi" w:eastAsiaTheme="minorHAnsi"/>
                <w:szCs w:val="24"/>
              </w:rPr>
              <w:t>SFA</w:t>
            </w:r>
          </w:p>
        </w:tc>
        <w:tc>
          <w:tcPr>
            <w:tcW w:w="1363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before="0" w:after="0"/>
              <w:rPr>
                <w:rFonts w:asciiTheme="majorHAnsi" w:hAnsiTheme="majorHAnsi" w:eastAsiaTheme="minorHAnsi"/>
                <w:szCs w:val="24"/>
              </w:rPr>
            </w:pPr>
            <w:r>
              <w:rPr>
                <w:rFonts w:asciiTheme="majorHAnsi" w:hAnsiTheme="majorHAnsi" w:eastAsiaTheme="minorHAnsi"/>
                <w:szCs w:val="24"/>
              </w:rPr>
              <w:t>0.970</w:t>
            </w:r>
          </w:p>
        </w:tc>
        <w:tc>
          <w:tcPr>
            <w:tcW w:w="2769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before="0" w:after="0"/>
              <w:rPr>
                <w:rFonts w:asciiTheme="majorHAnsi" w:hAnsiTheme="majorHAnsi" w:eastAsiaTheme="minorHAnsi"/>
                <w:szCs w:val="24"/>
              </w:rPr>
            </w:pPr>
            <w:r>
              <w:rPr>
                <w:rFonts w:asciiTheme="majorHAnsi" w:hAnsiTheme="majorHAnsi" w:eastAsiaTheme="minorHAnsi"/>
                <w:szCs w:val="24"/>
              </w:rPr>
              <w:t>(0.956, 0.979)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/>
              <w:rPr>
                <w:rFonts w:asciiTheme="majorHAnsi" w:hAnsiTheme="majorHAnsi" w:eastAsiaTheme="minorHAnsi"/>
                <w:szCs w:val="24"/>
              </w:rPr>
            </w:pPr>
            <w:r>
              <w:rPr>
                <w:rFonts w:asciiTheme="majorHAnsi" w:hAnsiTheme="majorHAnsi" w:eastAsiaTheme="minorHAnsi"/>
                <w:szCs w:val="24"/>
              </w:rPr>
              <w:t>VFA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/>
              <w:rPr>
                <w:rFonts w:asciiTheme="majorHAnsi" w:hAnsiTheme="majorHAnsi" w:eastAsiaTheme="minorHAnsi"/>
                <w:szCs w:val="24"/>
              </w:rPr>
            </w:pPr>
            <w:r>
              <w:rPr>
                <w:rFonts w:asciiTheme="majorHAnsi" w:hAnsiTheme="majorHAnsi" w:eastAsiaTheme="minorHAnsi"/>
                <w:szCs w:val="24"/>
              </w:rPr>
              <w:t>0.988</w:t>
            </w:r>
          </w:p>
        </w:tc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/>
              <w:rPr>
                <w:rFonts w:asciiTheme="majorHAnsi" w:hAnsiTheme="majorHAnsi" w:eastAsiaTheme="minorHAnsi"/>
                <w:szCs w:val="24"/>
              </w:rPr>
            </w:pPr>
            <w:r>
              <w:rPr>
                <w:rFonts w:asciiTheme="majorHAnsi" w:hAnsiTheme="majorHAnsi" w:eastAsiaTheme="minorHAnsi"/>
                <w:szCs w:val="24"/>
              </w:rPr>
              <w:t>(0.983, 0.992)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pct"/>
            <w:tcBorders>
              <w:top w:val="nil"/>
              <w:left w:val="nil"/>
              <w:right w:val="nil"/>
            </w:tcBorders>
          </w:tcPr>
          <w:p>
            <w:pPr>
              <w:spacing w:before="0" w:after="0"/>
              <w:rPr>
                <w:rFonts w:asciiTheme="majorHAnsi" w:hAnsiTheme="majorHAnsi" w:eastAsiaTheme="minorHAnsi"/>
                <w:szCs w:val="24"/>
              </w:rPr>
            </w:pPr>
            <w:r>
              <w:rPr>
                <w:rFonts w:asciiTheme="majorHAnsi" w:hAnsiTheme="majorHAnsi" w:eastAsiaTheme="minorHAnsi"/>
                <w:szCs w:val="24"/>
              </w:rPr>
              <w:t>SMA</w:t>
            </w:r>
          </w:p>
        </w:tc>
        <w:tc>
          <w:tcPr>
            <w:tcW w:w="1363" w:type="pct"/>
            <w:tcBorders>
              <w:top w:val="nil"/>
              <w:left w:val="nil"/>
              <w:right w:val="nil"/>
            </w:tcBorders>
          </w:tcPr>
          <w:p>
            <w:pPr>
              <w:spacing w:before="0" w:after="0"/>
              <w:rPr>
                <w:rFonts w:asciiTheme="majorHAnsi" w:hAnsiTheme="majorHAnsi" w:eastAsiaTheme="minorHAnsi"/>
                <w:szCs w:val="24"/>
              </w:rPr>
            </w:pPr>
            <w:r>
              <w:rPr>
                <w:rFonts w:asciiTheme="majorHAnsi" w:hAnsiTheme="majorHAnsi" w:eastAsiaTheme="minorHAnsi"/>
                <w:szCs w:val="24"/>
              </w:rPr>
              <w:t>0.985</w:t>
            </w:r>
          </w:p>
        </w:tc>
        <w:tc>
          <w:tcPr>
            <w:tcW w:w="2769" w:type="pct"/>
            <w:tcBorders>
              <w:top w:val="nil"/>
              <w:left w:val="nil"/>
              <w:right w:val="nil"/>
            </w:tcBorders>
          </w:tcPr>
          <w:p>
            <w:pPr>
              <w:spacing w:before="0" w:after="0"/>
              <w:rPr>
                <w:rFonts w:asciiTheme="majorHAnsi" w:hAnsiTheme="majorHAnsi" w:eastAsiaTheme="minorHAnsi"/>
                <w:szCs w:val="24"/>
              </w:rPr>
            </w:pPr>
            <w:r>
              <w:rPr>
                <w:rFonts w:asciiTheme="majorHAnsi" w:hAnsiTheme="majorHAnsi" w:eastAsiaTheme="minorHAnsi"/>
                <w:szCs w:val="24"/>
              </w:rPr>
              <w:t>(0.979, 0.990)</w:t>
            </w:r>
          </w:p>
        </w:tc>
      </w:tr>
    </w:tbl>
    <w:p>
      <w:pPr>
        <w:jc w:val="both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I</w:t>
      </w:r>
      <w:r>
        <w:rPr>
          <w:rFonts w:cs="Times New Roman"/>
          <w:szCs w:val="24"/>
        </w:rPr>
        <w:t xml:space="preserve">CC, </w:t>
      </w:r>
      <w:r>
        <w:rPr>
          <w:rFonts w:eastAsia="Calibri" w:cs="Times New Roman"/>
          <w:lang w:bidi="ar"/>
        </w:rPr>
        <w:t>intra</w:t>
      </w:r>
      <w:r>
        <w:rPr>
          <w:rFonts w:eastAsia="宋体" w:cs="Times New Roman"/>
          <w:lang w:eastAsia="zh-CN" w:bidi="ar"/>
        </w:rPr>
        <w:t xml:space="preserve">class </w:t>
      </w:r>
      <w:r>
        <w:rPr>
          <w:rFonts w:eastAsia="Calibri" w:cs="Times New Roman"/>
          <w:lang w:bidi="ar"/>
        </w:rPr>
        <w:t>correlation coefficient</w:t>
      </w:r>
      <w:r>
        <w:rPr>
          <w:rFonts w:cs="Times New Roman"/>
          <w:szCs w:val="24"/>
        </w:rPr>
        <w:t>; SFA, subcutaneous fat area; VFA, visceral fat area; SMA, skeletal muscle area.</w:t>
      </w:r>
    </w:p>
    <w:p>
      <w:pPr>
        <w:pStyle w:val="34"/>
      </w:pPr>
      <w:r>
        <w:rPr>
          <w:bCs/>
        </w:rPr>
        <w:t>Table S2.</w:t>
      </w:r>
      <w:r>
        <w:rPr>
          <w:rFonts w:hint="eastAsia"/>
        </w:rPr>
        <w:t xml:space="preserve"> </w:t>
      </w:r>
      <w:r>
        <w:t xml:space="preserve">Comparison of clinical data and body composition parameters in different </w:t>
      </w:r>
      <w:r>
        <w:rPr>
          <w:rFonts w:hint="eastAsia"/>
        </w:rPr>
        <w:t xml:space="preserve">disease behavior </w:t>
      </w:r>
      <w:r>
        <w:t>groups</w:t>
      </w:r>
      <w:r>
        <w:rPr>
          <w:rFonts w:hint="eastAsia" w:eastAsia="宋体"/>
          <w:lang w:eastAsia="zh-CN"/>
        </w:rPr>
        <w:t>.</w:t>
      </w:r>
    </w:p>
    <w:tbl>
      <w:tblPr>
        <w:tblStyle w:val="21"/>
        <w:tblpPr w:leftFromText="180" w:rightFromText="180" w:vertAnchor="page" w:horzAnchor="margin" w:tblpY="6001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2697"/>
        <w:gridCol w:w="2305"/>
        <w:gridCol w:w="141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58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</w:p>
        </w:tc>
        <w:tc>
          <w:tcPr>
            <w:tcW w:w="2697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Inflammatory group</w:t>
            </w:r>
          </w:p>
          <w:p>
            <w:pPr>
              <w:spacing w:before="0" w:after="0"/>
              <w:ind w:firstLine="600" w:firstLineChars="25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(n=42)</w:t>
            </w:r>
          </w:p>
        </w:tc>
        <w:tc>
          <w:tcPr>
            <w:tcW w:w="2305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Complicated group</w:t>
            </w:r>
          </w:p>
          <w:p>
            <w:pPr>
              <w:spacing w:before="0" w:after="0"/>
              <w:ind w:firstLine="480" w:firstLineChars="20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(n=64)</w:t>
            </w:r>
          </w:p>
        </w:tc>
        <w:tc>
          <w:tcPr>
            <w:tcW w:w="1417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cs="Times New Roman" w:asciiTheme="majorHAnsi" w:hAnsiTheme="majorHAnsi"/>
                <w:i/>
                <w:iCs/>
                <w:szCs w:val="24"/>
              </w:rPr>
              <w:t xml:space="preserve">p </w:t>
            </w:r>
            <w:r>
              <w:rPr>
                <w:rFonts w:cs="Times New Roman" w:asciiTheme="majorHAnsi" w:hAnsiTheme="majorHAnsi"/>
                <w:szCs w:val="24"/>
              </w:rPr>
              <w:t>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Demographic Data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Male Gender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27(64.29)</w:t>
            </w: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41(64.06)</w:t>
            </w: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0.981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Age (years)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26.48±8.58</w:t>
            </w: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25.98±7.51</w:t>
            </w: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0.756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BMI (kg/m</w:t>
            </w:r>
            <w:r>
              <w:rPr>
                <w:rFonts w:eastAsia="宋体" w:cs="Times New Roman" w:asciiTheme="majorHAnsi" w:hAnsiTheme="majorHAnsi"/>
                <w:color w:val="000000"/>
                <w:szCs w:val="24"/>
                <w:vertAlign w:val="superscript"/>
              </w:rPr>
              <w:t>2</w:t>
            </w: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 xml:space="preserve">) 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21.13±3.69</w:t>
            </w: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19.98±3.20</w:t>
            </w: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0.090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 xml:space="preserve">Disease duration(years), median 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2.00(1.69, 5.00)</w:t>
            </w: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3.00(1.00, 5.00)</w:t>
            </w: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0.677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Location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0.194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L1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5(11.90)</w:t>
            </w: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11(14.19)</w:t>
            </w: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L2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6(14.29)</w:t>
            </w: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3(4.69)</w:t>
            </w: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L3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31(73.81)</w:t>
            </w: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50(78.13)</w:t>
            </w: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 xml:space="preserve">Perianal 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30(71.43)</w:t>
            </w: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45(70.31)</w:t>
            </w: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0.902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Laboratory Data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ESR (mm/h)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7.50 (5.00, 25.25)</w:t>
            </w: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15.00(6.25, 30.50)</w:t>
            </w: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b/>
                <w:bCs/>
                <w:color w:val="000000"/>
                <w:szCs w:val="24"/>
              </w:rPr>
              <w:t>0.045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 xml:space="preserve">CRP (mg/l) 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2.06(0.37, 7.21)</w:t>
            </w: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5.73(1.37, 15.25)</w:t>
            </w: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b/>
                <w:bCs/>
                <w:color w:val="000000"/>
                <w:szCs w:val="24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Serum Alb (g/l)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43.92±5.17</w:t>
            </w: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42.00±4.98</w:t>
            </w: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0.059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 xml:space="preserve">SES-CD 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3.00(2.00, 7.25)</w:t>
            </w: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6.00(2.00, 12.00)</w:t>
            </w: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0.059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 xml:space="preserve">Body composition 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BMI (kg/m</w:t>
            </w:r>
            <w:r>
              <w:rPr>
                <w:rFonts w:eastAsia="宋体" w:cs="Times New Roman" w:asciiTheme="majorHAnsi" w:hAnsiTheme="majorHAnsi"/>
                <w:color w:val="000000"/>
                <w:szCs w:val="24"/>
                <w:vertAlign w:val="superscript"/>
              </w:rPr>
              <w:t>2</w:t>
            </w: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 xml:space="preserve">) 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21.13±3.69</w:t>
            </w: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19.98±3.20</w:t>
            </w: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0.090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SAI (cm</w:t>
            </w:r>
            <w:r>
              <w:rPr>
                <w:rFonts w:eastAsia="宋体" w:cs="Times New Roman" w:asciiTheme="majorHAnsi" w:hAnsiTheme="majorHAnsi"/>
                <w:color w:val="000000"/>
                <w:szCs w:val="24"/>
                <w:vertAlign w:val="superscript"/>
              </w:rPr>
              <w:t>2</w:t>
            </w: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/m</w:t>
            </w:r>
            <w:r>
              <w:rPr>
                <w:rFonts w:eastAsia="宋体" w:cs="Times New Roman" w:asciiTheme="majorHAnsi" w:hAnsiTheme="majorHAnsi"/>
                <w:color w:val="000000"/>
                <w:szCs w:val="24"/>
                <w:vertAlign w:val="superscript"/>
              </w:rPr>
              <w:t>2</w:t>
            </w: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)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37.15±16.78</w:t>
            </w: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30.08±11.94</w:t>
            </w: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b/>
                <w:bCs/>
                <w:color w:val="000000"/>
                <w:szCs w:val="24"/>
              </w:rPr>
              <w:t>0.015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VAI (cm</w:t>
            </w:r>
            <w:r>
              <w:rPr>
                <w:rFonts w:eastAsia="宋体" w:cs="Times New Roman" w:asciiTheme="majorHAnsi" w:hAnsiTheme="majorHAnsi"/>
                <w:color w:val="000000"/>
                <w:szCs w:val="24"/>
                <w:vertAlign w:val="superscript"/>
              </w:rPr>
              <w:t>2</w:t>
            </w: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/m</w:t>
            </w:r>
            <w:r>
              <w:rPr>
                <w:rFonts w:eastAsia="宋体" w:cs="Times New Roman" w:asciiTheme="majorHAnsi" w:hAnsiTheme="majorHAnsi"/>
                <w:color w:val="000000"/>
                <w:szCs w:val="24"/>
                <w:vertAlign w:val="superscript"/>
              </w:rPr>
              <w:t>2</w:t>
            </w: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)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34.53±11.26</w:t>
            </w: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36.67±11.54</w:t>
            </w: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0.347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TAI (cm</w:t>
            </w:r>
            <w:r>
              <w:rPr>
                <w:rFonts w:eastAsia="宋体" w:cs="Times New Roman" w:asciiTheme="majorHAnsi" w:hAnsiTheme="majorHAnsi"/>
                <w:color w:val="000000"/>
                <w:szCs w:val="24"/>
                <w:vertAlign w:val="superscript"/>
              </w:rPr>
              <w:t>2</w:t>
            </w: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/m</w:t>
            </w:r>
            <w:r>
              <w:rPr>
                <w:rFonts w:eastAsia="宋体" w:cs="Times New Roman" w:asciiTheme="majorHAnsi" w:hAnsiTheme="majorHAnsi"/>
                <w:color w:val="000000"/>
                <w:szCs w:val="24"/>
                <w:vertAlign w:val="superscript"/>
              </w:rPr>
              <w:t>2</w:t>
            </w: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)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71.68±23.32</w:t>
            </w: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67.19±18.51</w:t>
            </w: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0.273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SMI (cm</w:t>
            </w:r>
            <w:r>
              <w:rPr>
                <w:rFonts w:eastAsia="宋体" w:cs="Times New Roman" w:asciiTheme="majorHAnsi" w:hAnsiTheme="majorHAnsi"/>
                <w:color w:val="000000"/>
                <w:szCs w:val="24"/>
                <w:vertAlign w:val="superscript"/>
              </w:rPr>
              <w:t>2</w:t>
            </w: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/m</w:t>
            </w:r>
            <w:r>
              <w:rPr>
                <w:rFonts w:eastAsia="宋体" w:cs="Times New Roman" w:asciiTheme="majorHAnsi" w:hAnsiTheme="majorHAnsi"/>
                <w:color w:val="000000"/>
                <w:szCs w:val="24"/>
                <w:vertAlign w:val="superscript"/>
              </w:rPr>
              <w:t>2</w:t>
            </w: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)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41.69±7.64</w:t>
            </w: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37.92±7.17</w:t>
            </w: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b/>
                <w:bCs/>
                <w:color w:val="000000"/>
                <w:szCs w:val="24"/>
              </w:rPr>
              <w:t>0.011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 xml:space="preserve">Visceral </w:t>
            </w:r>
            <w:r>
              <w:rPr>
                <w:rFonts w:hint="eastAsia" w:eastAsia="宋体" w:cs="Times New Roman" w:asciiTheme="majorHAnsi" w:hAnsiTheme="majorHAnsi"/>
                <w:color w:val="000000"/>
                <w:szCs w:val="24"/>
                <w:lang w:eastAsia="zh-CN"/>
              </w:rPr>
              <w:t>o</w:t>
            </w: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besity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0.969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Y</w:t>
            </w:r>
            <w:r>
              <w:rPr>
                <w:rFonts w:hint="eastAsia" w:eastAsia="宋体" w:cs="Times New Roman" w:asciiTheme="majorHAnsi" w:hAnsiTheme="majorHAnsi"/>
                <w:color w:val="000000"/>
                <w:szCs w:val="24"/>
                <w:lang w:eastAsia="zh-CN"/>
              </w:rPr>
              <w:t>es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8(19.05)</w:t>
            </w: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12(18.75)</w:t>
            </w: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No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34(80.95)</w:t>
            </w: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52(81.25)</w:t>
            </w: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Calibri" w:cs="Times New Roman" w:asciiTheme="majorHAnsi" w:hAnsiTheme="majorHAnsi"/>
                <w:lang w:bidi="ar"/>
              </w:rPr>
              <w:t>Decreased skeletal muscle mass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b/>
                <w:bCs/>
                <w:color w:val="000000"/>
                <w:szCs w:val="24"/>
              </w:rPr>
              <w:t>0.027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  <w:lang w:eastAsia="zh-CN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Y</w:t>
            </w:r>
            <w:r>
              <w:rPr>
                <w:rFonts w:hint="eastAsia" w:eastAsia="宋体" w:cs="Times New Roman" w:asciiTheme="majorHAnsi" w:hAnsiTheme="majorHAnsi"/>
                <w:color w:val="000000"/>
                <w:szCs w:val="24"/>
                <w:lang w:eastAsia="zh-CN"/>
              </w:rPr>
              <w:t>es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26(61.90)</w:t>
            </w: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52(81.25)</w:t>
            </w:r>
          </w:p>
        </w:tc>
        <w:tc>
          <w:tcPr>
            <w:tcW w:w="141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58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No</w:t>
            </w:r>
          </w:p>
        </w:tc>
        <w:tc>
          <w:tcPr>
            <w:tcW w:w="2697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16(38.10)</w:t>
            </w:r>
          </w:p>
        </w:tc>
        <w:tc>
          <w:tcPr>
            <w:tcW w:w="2305" w:type="dxa"/>
          </w:tcPr>
          <w:p>
            <w:pPr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12(18.75)</w:t>
            </w:r>
          </w:p>
        </w:tc>
        <w:tc>
          <w:tcPr>
            <w:tcW w:w="1417" w:type="dxa"/>
          </w:tcPr>
          <w:p>
            <w:pPr>
              <w:keepNext/>
              <w:spacing w:before="0" w:after="0"/>
              <w:rPr>
                <w:rFonts w:eastAsia="宋体" w:cs="Times New Roman" w:asciiTheme="majorHAnsi" w:hAnsiTheme="majorHAnsi"/>
                <w:color w:val="000000"/>
                <w:szCs w:val="24"/>
              </w:rPr>
            </w:pPr>
          </w:p>
        </w:tc>
      </w:tr>
    </w:tbl>
    <w:p>
      <w:pPr>
        <w:pStyle w:val="54"/>
        <w:spacing w:before="0" w:after="0"/>
        <w:ind w:left="0"/>
        <w:rPr>
          <w:rFonts w:ascii="Times New Roman" w:hAnsi="Times New Roman"/>
          <w:sz w:val="24"/>
          <w:szCs w:val="24"/>
        </w:rPr>
        <w:sectPr>
          <w:headerReference r:id="rId5" w:type="first"/>
          <w:footerReference r:id="rId6" w:type="default"/>
          <w:headerReference r:id="rId4" w:type="even"/>
          <w:footerReference r:id="rId7" w:type="even"/>
          <w:pgSz w:w="12240" w:h="15840"/>
          <w:pgMar w:top="1138" w:right="1181" w:bottom="1138" w:left="1282" w:header="720" w:footer="720" w:gutter="0"/>
          <w:cols w:space="720" w:num="1"/>
          <w:titlePg/>
          <w:docGrid w:linePitch="360" w:charSpace="0"/>
        </w:sectPr>
      </w:pPr>
    </w:p>
    <w:p>
      <w:pPr>
        <w:pStyle w:val="54"/>
        <w:spacing w:before="0"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Values are presented as N (%), mean ± SD, or median (interquartile range). BMI, body mass index; ESR, erythrocyte sedimentation rate; CRP, C-reactive protein; Alb, albumin; SAI, subcutaneous adipose index; VAI, visceral adipose index; TAI, total adipose index; SMI, skeletal muscle index.</w:t>
      </w:r>
    </w:p>
    <w:p>
      <w:pPr>
        <w:pStyle w:val="34"/>
        <w:spacing w:before="0" w:after="0"/>
      </w:pPr>
      <w:r>
        <w:t>Table S3.</w:t>
      </w:r>
      <w:r>
        <w:rPr>
          <w:rFonts w:hint="eastAsia"/>
        </w:rPr>
        <w:t xml:space="preserve"> </w:t>
      </w:r>
      <w:r>
        <w:t xml:space="preserve"> P values for Spearman's correlation analysis of body composi</w:t>
      </w:r>
      <w:bookmarkStart w:id="0" w:name="_GoBack"/>
      <w:bookmarkEnd w:id="0"/>
      <w:r>
        <w:t>tion with inflammatory indicators and outcome variables.</w:t>
      </w:r>
    </w:p>
    <w:tbl>
      <w:tblPr>
        <w:tblStyle w:val="20"/>
        <w:tblpPr w:leftFromText="180" w:rightFromText="180" w:vertAnchor="text" w:horzAnchor="page" w:tblpX="372" w:tblpY="307"/>
        <w:tblOverlap w:val="never"/>
        <w:tblW w:w="14940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134"/>
        <w:gridCol w:w="709"/>
        <w:gridCol w:w="567"/>
        <w:gridCol w:w="850"/>
        <w:gridCol w:w="710"/>
        <w:gridCol w:w="567"/>
        <w:gridCol w:w="850"/>
        <w:gridCol w:w="708"/>
        <w:gridCol w:w="709"/>
        <w:gridCol w:w="709"/>
        <w:gridCol w:w="993"/>
        <w:gridCol w:w="689"/>
        <w:gridCol w:w="586"/>
        <w:gridCol w:w="1276"/>
        <w:gridCol w:w="709"/>
        <w:gridCol w:w="1088"/>
        <w:gridCol w:w="81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7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spacing w:before="0" w:after="0"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Variables</w:t>
            </w:r>
          </w:p>
        </w:tc>
        <w:tc>
          <w:tcPr>
            <w:tcW w:w="1134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spacing w:before="0" w:after="0"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bidi="ar"/>
              </w:rPr>
              <w:t>Decreased skeletal muscle mass</w:t>
            </w:r>
          </w:p>
        </w:tc>
        <w:tc>
          <w:tcPr>
            <w:tcW w:w="70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spacing w:before="0" w:after="0"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SMI </w:t>
            </w:r>
          </w:p>
        </w:tc>
        <w:tc>
          <w:tcPr>
            <w:tcW w:w="567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spacing w:before="0" w:after="0"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TAI</w:t>
            </w:r>
          </w:p>
        </w:tc>
        <w:tc>
          <w:tcPr>
            <w:tcW w:w="85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spacing w:before="0" w:after="0"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Visceral </w:t>
            </w:r>
            <w:r>
              <w:rPr>
                <w:rFonts w:hint="eastAsia" w:cs="Times New Roman"/>
                <w:sz w:val="16"/>
                <w:szCs w:val="16"/>
                <w:lang w:eastAsia="zh-CN"/>
              </w:rPr>
              <w:t>o</w:t>
            </w:r>
            <w:r>
              <w:rPr>
                <w:rFonts w:cs="Times New Roman"/>
                <w:sz w:val="16"/>
                <w:szCs w:val="16"/>
              </w:rPr>
              <w:t>besity </w:t>
            </w:r>
          </w:p>
        </w:tc>
        <w:tc>
          <w:tcPr>
            <w:tcW w:w="71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spacing w:before="0" w:after="0"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VAI</w:t>
            </w:r>
          </w:p>
        </w:tc>
        <w:tc>
          <w:tcPr>
            <w:tcW w:w="567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spacing w:before="0" w:after="0"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SAI</w:t>
            </w:r>
          </w:p>
        </w:tc>
        <w:tc>
          <w:tcPr>
            <w:tcW w:w="85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spacing w:before="0" w:after="0"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SES-CD </w:t>
            </w:r>
          </w:p>
        </w:tc>
        <w:tc>
          <w:tcPr>
            <w:tcW w:w="708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spacing w:before="0" w:after="0"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ESR</w:t>
            </w:r>
          </w:p>
        </w:tc>
        <w:tc>
          <w:tcPr>
            <w:tcW w:w="70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spacing w:before="0" w:after="0"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CRP </w:t>
            </w:r>
          </w:p>
        </w:tc>
        <w:tc>
          <w:tcPr>
            <w:tcW w:w="70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spacing w:before="0" w:after="0" w:line="200" w:lineRule="exact"/>
              <w:ind w:left="160" w:hanging="160" w:hangingChars="10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Serum Alb</w:t>
            </w:r>
          </w:p>
        </w:tc>
        <w:tc>
          <w:tcPr>
            <w:tcW w:w="993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spacing w:before="0" w:after="0"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Disease duration </w:t>
            </w:r>
          </w:p>
        </w:tc>
        <w:tc>
          <w:tcPr>
            <w:tcW w:w="68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spacing w:before="0" w:after="0"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BMI </w:t>
            </w:r>
          </w:p>
        </w:tc>
        <w:tc>
          <w:tcPr>
            <w:tcW w:w="58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spacing w:before="0" w:after="0"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Sex</w:t>
            </w:r>
          </w:p>
        </w:tc>
        <w:tc>
          <w:tcPr>
            <w:tcW w:w="127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spacing w:before="0" w:after="0"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Complicated behavior </w:t>
            </w:r>
          </w:p>
        </w:tc>
        <w:tc>
          <w:tcPr>
            <w:tcW w:w="70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spacing w:before="0" w:after="0"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Age</w:t>
            </w:r>
          </w:p>
        </w:tc>
        <w:tc>
          <w:tcPr>
            <w:tcW w:w="1088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spacing w:before="0" w:after="0"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Moderate to</w:t>
            </w:r>
          </w:p>
          <w:p>
            <w:pPr>
              <w:spacing w:before="0" w:after="0"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severe activity </w:t>
            </w:r>
          </w:p>
        </w:tc>
        <w:tc>
          <w:tcPr>
            <w:tcW w:w="81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noWrap/>
            <w:tcMar>
              <w:top w:w="240" w:type="dxa"/>
              <w:left w:w="144" w:type="dxa"/>
              <w:bottom w:w="240" w:type="dxa"/>
              <w:right w:w="144" w:type="dxa"/>
            </w:tcMar>
            <w:vAlign w:val="center"/>
          </w:tcPr>
          <w:p>
            <w:pPr>
              <w:spacing w:before="0" w:after="0"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Disease activity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  <w:lang w:bidi="ar"/>
              </w:rPr>
              <w:t>Decreased skeletal muscle mass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1.000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0.875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0.864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0.477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0.876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0.408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0.701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0.770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0.542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0.355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SMI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1.000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0.822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0.956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0.019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0.893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TAI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0.574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0.430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0.661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0.814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 xml:space="preserve">Visceral </w:t>
            </w:r>
            <w:r>
              <w:rPr>
                <w:rFonts w:hint="eastAsia" w:cs="Times New Roman"/>
                <w:color w:val="434343"/>
                <w:sz w:val="18"/>
                <w:szCs w:val="18"/>
                <w:lang w:eastAsia="zh-CN"/>
              </w:rPr>
              <w:t>o</w:t>
            </w:r>
            <w:r>
              <w:rPr>
                <w:rFonts w:cs="Times New Roman"/>
                <w:color w:val="434343"/>
                <w:sz w:val="18"/>
                <w:szCs w:val="18"/>
              </w:rPr>
              <w:t>besity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0.875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0.822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0.767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0.248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0.245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0.047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0.589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0.920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0.203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VAI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0.636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0.147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0.908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SAI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0.864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0.122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0.997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0.420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0.663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SES-CD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0.477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0.863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0.205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0.727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ESR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0.956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0.670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0.874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0.860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0.496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CRP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0.876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0.767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0.783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0.343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0.869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Serum Alb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0.408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0.248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0.607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0.384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0.420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Disease duration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0.245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0.863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0.874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0.783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0.038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0.739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0.687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BMI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0.047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0.205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0.038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0.498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0.385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Sex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0.671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0.605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0.498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0.982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0.258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0.728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Complicated behavior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0.893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0.589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0.908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0.679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0.182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0.982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0.875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0.136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0.920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0.727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0.496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0.869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0.420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0.036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0.875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0.997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0.471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Moderate to severe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0.542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0.063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0.739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0.363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0.258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0.997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76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Disease activity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0.814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0.203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0.687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0.385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0.728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0.136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0.471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spacing w:before="0" w:after="0" w:line="200" w:lineRule="exact"/>
              <w:jc w:val="center"/>
              <w:rPr>
                <w:rFonts w:cs="Times New Roman"/>
                <w:color w:val="434343"/>
                <w:sz w:val="18"/>
                <w:szCs w:val="18"/>
              </w:rPr>
            </w:pPr>
            <w:r>
              <w:rPr>
                <w:rFonts w:cs="Times New Roman"/>
                <w:color w:val="434343"/>
                <w:sz w:val="18"/>
                <w:szCs w:val="18"/>
              </w:rPr>
              <w:t>0.000</w:t>
            </w:r>
          </w:p>
        </w:tc>
      </w:tr>
    </w:tbl>
    <w:p>
      <w:pPr>
        <w:jc w:val="both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SMI, skeletal muscle index</w:t>
      </w:r>
      <w:r>
        <w:rPr>
          <w:rFonts w:cs="Times New Roman"/>
          <w:szCs w:val="24"/>
        </w:rPr>
        <w:t>; TAI, total adipose</w:t>
      </w:r>
      <w:r>
        <w:rPr>
          <w:rFonts w:hint="eastAsia" w:cs="Times New Roman"/>
          <w:szCs w:val="24"/>
          <w:lang w:val="en-US"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index</w:t>
      </w:r>
      <w:r>
        <w:rPr>
          <w:rFonts w:cs="Times New Roman"/>
          <w:szCs w:val="24"/>
        </w:rPr>
        <w:t>; VAI, visceral adipose index; SAI, subcutaneous adipose index; SES-CD, simple endoscopic score for Crohn’s disease; ESR, erythrocyte sedimentation rate; CRP, C-reactive protein; Alb, albumin; BMI, body mass index.</w:t>
      </w:r>
    </w:p>
    <w:p>
      <w:pPr>
        <w:pStyle w:val="34"/>
        <w:spacing w:before="0" w:after="0"/>
      </w:pPr>
      <w:r>
        <w:t>Table S</w:t>
      </w:r>
      <w:r>
        <w:rPr>
          <w:rFonts w:hint="eastAsia"/>
          <w:lang w:eastAsia="zh-CN"/>
        </w:rPr>
        <w:t>4. M</w:t>
      </w:r>
      <w:r>
        <w:rPr>
          <w:lang w:val="en-GB" w:eastAsia="en-GB"/>
        </w:rPr>
        <w:t>ultivariate analysis of disease activity</w:t>
      </w:r>
      <w:r>
        <w:rPr>
          <w:rFonts w:hint="eastAsia"/>
          <w:lang w:eastAsia="zh-CN"/>
        </w:rPr>
        <w:t xml:space="preserve"> or </w:t>
      </w:r>
      <w:r>
        <w:rPr>
          <w:lang w:val="en-GB" w:eastAsia="en-GB"/>
        </w:rPr>
        <w:t>moderate-to-severe activity</w:t>
      </w:r>
      <w:r>
        <w:rPr>
          <w:rFonts w:hint="eastAsia"/>
          <w:lang w:eastAsia="zh-CN"/>
        </w:rPr>
        <w:t xml:space="preserve"> (ESR not included)</w:t>
      </w:r>
      <w:r>
        <w:t>.</w:t>
      </w:r>
      <w:r>
        <w:rPr>
          <w:rFonts w:hint="eastAsia"/>
        </w:rPr>
        <w:t xml:space="preserve"> </w:t>
      </w:r>
    </w:p>
    <w:tbl>
      <w:tblPr>
        <w:tblStyle w:val="21"/>
        <w:tblpPr w:leftFromText="180" w:rightFromText="180" w:vertAnchor="text" w:horzAnchor="page" w:tblpX="1162" w:tblpY="42"/>
        <w:tblOverlap w:val="never"/>
        <w:tblW w:w="1020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825"/>
        <w:gridCol w:w="1455"/>
        <w:gridCol w:w="1110"/>
        <w:gridCol w:w="527"/>
        <w:gridCol w:w="879"/>
        <w:gridCol w:w="1954"/>
        <w:gridCol w:w="15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0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="Calibri" w:hAnsi="Calibri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before="0" w:after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disease activity status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37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before="0" w:after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cs="Calibri" w:asciiTheme="majorHAnsi" w:hAnsiTheme="majorHAnsi"/>
              </w:rPr>
              <w:t>moderate-to-severe disease activity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OR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95%CI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cs="Calibri" w:asciiTheme="majorHAnsi" w:hAnsiTheme="majorHAnsi"/>
                <w:i/>
                <w:iCs/>
              </w:rPr>
              <w:t>p</w:t>
            </w:r>
            <w:r>
              <w:rPr>
                <w:rFonts w:hint="eastAsia" w:cs="Calibri" w:asciiTheme="majorHAnsi" w:hAnsiTheme="majorHAnsi"/>
              </w:rPr>
              <w:t xml:space="preserve"> value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OR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95%CI</w:t>
            </w: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cs="Calibri" w:asciiTheme="majorHAnsi" w:hAnsiTheme="majorHAnsi"/>
                <w:i/>
                <w:iCs/>
              </w:rPr>
              <w:t>p</w:t>
            </w:r>
            <w:r>
              <w:rPr>
                <w:rFonts w:hint="eastAsia" w:cs="Calibri" w:asciiTheme="majorHAnsi" w:hAnsiTheme="majorHAnsi"/>
              </w:rPr>
              <w:t xml:space="preserve"> 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SAI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lang w:eastAsia="zh-CN"/>
              </w:rPr>
            </w:pPr>
            <w:r>
              <w:rPr>
                <w:rFonts w:hint="eastAsia" w:cs="Calibri" w:asciiTheme="majorHAnsi" w:hAnsiTheme="majorHAnsi"/>
              </w:rPr>
              <w:t>0.9</w:t>
            </w:r>
            <w:r>
              <w:rPr>
                <w:rFonts w:hint="eastAsia" w:cs="Calibri" w:asciiTheme="majorHAnsi" w:hAnsiTheme="majorHAnsi"/>
                <w:lang w:eastAsia="zh-CN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(0.8</w:t>
            </w:r>
            <w:r>
              <w:rPr>
                <w:rFonts w:hint="eastAsia" w:cs="Calibri" w:asciiTheme="majorHAnsi" w:hAnsiTheme="majorHAnsi"/>
                <w:lang w:eastAsia="zh-CN"/>
              </w:rPr>
              <w:t>8</w:t>
            </w:r>
            <w:r>
              <w:rPr>
                <w:rFonts w:hint="eastAsia" w:cs="Calibri" w:asciiTheme="majorHAnsi" w:hAnsiTheme="majorHAnsi"/>
              </w:rPr>
              <w:t>-0.98)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lang w:eastAsia="zh-CN"/>
              </w:rPr>
            </w:pPr>
            <w:r>
              <w:rPr>
                <w:rFonts w:hint="eastAsia" w:cs="Calibri" w:asciiTheme="majorHAnsi" w:hAnsiTheme="majorHAnsi"/>
                <w:b/>
                <w:bCs/>
              </w:rPr>
              <w:t>0.00</w:t>
            </w:r>
            <w:r>
              <w:rPr>
                <w:rFonts w:hint="eastAsia" w:cs="Calibri" w:asciiTheme="majorHAnsi" w:hAnsiTheme="majorHAnsi"/>
                <w:b/>
                <w:bCs/>
                <w:lang w:eastAsia="zh-CN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0.88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(0.82-0.95)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  <w:b/>
                <w:bCs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VAI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lang w:eastAsia="zh-CN"/>
              </w:rPr>
            </w:pPr>
            <w:r>
              <w:rPr>
                <w:rFonts w:hint="eastAsia" w:cs="Calibri" w:asciiTheme="majorHAnsi" w:hAnsiTheme="majorHAnsi"/>
              </w:rPr>
              <w:t>1.1</w:t>
            </w:r>
            <w:r>
              <w:rPr>
                <w:rFonts w:hint="eastAsia" w:cs="Calibri" w:asciiTheme="majorHAnsi" w:hAnsiTheme="majorHAnsi"/>
                <w:lang w:eastAsia="zh-CN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(1.0</w:t>
            </w:r>
            <w:r>
              <w:rPr>
                <w:rFonts w:hint="eastAsia" w:cs="Calibri" w:asciiTheme="majorHAnsi" w:hAnsiTheme="majorHAnsi"/>
                <w:lang w:eastAsia="zh-CN"/>
              </w:rPr>
              <w:t>6</w:t>
            </w:r>
            <w:r>
              <w:rPr>
                <w:rFonts w:hint="eastAsia" w:cs="Calibri" w:asciiTheme="majorHAnsi" w:hAnsiTheme="majorHAnsi"/>
              </w:rPr>
              <w:t>-1.2</w:t>
            </w:r>
            <w:r>
              <w:rPr>
                <w:rFonts w:hint="eastAsia" w:cs="Calibri" w:asciiTheme="majorHAnsi" w:hAnsiTheme="majorHAnsi"/>
                <w:lang w:eastAsia="zh-CN"/>
              </w:rPr>
              <w:t>2</w:t>
            </w:r>
            <w:r>
              <w:rPr>
                <w:rFonts w:hint="eastAsia" w:cs="Calibri" w:asciiTheme="majorHAnsi" w:hAnsiTheme="majorHAnsi"/>
              </w:rPr>
              <w:t>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ascii="宋体" w:hAnsi="宋体"/>
                <w:b/>
                <w:bCs/>
              </w:rPr>
              <w:t>＜</w:t>
            </w:r>
            <w:r>
              <w:rPr>
                <w:rFonts w:hint="eastAsia" w:cs="Calibri" w:asciiTheme="majorHAnsi" w:hAnsiTheme="majorHAnsi"/>
                <w:b/>
                <w:bCs/>
              </w:rPr>
              <w:t>0.001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1.24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(1.11-1.38)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ascii="宋体" w:hAnsi="宋体"/>
                <w:b/>
                <w:bCs/>
              </w:rPr>
              <w:t>＜</w:t>
            </w:r>
            <w:r>
              <w:rPr>
                <w:rFonts w:hint="eastAsia" w:cs="Calibri" w:asciiTheme="majorHAnsi" w:hAnsiTheme="majorHAnsi"/>
                <w:b/>
                <w:bCs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SMI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lang w:eastAsia="zh-CN"/>
              </w:rPr>
            </w:pPr>
            <w:r>
              <w:rPr>
                <w:rFonts w:hint="eastAsia" w:cs="Calibri" w:asciiTheme="majorHAnsi" w:hAnsiTheme="majorHAnsi"/>
              </w:rPr>
              <w:t>0.8</w:t>
            </w:r>
            <w:r>
              <w:rPr>
                <w:rFonts w:hint="eastAsia" w:cs="Calibri" w:asciiTheme="majorHAnsi" w:hAnsiTheme="majorHAnsi"/>
                <w:lang w:eastAsia="zh-CN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(0.7</w:t>
            </w:r>
            <w:r>
              <w:rPr>
                <w:rFonts w:hint="eastAsia" w:cs="Calibri" w:asciiTheme="majorHAnsi" w:hAnsiTheme="majorHAnsi"/>
                <w:lang w:eastAsia="zh-CN"/>
              </w:rPr>
              <w:t>5</w:t>
            </w:r>
            <w:r>
              <w:rPr>
                <w:rFonts w:hint="eastAsia" w:cs="Calibri" w:asciiTheme="majorHAnsi" w:hAnsiTheme="majorHAnsi"/>
              </w:rPr>
              <w:t>-0.91)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ascii="宋体" w:hAnsi="宋体"/>
                <w:b/>
                <w:bCs/>
              </w:rPr>
              <w:t>＜</w:t>
            </w:r>
            <w:r>
              <w:rPr>
                <w:rFonts w:hint="eastAsia" w:cs="Calibri" w:asciiTheme="majorHAnsi" w:hAnsiTheme="majorHAnsi"/>
                <w:b/>
                <w:bCs/>
              </w:rPr>
              <w:t>0.001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0.86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(0.78-0.96)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  <w:b/>
                <w:bCs/>
              </w:rPr>
              <w:t>0.007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Serum Alb (g/l)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lang w:eastAsia="zh-CN"/>
              </w:rPr>
            </w:pPr>
            <w:r>
              <w:rPr>
                <w:rFonts w:hint="eastAsia" w:cs="Calibri" w:asciiTheme="majorHAnsi" w:hAnsiTheme="majorHAnsi"/>
              </w:rPr>
              <w:t>0.8</w:t>
            </w:r>
            <w:r>
              <w:rPr>
                <w:rFonts w:hint="eastAsia" w:cs="Calibri" w:asciiTheme="majorHAnsi" w:hAnsiTheme="majorHAnsi"/>
                <w:lang w:eastAsia="zh-CN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(0.6</w:t>
            </w:r>
            <w:r>
              <w:rPr>
                <w:rFonts w:hint="eastAsia" w:cs="Calibri" w:asciiTheme="majorHAnsi" w:hAnsiTheme="majorHAnsi"/>
                <w:lang w:eastAsia="zh-CN"/>
              </w:rPr>
              <w:t>5</w:t>
            </w:r>
            <w:r>
              <w:rPr>
                <w:rFonts w:hint="eastAsia" w:cs="Calibri" w:asciiTheme="majorHAnsi" w:hAnsiTheme="majorHAnsi"/>
              </w:rPr>
              <w:t>-1.0</w:t>
            </w:r>
            <w:r>
              <w:rPr>
                <w:rFonts w:hint="eastAsia" w:cs="Calibri" w:asciiTheme="majorHAnsi" w:hAnsiTheme="majorHAnsi"/>
                <w:lang w:eastAsia="zh-CN"/>
              </w:rPr>
              <w:t>3</w:t>
            </w:r>
            <w:r>
              <w:rPr>
                <w:rFonts w:hint="eastAsia" w:cs="Calibri" w:asciiTheme="majorHAnsi" w:hAnsiTheme="majorHAnsi"/>
              </w:rPr>
              <w:t>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lang w:eastAsia="zh-CN"/>
              </w:rPr>
            </w:pPr>
            <w:r>
              <w:rPr>
                <w:rFonts w:hint="eastAsia" w:cs="Calibri" w:asciiTheme="majorHAnsi" w:hAnsiTheme="majorHAnsi"/>
              </w:rPr>
              <w:t>0.</w:t>
            </w:r>
            <w:r>
              <w:rPr>
                <w:rFonts w:hint="eastAsia" w:cs="Calibri" w:asciiTheme="majorHAnsi" w:hAnsiTheme="majorHAnsi"/>
                <w:lang w:eastAsia="zh-CN"/>
              </w:rPr>
              <w:t>082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0.82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(0.66-1.01)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lang w:eastAsia="zh-CN"/>
              </w:rPr>
            </w:pPr>
            <w:r>
              <w:rPr>
                <w:rFonts w:hint="eastAsia" w:cs="Calibri" w:asciiTheme="majorHAnsi" w:hAnsiTheme="majorHAnsi"/>
              </w:rPr>
              <w:t>0.06</w:t>
            </w:r>
            <w:r>
              <w:rPr>
                <w:rFonts w:hint="eastAsia" w:cs="Calibri" w:asciiTheme="majorHAnsi" w:hAnsiTheme="majorHAnsi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CRP (mg/l)</w:t>
            </w:r>
            <w:r>
              <w:rPr>
                <w:rFonts w:cs="Calibri" w:asciiTheme="majorHAnsi" w:hAnsiTheme="majorHAnsi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lang w:eastAsia="zh-CN"/>
              </w:rPr>
            </w:pPr>
            <w:r>
              <w:rPr>
                <w:rFonts w:hint="eastAsia" w:cs="Calibri" w:asciiTheme="majorHAnsi" w:hAnsiTheme="majorHAnsi"/>
              </w:rPr>
              <w:t>1.</w:t>
            </w:r>
            <w:r>
              <w:rPr>
                <w:rFonts w:hint="eastAsia" w:cs="Calibri" w:asciiTheme="majorHAnsi" w:hAnsiTheme="majorHAnsi"/>
                <w:lang w:eastAsia="zh-CN"/>
              </w:rPr>
              <w:t>21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(</w:t>
            </w:r>
            <w:r>
              <w:rPr>
                <w:rFonts w:hint="eastAsia" w:cs="Calibri" w:asciiTheme="majorHAnsi" w:hAnsiTheme="majorHAnsi"/>
                <w:lang w:eastAsia="zh-CN"/>
              </w:rPr>
              <w:t>1.00</w:t>
            </w:r>
            <w:r>
              <w:rPr>
                <w:rFonts w:hint="eastAsia" w:cs="Calibri" w:asciiTheme="majorHAnsi" w:hAnsiTheme="majorHAnsi"/>
              </w:rPr>
              <w:t>-1.4</w:t>
            </w:r>
            <w:r>
              <w:rPr>
                <w:rFonts w:hint="eastAsia" w:cs="Calibri" w:asciiTheme="majorHAnsi" w:hAnsiTheme="majorHAnsi"/>
                <w:lang w:eastAsia="zh-CN"/>
              </w:rPr>
              <w:t>6</w:t>
            </w:r>
            <w:r>
              <w:rPr>
                <w:rFonts w:hint="eastAsia" w:cs="Calibri" w:asciiTheme="majorHAnsi" w:hAnsiTheme="majorHAnsi"/>
              </w:rPr>
              <w:t>)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b/>
                <w:bCs/>
                <w:lang w:eastAsia="zh-CN"/>
              </w:rPr>
            </w:pPr>
            <w:r>
              <w:rPr>
                <w:rFonts w:hint="eastAsia" w:cs="Calibri" w:asciiTheme="majorHAnsi" w:hAnsiTheme="majorHAnsi"/>
              </w:rPr>
              <w:t>0.0</w:t>
            </w:r>
            <w:r>
              <w:rPr>
                <w:rFonts w:hint="eastAsia" w:cs="Calibri" w:asciiTheme="majorHAnsi" w:hAnsiTheme="majorHAnsi"/>
                <w:lang w:eastAsia="zh-CN"/>
              </w:rPr>
              <w:t>52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1.02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(0.97-1.0</w:t>
            </w:r>
            <w:r>
              <w:rPr>
                <w:rFonts w:hint="eastAsia" w:cs="Calibri" w:asciiTheme="majorHAnsi" w:hAnsiTheme="majorHAnsi"/>
                <w:lang w:eastAsia="zh-CN"/>
              </w:rPr>
              <w:t>6</w:t>
            </w:r>
            <w:r>
              <w:rPr>
                <w:rFonts w:hint="eastAsia" w:cs="Calibri" w:asciiTheme="majorHAnsi" w:hAnsiTheme="majorHAnsi"/>
              </w:rPr>
              <w:t>)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lang w:eastAsia="zh-CN"/>
              </w:rPr>
            </w:pPr>
            <w:r>
              <w:rPr>
                <w:rFonts w:hint="eastAsia" w:cs="Calibri" w:asciiTheme="majorHAnsi" w:hAnsiTheme="majorHAnsi"/>
              </w:rPr>
              <w:t>0.4</w:t>
            </w:r>
            <w:r>
              <w:rPr>
                <w:rFonts w:hint="eastAsia" w:cs="Calibri" w:asciiTheme="majorHAnsi" w:hAnsiTheme="majorHAnsi"/>
                <w:lang w:eastAsia="zh-CN"/>
              </w:rPr>
              <w:t>71</w:t>
            </w:r>
          </w:p>
        </w:tc>
      </w:tr>
    </w:tbl>
    <w:p>
      <w:pPr>
        <w:jc w:val="both"/>
      </w:pPr>
    </w:p>
    <w:p/>
    <w:p/>
    <w:p>
      <w:pPr>
        <w:spacing w:before="0" w:after="120"/>
        <w:rPr>
          <w:lang w:val="en-GB" w:eastAsia="en-GB"/>
        </w:rPr>
      </w:pPr>
    </w:p>
    <w:p>
      <w:pPr>
        <w:spacing w:before="0" w:after="120"/>
        <w:rPr>
          <w:lang w:val="en-GB" w:eastAsia="en-GB"/>
        </w:rPr>
      </w:pPr>
    </w:p>
    <w:p>
      <w:pPr>
        <w:spacing w:before="0" w:after="120"/>
        <w:rPr>
          <w:lang w:val="en-GB" w:eastAsia="en-GB"/>
        </w:rPr>
      </w:pPr>
      <w:r>
        <w:rPr>
          <w:lang w:val="en-GB" w:eastAsia="en-GB"/>
        </w:rPr>
        <w:t>SAI, subcutaneous adipose index; VAI, visceral adipose index; SMI, skeletal muscle index</w:t>
      </w:r>
      <w:r>
        <w:rPr>
          <w:rFonts w:hint="eastAsia" w:eastAsiaTheme="minorHAnsi"/>
          <w:lang w:val="en-GB" w:eastAsia="en-GB"/>
        </w:rPr>
        <w:t>;</w:t>
      </w:r>
      <w:r>
        <w:rPr>
          <w:rFonts w:hint="eastAsia"/>
          <w:lang w:val="en-GB" w:eastAsia="en-GB"/>
        </w:rPr>
        <w:t xml:space="preserve"> Alb, albumin</w:t>
      </w:r>
      <w:r>
        <w:rPr>
          <w:lang w:val="en-GB" w:eastAsia="en-GB"/>
        </w:rPr>
        <w:t>; CRP, C-reactive protein.</w:t>
      </w:r>
    </w:p>
    <w:p>
      <w:pPr>
        <w:pStyle w:val="34"/>
        <w:spacing w:before="0" w:after="0"/>
      </w:pPr>
      <w:r>
        <w:t>Table S</w:t>
      </w:r>
      <w:r>
        <w:rPr>
          <w:rFonts w:hint="eastAsia"/>
          <w:lang w:eastAsia="zh-CN"/>
        </w:rPr>
        <w:t>5. M</w:t>
      </w:r>
      <w:r>
        <w:rPr>
          <w:lang w:val="en-GB" w:eastAsia="en-GB"/>
        </w:rPr>
        <w:t>ultivariate analysis of disease activity</w:t>
      </w:r>
      <w:r>
        <w:rPr>
          <w:rFonts w:hint="eastAsia"/>
          <w:lang w:eastAsia="zh-CN"/>
        </w:rPr>
        <w:t xml:space="preserve"> or </w:t>
      </w:r>
      <w:r>
        <w:rPr>
          <w:lang w:val="en-GB" w:eastAsia="en-GB"/>
        </w:rPr>
        <w:t>moderate-to-severe activity</w:t>
      </w:r>
      <w:r>
        <w:rPr>
          <w:rFonts w:hint="eastAsia"/>
          <w:lang w:eastAsia="zh-CN"/>
        </w:rPr>
        <w:t xml:space="preserve"> (CRP not included)</w:t>
      </w:r>
      <w:r>
        <w:t>.</w:t>
      </w:r>
      <w:r>
        <w:rPr>
          <w:rFonts w:hint="eastAsia"/>
        </w:rPr>
        <w:t xml:space="preserve"> </w:t>
      </w:r>
    </w:p>
    <w:tbl>
      <w:tblPr>
        <w:tblStyle w:val="21"/>
        <w:tblpPr w:leftFromText="180" w:rightFromText="180" w:vertAnchor="text" w:horzAnchor="page" w:tblpX="1162" w:tblpY="42"/>
        <w:tblOverlap w:val="never"/>
        <w:tblW w:w="1020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825"/>
        <w:gridCol w:w="1455"/>
        <w:gridCol w:w="1110"/>
        <w:gridCol w:w="527"/>
        <w:gridCol w:w="879"/>
        <w:gridCol w:w="1954"/>
        <w:gridCol w:w="15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190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="Calibri" w:hAnsi="Calibri"/>
              </w:rPr>
            </w:pP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before="0" w:after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disease activity status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37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before="0" w:after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cs="Calibri" w:asciiTheme="majorHAnsi" w:hAnsiTheme="majorHAnsi"/>
              </w:rPr>
              <w:t>moderate-to-severe disease activity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OR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95%CI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cs="Calibri" w:asciiTheme="majorHAnsi" w:hAnsiTheme="majorHAnsi"/>
                <w:i/>
                <w:iCs/>
              </w:rPr>
              <w:t>p</w:t>
            </w:r>
            <w:r>
              <w:rPr>
                <w:rFonts w:hint="eastAsia" w:cs="Calibri" w:asciiTheme="majorHAnsi" w:hAnsiTheme="majorHAnsi"/>
              </w:rPr>
              <w:t xml:space="preserve"> value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OR</w:t>
            </w:r>
          </w:p>
        </w:tc>
        <w:tc>
          <w:tcPr>
            <w:tcW w:w="1954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95%CI</w:t>
            </w: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cs="Calibri" w:asciiTheme="majorHAnsi" w:hAnsiTheme="majorHAnsi"/>
                <w:i/>
                <w:iCs/>
              </w:rPr>
              <w:t>p</w:t>
            </w:r>
            <w:r>
              <w:rPr>
                <w:rFonts w:hint="eastAsia" w:cs="Calibri" w:asciiTheme="majorHAnsi" w:hAnsiTheme="majorHAnsi"/>
              </w:rPr>
              <w:t xml:space="preserve"> 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SAI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lang w:eastAsia="zh-CN"/>
              </w:rPr>
            </w:pPr>
            <w:r>
              <w:rPr>
                <w:rFonts w:hint="eastAsia" w:cs="Calibri" w:asciiTheme="majorHAnsi" w:hAnsiTheme="majorHAnsi"/>
              </w:rPr>
              <w:t>0.9</w:t>
            </w:r>
            <w:r>
              <w:rPr>
                <w:rFonts w:hint="eastAsia" w:cs="Calibri" w:asciiTheme="majorHAnsi" w:hAnsiTheme="majorHAnsi"/>
                <w:lang w:eastAsia="zh-CN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(0.8</w:t>
            </w:r>
            <w:r>
              <w:rPr>
                <w:rFonts w:hint="eastAsia" w:cs="Calibri" w:asciiTheme="majorHAnsi" w:hAnsiTheme="majorHAnsi"/>
                <w:lang w:eastAsia="zh-CN"/>
              </w:rPr>
              <w:t>7</w:t>
            </w:r>
            <w:r>
              <w:rPr>
                <w:rFonts w:hint="eastAsia" w:cs="Calibri" w:asciiTheme="majorHAnsi" w:hAnsiTheme="majorHAnsi"/>
              </w:rPr>
              <w:t>-0.9</w:t>
            </w:r>
            <w:r>
              <w:rPr>
                <w:rFonts w:hint="eastAsia" w:cs="Calibri" w:asciiTheme="majorHAnsi" w:hAnsiTheme="majorHAnsi"/>
                <w:lang w:eastAsia="zh-CN"/>
              </w:rPr>
              <w:t>7</w:t>
            </w:r>
            <w:r>
              <w:rPr>
                <w:rFonts w:hint="eastAsia" w:cs="Calibri" w:asciiTheme="majorHAnsi" w:hAnsiTheme="majorHAnsi"/>
              </w:rPr>
              <w:t>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lang w:eastAsia="zh-CN"/>
              </w:rPr>
            </w:pPr>
            <w:r>
              <w:rPr>
                <w:rFonts w:hint="eastAsia" w:cs="Calibri" w:asciiTheme="majorHAnsi" w:hAnsiTheme="majorHAnsi"/>
                <w:b/>
                <w:bCs/>
              </w:rPr>
              <w:t>0.00</w:t>
            </w:r>
            <w:r>
              <w:rPr>
                <w:rFonts w:hint="eastAsia" w:cs="Calibri" w:asciiTheme="majorHAnsi" w:hAnsiTheme="majorHAnsi"/>
                <w:b/>
                <w:bCs/>
                <w:lang w:eastAsia="zh-CN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lang w:eastAsia="zh-CN"/>
              </w:rPr>
            </w:pPr>
            <w:r>
              <w:rPr>
                <w:rFonts w:hint="eastAsia" w:cs="Calibri" w:asciiTheme="majorHAnsi" w:hAnsiTheme="majorHAnsi"/>
              </w:rPr>
              <w:t>0.8</w:t>
            </w:r>
            <w:r>
              <w:rPr>
                <w:rFonts w:hint="eastAsia" w:cs="Calibri" w:asciiTheme="majorHAnsi" w:hAnsiTheme="majorHAnsi"/>
                <w:lang w:eastAsia="zh-CN"/>
              </w:rPr>
              <w:t>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(0.8</w:t>
            </w:r>
            <w:r>
              <w:rPr>
                <w:rFonts w:hint="eastAsia" w:cs="Calibri" w:asciiTheme="majorHAnsi" w:hAnsiTheme="majorHAnsi"/>
                <w:lang w:eastAsia="zh-CN"/>
              </w:rPr>
              <w:t>1</w:t>
            </w:r>
            <w:r>
              <w:rPr>
                <w:rFonts w:hint="eastAsia" w:cs="Calibri" w:asciiTheme="majorHAnsi" w:hAnsiTheme="majorHAnsi"/>
              </w:rPr>
              <w:t>-0.9</w:t>
            </w:r>
            <w:r>
              <w:rPr>
                <w:rFonts w:hint="eastAsia" w:cs="Calibri" w:asciiTheme="majorHAnsi" w:hAnsiTheme="majorHAnsi"/>
                <w:lang w:eastAsia="zh-CN"/>
              </w:rPr>
              <w:t>4</w:t>
            </w:r>
            <w:r>
              <w:rPr>
                <w:rFonts w:hint="eastAsia" w:cs="Calibri" w:asciiTheme="majorHAnsi" w:hAnsiTheme="majorHAnsi"/>
              </w:rPr>
              <w:t>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ascii="宋体" w:hAnsi="宋体"/>
                <w:b/>
                <w:bCs/>
              </w:rPr>
              <w:t>＜</w:t>
            </w:r>
            <w:r>
              <w:rPr>
                <w:rFonts w:hint="eastAsia" w:cs="Calibri" w:asciiTheme="majorHAnsi" w:hAnsiTheme="majorHAnsi"/>
                <w:b/>
                <w:bCs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VAI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lang w:eastAsia="zh-CN"/>
              </w:rPr>
            </w:pPr>
            <w:r>
              <w:rPr>
                <w:rFonts w:hint="eastAsia" w:cs="Calibri" w:asciiTheme="majorHAnsi" w:hAnsiTheme="majorHAnsi"/>
              </w:rPr>
              <w:t>1.1</w:t>
            </w:r>
            <w:r>
              <w:rPr>
                <w:rFonts w:hint="eastAsia" w:cs="Calibri" w:asciiTheme="majorHAnsi" w:hAnsiTheme="majorHAnsi"/>
                <w:lang w:eastAsia="zh-CN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(1.0</w:t>
            </w:r>
            <w:r>
              <w:rPr>
                <w:rFonts w:hint="eastAsia" w:cs="Calibri" w:asciiTheme="majorHAnsi" w:hAnsiTheme="majorHAnsi"/>
                <w:lang w:eastAsia="zh-CN"/>
              </w:rPr>
              <w:t>7</w:t>
            </w:r>
            <w:r>
              <w:rPr>
                <w:rFonts w:hint="eastAsia" w:cs="Calibri" w:asciiTheme="majorHAnsi" w:hAnsiTheme="majorHAnsi"/>
              </w:rPr>
              <w:t>-1.2</w:t>
            </w:r>
            <w:r>
              <w:rPr>
                <w:rFonts w:hint="eastAsia" w:cs="Calibri" w:asciiTheme="majorHAnsi" w:hAnsiTheme="majorHAnsi"/>
                <w:lang w:eastAsia="zh-CN"/>
              </w:rPr>
              <w:t>3</w:t>
            </w:r>
            <w:r>
              <w:rPr>
                <w:rFonts w:hint="eastAsia" w:cs="Calibri" w:asciiTheme="majorHAnsi" w:hAnsiTheme="majorHAnsi"/>
              </w:rPr>
              <w:t>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ascii="宋体" w:hAnsi="宋体"/>
                <w:b/>
                <w:bCs/>
              </w:rPr>
              <w:t>＜</w:t>
            </w:r>
            <w:r>
              <w:rPr>
                <w:rFonts w:hint="eastAsia" w:cs="Calibri" w:asciiTheme="majorHAnsi" w:hAnsiTheme="majorHAnsi"/>
                <w:b/>
                <w:bCs/>
              </w:rPr>
              <w:t>0.001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1.24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(1.1</w:t>
            </w:r>
            <w:r>
              <w:rPr>
                <w:rFonts w:hint="eastAsia" w:cs="Calibri" w:asciiTheme="majorHAnsi" w:hAnsiTheme="majorHAnsi"/>
                <w:lang w:eastAsia="zh-CN"/>
              </w:rPr>
              <w:t>2</w:t>
            </w:r>
            <w:r>
              <w:rPr>
                <w:rFonts w:hint="eastAsia" w:cs="Calibri" w:asciiTheme="majorHAnsi" w:hAnsiTheme="majorHAnsi"/>
              </w:rPr>
              <w:t>-1.38)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ascii="宋体" w:hAnsi="宋体"/>
                <w:b/>
                <w:bCs/>
              </w:rPr>
              <w:t>＜</w:t>
            </w:r>
            <w:r>
              <w:rPr>
                <w:rFonts w:hint="eastAsia" w:cs="Calibri" w:asciiTheme="majorHAnsi" w:hAnsiTheme="majorHAnsi"/>
                <w:b/>
                <w:bCs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SMI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lang w:eastAsia="zh-CN"/>
              </w:rPr>
            </w:pPr>
            <w:r>
              <w:rPr>
                <w:rFonts w:hint="eastAsia" w:cs="Calibri" w:asciiTheme="majorHAnsi" w:hAnsiTheme="majorHAnsi"/>
              </w:rPr>
              <w:t>0.8</w:t>
            </w:r>
            <w:r>
              <w:rPr>
                <w:rFonts w:hint="eastAsia" w:cs="Calibri" w:asciiTheme="majorHAnsi" w:hAnsiTheme="majorHAnsi"/>
                <w:lang w:eastAsia="zh-CN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(0.7</w:t>
            </w:r>
            <w:r>
              <w:rPr>
                <w:rFonts w:hint="eastAsia" w:cs="Calibri" w:asciiTheme="majorHAnsi" w:hAnsiTheme="majorHAnsi"/>
                <w:lang w:eastAsia="zh-CN"/>
              </w:rPr>
              <w:t>4</w:t>
            </w:r>
            <w:r>
              <w:rPr>
                <w:rFonts w:hint="eastAsia" w:cs="Calibri" w:asciiTheme="majorHAnsi" w:hAnsiTheme="majorHAnsi"/>
              </w:rPr>
              <w:t>-0.9</w:t>
            </w:r>
            <w:r>
              <w:rPr>
                <w:rFonts w:hint="eastAsia" w:cs="Calibri" w:asciiTheme="majorHAnsi" w:hAnsiTheme="majorHAnsi"/>
                <w:lang w:eastAsia="zh-CN"/>
              </w:rPr>
              <w:t>0</w:t>
            </w:r>
            <w:r>
              <w:rPr>
                <w:rFonts w:hint="eastAsia" w:cs="Calibri" w:asciiTheme="majorHAnsi" w:hAnsiTheme="majorHAnsi"/>
              </w:rPr>
              <w:t>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ascii="宋体" w:hAnsi="宋体"/>
                <w:b/>
                <w:bCs/>
              </w:rPr>
              <w:t>＜</w:t>
            </w:r>
            <w:r>
              <w:rPr>
                <w:rFonts w:hint="eastAsia" w:cs="Calibri" w:asciiTheme="majorHAnsi" w:hAnsiTheme="majorHAnsi"/>
                <w:b/>
                <w:bCs/>
              </w:rPr>
              <w:t>0.001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lang w:eastAsia="zh-CN"/>
              </w:rPr>
            </w:pPr>
            <w:r>
              <w:rPr>
                <w:rFonts w:hint="eastAsia" w:cs="Calibri" w:asciiTheme="majorHAnsi" w:hAnsiTheme="majorHAnsi"/>
              </w:rPr>
              <w:t>0.8</w:t>
            </w:r>
            <w:r>
              <w:rPr>
                <w:rFonts w:hint="eastAsia" w:cs="Calibri" w:asciiTheme="majorHAnsi" w:hAnsiTheme="majorHAnsi"/>
                <w:lang w:eastAsia="zh-CN"/>
              </w:rPr>
              <w:t>7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(0.7</w:t>
            </w:r>
            <w:r>
              <w:rPr>
                <w:rFonts w:hint="eastAsia" w:cs="Calibri" w:asciiTheme="majorHAnsi" w:hAnsiTheme="majorHAnsi"/>
                <w:lang w:eastAsia="zh-CN"/>
              </w:rPr>
              <w:t>9</w:t>
            </w:r>
            <w:r>
              <w:rPr>
                <w:rFonts w:hint="eastAsia" w:cs="Calibri" w:asciiTheme="majorHAnsi" w:hAnsiTheme="majorHAnsi"/>
              </w:rPr>
              <w:t>-0.96)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lang w:eastAsia="zh-CN"/>
              </w:rPr>
            </w:pPr>
            <w:r>
              <w:rPr>
                <w:rFonts w:hint="eastAsia" w:cs="Calibri" w:asciiTheme="majorHAnsi" w:hAnsiTheme="majorHAnsi"/>
                <w:b/>
                <w:bCs/>
              </w:rPr>
              <w:t>0.00</w:t>
            </w:r>
            <w:r>
              <w:rPr>
                <w:rFonts w:hint="eastAsia" w:cs="Calibri" w:asciiTheme="majorHAnsi" w:hAnsiTheme="majorHAnsi"/>
                <w:b/>
                <w:bCs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Serum Alb (g/l)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lang w:eastAsia="zh-CN"/>
              </w:rPr>
            </w:pPr>
            <w:r>
              <w:rPr>
                <w:rFonts w:hint="eastAsia" w:cs="Calibri" w:asciiTheme="majorHAnsi" w:hAnsiTheme="majorHAnsi"/>
              </w:rPr>
              <w:t>0.</w:t>
            </w:r>
            <w:r>
              <w:rPr>
                <w:rFonts w:hint="eastAsia" w:cs="Calibri" w:asciiTheme="majorHAnsi" w:hAnsiTheme="majorHAnsi"/>
                <w:lang w:eastAsia="zh-CN"/>
              </w:rPr>
              <w:t>79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(0.6</w:t>
            </w:r>
            <w:r>
              <w:rPr>
                <w:rFonts w:hint="eastAsia" w:cs="Calibri" w:asciiTheme="majorHAnsi" w:hAnsiTheme="majorHAnsi"/>
                <w:lang w:eastAsia="zh-CN"/>
              </w:rPr>
              <w:t>3</w:t>
            </w:r>
            <w:r>
              <w:rPr>
                <w:rFonts w:hint="eastAsia" w:cs="Calibri" w:asciiTheme="majorHAnsi" w:hAnsiTheme="majorHAnsi"/>
              </w:rPr>
              <w:t>-</w:t>
            </w:r>
            <w:r>
              <w:rPr>
                <w:rFonts w:hint="eastAsia" w:cs="Calibri" w:asciiTheme="majorHAnsi" w:hAnsiTheme="majorHAnsi"/>
                <w:lang w:eastAsia="zh-CN"/>
              </w:rPr>
              <w:t>0.99</w:t>
            </w:r>
            <w:r>
              <w:rPr>
                <w:rFonts w:hint="eastAsia" w:cs="Calibri" w:asciiTheme="majorHAnsi" w:hAnsiTheme="majorHAnsi"/>
              </w:rPr>
              <w:t>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lang w:eastAsia="zh-CN"/>
              </w:rPr>
            </w:pPr>
            <w:r>
              <w:rPr>
                <w:rFonts w:hint="eastAsia" w:cs="Calibri" w:asciiTheme="majorHAnsi" w:hAnsiTheme="majorHAnsi"/>
                <w:b/>
                <w:bCs/>
              </w:rPr>
              <w:t>0.</w:t>
            </w:r>
            <w:r>
              <w:rPr>
                <w:rFonts w:hint="eastAsia" w:cs="Calibri" w:asciiTheme="majorHAnsi" w:hAnsiTheme="majorHAnsi"/>
                <w:b/>
                <w:bCs/>
                <w:lang w:eastAsia="zh-CN"/>
              </w:rPr>
              <w:t>041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lang w:eastAsia="zh-CN"/>
              </w:rPr>
            </w:pPr>
            <w:r>
              <w:rPr>
                <w:rFonts w:hint="eastAsia" w:cs="Calibri" w:asciiTheme="majorHAnsi" w:hAnsiTheme="majorHAnsi"/>
              </w:rPr>
              <w:t>0.</w:t>
            </w:r>
            <w:r>
              <w:rPr>
                <w:rFonts w:hint="eastAsia" w:cs="Calibri" w:asciiTheme="majorHAnsi" w:hAnsiTheme="majorHAnsi"/>
                <w:lang w:eastAsia="zh-CN"/>
              </w:rPr>
              <w:t>78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(0.6</w:t>
            </w:r>
            <w:r>
              <w:rPr>
                <w:rFonts w:hint="eastAsia" w:cs="Calibri" w:asciiTheme="majorHAnsi" w:hAnsiTheme="majorHAnsi"/>
                <w:lang w:eastAsia="zh-CN"/>
              </w:rPr>
              <w:t>5</w:t>
            </w:r>
            <w:r>
              <w:rPr>
                <w:rFonts w:hint="eastAsia" w:cs="Calibri" w:asciiTheme="majorHAnsi" w:hAnsiTheme="majorHAnsi"/>
              </w:rPr>
              <w:t>-</w:t>
            </w:r>
            <w:r>
              <w:rPr>
                <w:rFonts w:hint="eastAsia" w:cs="Calibri" w:asciiTheme="majorHAnsi" w:hAnsiTheme="majorHAnsi"/>
                <w:lang w:eastAsia="zh-CN"/>
              </w:rPr>
              <w:t>0.93</w:t>
            </w:r>
            <w:r>
              <w:rPr>
                <w:rFonts w:hint="eastAsia" w:cs="Calibri" w:asciiTheme="majorHAnsi" w:hAnsiTheme="majorHAnsi"/>
              </w:rPr>
              <w:t>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lang w:eastAsia="zh-CN"/>
              </w:rPr>
            </w:pPr>
            <w:r>
              <w:rPr>
                <w:rFonts w:hint="eastAsia" w:cs="Calibri" w:asciiTheme="majorHAnsi" w:hAnsiTheme="majorHAnsi"/>
                <w:b/>
                <w:bCs/>
              </w:rPr>
              <w:t>0.0</w:t>
            </w:r>
            <w:r>
              <w:rPr>
                <w:rFonts w:hint="eastAsia" w:cs="Calibri" w:asciiTheme="majorHAnsi" w:hAnsiTheme="majorHAnsi"/>
                <w:b/>
                <w:bCs/>
                <w:lang w:eastAsia="zh-CN"/>
              </w:rPr>
              <w:t>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asciiTheme="majorHAnsi" w:hAnsiTheme="majorHAnsi"/>
                <w:lang w:eastAsia="zh-CN"/>
              </w:rPr>
              <w:t xml:space="preserve">ESR </w:t>
            </w:r>
            <w:r>
              <w:rPr>
                <w:rFonts w:eastAsia="宋体" w:cs="Times New Roman" w:asciiTheme="majorHAnsi" w:hAnsiTheme="majorHAnsi"/>
                <w:color w:val="000000"/>
                <w:szCs w:val="24"/>
              </w:rPr>
              <w:t>(mm/h)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lang w:eastAsia="zh-CN"/>
              </w:rPr>
            </w:pPr>
            <w:r>
              <w:rPr>
                <w:rFonts w:hint="eastAsia" w:cs="Calibri" w:asciiTheme="majorHAnsi" w:hAnsiTheme="majorHAnsi"/>
              </w:rPr>
              <w:t>1.</w:t>
            </w:r>
            <w:r>
              <w:rPr>
                <w:rFonts w:hint="eastAsia" w:cs="Calibri" w:asciiTheme="majorHAnsi" w:hAnsiTheme="majorHAnsi"/>
                <w:lang w:eastAsia="zh-CN"/>
              </w:rPr>
              <w:t>04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(</w:t>
            </w:r>
            <w:r>
              <w:rPr>
                <w:rFonts w:hint="eastAsia" w:cs="Calibri" w:asciiTheme="majorHAnsi" w:hAnsiTheme="majorHAnsi"/>
                <w:lang w:eastAsia="zh-CN"/>
              </w:rPr>
              <w:t>0.98</w:t>
            </w:r>
            <w:r>
              <w:rPr>
                <w:rFonts w:hint="eastAsia" w:cs="Calibri" w:asciiTheme="majorHAnsi" w:hAnsiTheme="majorHAnsi"/>
              </w:rPr>
              <w:t>-1.</w:t>
            </w:r>
            <w:r>
              <w:rPr>
                <w:rFonts w:hint="eastAsia" w:cs="Calibri" w:asciiTheme="majorHAnsi" w:hAnsiTheme="majorHAnsi"/>
                <w:lang w:eastAsia="zh-CN"/>
              </w:rPr>
              <w:t>11</w:t>
            </w:r>
            <w:r>
              <w:rPr>
                <w:rFonts w:hint="eastAsia" w:cs="Calibri" w:asciiTheme="majorHAnsi" w:hAnsiTheme="majorHAnsi"/>
              </w:rPr>
              <w:t>)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b/>
                <w:bCs/>
                <w:lang w:eastAsia="zh-CN"/>
              </w:rPr>
            </w:pPr>
            <w:r>
              <w:rPr>
                <w:rFonts w:hint="eastAsia" w:cs="Calibri" w:asciiTheme="majorHAnsi" w:hAnsiTheme="majorHAnsi"/>
              </w:rPr>
              <w:t>0.</w:t>
            </w:r>
            <w:r>
              <w:rPr>
                <w:rFonts w:hint="eastAsia" w:cs="Calibri" w:asciiTheme="majorHAnsi" w:hAnsiTheme="majorHAnsi"/>
                <w:lang w:eastAsia="zh-CN"/>
              </w:rPr>
              <w:t>211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lang w:eastAsia="zh-CN"/>
              </w:rPr>
            </w:pPr>
            <w:r>
              <w:rPr>
                <w:rFonts w:hint="eastAsia" w:cs="Calibri" w:asciiTheme="majorHAnsi" w:hAnsiTheme="majorHAnsi"/>
              </w:rPr>
              <w:t>1.0</w:t>
            </w:r>
            <w:r>
              <w:rPr>
                <w:rFonts w:hint="eastAsia" w:cs="Calibri" w:asciiTheme="majorHAnsi" w:hAnsiTheme="majorHAnsi"/>
                <w:lang w:eastAsia="zh-CN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</w:rPr>
            </w:pPr>
            <w:r>
              <w:rPr>
                <w:rFonts w:hint="eastAsia" w:cs="Calibri" w:asciiTheme="majorHAnsi" w:hAnsiTheme="majorHAnsi"/>
              </w:rPr>
              <w:t>(0.9</w:t>
            </w:r>
            <w:r>
              <w:rPr>
                <w:rFonts w:hint="eastAsia" w:cs="Calibri" w:asciiTheme="majorHAnsi" w:hAnsiTheme="majorHAnsi"/>
                <w:lang w:eastAsia="zh-CN"/>
              </w:rPr>
              <w:t>6</w:t>
            </w:r>
            <w:r>
              <w:rPr>
                <w:rFonts w:hint="eastAsia" w:cs="Calibri" w:asciiTheme="majorHAnsi" w:hAnsiTheme="majorHAnsi"/>
              </w:rPr>
              <w:t>-1.0</w:t>
            </w:r>
            <w:r>
              <w:rPr>
                <w:rFonts w:hint="eastAsia" w:cs="Calibri" w:asciiTheme="majorHAnsi" w:hAnsiTheme="majorHAnsi"/>
                <w:lang w:eastAsia="zh-CN"/>
              </w:rPr>
              <w:t>5</w:t>
            </w:r>
            <w:r>
              <w:rPr>
                <w:rFonts w:hint="eastAsia" w:cs="Calibri" w:asciiTheme="majorHAnsi" w:hAnsiTheme="majorHAnsi"/>
              </w:rPr>
              <w:t>)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76" w:lineRule="auto"/>
              <w:rPr>
                <w:rFonts w:asciiTheme="majorHAnsi" w:hAnsiTheme="majorHAnsi"/>
                <w:lang w:eastAsia="zh-CN"/>
              </w:rPr>
            </w:pPr>
            <w:r>
              <w:rPr>
                <w:rFonts w:hint="eastAsia" w:cs="Calibri" w:asciiTheme="majorHAnsi" w:hAnsiTheme="majorHAnsi"/>
              </w:rPr>
              <w:t>0.</w:t>
            </w:r>
            <w:r>
              <w:rPr>
                <w:rFonts w:hint="eastAsia" w:cs="Calibri" w:asciiTheme="majorHAnsi" w:hAnsiTheme="majorHAnsi"/>
                <w:lang w:eastAsia="zh-CN"/>
              </w:rPr>
              <w:t>887</w:t>
            </w:r>
          </w:p>
        </w:tc>
      </w:tr>
    </w:tbl>
    <w:p>
      <w:pPr>
        <w:tabs>
          <w:tab w:val="left" w:pos="1726"/>
        </w:tabs>
        <w:rPr>
          <w:lang w:val="en-GB" w:eastAsia="en-GB"/>
        </w:rPr>
      </w:pPr>
    </w:p>
    <w:p>
      <w:pPr>
        <w:tabs>
          <w:tab w:val="left" w:pos="1726"/>
        </w:tabs>
        <w:rPr>
          <w:lang w:eastAsia="zh-CN"/>
        </w:rPr>
      </w:pPr>
      <w:r>
        <w:rPr>
          <w:lang w:val="en-GB" w:eastAsia="en-GB"/>
        </w:rPr>
        <w:t>SAI, subcutaneous adipose index; VAI, visceral adipose index; SMI, skeletal muscle index</w:t>
      </w:r>
      <w:r>
        <w:rPr>
          <w:rFonts w:hint="eastAsia" w:ascii="宋体" w:hAnsi="宋体" w:eastAsia="宋体" w:cs="宋体"/>
          <w:lang w:val="en-GB" w:eastAsia="zh-CN"/>
        </w:rPr>
        <w:t>;</w:t>
      </w:r>
      <w:r>
        <w:rPr>
          <w:rFonts w:hint="eastAsia"/>
          <w:lang w:val="en-GB" w:eastAsia="en-GB"/>
        </w:rPr>
        <w:t xml:space="preserve"> Alb, albumin</w:t>
      </w:r>
      <w:r>
        <w:rPr>
          <w:lang w:val="en-GB" w:eastAsia="en-GB"/>
        </w:rPr>
        <w:t>; ESR, erythrocyte sedimentation rate.</w:t>
      </w:r>
    </w:p>
    <w:p>
      <w:pPr>
        <w:rPr>
          <w:lang w:eastAsia="zh-CN"/>
        </w:rPr>
      </w:pPr>
    </w:p>
    <w:sectPr>
      <w:pgSz w:w="15840" w:h="12240" w:orient="landscape"/>
      <w:pgMar w:top="1281" w:right="1140" w:bottom="952" w:left="11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616.2pt;margin-top:54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616.2pt;margin-top:54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4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720"/>
  <w:evenAndOddHeaders w:val="1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YjYxODg2YTJhNWIxNDFhZWMxMjJkMDJlODUwYzIifQ=="/>
  </w:docVars>
  <w:rsids>
    <w:rsidRoot w:val="00803D24"/>
    <w:rsid w:val="0001436A"/>
    <w:rsid w:val="00034304"/>
    <w:rsid w:val="00035434"/>
    <w:rsid w:val="00052A14"/>
    <w:rsid w:val="00077D53"/>
    <w:rsid w:val="000F329C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A169E"/>
    <w:rsid w:val="003D2F2D"/>
    <w:rsid w:val="00401590"/>
    <w:rsid w:val="00402EF7"/>
    <w:rsid w:val="00447801"/>
    <w:rsid w:val="00452E9C"/>
    <w:rsid w:val="004735C8"/>
    <w:rsid w:val="0047698E"/>
    <w:rsid w:val="004961FF"/>
    <w:rsid w:val="004B34C5"/>
    <w:rsid w:val="00517A89"/>
    <w:rsid w:val="005250F2"/>
    <w:rsid w:val="00565D76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814CF"/>
    <w:rsid w:val="00790BB3"/>
    <w:rsid w:val="007C206C"/>
    <w:rsid w:val="00803D24"/>
    <w:rsid w:val="008065FF"/>
    <w:rsid w:val="00817DD6"/>
    <w:rsid w:val="00830856"/>
    <w:rsid w:val="008322AE"/>
    <w:rsid w:val="00885156"/>
    <w:rsid w:val="009151AA"/>
    <w:rsid w:val="0093429D"/>
    <w:rsid w:val="00943573"/>
    <w:rsid w:val="00970F7D"/>
    <w:rsid w:val="00994A3D"/>
    <w:rsid w:val="009C2B12"/>
    <w:rsid w:val="009C70F3"/>
    <w:rsid w:val="00A1478E"/>
    <w:rsid w:val="00A174D9"/>
    <w:rsid w:val="00A569CD"/>
    <w:rsid w:val="00AB5241"/>
    <w:rsid w:val="00AB6715"/>
    <w:rsid w:val="00B1671E"/>
    <w:rsid w:val="00B25EB8"/>
    <w:rsid w:val="00B354E1"/>
    <w:rsid w:val="00B3642F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8032921"/>
    <w:rsid w:val="145C179D"/>
    <w:rsid w:val="1BA22EB8"/>
    <w:rsid w:val="435420EF"/>
    <w:rsid w:val="4C7C2956"/>
    <w:rsid w:val="51A20AE3"/>
    <w:rsid w:val="546F5CF7"/>
    <w:rsid w:val="6CE8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0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0"/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书籍标题1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明显强调1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明显参考1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不明显强调1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修订1"/>
    <w:hidden/>
    <w:semiHidden/>
    <w:qFormat/>
    <w:uiPriority w:val="99"/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customStyle="1" w:styleId="54">
    <w:name w:val="MDPI_5.1_figure_caption"/>
    <w:qFormat/>
    <w:uiPriority w:val="0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hAnsi="Palatino Linotype" w:eastAsia="Times New Roman" w:cs="Times New Roman"/>
      <w:color w:val="000000"/>
      <w:sz w:val="18"/>
      <w:lang w:val="en-US" w:eastAsia="de-DE" w:bidi="en-US"/>
    </w:rPr>
  </w:style>
  <w:style w:type="paragraph" w:customStyle="1" w:styleId="55">
    <w:name w:val="Revision"/>
    <w:hidden/>
    <w:semiHidden/>
    <w:qFormat/>
    <w:uiPriority w:val="99"/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6.xml"/><Relationship Id="rId14" Type="http://schemas.openxmlformats.org/officeDocument/2006/relationships/customXml" Target="../customXml/item5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A3D4929F-83D0-432F-8F82-6D4423C25F5E}">
  <ds:schemaRefs/>
</ds:datastoreItem>
</file>

<file path=customXml/itemProps5.xml><?xml version="1.0" encoding="utf-8"?>
<ds:datastoreItem xmlns:ds="http://schemas.openxmlformats.org/officeDocument/2006/customXml" ds:itemID="{DFF441E3-103C-4487-877D-08CD22337C19}">
  <ds:schemaRefs/>
</ds:datastoreItem>
</file>

<file path=customXml/itemProps6.xml><?xml version="1.0" encoding="utf-8"?>
<ds:datastoreItem xmlns:ds="http://schemas.openxmlformats.org/officeDocument/2006/customXml" ds:itemID="{114314AF-3C36-4C2C-B599-40A76C6FFF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Pages>4</Pages>
  <Words>797</Words>
  <Characters>4611</Characters>
  <Lines>39</Lines>
  <Paragraphs>11</Paragraphs>
  <TotalTime>4</TotalTime>
  <ScaleCrop>false</ScaleCrop>
  <LinksUpToDate>false</LinksUpToDate>
  <CharactersWithSpaces>4898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格桑梅朵</cp:lastModifiedBy>
  <cp:lastPrinted>2013-10-03T12:51:00Z</cp:lastPrinted>
  <dcterms:modified xsi:type="dcterms:W3CDTF">2023-08-10T12:48:46Z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2052-11.1.0.14309</vt:lpwstr>
  </property>
  <property fmtid="{D5CDD505-2E9C-101B-9397-08002B2CF9AE}" pid="11" name="ICV">
    <vt:lpwstr>96D7B841B85A486EBF7F58D865FD5845_13</vt:lpwstr>
  </property>
</Properties>
</file>