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4D91C" w14:textId="1968EAAF" w:rsidR="0031431E" w:rsidRPr="004A19BB" w:rsidRDefault="0031431E">
      <w:pP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en-GB" w:eastAsia="de-DE"/>
          <w14:ligatures w14:val="none"/>
        </w:rPr>
      </w:pPr>
      <w:r w:rsidRPr="004A19BB">
        <w:rPr>
          <w:b/>
          <w:bCs/>
          <w:sz w:val="28"/>
          <w:szCs w:val="28"/>
          <w:lang w:val="en-GB"/>
        </w:rPr>
        <w:t>Table S</w:t>
      </w:r>
      <w:r w:rsidR="00833A4B">
        <w:rPr>
          <w:b/>
          <w:bCs/>
          <w:sz w:val="28"/>
          <w:szCs w:val="28"/>
          <w:lang w:val="en-GB"/>
        </w:rPr>
        <w:t>1</w:t>
      </w:r>
      <w:r w:rsidR="004A19BB">
        <w:rPr>
          <w:b/>
          <w:bCs/>
          <w:sz w:val="28"/>
          <w:szCs w:val="28"/>
          <w:lang w:val="en-GB"/>
        </w:rPr>
        <w:t>A</w:t>
      </w:r>
      <w:r w:rsidRPr="004A19BB">
        <w:rPr>
          <w:b/>
          <w:bCs/>
          <w:sz w:val="28"/>
          <w:szCs w:val="28"/>
          <w:lang w:val="en-GB"/>
        </w:rPr>
        <w:t xml:space="preserve">: </w:t>
      </w:r>
      <w:r w:rsidRPr="004A19B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en-GB" w:eastAsia="de-DE"/>
          <w14:ligatures w14:val="none"/>
        </w:rPr>
        <w:t>Macroscopic reaction and microscopically visible generation of uredospore pustules of genotypes carrying leaf rust resistance genes (</w:t>
      </w:r>
      <w:proofErr w:type="spellStart"/>
      <w:r w:rsidRPr="004A19BB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val="en-GB" w:eastAsia="de-DE"/>
          <w14:ligatures w14:val="none"/>
        </w:rPr>
        <w:t>Lr</w:t>
      </w:r>
      <w:proofErr w:type="spellEnd"/>
      <w:r w:rsidRPr="004A19BB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val="en-GB" w:eastAsia="de-DE"/>
          <w14:ligatures w14:val="none"/>
        </w:rPr>
        <w:t>-</w:t>
      </w:r>
      <w:r w:rsidRPr="004A19B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en-GB" w:eastAsia="de-DE"/>
          <w14:ligatures w14:val="none"/>
        </w:rPr>
        <w:t xml:space="preserve">genes) inoculated with different single spore isolates 168 </w:t>
      </w:r>
      <w:proofErr w:type="spellStart"/>
      <w:r w:rsidRPr="004A19B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en-GB" w:eastAsia="de-DE"/>
          <w14:ligatures w14:val="none"/>
        </w:rPr>
        <w:t>hai</w:t>
      </w:r>
      <w:proofErr w:type="spellEnd"/>
      <w:r w:rsidRPr="004A19B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en-GB" w:eastAsia="de-DE"/>
          <w14:ligatures w14:val="none"/>
        </w:rPr>
        <w:t xml:space="preserve"> (Serfling et al., 2016).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38"/>
        <w:gridCol w:w="1040"/>
        <w:gridCol w:w="1038"/>
        <w:gridCol w:w="1040"/>
        <w:gridCol w:w="1035"/>
        <w:gridCol w:w="1040"/>
        <w:gridCol w:w="1035"/>
        <w:gridCol w:w="1040"/>
        <w:gridCol w:w="1035"/>
        <w:gridCol w:w="1040"/>
        <w:gridCol w:w="1035"/>
        <w:gridCol w:w="1040"/>
        <w:gridCol w:w="142"/>
      </w:tblGrid>
      <w:tr w:rsidR="0031431E" w:rsidRPr="0031431E" w14:paraId="63AC6E22" w14:textId="77777777" w:rsidTr="004A19BB">
        <w:trPr>
          <w:gridAfter w:val="1"/>
          <w:wAfter w:w="50" w:type="pct"/>
          <w:trHeight w:val="450"/>
        </w:trPr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5E2C9022" w14:textId="77777777" w:rsidR="0031431E" w:rsidRPr="004A19BB" w:rsidRDefault="0031431E" w:rsidP="003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de-DE"/>
                <w14:ligatures w14:val="none"/>
              </w:rPr>
            </w:pPr>
          </w:p>
        </w:tc>
        <w:tc>
          <w:tcPr>
            <w:tcW w:w="4345" w:type="pct"/>
            <w:gridSpan w:val="12"/>
            <w:vMerge w:val="restart"/>
            <w:shd w:val="clear" w:color="auto" w:fill="auto"/>
            <w:vAlign w:val="center"/>
            <w:hideMark/>
          </w:tcPr>
          <w:p w14:paraId="6EA24E8D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Single </w:t>
            </w:r>
            <w:proofErr w:type="spellStart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spore</w:t>
            </w:r>
            <w:proofErr w:type="spellEnd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isolates</w:t>
            </w:r>
            <w:proofErr w:type="spellEnd"/>
          </w:p>
        </w:tc>
      </w:tr>
      <w:tr w:rsidR="0031431E" w:rsidRPr="0031431E" w14:paraId="0DB2A823" w14:textId="77777777" w:rsidTr="004A19BB">
        <w:trPr>
          <w:trHeight w:val="290"/>
        </w:trPr>
        <w:tc>
          <w:tcPr>
            <w:tcW w:w="605" w:type="pct"/>
            <w:vMerge/>
            <w:vAlign w:val="center"/>
            <w:hideMark/>
          </w:tcPr>
          <w:p w14:paraId="6909F261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345" w:type="pct"/>
            <w:gridSpan w:val="12"/>
            <w:vMerge/>
            <w:vAlign w:val="center"/>
            <w:hideMark/>
          </w:tcPr>
          <w:p w14:paraId="3DA45FE3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50" w:type="pct"/>
            <w:shd w:val="clear" w:color="auto" w:fill="auto"/>
            <w:noWrap/>
            <w:vAlign w:val="bottom"/>
          </w:tcPr>
          <w:p w14:paraId="65FF497A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31431E" w:rsidRPr="0031431E" w14:paraId="583B35F7" w14:textId="77777777" w:rsidTr="004A19BB">
        <w:trPr>
          <w:trHeight w:val="78"/>
        </w:trPr>
        <w:tc>
          <w:tcPr>
            <w:tcW w:w="605" w:type="pct"/>
            <w:vMerge/>
            <w:vAlign w:val="center"/>
            <w:hideMark/>
          </w:tcPr>
          <w:p w14:paraId="19E8FFE3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345" w:type="pct"/>
            <w:gridSpan w:val="12"/>
            <w:vMerge/>
            <w:vAlign w:val="center"/>
            <w:hideMark/>
          </w:tcPr>
          <w:p w14:paraId="1AAD71A5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50" w:type="pct"/>
            <w:shd w:val="clear" w:color="auto" w:fill="auto"/>
            <w:noWrap/>
            <w:vAlign w:val="bottom"/>
          </w:tcPr>
          <w:p w14:paraId="0AED9A0A" w14:textId="77777777" w:rsidR="0031431E" w:rsidRPr="0031431E" w:rsidRDefault="0031431E" w:rsidP="00314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1431E" w:rsidRPr="0031431E" w14:paraId="4CFA8D88" w14:textId="77777777" w:rsidTr="004A19BB">
        <w:trPr>
          <w:trHeight w:val="290"/>
        </w:trPr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729237BE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Genotype</w:t>
            </w:r>
            <w:proofErr w:type="spellEnd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/Thatcher NIL</w:t>
            </w:r>
          </w:p>
        </w:tc>
        <w:tc>
          <w:tcPr>
            <w:tcW w:w="725" w:type="pct"/>
            <w:gridSpan w:val="2"/>
            <w:vMerge w:val="restart"/>
            <w:shd w:val="clear" w:color="auto" w:fill="auto"/>
            <w:vAlign w:val="center"/>
            <w:hideMark/>
          </w:tcPr>
          <w:p w14:paraId="6E716D41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77wxR</w:t>
            </w:r>
          </w:p>
        </w:tc>
        <w:tc>
          <w:tcPr>
            <w:tcW w:w="725" w:type="pct"/>
            <w:gridSpan w:val="2"/>
            <w:vMerge w:val="restart"/>
            <w:shd w:val="clear" w:color="auto" w:fill="auto"/>
            <w:vAlign w:val="center"/>
            <w:hideMark/>
          </w:tcPr>
          <w:p w14:paraId="107952EC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Hk1/3-04</w:t>
            </w:r>
          </w:p>
        </w:tc>
        <w:tc>
          <w:tcPr>
            <w:tcW w:w="724" w:type="pct"/>
            <w:gridSpan w:val="2"/>
            <w:vMerge w:val="restart"/>
            <w:shd w:val="clear" w:color="auto" w:fill="auto"/>
            <w:vAlign w:val="center"/>
            <w:hideMark/>
          </w:tcPr>
          <w:p w14:paraId="196EE866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Hk12/3-01</w:t>
            </w:r>
          </w:p>
        </w:tc>
        <w:tc>
          <w:tcPr>
            <w:tcW w:w="724" w:type="pct"/>
            <w:gridSpan w:val="2"/>
            <w:vMerge w:val="restart"/>
            <w:shd w:val="clear" w:color="auto" w:fill="auto"/>
            <w:vAlign w:val="center"/>
            <w:hideMark/>
          </w:tcPr>
          <w:p w14:paraId="4ED66187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167/176WxR</w:t>
            </w:r>
          </w:p>
        </w:tc>
        <w:tc>
          <w:tcPr>
            <w:tcW w:w="724" w:type="pct"/>
            <w:gridSpan w:val="2"/>
            <w:vMerge w:val="restart"/>
            <w:shd w:val="clear" w:color="auto" w:fill="auto"/>
            <w:vAlign w:val="center"/>
            <w:hideMark/>
          </w:tcPr>
          <w:p w14:paraId="11685508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58WxR</w:t>
            </w:r>
          </w:p>
        </w:tc>
        <w:tc>
          <w:tcPr>
            <w:tcW w:w="724" w:type="pct"/>
            <w:gridSpan w:val="2"/>
            <w:vMerge w:val="restart"/>
            <w:shd w:val="clear" w:color="auto" w:fill="auto"/>
            <w:vAlign w:val="center"/>
            <w:hideMark/>
          </w:tcPr>
          <w:p w14:paraId="6A92D757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13/20WxR</w:t>
            </w:r>
          </w:p>
        </w:tc>
        <w:tc>
          <w:tcPr>
            <w:tcW w:w="50" w:type="pct"/>
            <w:vAlign w:val="center"/>
          </w:tcPr>
          <w:p w14:paraId="1E5C10BB" w14:textId="77777777" w:rsidR="0031431E" w:rsidRPr="0031431E" w:rsidRDefault="0031431E" w:rsidP="00314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1431E" w:rsidRPr="0031431E" w14:paraId="11939233" w14:textId="77777777" w:rsidTr="004A19BB">
        <w:trPr>
          <w:trHeight w:val="290"/>
        </w:trPr>
        <w:tc>
          <w:tcPr>
            <w:tcW w:w="605" w:type="pct"/>
            <w:vMerge/>
            <w:vAlign w:val="center"/>
            <w:hideMark/>
          </w:tcPr>
          <w:p w14:paraId="43146BB4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25" w:type="pct"/>
            <w:gridSpan w:val="2"/>
            <w:vMerge/>
            <w:vAlign w:val="center"/>
            <w:hideMark/>
          </w:tcPr>
          <w:p w14:paraId="0174B54E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25" w:type="pct"/>
            <w:gridSpan w:val="2"/>
            <w:vMerge/>
            <w:vAlign w:val="center"/>
            <w:hideMark/>
          </w:tcPr>
          <w:p w14:paraId="755C2DCD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24" w:type="pct"/>
            <w:gridSpan w:val="2"/>
            <w:vMerge/>
            <w:vAlign w:val="center"/>
            <w:hideMark/>
          </w:tcPr>
          <w:p w14:paraId="6C5601B7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24" w:type="pct"/>
            <w:gridSpan w:val="2"/>
            <w:vMerge/>
            <w:vAlign w:val="center"/>
            <w:hideMark/>
          </w:tcPr>
          <w:p w14:paraId="3A8CB29B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24" w:type="pct"/>
            <w:gridSpan w:val="2"/>
            <w:vMerge/>
            <w:vAlign w:val="center"/>
            <w:hideMark/>
          </w:tcPr>
          <w:p w14:paraId="42ACB827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24" w:type="pct"/>
            <w:gridSpan w:val="2"/>
            <w:vMerge/>
            <w:vAlign w:val="center"/>
            <w:hideMark/>
          </w:tcPr>
          <w:p w14:paraId="772193D2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50" w:type="pct"/>
            <w:shd w:val="clear" w:color="auto" w:fill="auto"/>
            <w:noWrap/>
            <w:vAlign w:val="bottom"/>
          </w:tcPr>
          <w:p w14:paraId="5E30CF75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31431E" w:rsidRPr="0031431E" w14:paraId="74D95E91" w14:textId="77777777" w:rsidTr="004A19BB">
        <w:trPr>
          <w:trHeight w:val="290"/>
        </w:trPr>
        <w:tc>
          <w:tcPr>
            <w:tcW w:w="605" w:type="pct"/>
            <w:vMerge/>
            <w:vAlign w:val="center"/>
            <w:hideMark/>
          </w:tcPr>
          <w:p w14:paraId="655C6812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25" w:type="pct"/>
            <w:gridSpan w:val="2"/>
            <w:vMerge/>
            <w:vAlign w:val="center"/>
            <w:hideMark/>
          </w:tcPr>
          <w:p w14:paraId="25116790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25" w:type="pct"/>
            <w:gridSpan w:val="2"/>
            <w:vMerge/>
            <w:vAlign w:val="center"/>
            <w:hideMark/>
          </w:tcPr>
          <w:p w14:paraId="27BEBDCE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24" w:type="pct"/>
            <w:gridSpan w:val="2"/>
            <w:vMerge/>
            <w:vAlign w:val="center"/>
            <w:hideMark/>
          </w:tcPr>
          <w:p w14:paraId="5B844E0B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24" w:type="pct"/>
            <w:gridSpan w:val="2"/>
            <w:vMerge/>
            <w:vAlign w:val="center"/>
            <w:hideMark/>
          </w:tcPr>
          <w:p w14:paraId="7DB2DD66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24" w:type="pct"/>
            <w:gridSpan w:val="2"/>
            <w:vMerge/>
            <w:vAlign w:val="center"/>
            <w:hideMark/>
          </w:tcPr>
          <w:p w14:paraId="51E4975A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724" w:type="pct"/>
            <w:gridSpan w:val="2"/>
            <w:vMerge/>
            <w:vAlign w:val="center"/>
            <w:hideMark/>
          </w:tcPr>
          <w:p w14:paraId="498F36EE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50" w:type="pct"/>
            <w:shd w:val="clear" w:color="auto" w:fill="auto"/>
            <w:noWrap/>
            <w:vAlign w:val="bottom"/>
          </w:tcPr>
          <w:p w14:paraId="163B1D22" w14:textId="77777777" w:rsidR="0031431E" w:rsidRPr="0031431E" w:rsidRDefault="0031431E" w:rsidP="00314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1431E" w:rsidRPr="0031431E" w14:paraId="3930C2AF" w14:textId="77777777" w:rsidTr="004A19BB">
        <w:trPr>
          <w:trHeight w:val="620"/>
        </w:trPr>
        <w:tc>
          <w:tcPr>
            <w:tcW w:w="605" w:type="pct"/>
            <w:shd w:val="clear" w:color="auto" w:fill="auto"/>
            <w:hideMark/>
          </w:tcPr>
          <w:p w14:paraId="520DC9E0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Accession</w:t>
            </w:r>
            <w:proofErr w:type="spellEnd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/</w:t>
            </w:r>
            <w:proofErr w:type="spellStart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cultivar</w:t>
            </w:r>
            <w:proofErr w:type="spellEnd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/NIL</w:t>
            </w:r>
          </w:p>
        </w:tc>
        <w:tc>
          <w:tcPr>
            <w:tcW w:w="362" w:type="pct"/>
            <w:shd w:val="clear" w:color="auto" w:fill="auto"/>
            <w:hideMark/>
          </w:tcPr>
          <w:p w14:paraId="7606711C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Rating</w:t>
            </w:r>
          </w:p>
        </w:tc>
        <w:tc>
          <w:tcPr>
            <w:tcW w:w="362" w:type="pct"/>
            <w:shd w:val="clear" w:color="auto" w:fill="auto"/>
            <w:hideMark/>
          </w:tcPr>
          <w:p w14:paraId="702E3E19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Pustules</w:t>
            </w:r>
            <w:proofErr w:type="spellEnd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 mm</w:t>
            </w: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de-DE"/>
                <w14:ligatures w14:val="none"/>
              </w:rPr>
              <w:t>-2</w:t>
            </w:r>
          </w:p>
        </w:tc>
        <w:tc>
          <w:tcPr>
            <w:tcW w:w="362" w:type="pct"/>
            <w:shd w:val="clear" w:color="auto" w:fill="auto"/>
            <w:hideMark/>
          </w:tcPr>
          <w:p w14:paraId="391139E5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Rating</w:t>
            </w:r>
          </w:p>
        </w:tc>
        <w:tc>
          <w:tcPr>
            <w:tcW w:w="362" w:type="pct"/>
            <w:shd w:val="clear" w:color="auto" w:fill="auto"/>
            <w:hideMark/>
          </w:tcPr>
          <w:p w14:paraId="64E6E6EC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Pustules</w:t>
            </w:r>
            <w:proofErr w:type="spellEnd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 mm</w:t>
            </w: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de-DE"/>
                <w14:ligatures w14:val="none"/>
              </w:rPr>
              <w:t>-2</w:t>
            </w:r>
          </w:p>
        </w:tc>
        <w:tc>
          <w:tcPr>
            <w:tcW w:w="361" w:type="pct"/>
            <w:shd w:val="clear" w:color="auto" w:fill="auto"/>
            <w:hideMark/>
          </w:tcPr>
          <w:p w14:paraId="0935D8AF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Rating</w:t>
            </w:r>
          </w:p>
        </w:tc>
        <w:tc>
          <w:tcPr>
            <w:tcW w:w="362" w:type="pct"/>
            <w:shd w:val="clear" w:color="auto" w:fill="auto"/>
            <w:hideMark/>
          </w:tcPr>
          <w:p w14:paraId="71C66918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Pustules</w:t>
            </w:r>
            <w:proofErr w:type="spellEnd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 mm</w:t>
            </w: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de-DE"/>
                <w14:ligatures w14:val="none"/>
              </w:rPr>
              <w:t>-2</w:t>
            </w:r>
          </w:p>
        </w:tc>
        <w:tc>
          <w:tcPr>
            <w:tcW w:w="361" w:type="pct"/>
            <w:shd w:val="clear" w:color="auto" w:fill="auto"/>
            <w:hideMark/>
          </w:tcPr>
          <w:p w14:paraId="63BAAE69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Rating</w:t>
            </w:r>
          </w:p>
        </w:tc>
        <w:tc>
          <w:tcPr>
            <w:tcW w:w="362" w:type="pct"/>
            <w:shd w:val="clear" w:color="auto" w:fill="auto"/>
            <w:hideMark/>
          </w:tcPr>
          <w:p w14:paraId="0BC1D32E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Pustules</w:t>
            </w:r>
            <w:proofErr w:type="spellEnd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 mm</w:t>
            </w: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de-DE"/>
                <w14:ligatures w14:val="none"/>
              </w:rPr>
              <w:t>-2</w:t>
            </w:r>
          </w:p>
        </w:tc>
        <w:tc>
          <w:tcPr>
            <w:tcW w:w="361" w:type="pct"/>
            <w:shd w:val="clear" w:color="auto" w:fill="auto"/>
            <w:hideMark/>
          </w:tcPr>
          <w:p w14:paraId="25CF47CE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Rating</w:t>
            </w:r>
          </w:p>
        </w:tc>
        <w:tc>
          <w:tcPr>
            <w:tcW w:w="362" w:type="pct"/>
            <w:shd w:val="clear" w:color="auto" w:fill="auto"/>
            <w:hideMark/>
          </w:tcPr>
          <w:p w14:paraId="1C02773D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Pustules</w:t>
            </w:r>
            <w:proofErr w:type="spellEnd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 mm</w:t>
            </w: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de-DE"/>
                <w14:ligatures w14:val="none"/>
              </w:rPr>
              <w:t>-2</w:t>
            </w:r>
          </w:p>
        </w:tc>
        <w:tc>
          <w:tcPr>
            <w:tcW w:w="361" w:type="pct"/>
            <w:shd w:val="clear" w:color="auto" w:fill="auto"/>
            <w:hideMark/>
          </w:tcPr>
          <w:p w14:paraId="25A52AFD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Rating</w:t>
            </w:r>
          </w:p>
        </w:tc>
        <w:tc>
          <w:tcPr>
            <w:tcW w:w="362" w:type="pct"/>
            <w:shd w:val="clear" w:color="auto" w:fill="auto"/>
            <w:hideMark/>
          </w:tcPr>
          <w:p w14:paraId="4C6EFEDB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Pustules</w:t>
            </w:r>
            <w:proofErr w:type="spellEnd"/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 mm</w:t>
            </w:r>
            <w:r w:rsidRPr="00314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de-DE"/>
                <w14:ligatures w14:val="none"/>
              </w:rPr>
              <w:t>-2</w:t>
            </w:r>
          </w:p>
        </w:tc>
        <w:tc>
          <w:tcPr>
            <w:tcW w:w="50" w:type="pct"/>
            <w:vAlign w:val="center"/>
          </w:tcPr>
          <w:p w14:paraId="5933F452" w14:textId="77777777" w:rsidR="0031431E" w:rsidRPr="0031431E" w:rsidRDefault="0031431E" w:rsidP="00314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1431E" w:rsidRPr="0031431E" w14:paraId="72B77AB7" w14:textId="77777777" w:rsidTr="004A19BB">
        <w:trPr>
          <w:trHeight w:val="330"/>
        </w:trPr>
        <w:tc>
          <w:tcPr>
            <w:tcW w:w="605" w:type="pct"/>
            <w:shd w:val="clear" w:color="auto" w:fill="auto"/>
            <w:hideMark/>
          </w:tcPr>
          <w:p w14:paraId="1EA985B3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PI272560</w:t>
            </w:r>
          </w:p>
        </w:tc>
        <w:tc>
          <w:tcPr>
            <w:tcW w:w="362" w:type="pct"/>
            <w:shd w:val="clear" w:color="auto" w:fill="auto"/>
            <w:hideMark/>
          </w:tcPr>
          <w:p w14:paraId="687ADA80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0()</w:t>
            </w:r>
          </w:p>
        </w:tc>
        <w:tc>
          <w:tcPr>
            <w:tcW w:w="362" w:type="pct"/>
            <w:shd w:val="clear" w:color="auto" w:fill="auto"/>
            <w:hideMark/>
          </w:tcPr>
          <w:p w14:paraId="4C1D3C5D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0.0 ± 0.0 </w:t>
            </w:r>
            <w:r w:rsidRPr="0031431E">
              <w:rPr>
                <w:rFonts w:ascii="Cambria Math" w:eastAsia="Times New Roman" w:hAnsi="Cambria Math" w:cs="Cambria Math"/>
                <w:color w:val="000000"/>
                <w:kern w:val="0"/>
                <w:vertAlign w:val="superscript"/>
                <w:lang w:eastAsia="de-DE"/>
                <w14:ligatures w14:val="none"/>
              </w:rPr>
              <w:t>∗</w:t>
            </w:r>
          </w:p>
        </w:tc>
        <w:tc>
          <w:tcPr>
            <w:tcW w:w="362" w:type="pct"/>
            <w:shd w:val="clear" w:color="auto" w:fill="auto"/>
            <w:hideMark/>
          </w:tcPr>
          <w:p w14:paraId="18A189CA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082FC13C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0.0 ± 0.0</w:t>
            </w:r>
            <w:r w:rsidRPr="0031431E">
              <w:rPr>
                <w:rFonts w:ascii="Cambria Math" w:eastAsia="Times New Roman" w:hAnsi="Cambria Math" w:cs="Cambria Math"/>
                <w:color w:val="000000"/>
                <w:kern w:val="0"/>
                <w:vertAlign w:val="superscript"/>
                <w:lang w:eastAsia="de-DE"/>
                <w14:ligatures w14:val="none"/>
              </w:rPr>
              <w:t>∗</w:t>
            </w:r>
          </w:p>
        </w:tc>
        <w:tc>
          <w:tcPr>
            <w:tcW w:w="361" w:type="pct"/>
            <w:shd w:val="clear" w:color="auto" w:fill="auto"/>
            <w:hideMark/>
          </w:tcPr>
          <w:p w14:paraId="2B14CCC7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5800A7B0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0.0 ± 0.0</w:t>
            </w:r>
            <w:r w:rsidRPr="0031431E">
              <w:rPr>
                <w:rFonts w:ascii="Cambria Math" w:eastAsia="Times New Roman" w:hAnsi="Cambria Math" w:cs="Cambria Math"/>
                <w:color w:val="000000"/>
                <w:kern w:val="0"/>
                <w:vertAlign w:val="superscript"/>
                <w:lang w:eastAsia="de-DE"/>
                <w14:ligatures w14:val="none"/>
              </w:rPr>
              <w:t>∗</w:t>
            </w:r>
          </w:p>
        </w:tc>
        <w:tc>
          <w:tcPr>
            <w:tcW w:w="361" w:type="pct"/>
            <w:shd w:val="clear" w:color="auto" w:fill="auto"/>
            <w:hideMark/>
          </w:tcPr>
          <w:p w14:paraId="2C2DEA06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7877AEE9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0.0 ± 0.0</w:t>
            </w:r>
            <w:r w:rsidRPr="0031431E">
              <w:rPr>
                <w:rFonts w:ascii="Cambria Math" w:eastAsia="Times New Roman" w:hAnsi="Cambria Math" w:cs="Cambria Math"/>
                <w:color w:val="000000"/>
                <w:kern w:val="0"/>
                <w:vertAlign w:val="superscript"/>
                <w:lang w:eastAsia="de-DE"/>
                <w14:ligatures w14:val="none"/>
              </w:rPr>
              <w:t>∗</w:t>
            </w:r>
          </w:p>
        </w:tc>
        <w:tc>
          <w:tcPr>
            <w:tcW w:w="361" w:type="pct"/>
            <w:shd w:val="clear" w:color="auto" w:fill="auto"/>
            <w:hideMark/>
          </w:tcPr>
          <w:p w14:paraId="227E0C78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58B119C1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0.0 ± 0.0</w:t>
            </w:r>
            <w:r w:rsidRPr="0031431E">
              <w:rPr>
                <w:rFonts w:ascii="Cambria Math" w:eastAsia="Times New Roman" w:hAnsi="Cambria Math" w:cs="Cambria Math"/>
                <w:color w:val="000000"/>
                <w:kern w:val="0"/>
                <w:vertAlign w:val="superscript"/>
                <w:lang w:eastAsia="de-DE"/>
                <w14:ligatures w14:val="none"/>
              </w:rPr>
              <w:t>∗</w:t>
            </w:r>
          </w:p>
        </w:tc>
        <w:tc>
          <w:tcPr>
            <w:tcW w:w="361" w:type="pct"/>
            <w:shd w:val="clear" w:color="auto" w:fill="auto"/>
            <w:hideMark/>
          </w:tcPr>
          <w:p w14:paraId="1D35E9DE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</w:t>
            </w:r>
          </w:p>
        </w:tc>
        <w:tc>
          <w:tcPr>
            <w:tcW w:w="362" w:type="pct"/>
            <w:shd w:val="clear" w:color="auto" w:fill="auto"/>
            <w:hideMark/>
          </w:tcPr>
          <w:p w14:paraId="38599A94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0.0 ± 0.0</w:t>
            </w:r>
            <w:r w:rsidRPr="0031431E">
              <w:rPr>
                <w:rFonts w:ascii="Cambria Math" w:eastAsia="Times New Roman" w:hAnsi="Cambria Math" w:cs="Cambria Math"/>
                <w:color w:val="000000"/>
                <w:kern w:val="0"/>
                <w:vertAlign w:val="superscript"/>
                <w:lang w:eastAsia="de-DE"/>
                <w14:ligatures w14:val="none"/>
              </w:rPr>
              <w:t>∗</w:t>
            </w:r>
          </w:p>
        </w:tc>
        <w:tc>
          <w:tcPr>
            <w:tcW w:w="50" w:type="pct"/>
            <w:vAlign w:val="center"/>
          </w:tcPr>
          <w:p w14:paraId="608BEAB1" w14:textId="77777777" w:rsidR="0031431E" w:rsidRPr="0031431E" w:rsidRDefault="0031431E" w:rsidP="00314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1431E" w:rsidRPr="0031431E" w14:paraId="6B3701D3" w14:textId="77777777" w:rsidTr="004A19BB">
        <w:trPr>
          <w:trHeight w:val="330"/>
        </w:trPr>
        <w:tc>
          <w:tcPr>
            <w:tcW w:w="605" w:type="pct"/>
            <w:shd w:val="clear" w:color="auto" w:fill="auto"/>
            <w:hideMark/>
          </w:tcPr>
          <w:p w14:paraId="03EBA656" w14:textId="77777777" w:rsidR="0031431E" w:rsidRPr="0031431E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36554</w:t>
            </w:r>
          </w:p>
        </w:tc>
        <w:tc>
          <w:tcPr>
            <w:tcW w:w="362" w:type="pct"/>
            <w:shd w:val="clear" w:color="auto" w:fill="auto"/>
            <w:hideMark/>
          </w:tcPr>
          <w:p w14:paraId="0258DB6E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3N</w:t>
            </w:r>
          </w:p>
        </w:tc>
        <w:tc>
          <w:tcPr>
            <w:tcW w:w="362" w:type="pct"/>
            <w:shd w:val="clear" w:color="auto" w:fill="auto"/>
            <w:hideMark/>
          </w:tcPr>
          <w:p w14:paraId="25E6C88E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4.7 ± 1.1</w:t>
            </w:r>
          </w:p>
        </w:tc>
        <w:tc>
          <w:tcPr>
            <w:tcW w:w="362" w:type="pct"/>
            <w:shd w:val="clear" w:color="auto" w:fill="auto"/>
            <w:hideMark/>
          </w:tcPr>
          <w:p w14:paraId="21A8AEE8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3N</w:t>
            </w:r>
          </w:p>
        </w:tc>
        <w:tc>
          <w:tcPr>
            <w:tcW w:w="362" w:type="pct"/>
            <w:shd w:val="clear" w:color="auto" w:fill="auto"/>
            <w:hideMark/>
          </w:tcPr>
          <w:p w14:paraId="5F4AB10D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4.0 ± 1.1</w:t>
            </w:r>
            <w:r w:rsidRPr="0031431E">
              <w:rPr>
                <w:rFonts w:ascii="Cambria Math" w:eastAsia="Times New Roman" w:hAnsi="Cambria Math" w:cs="Cambria Math"/>
                <w:color w:val="000000"/>
                <w:kern w:val="0"/>
                <w:vertAlign w:val="superscript"/>
                <w:lang w:eastAsia="de-DE"/>
                <w14:ligatures w14:val="none"/>
              </w:rPr>
              <w:t>∗</w:t>
            </w:r>
          </w:p>
        </w:tc>
        <w:tc>
          <w:tcPr>
            <w:tcW w:w="361" w:type="pct"/>
            <w:shd w:val="clear" w:color="auto" w:fill="auto"/>
            <w:hideMark/>
          </w:tcPr>
          <w:p w14:paraId="4F773775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3N</w:t>
            </w:r>
          </w:p>
        </w:tc>
        <w:tc>
          <w:tcPr>
            <w:tcW w:w="362" w:type="pct"/>
            <w:shd w:val="clear" w:color="auto" w:fill="auto"/>
            <w:hideMark/>
          </w:tcPr>
          <w:p w14:paraId="2B976763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4.3 ± 0.9</w:t>
            </w:r>
            <w:r w:rsidRPr="0031431E">
              <w:rPr>
                <w:rFonts w:ascii="Cambria Math" w:eastAsia="Times New Roman" w:hAnsi="Cambria Math" w:cs="Cambria Math"/>
                <w:color w:val="000000"/>
                <w:kern w:val="0"/>
                <w:vertAlign w:val="superscript"/>
                <w:lang w:eastAsia="de-DE"/>
                <w14:ligatures w14:val="none"/>
              </w:rPr>
              <w:t>∗</w:t>
            </w:r>
          </w:p>
        </w:tc>
        <w:tc>
          <w:tcPr>
            <w:tcW w:w="361" w:type="pct"/>
            <w:shd w:val="clear" w:color="auto" w:fill="auto"/>
            <w:hideMark/>
          </w:tcPr>
          <w:p w14:paraId="6A65F94F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3N</w:t>
            </w:r>
          </w:p>
        </w:tc>
        <w:tc>
          <w:tcPr>
            <w:tcW w:w="362" w:type="pct"/>
            <w:shd w:val="clear" w:color="auto" w:fill="auto"/>
            <w:hideMark/>
          </w:tcPr>
          <w:p w14:paraId="651A3C51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4.7 ± 1.4</w:t>
            </w:r>
            <w:r w:rsidRPr="0031431E">
              <w:rPr>
                <w:rFonts w:ascii="Cambria Math" w:eastAsia="Times New Roman" w:hAnsi="Cambria Math" w:cs="Cambria Math"/>
                <w:color w:val="000000"/>
                <w:kern w:val="0"/>
                <w:vertAlign w:val="superscript"/>
                <w:lang w:eastAsia="de-DE"/>
                <w14:ligatures w14:val="none"/>
              </w:rPr>
              <w:t>∗</w:t>
            </w:r>
          </w:p>
        </w:tc>
        <w:tc>
          <w:tcPr>
            <w:tcW w:w="361" w:type="pct"/>
            <w:shd w:val="clear" w:color="auto" w:fill="auto"/>
            <w:hideMark/>
          </w:tcPr>
          <w:p w14:paraId="3A88C97E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2N</w:t>
            </w:r>
          </w:p>
        </w:tc>
        <w:tc>
          <w:tcPr>
            <w:tcW w:w="362" w:type="pct"/>
            <w:shd w:val="clear" w:color="auto" w:fill="auto"/>
            <w:hideMark/>
          </w:tcPr>
          <w:p w14:paraId="2CA6A6FD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2.1 ± 1.4</w:t>
            </w:r>
            <w:r w:rsidRPr="0031431E">
              <w:rPr>
                <w:rFonts w:ascii="Cambria Math" w:eastAsia="Times New Roman" w:hAnsi="Cambria Math" w:cs="Cambria Math"/>
                <w:color w:val="000000"/>
                <w:kern w:val="0"/>
                <w:vertAlign w:val="superscript"/>
                <w:lang w:eastAsia="de-DE"/>
                <w14:ligatures w14:val="none"/>
              </w:rPr>
              <w:t>∗</w:t>
            </w:r>
          </w:p>
        </w:tc>
        <w:tc>
          <w:tcPr>
            <w:tcW w:w="361" w:type="pct"/>
            <w:shd w:val="clear" w:color="auto" w:fill="auto"/>
            <w:hideMark/>
          </w:tcPr>
          <w:p w14:paraId="106104F1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2N</w:t>
            </w:r>
          </w:p>
        </w:tc>
        <w:tc>
          <w:tcPr>
            <w:tcW w:w="362" w:type="pct"/>
            <w:shd w:val="clear" w:color="auto" w:fill="auto"/>
            <w:hideMark/>
          </w:tcPr>
          <w:p w14:paraId="75073A89" w14:textId="77777777" w:rsidR="0031431E" w:rsidRPr="0031431E" w:rsidRDefault="0031431E" w:rsidP="00314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1431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3.2 ± 1.2</w:t>
            </w:r>
            <w:r w:rsidRPr="0031431E">
              <w:rPr>
                <w:rFonts w:ascii="Cambria Math" w:eastAsia="Times New Roman" w:hAnsi="Cambria Math" w:cs="Cambria Math"/>
                <w:color w:val="000000"/>
                <w:kern w:val="0"/>
                <w:vertAlign w:val="superscript"/>
                <w:lang w:eastAsia="de-DE"/>
                <w14:ligatures w14:val="none"/>
              </w:rPr>
              <w:t>∗</w:t>
            </w:r>
          </w:p>
        </w:tc>
        <w:tc>
          <w:tcPr>
            <w:tcW w:w="50" w:type="pct"/>
            <w:vAlign w:val="center"/>
          </w:tcPr>
          <w:p w14:paraId="315D8152" w14:textId="77777777" w:rsidR="0031431E" w:rsidRPr="0031431E" w:rsidRDefault="0031431E" w:rsidP="00314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1431E" w:rsidRPr="004A19BB" w14:paraId="2C3BC9BB" w14:textId="77777777" w:rsidTr="004A19BB">
        <w:trPr>
          <w:trHeight w:val="290"/>
        </w:trPr>
        <w:tc>
          <w:tcPr>
            <w:tcW w:w="4950" w:type="pct"/>
            <w:gridSpan w:val="13"/>
            <w:shd w:val="clear" w:color="auto" w:fill="auto"/>
            <w:noWrap/>
            <w:vAlign w:val="bottom"/>
            <w:hideMark/>
          </w:tcPr>
          <w:p w14:paraId="6159F548" w14:textId="515D191F" w:rsidR="0031431E" w:rsidRPr="004A19BB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</w:pPr>
            <w:proofErr w:type="gramStart"/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 xml:space="preserve">Leaves of genotypes rated without symptoms are displayed by “0,” by “0;” with occasional hypersensitive spots, by “1” with </w:t>
            </w:r>
            <w:proofErr w:type="spellStart"/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>macrosocpic</w:t>
            </w:r>
            <w:proofErr w:type="spellEnd"/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 xml:space="preserve"> visible hypersensitive spots without uredospore</w:t>
            </w:r>
            <w:bookmarkStart w:id="0" w:name="_GoBack"/>
            <w:bookmarkEnd w:id="0"/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 xml:space="preserve"> pustules, by “2” leaves with large hypersensitive areas around uredospore pustules, by “3” with uredospore pustules and partial </w:t>
            </w:r>
            <w:proofErr w:type="spellStart"/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>defense</w:t>
            </w:r>
            <w:proofErr w:type="spellEnd"/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 xml:space="preserve"> reaction on leaves, by “4” with uredospore pustules and no visible </w:t>
            </w:r>
            <w:proofErr w:type="spellStart"/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>necroses</w:t>
            </w:r>
            <w:proofErr w:type="spellEnd"/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 xml:space="preserve"> or hypersensitive spots around infection sites.</w:t>
            </w:r>
            <w:proofErr w:type="gramEnd"/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 xml:space="preserve"> “N” </w:t>
            </w:r>
            <w:proofErr w:type="gramStart"/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>was used</w:t>
            </w:r>
            <w:proofErr w:type="gramEnd"/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 xml:space="preserve"> if large necrotic areas were visible. Asterisks behind the averages of microscopically visible pustules per square mm of 3 replications which consist of three leaves respectively show significant differences of a near isogenic line (NIL) to the susceptible control cultivar Thatcher (</w:t>
            </w:r>
            <w:r w:rsidRPr="0031431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de-DE"/>
                <w14:ligatures w14:val="none"/>
              </w:rPr>
              <w:t>α</w:t>
            </w:r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 xml:space="preserve"> = 0.05).</w:t>
            </w:r>
          </w:p>
          <w:p w14:paraId="384DF017" w14:textId="4D4C6132" w:rsidR="0031431E" w:rsidRPr="004A19BB" w:rsidRDefault="0031431E" w:rsidP="00314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</w:pPr>
            <w:r w:rsidRPr="004A19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de-DE"/>
                <w14:ligatures w14:val="none"/>
              </w:rPr>
              <w:t>Please note that t</w:t>
            </w:r>
            <w:r w:rsidRPr="004A19BB">
              <w:rPr>
                <w:lang w:val="en-GB"/>
              </w:rPr>
              <w:t>he single spore isolates wxr77, isolate 167/</w:t>
            </w:r>
            <w:proofErr w:type="gramStart"/>
            <w:r w:rsidRPr="004A19BB">
              <w:rPr>
                <w:lang w:val="en-GB"/>
              </w:rPr>
              <w:t>176wxr,</w:t>
            </w:r>
            <w:proofErr w:type="gramEnd"/>
            <w:r w:rsidRPr="004A19BB">
              <w:rPr>
                <w:lang w:val="en-GB"/>
              </w:rPr>
              <w:t xml:space="preserve"> 13/20wxr and 58 </w:t>
            </w:r>
            <w:proofErr w:type="spellStart"/>
            <w:r w:rsidRPr="004A19BB">
              <w:rPr>
                <w:lang w:val="en-GB"/>
              </w:rPr>
              <w:t>wxr</w:t>
            </w:r>
            <w:proofErr w:type="spellEnd"/>
            <w:r w:rsidRPr="004A19BB">
              <w:rPr>
                <w:lang w:val="en-GB"/>
              </w:rPr>
              <w:t xml:space="preserve"> were previously kindly provided by </w:t>
            </w:r>
            <w:proofErr w:type="spellStart"/>
            <w:r w:rsidRPr="004A19BB">
              <w:rPr>
                <w:lang w:val="en-GB"/>
              </w:rPr>
              <w:t>Dr.</w:t>
            </w:r>
            <w:proofErr w:type="spellEnd"/>
            <w:r w:rsidRPr="004A19BB">
              <w:rPr>
                <w:lang w:val="en-GB"/>
              </w:rPr>
              <w:t xml:space="preserve"> Lind (Julius Kuehn-Institute, Quedlinburg, Germany) originated from a collection that was cultivated firstly by </w:t>
            </w:r>
            <w:hyperlink r:id="rId4" w:anchor="B74" w:history="1">
              <w:proofErr w:type="spellStart"/>
              <w:r w:rsidRPr="004A19BB">
                <w:rPr>
                  <w:rStyle w:val="Hyperlink"/>
                  <w:lang w:val="en-GB"/>
                </w:rPr>
                <w:t>Nover</w:t>
              </w:r>
              <w:proofErr w:type="spellEnd"/>
              <w:r w:rsidRPr="004A19BB">
                <w:rPr>
                  <w:rStyle w:val="Hyperlink"/>
                  <w:lang w:val="en-GB"/>
                </w:rPr>
                <w:t xml:space="preserve"> and Lehmann (1967)</w:t>
              </w:r>
            </w:hyperlink>
            <w:r w:rsidRPr="004A19BB">
              <w:rPr>
                <w:lang w:val="en-GB"/>
              </w:rPr>
              <w:t>.</w:t>
            </w:r>
          </w:p>
        </w:tc>
        <w:tc>
          <w:tcPr>
            <w:tcW w:w="50" w:type="pct"/>
            <w:vAlign w:val="center"/>
          </w:tcPr>
          <w:p w14:paraId="210086B0" w14:textId="77777777" w:rsidR="0031431E" w:rsidRPr="004A19BB" w:rsidRDefault="0031431E" w:rsidP="00314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de-DE"/>
                <w14:ligatures w14:val="none"/>
              </w:rPr>
            </w:pPr>
          </w:p>
        </w:tc>
      </w:tr>
    </w:tbl>
    <w:p w14:paraId="2902587F" w14:textId="420EC305" w:rsidR="004A19BB" w:rsidRPr="004A19BB" w:rsidRDefault="004A19BB">
      <w:pPr>
        <w:rPr>
          <w:lang w:val="en-GB"/>
        </w:rPr>
      </w:pPr>
      <w:r w:rsidRPr="004A19BB">
        <w:rPr>
          <w:b/>
          <w:bCs/>
          <w:sz w:val="28"/>
          <w:szCs w:val="28"/>
          <w:lang w:val="en-GB"/>
        </w:rPr>
        <w:t>Table S</w:t>
      </w:r>
      <w:r w:rsidR="00833A4B">
        <w:rPr>
          <w:b/>
          <w:bCs/>
          <w:sz w:val="28"/>
          <w:szCs w:val="28"/>
          <w:lang w:val="en-GB"/>
        </w:rPr>
        <w:t>1</w:t>
      </w:r>
      <w:r>
        <w:rPr>
          <w:b/>
          <w:bCs/>
          <w:sz w:val="28"/>
          <w:szCs w:val="28"/>
          <w:lang w:val="en-GB"/>
        </w:rPr>
        <w:t>B</w:t>
      </w:r>
      <w:r w:rsidRPr="004A19BB">
        <w:rPr>
          <w:b/>
          <w:bCs/>
          <w:sz w:val="28"/>
          <w:szCs w:val="28"/>
          <w:lang w:val="en-GB"/>
        </w:rPr>
        <w:t>:</w:t>
      </w:r>
      <w:r>
        <w:rPr>
          <w:b/>
          <w:bCs/>
          <w:sz w:val="28"/>
          <w:szCs w:val="28"/>
          <w:lang w:val="en-GB"/>
        </w:rPr>
        <w:t xml:space="preserve"> Virulence pattern of leaf rust isolates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1"/>
        <w:gridCol w:w="12896"/>
      </w:tblGrid>
      <w:tr w:rsidR="00073EDA" w14:paraId="7838B8FE" w14:textId="4E1AE7CB" w:rsidTr="00073EDA">
        <w:tc>
          <w:tcPr>
            <w:tcW w:w="1062" w:type="dxa"/>
          </w:tcPr>
          <w:p w14:paraId="76FA5B19" w14:textId="0DE73E11" w:rsidR="00073EDA" w:rsidRDefault="00073EDA">
            <w:pPr>
              <w:rPr>
                <w:lang w:val="en-GB"/>
              </w:rPr>
            </w:pPr>
            <w:r>
              <w:rPr>
                <w:lang w:val="en-GB"/>
              </w:rPr>
              <w:t>Isolate</w:t>
            </w:r>
            <w:r w:rsidR="00101464">
              <w:rPr>
                <w:lang w:val="en-GB"/>
              </w:rPr>
              <w:t>s</w:t>
            </w:r>
          </w:p>
        </w:tc>
        <w:tc>
          <w:tcPr>
            <w:tcW w:w="13215" w:type="dxa"/>
          </w:tcPr>
          <w:p w14:paraId="5CD2E7CE" w14:textId="39ED3C50" w:rsidR="00073EDA" w:rsidRDefault="00073EDA" w:rsidP="00101464">
            <w:pPr>
              <w:rPr>
                <w:lang w:val="en-GB"/>
              </w:rPr>
            </w:pPr>
            <w:r>
              <w:rPr>
                <w:lang w:val="en-GB"/>
              </w:rPr>
              <w:t>Virulence/</w:t>
            </w:r>
            <w:proofErr w:type="spellStart"/>
            <w:r>
              <w:rPr>
                <w:lang w:val="en-GB"/>
              </w:rPr>
              <w:t>avirulence</w:t>
            </w:r>
            <w:proofErr w:type="spellEnd"/>
            <w:r w:rsidR="002454E1">
              <w:rPr>
                <w:lang w:val="en-GB"/>
              </w:rPr>
              <w:t xml:space="preserve"> </w:t>
            </w:r>
            <w:r w:rsidR="00101464">
              <w:rPr>
                <w:lang w:val="en-GB"/>
              </w:rPr>
              <w:t xml:space="preserve">pattern </w:t>
            </w:r>
            <w:r w:rsidR="002454E1">
              <w:rPr>
                <w:lang w:val="en-GB"/>
              </w:rPr>
              <w:t xml:space="preserve">of </w:t>
            </w:r>
            <w:r w:rsidR="00101464">
              <w:rPr>
                <w:lang w:val="en-GB"/>
              </w:rPr>
              <w:t xml:space="preserve">leaf rust </w:t>
            </w:r>
            <w:r w:rsidR="00166BA9">
              <w:rPr>
                <w:lang w:val="en-GB"/>
              </w:rPr>
              <w:t>isolates</w:t>
            </w:r>
            <w:r w:rsidR="00101464">
              <w:rPr>
                <w:lang w:val="en-GB"/>
              </w:rPr>
              <w:t xml:space="preserve"> analysed on </w:t>
            </w:r>
            <w:r w:rsidR="002454E1">
              <w:rPr>
                <w:lang w:val="en-GB"/>
              </w:rPr>
              <w:t xml:space="preserve">near isogenic lines, carrying </w:t>
            </w:r>
            <w:proofErr w:type="spellStart"/>
            <w:r w:rsidR="002454E1">
              <w:rPr>
                <w:lang w:val="en-GB"/>
              </w:rPr>
              <w:t>Lr</w:t>
            </w:r>
            <w:proofErr w:type="spellEnd"/>
            <w:r w:rsidR="002454E1">
              <w:rPr>
                <w:lang w:val="en-GB"/>
              </w:rPr>
              <w:t>-genes singly</w:t>
            </w:r>
            <w:r w:rsidR="00101464">
              <w:rPr>
                <w:lang w:val="en-GB"/>
              </w:rPr>
              <w:t xml:space="preserve">. Cultivar Thatcher </w:t>
            </w:r>
            <w:proofErr w:type="gramStart"/>
            <w:r w:rsidR="00101464">
              <w:rPr>
                <w:lang w:val="en-GB"/>
              </w:rPr>
              <w:t>was used</w:t>
            </w:r>
            <w:proofErr w:type="gramEnd"/>
            <w:r w:rsidR="00101464">
              <w:rPr>
                <w:lang w:val="en-GB"/>
              </w:rPr>
              <w:t xml:space="preserve"> as susceptible control. R</w:t>
            </w:r>
            <w:r w:rsidR="00101464" w:rsidRPr="00101464">
              <w:rPr>
                <w:lang w:val="en-GB"/>
              </w:rPr>
              <w:t xml:space="preserve">esistances that </w:t>
            </w:r>
            <w:proofErr w:type="gramStart"/>
            <w:r w:rsidR="00101464" w:rsidRPr="00101464">
              <w:rPr>
                <w:lang w:val="en-GB"/>
              </w:rPr>
              <w:t>have been overcome</w:t>
            </w:r>
            <w:proofErr w:type="gramEnd"/>
            <w:r w:rsidR="00101464" w:rsidRPr="00101464">
              <w:rPr>
                <w:lang w:val="en-GB"/>
              </w:rPr>
              <w:t xml:space="preserve"> are shown in front of the slash, effective resistances behind the slash in </w:t>
            </w:r>
            <w:r w:rsidR="00101464" w:rsidRPr="00101464">
              <w:rPr>
                <w:b/>
                <w:lang w:val="en-GB"/>
              </w:rPr>
              <w:t>bold letters</w:t>
            </w:r>
            <w:r w:rsidR="00101464">
              <w:rPr>
                <w:lang w:val="en-GB"/>
              </w:rPr>
              <w:t>.</w:t>
            </w:r>
            <w:r w:rsidR="005C6728">
              <w:rPr>
                <w:lang w:val="en-GB"/>
              </w:rPr>
              <w:t xml:space="preserve"> Virulence/ </w:t>
            </w:r>
            <w:proofErr w:type="spellStart"/>
            <w:r w:rsidR="005C6728">
              <w:rPr>
                <w:lang w:val="en-GB"/>
              </w:rPr>
              <w:t>avirulence</w:t>
            </w:r>
            <w:proofErr w:type="spellEnd"/>
            <w:r w:rsidR="005C6728">
              <w:rPr>
                <w:lang w:val="en-GB"/>
              </w:rPr>
              <w:t xml:space="preserve"> </w:t>
            </w:r>
            <w:proofErr w:type="gramStart"/>
            <w:r w:rsidR="005C6728">
              <w:rPr>
                <w:lang w:val="en-GB"/>
              </w:rPr>
              <w:t>was assessed</w:t>
            </w:r>
            <w:proofErr w:type="gramEnd"/>
            <w:r w:rsidR="005C6728">
              <w:rPr>
                <w:lang w:val="en-GB"/>
              </w:rPr>
              <w:t xml:space="preserve"> according to the description in Table S1A where </w:t>
            </w:r>
            <w:r w:rsidR="00166BA9">
              <w:rPr>
                <w:lang w:val="en-GB"/>
              </w:rPr>
              <w:t xml:space="preserve">ratings from 0 to 2 were defined as </w:t>
            </w:r>
            <w:proofErr w:type="spellStart"/>
            <w:r w:rsidR="00166BA9">
              <w:rPr>
                <w:lang w:val="en-GB"/>
              </w:rPr>
              <w:t>avirulent</w:t>
            </w:r>
            <w:proofErr w:type="spellEnd"/>
            <w:r w:rsidR="00166BA9">
              <w:rPr>
                <w:lang w:val="en-GB"/>
              </w:rPr>
              <w:t xml:space="preserve"> and from 3 to 4 as virulent.</w:t>
            </w:r>
          </w:p>
        </w:tc>
      </w:tr>
      <w:tr w:rsidR="00073EDA" w14:paraId="1EED716B" w14:textId="2213B06A" w:rsidTr="00073EDA">
        <w:tc>
          <w:tcPr>
            <w:tcW w:w="1062" w:type="dxa"/>
          </w:tcPr>
          <w:p w14:paraId="331DEBB3" w14:textId="74DA4C7A" w:rsidR="00073EDA" w:rsidRPr="00101464" w:rsidRDefault="00073EDA">
            <w:pPr>
              <w:rPr>
                <w:lang w:val="en-GB"/>
              </w:rPr>
            </w:pPr>
            <w:r w:rsidRPr="00101464">
              <w:rPr>
                <w:rFonts w:ascii="Calibri" w:eastAsia="Times New Roman" w:hAnsi="Calibri" w:cs="Calibri"/>
                <w:bCs/>
                <w:color w:val="000000"/>
                <w:kern w:val="0"/>
                <w:lang w:val="en-GB" w:eastAsia="de-DE"/>
                <w14:ligatures w14:val="none"/>
              </w:rPr>
              <w:t>77wxR</w:t>
            </w:r>
          </w:p>
        </w:tc>
        <w:tc>
          <w:tcPr>
            <w:tcW w:w="13215" w:type="dxa"/>
          </w:tcPr>
          <w:p w14:paraId="15632E67" w14:textId="5E754898" w:rsidR="00073EDA" w:rsidRDefault="00073EDA" w:rsidP="005B70B1">
            <w:pPr>
              <w:rPr>
                <w:lang w:val="en-GB"/>
              </w:rPr>
            </w:pPr>
            <w:r>
              <w:rPr>
                <w:lang w:val="en-GB"/>
              </w:rPr>
              <w:t>Lr</w:t>
            </w:r>
            <w:r w:rsidRPr="00073EDA">
              <w:rPr>
                <w:lang w:val="en-GB"/>
              </w:rPr>
              <w:t>1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2a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2b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2c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10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11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12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13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14a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14b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15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16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17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18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20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21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22a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22b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23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28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30</w:t>
            </w:r>
            <w:r>
              <w:rPr>
                <w:lang w:val="en-GB"/>
              </w:rPr>
              <w:t>; Lr</w:t>
            </w:r>
            <w:r w:rsidRPr="00073EDA">
              <w:rPr>
                <w:lang w:val="en-GB"/>
              </w:rPr>
              <w:t>32</w:t>
            </w:r>
            <w:r>
              <w:rPr>
                <w:lang w:val="en-GB"/>
              </w:rPr>
              <w:t xml:space="preserve">; </w:t>
            </w:r>
            <w:r w:rsidRPr="00073EDA">
              <w:rPr>
                <w:lang w:val="en-GB"/>
              </w:rPr>
              <w:t>Lr33</w:t>
            </w:r>
            <w:r>
              <w:rPr>
                <w:lang w:val="en-GB"/>
              </w:rPr>
              <w:t xml:space="preserve">; </w:t>
            </w:r>
            <w:r w:rsidR="005B70B1">
              <w:rPr>
                <w:lang w:val="en-GB"/>
              </w:rPr>
              <w:t xml:space="preserve">Lr34*; </w:t>
            </w:r>
            <w:r w:rsidRPr="00073EDA">
              <w:rPr>
                <w:lang w:val="en-GB"/>
              </w:rPr>
              <w:t>Lr35</w:t>
            </w:r>
            <w:r>
              <w:rPr>
                <w:lang w:val="en-GB"/>
              </w:rPr>
              <w:t>;</w:t>
            </w:r>
            <w:r w:rsidR="005B70B1">
              <w:rPr>
                <w:lang w:val="en-GB"/>
              </w:rPr>
              <w:t xml:space="preserve"> </w:t>
            </w:r>
            <w:r w:rsidRPr="00073EDA">
              <w:rPr>
                <w:lang w:val="en-GB"/>
              </w:rPr>
              <w:t>Lr36</w:t>
            </w:r>
            <w:r>
              <w:rPr>
                <w:lang w:val="en-GB"/>
              </w:rPr>
              <w:t xml:space="preserve">; </w:t>
            </w:r>
            <w:r w:rsidRPr="00073EDA">
              <w:rPr>
                <w:lang w:val="en-GB"/>
              </w:rPr>
              <w:t>Lr37*</w:t>
            </w:r>
            <w:r>
              <w:rPr>
                <w:lang w:val="en-GB"/>
              </w:rPr>
              <w:t xml:space="preserve">; </w:t>
            </w:r>
            <w:r w:rsidRPr="00073EDA">
              <w:rPr>
                <w:lang w:val="en-GB"/>
              </w:rPr>
              <w:t>Lr44</w:t>
            </w:r>
            <w:r>
              <w:rPr>
                <w:lang w:val="en-GB"/>
              </w:rPr>
              <w:t xml:space="preserve">; </w:t>
            </w:r>
            <w:r w:rsidRPr="00073EDA">
              <w:rPr>
                <w:lang w:val="en-GB"/>
              </w:rPr>
              <w:t>Lr46</w:t>
            </w:r>
            <w:r>
              <w:rPr>
                <w:lang w:val="en-GB"/>
              </w:rPr>
              <w:t xml:space="preserve">; </w:t>
            </w:r>
            <w:r w:rsidRPr="00073EDA">
              <w:rPr>
                <w:lang w:val="en-GB"/>
              </w:rPr>
              <w:t>Lr49</w:t>
            </w:r>
            <w:r>
              <w:rPr>
                <w:lang w:val="en-GB"/>
              </w:rPr>
              <w:t xml:space="preserve">; </w:t>
            </w:r>
            <w:r w:rsidRPr="00073EDA">
              <w:rPr>
                <w:lang w:val="en-GB"/>
              </w:rPr>
              <w:t>Lr50</w:t>
            </w:r>
            <w:r>
              <w:rPr>
                <w:lang w:val="en-GB"/>
              </w:rPr>
              <w:t xml:space="preserve">; </w:t>
            </w:r>
            <w:r w:rsidRPr="00073EDA">
              <w:rPr>
                <w:lang w:val="en-GB"/>
              </w:rPr>
              <w:t>Lr51</w:t>
            </w:r>
            <w:r>
              <w:rPr>
                <w:lang w:val="en-GB"/>
              </w:rPr>
              <w:t xml:space="preserve">; Thatcher/ </w:t>
            </w:r>
            <w:r w:rsidR="00E74489" w:rsidRPr="00524408">
              <w:rPr>
                <w:b/>
                <w:lang w:val="en-GB"/>
              </w:rPr>
              <w:t xml:space="preserve">Lr3a; Lr3bg; Lr3ka; Lr9; Lr19; Lr24; Lr25; Lr26; Lr27; Lr29; </w:t>
            </w:r>
            <w:r w:rsidRPr="00524408">
              <w:rPr>
                <w:b/>
                <w:lang w:val="en-GB"/>
              </w:rPr>
              <w:t>Lr34</w:t>
            </w:r>
            <w:r w:rsidRPr="00524408">
              <w:rPr>
                <w:b/>
                <w:lang w:val="en-GB"/>
              </w:rPr>
              <w:t xml:space="preserve">*; </w:t>
            </w:r>
            <w:r w:rsidRPr="00524408">
              <w:rPr>
                <w:b/>
                <w:lang w:val="en-GB"/>
              </w:rPr>
              <w:t>Lr39</w:t>
            </w:r>
            <w:r w:rsidRPr="00524408">
              <w:rPr>
                <w:b/>
                <w:lang w:val="en-GB"/>
              </w:rPr>
              <w:t xml:space="preserve">; </w:t>
            </w:r>
            <w:r w:rsidRPr="00524408">
              <w:rPr>
                <w:b/>
                <w:lang w:val="en-GB"/>
              </w:rPr>
              <w:t>Lr42</w:t>
            </w:r>
            <w:r w:rsidR="00FA3A95" w:rsidRPr="00524408">
              <w:rPr>
                <w:b/>
                <w:lang w:val="en-GB"/>
              </w:rPr>
              <w:t xml:space="preserve">; </w:t>
            </w:r>
            <w:r w:rsidRPr="00524408">
              <w:rPr>
                <w:b/>
                <w:lang w:val="en-GB"/>
              </w:rPr>
              <w:t>Lr43</w:t>
            </w:r>
            <w:r w:rsidR="00FA3A95" w:rsidRPr="00524408">
              <w:rPr>
                <w:b/>
                <w:lang w:val="en-GB"/>
              </w:rPr>
              <w:t xml:space="preserve">; </w:t>
            </w:r>
            <w:r w:rsidRPr="00524408">
              <w:rPr>
                <w:b/>
                <w:lang w:val="en-GB"/>
              </w:rPr>
              <w:t>Lr47</w:t>
            </w:r>
            <w:r w:rsidR="00FA3A95" w:rsidRPr="00524408">
              <w:rPr>
                <w:b/>
                <w:lang w:val="en-GB"/>
              </w:rPr>
              <w:t xml:space="preserve">; </w:t>
            </w:r>
            <w:r w:rsidRPr="00524408">
              <w:rPr>
                <w:b/>
                <w:lang w:val="en-GB"/>
              </w:rPr>
              <w:t>Lr48</w:t>
            </w:r>
            <w:r w:rsidR="00E74489">
              <w:rPr>
                <w:b/>
                <w:lang w:val="en-GB"/>
              </w:rPr>
              <w:t xml:space="preserve">; </w:t>
            </w:r>
            <w:r w:rsidR="00E74489" w:rsidRPr="00524408">
              <w:rPr>
                <w:b/>
                <w:lang w:val="en-GB"/>
              </w:rPr>
              <w:t>Lr52</w:t>
            </w:r>
          </w:p>
        </w:tc>
      </w:tr>
      <w:tr w:rsidR="00073EDA" w14:paraId="21150E41" w14:textId="18F7D287" w:rsidTr="005D0E98">
        <w:tc>
          <w:tcPr>
            <w:tcW w:w="1062" w:type="dxa"/>
          </w:tcPr>
          <w:p w14:paraId="1624DC4E" w14:textId="4042D158" w:rsidR="00073EDA" w:rsidRPr="00101464" w:rsidRDefault="00073EDA">
            <w:pPr>
              <w:rPr>
                <w:lang w:val="en-GB"/>
              </w:rPr>
            </w:pPr>
            <w:r w:rsidRPr="00101464">
              <w:rPr>
                <w:rFonts w:ascii="Calibri" w:eastAsia="Times New Roman" w:hAnsi="Calibri" w:cs="Calibri"/>
                <w:bCs/>
                <w:color w:val="000000"/>
                <w:kern w:val="0"/>
                <w:lang w:eastAsia="de-DE"/>
                <w14:ligatures w14:val="none"/>
              </w:rPr>
              <w:t>Hk1/3-04</w:t>
            </w:r>
          </w:p>
        </w:tc>
        <w:tc>
          <w:tcPr>
            <w:tcW w:w="13215" w:type="dxa"/>
          </w:tcPr>
          <w:p w14:paraId="4956797B" w14:textId="5CFA33E5" w:rsidR="00073EDA" w:rsidRDefault="00E74489" w:rsidP="005B70B1">
            <w:pPr>
              <w:rPr>
                <w:lang w:val="en-GB"/>
              </w:rPr>
            </w:pPr>
            <w:r w:rsidRPr="00E74489">
              <w:rPr>
                <w:lang w:val="en-GB"/>
              </w:rPr>
              <w:t>Lr1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Lr2a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Lr2b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Lr2c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Lr11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Lr12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Lr13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Lr14a</w:t>
            </w:r>
            <w:r>
              <w:rPr>
                <w:lang w:val="en-GB"/>
              </w:rPr>
              <w:t xml:space="preserve">; </w:t>
            </w:r>
            <w:r>
              <w:rPr>
                <w:lang w:val="en-GB"/>
              </w:rPr>
              <w:t xml:space="preserve">Lr14b; </w:t>
            </w:r>
            <w:r w:rsidRPr="00E74489">
              <w:rPr>
                <w:lang w:val="en-GB"/>
              </w:rPr>
              <w:t>Lr15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Lr16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Lr17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Lr18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Lr20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Lr21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Lr22a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Lr22b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Lr23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Lr26</w:t>
            </w:r>
            <w:r>
              <w:rPr>
                <w:lang w:val="en-GB"/>
              </w:rPr>
              <w:t>;</w:t>
            </w:r>
            <w:r>
              <w:rPr>
                <w:lang w:val="en-GB"/>
              </w:rPr>
              <w:t xml:space="preserve"> </w:t>
            </w:r>
            <w:r w:rsidR="005B70B1" w:rsidRPr="00E74489">
              <w:rPr>
                <w:lang w:val="en-GB"/>
              </w:rPr>
              <w:t>Lr28</w:t>
            </w:r>
            <w:r w:rsidR="005B70B1">
              <w:rPr>
                <w:lang w:val="en-GB"/>
              </w:rPr>
              <w:t>;</w:t>
            </w:r>
            <w:r w:rsidR="005B70B1">
              <w:rPr>
                <w:lang w:val="en-GB"/>
              </w:rPr>
              <w:t xml:space="preserve"> </w:t>
            </w:r>
            <w:r w:rsidRPr="00E74489">
              <w:rPr>
                <w:lang w:val="en-GB"/>
              </w:rPr>
              <w:t>Lr30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Lr32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Lr33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Lr35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Lr36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Lr37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Lr40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Lr44</w:t>
            </w:r>
            <w:r>
              <w:rPr>
                <w:lang w:val="en-GB"/>
              </w:rPr>
              <w:t xml:space="preserve">; </w:t>
            </w:r>
            <w:r w:rsidR="005B70B1" w:rsidRPr="00E74489">
              <w:rPr>
                <w:lang w:val="en-GB"/>
              </w:rPr>
              <w:t>Lr46</w:t>
            </w:r>
            <w:r w:rsidR="005B70B1"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Lr49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Lr41</w:t>
            </w:r>
            <w:r>
              <w:rPr>
                <w:lang w:val="en-GB"/>
              </w:rPr>
              <w:t xml:space="preserve">; </w:t>
            </w:r>
            <w:r w:rsidRPr="00E74489">
              <w:rPr>
                <w:lang w:val="en-GB"/>
              </w:rPr>
              <w:t>Lr50</w:t>
            </w:r>
            <w:r>
              <w:rPr>
                <w:lang w:val="en-GB"/>
              </w:rPr>
              <w:t xml:space="preserve">; </w:t>
            </w:r>
            <w:r w:rsidR="005B70B1" w:rsidRPr="00E74489">
              <w:rPr>
                <w:lang w:val="en-GB"/>
              </w:rPr>
              <w:t>Lr52</w:t>
            </w:r>
            <w:r w:rsidR="005B70B1">
              <w:rPr>
                <w:lang w:val="en-GB"/>
              </w:rPr>
              <w:t xml:space="preserve">; </w:t>
            </w:r>
            <w:r>
              <w:rPr>
                <w:lang w:val="en-GB"/>
              </w:rPr>
              <w:t>Thatcher</w:t>
            </w:r>
            <w:r w:rsidR="002454E1">
              <w:rPr>
                <w:lang w:val="en-GB"/>
              </w:rPr>
              <w:t>/</w:t>
            </w:r>
            <w:r w:rsidRPr="00E74489">
              <w:rPr>
                <w:lang w:val="en-GB"/>
              </w:rPr>
              <w:t xml:space="preserve"> </w:t>
            </w:r>
            <w:r w:rsidR="005B70B1" w:rsidRPr="00E74489">
              <w:rPr>
                <w:b/>
                <w:lang w:val="en-GB"/>
              </w:rPr>
              <w:t>Lr3a; Lr3bg;</w:t>
            </w:r>
            <w:r w:rsidR="005B70B1">
              <w:rPr>
                <w:b/>
                <w:lang w:val="en-GB"/>
              </w:rPr>
              <w:t xml:space="preserve"> </w:t>
            </w:r>
            <w:r w:rsidR="005B70B1" w:rsidRPr="00E74489">
              <w:rPr>
                <w:b/>
                <w:lang w:val="en-GB"/>
              </w:rPr>
              <w:t>Lr3ka;</w:t>
            </w:r>
            <w:r w:rsidR="005B70B1">
              <w:rPr>
                <w:b/>
                <w:lang w:val="en-GB"/>
              </w:rPr>
              <w:t xml:space="preserve"> </w:t>
            </w:r>
            <w:r w:rsidR="005B70B1" w:rsidRPr="00E74489">
              <w:rPr>
                <w:b/>
                <w:lang w:val="en-GB"/>
              </w:rPr>
              <w:t xml:space="preserve">Lr9; Lr10; Lr19; </w:t>
            </w:r>
            <w:r w:rsidRPr="00E74489">
              <w:rPr>
                <w:b/>
                <w:lang w:val="en-GB"/>
              </w:rPr>
              <w:t>Lr24</w:t>
            </w:r>
            <w:r w:rsidRPr="00E74489">
              <w:rPr>
                <w:b/>
                <w:lang w:val="en-GB"/>
              </w:rPr>
              <w:t xml:space="preserve">; </w:t>
            </w:r>
            <w:r w:rsidRPr="00E74489">
              <w:rPr>
                <w:b/>
                <w:lang w:val="en-GB"/>
              </w:rPr>
              <w:t>Lr25</w:t>
            </w:r>
            <w:r w:rsidRPr="00E74489">
              <w:rPr>
                <w:b/>
                <w:lang w:val="en-GB"/>
              </w:rPr>
              <w:t xml:space="preserve">; </w:t>
            </w:r>
            <w:r w:rsidR="005B70B1" w:rsidRPr="00E74489">
              <w:rPr>
                <w:b/>
                <w:lang w:val="en-GB"/>
              </w:rPr>
              <w:t xml:space="preserve">Lr27; </w:t>
            </w:r>
            <w:r w:rsidRPr="00E74489">
              <w:rPr>
                <w:b/>
                <w:lang w:val="en-GB"/>
              </w:rPr>
              <w:t>Lr29</w:t>
            </w:r>
            <w:r w:rsidRPr="00E74489">
              <w:rPr>
                <w:b/>
                <w:lang w:val="en-GB"/>
              </w:rPr>
              <w:t xml:space="preserve">; </w:t>
            </w:r>
            <w:r w:rsidR="005B70B1" w:rsidRPr="00E74489">
              <w:rPr>
                <w:b/>
                <w:lang w:val="en-GB"/>
              </w:rPr>
              <w:t xml:space="preserve">Lr34; </w:t>
            </w:r>
            <w:r w:rsidRPr="00E74489">
              <w:rPr>
                <w:b/>
                <w:lang w:val="en-GB"/>
              </w:rPr>
              <w:t>Lr38</w:t>
            </w:r>
            <w:r w:rsidRPr="00E74489">
              <w:rPr>
                <w:b/>
                <w:lang w:val="en-GB"/>
              </w:rPr>
              <w:t xml:space="preserve">; </w:t>
            </w:r>
            <w:r w:rsidRPr="00E74489">
              <w:rPr>
                <w:b/>
                <w:lang w:val="en-GB"/>
              </w:rPr>
              <w:t>Lr39</w:t>
            </w:r>
            <w:r w:rsidRPr="00E74489">
              <w:rPr>
                <w:b/>
                <w:lang w:val="en-GB"/>
              </w:rPr>
              <w:t xml:space="preserve">; </w:t>
            </w:r>
            <w:r w:rsidR="005B70B1" w:rsidRPr="00E74489">
              <w:rPr>
                <w:b/>
                <w:lang w:val="en-GB"/>
              </w:rPr>
              <w:t>Lr47</w:t>
            </w:r>
            <w:r w:rsidR="005B70B1">
              <w:rPr>
                <w:b/>
                <w:lang w:val="en-GB"/>
              </w:rPr>
              <w:t xml:space="preserve">; </w:t>
            </w:r>
            <w:r w:rsidR="002454E1" w:rsidRPr="00E74489">
              <w:rPr>
                <w:b/>
                <w:lang w:val="en-GB"/>
              </w:rPr>
              <w:t>Lr48</w:t>
            </w:r>
            <w:r w:rsidRPr="00E74489">
              <w:rPr>
                <w:b/>
                <w:lang w:val="en-GB"/>
              </w:rPr>
              <w:t xml:space="preserve">; </w:t>
            </w:r>
            <w:r w:rsidR="002454E1" w:rsidRPr="00E74489">
              <w:rPr>
                <w:b/>
                <w:lang w:val="en-GB"/>
              </w:rPr>
              <w:t>Lr51</w:t>
            </w:r>
            <w:r w:rsidRPr="00E74489">
              <w:rPr>
                <w:b/>
                <w:lang w:val="en-GB"/>
              </w:rPr>
              <w:t xml:space="preserve">; </w:t>
            </w:r>
          </w:p>
        </w:tc>
      </w:tr>
      <w:tr w:rsidR="00073EDA" w14:paraId="4F410AAF" w14:textId="157F38BB" w:rsidTr="003F4B51">
        <w:tc>
          <w:tcPr>
            <w:tcW w:w="1062" w:type="dxa"/>
          </w:tcPr>
          <w:p w14:paraId="3FD0983F" w14:textId="2BDBF1C1" w:rsidR="00073EDA" w:rsidRPr="00101464" w:rsidRDefault="00073EDA">
            <w:pPr>
              <w:rPr>
                <w:lang w:val="en-GB"/>
              </w:rPr>
            </w:pPr>
            <w:r w:rsidRPr="00101464">
              <w:rPr>
                <w:rFonts w:ascii="Calibri" w:eastAsia="Times New Roman" w:hAnsi="Calibri" w:cs="Calibri"/>
                <w:bCs/>
                <w:color w:val="000000"/>
                <w:kern w:val="0"/>
                <w:lang w:eastAsia="de-DE"/>
                <w14:ligatures w14:val="none"/>
              </w:rPr>
              <w:t>Hk12/3-01</w:t>
            </w:r>
          </w:p>
        </w:tc>
        <w:tc>
          <w:tcPr>
            <w:tcW w:w="13215" w:type="dxa"/>
          </w:tcPr>
          <w:p w14:paraId="20AAE073" w14:textId="4C95D7C3" w:rsidR="00073EDA" w:rsidRDefault="00751B5B" w:rsidP="005B70B1">
            <w:pPr>
              <w:rPr>
                <w:lang w:val="en-GB"/>
              </w:rPr>
            </w:pPr>
            <w:r w:rsidRPr="00751B5B">
              <w:rPr>
                <w:lang w:val="en-GB"/>
              </w:rPr>
              <w:t>Lr1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2a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2b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2c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10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11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12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13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14a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14b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15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16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17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18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20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21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22a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22b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23</w:t>
            </w:r>
            <w:r w:rsidR="004D129C">
              <w:rPr>
                <w:lang w:val="en-GB"/>
              </w:rPr>
              <w:t xml:space="preserve">; </w:t>
            </w:r>
            <w:r w:rsidR="005B70B1">
              <w:rPr>
                <w:lang w:val="en-GB"/>
              </w:rPr>
              <w:t>Lr</w:t>
            </w:r>
            <w:r w:rsidR="005B70B1" w:rsidRPr="00751B5B">
              <w:rPr>
                <w:lang w:val="en-GB"/>
              </w:rPr>
              <w:t>26</w:t>
            </w:r>
            <w:r w:rsidR="005B70B1">
              <w:rPr>
                <w:lang w:val="en-GB"/>
              </w:rPr>
              <w:t xml:space="preserve">; </w:t>
            </w:r>
            <w:r w:rsidR="005B70B1" w:rsidRPr="00751B5B">
              <w:rPr>
                <w:lang w:val="en-GB"/>
              </w:rPr>
              <w:t>Lr27</w:t>
            </w:r>
            <w:r w:rsidR="005B70B1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28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30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32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33</w:t>
            </w:r>
            <w:r w:rsidR="004D129C">
              <w:rPr>
                <w:lang w:val="en-GB"/>
              </w:rPr>
              <w:t xml:space="preserve">; Lr34*;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35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36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37*</w:t>
            </w:r>
            <w:r w:rsidR="004D129C">
              <w:rPr>
                <w:lang w:val="en-GB"/>
              </w:rPr>
              <w:t xml:space="preserve">; </w:t>
            </w:r>
            <w:r w:rsidR="005B70B1">
              <w:rPr>
                <w:lang w:val="en-GB"/>
              </w:rPr>
              <w:t>Lr39;</w:t>
            </w:r>
            <w:r w:rsidR="005B70B1">
              <w:rPr>
                <w:lang w:val="en-GB"/>
              </w:rPr>
              <w:t xml:space="preserve"> </w:t>
            </w:r>
            <w:r w:rsidRPr="00751B5B">
              <w:rPr>
                <w:lang w:val="en-GB"/>
              </w:rPr>
              <w:t>Lr44</w:t>
            </w:r>
            <w:r w:rsidR="004D129C">
              <w:rPr>
                <w:lang w:val="en-GB"/>
              </w:rPr>
              <w:t xml:space="preserve">; </w:t>
            </w:r>
            <w:r w:rsidR="00524408">
              <w:rPr>
                <w:lang w:val="en-GB"/>
              </w:rPr>
              <w:t>Lr</w:t>
            </w:r>
            <w:r w:rsidRPr="00751B5B">
              <w:rPr>
                <w:lang w:val="en-GB"/>
              </w:rPr>
              <w:t>46</w:t>
            </w:r>
            <w:r w:rsidR="004D129C">
              <w:rPr>
                <w:lang w:val="en-GB"/>
              </w:rPr>
              <w:t xml:space="preserve">; </w:t>
            </w:r>
            <w:r w:rsidR="005B70B1" w:rsidRPr="00751B5B">
              <w:rPr>
                <w:lang w:val="en-GB"/>
              </w:rPr>
              <w:t>Lr48</w:t>
            </w:r>
            <w:r w:rsidR="005B70B1">
              <w:rPr>
                <w:lang w:val="en-GB"/>
              </w:rPr>
              <w:t xml:space="preserve">; </w:t>
            </w:r>
            <w:r w:rsidRPr="00751B5B">
              <w:rPr>
                <w:lang w:val="en-GB"/>
              </w:rPr>
              <w:t>Lr49</w:t>
            </w:r>
            <w:r w:rsidR="004D129C">
              <w:rPr>
                <w:lang w:val="en-GB"/>
              </w:rPr>
              <w:t xml:space="preserve">; </w:t>
            </w:r>
            <w:r w:rsidRPr="00751B5B">
              <w:rPr>
                <w:lang w:val="en-GB"/>
              </w:rPr>
              <w:t>Lr50</w:t>
            </w:r>
            <w:r w:rsidR="004D129C">
              <w:rPr>
                <w:lang w:val="en-GB"/>
              </w:rPr>
              <w:t xml:space="preserve">; </w:t>
            </w:r>
            <w:r w:rsidRPr="00751B5B">
              <w:rPr>
                <w:lang w:val="en-GB"/>
              </w:rPr>
              <w:t>Lr51</w:t>
            </w:r>
            <w:r w:rsidR="004D129C">
              <w:rPr>
                <w:lang w:val="en-GB"/>
              </w:rPr>
              <w:t>; Lr52</w:t>
            </w:r>
            <w:r w:rsidR="005B70B1">
              <w:rPr>
                <w:lang w:val="en-GB"/>
              </w:rPr>
              <w:t>;</w:t>
            </w:r>
            <w:r w:rsidR="005B70B1" w:rsidRPr="00751B5B">
              <w:rPr>
                <w:lang w:val="en-GB"/>
              </w:rPr>
              <w:t xml:space="preserve"> </w:t>
            </w:r>
            <w:r w:rsidR="005B70B1" w:rsidRPr="00751B5B">
              <w:rPr>
                <w:lang w:val="en-GB"/>
              </w:rPr>
              <w:t>T</w:t>
            </w:r>
            <w:r w:rsidR="005B70B1">
              <w:rPr>
                <w:lang w:val="en-GB"/>
              </w:rPr>
              <w:t>hatcher</w:t>
            </w:r>
            <w:r w:rsidR="004D129C">
              <w:rPr>
                <w:lang w:val="en-GB"/>
              </w:rPr>
              <w:t xml:space="preserve">/ </w:t>
            </w:r>
            <w:r w:rsidR="00524408" w:rsidRPr="00524408">
              <w:rPr>
                <w:b/>
                <w:lang w:val="en-GB"/>
              </w:rPr>
              <w:t>Lr</w:t>
            </w:r>
            <w:r w:rsidRPr="00524408">
              <w:rPr>
                <w:b/>
                <w:lang w:val="en-GB"/>
              </w:rPr>
              <w:t>3a</w:t>
            </w:r>
            <w:r w:rsidR="00524408" w:rsidRPr="00524408">
              <w:rPr>
                <w:b/>
                <w:lang w:val="en-GB"/>
              </w:rPr>
              <w:t>; Lr</w:t>
            </w:r>
            <w:r w:rsidRPr="00524408">
              <w:rPr>
                <w:b/>
                <w:lang w:val="en-GB"/>
              </w:rPr>
              <w:t>3bg</w:t>
            </w:r>
            <w:r w:rsidR="00524408" w:rsidRPr="00524408">
              <w:rPr>
                <w:b/>
                <w:lang w:val="en-GB"/>
              </w:rPr>
              <w:t>; Lr</w:t>
            </w:r>
            <w:r w:rsidRPr="00524408">
              <w:rPr>
                <w:b/>
                <w:lang w:val="en-GB"/>
              </w:rPr>
              <w:t>3ka</w:t>
            </w:r>
            <w:r w:rsidR="00524408" w:rsidRPr="00524408">
              <w:rPr>
                <w:b/>
                <w:lang w:val="en-GB"/>
              </w:rPr>
              <w:t>; Lr</w:t>
            </w:r>
            <w:r w:rsidRPr="00524408">
              <w:rPr>
                <w:b/>
                <w:lang w:val="en-GB"/>
              </w:rPr>
              <w:t>9</w:t>
            </w:r>
            <w:r w:rsidR="00524408" w:rsidRPr="00524408">
              <w:rPr>
                <w:b/>
                <w:lang w:val="en-GB"/>
              </w:rPr>
              <w:t>; Lr</w:t>
            </w:r>
            <w:r w:rsidRPr="00524408">
              <w:rPr>
                <w:b/>
                <w:lang w:val="en-GB"/>
              </w:rPr>
              <w:t>19</w:t>
            </w:r>
            <w:r w:rsidR="00524408" w:rsidRPr="00524408">
              <w:rPr>
                <w:b/>
                <w:lang w:val="en-GB"/>
              </w:rPr>
              <w:t>; Lr</w:t>
            </w:r>
            <w:r w:rsidRPr="00524408">
              <w:rPr>
                <w:b/>
                <w:lang w:val="en-GB"/>
              </w:rPr>
              <w:t>24</w:t>
            </w:r>
            <w:r w:rsidR="00524408" w:rsidRPr="00524408">
              <w:rPr>
                <w:b/>
                <w:lang w:val="en-GB"/>
              </w:rPr>
              <w:t>; Lr</w:t>
            </w:r>
            <w:r w:rsidRPr="00524408">
              <w:rPr>
                <w:b/>
                <w:lang w:val="en-GB"/>
              </w:rPr>
              <w:t>25</w:t>
            </w:r>
            <w:r w:rsidR="00524408" w:rsidRPr="00524408">
              <w:rPr>
                <w:b/>
                <w:lang w:val="en-GB"/>
              </w:rPr>
              <w:t>; Lr</w:t>
            </w:r>
            <w:r w:rsidRPr="00524408">
              <w:rPr>
                <w:b/>
                <w:lang w:val="en-GB"/>
              </w:rPr>
              <w:t>29</w:t>
            </w:r>
            <w:r w:rsidR="00524408" w:rsidRPr="00524408">
              <w:rPr>
                <w:b/>
                <w:lang w:val="en-GB"/>
              </w:rPr>
              <w:t>; Lr</w:t>
            </w:r>
            <w:r w:rsidRPr="00524408">
              <w:rPr>
                <w:b/>
                <w:lang w:val="en-GB"/>
              </w:rPr>
              <w:t>38</w:t>
            </w:r>
            <w:r w:rsidR="00524408" w:rsidRPr="00524408">
              <w:rPr>
                <w:b/>
                <w:lang w:val="en-GB"/>
              </w:rPr>
              <w:t xml:space="preserve">; </w:t>
            </w:r>
            <w:r w:rsidRPr="00524408">
              <w:rPr>
                <w:b/>
                <w:lang w:val="en-GB"/>
              </w:rPr>
              <w:t>Lr42</w:t>
            </w:r>
            <w:r w:rsidR="00524408" w:rsidRPr="00524408">
              <w:rPr>
                <w:b/>
                <w:lang w:val="en-GB"/>
              </w:rPr>
              <w:t>; L</w:t>
            </w:r>
            <w:r w:rsidRPr="00524408">
              <w:rPr>
                <w:b/>
                <w:lang w:val="en-GB"/>
              </w:rPr>
              <w:t>r47</w:t>
            </w:r>
          </w:p>
        </w:tc>
      </w:tr>
      <w:tr w:rsidR="00073EDA" w14:paraId="0CC52CC1" w14:textId="56715865" w:rsidTr="00A4688B">
        <w:tc>
          <w:tcPr>
            <w:tcW w:w="1062" w:type="dxa"/>
          </w:tcPr>
          <w:p w14:paraId="0D43BD36" w14:textId="63FF3433" w:rsidR="00073EDA" w:rsidRPr="00101464" w:rsidRDefault="00073EDA">
            <w:pPr>
              <w:rPr>
                <w:lang w:val="en-GB"/>
              </w:rPr>
            </w:pPr>
            <w:r w:rsidRPr="00101464">
              <w:rPr>
                <w:rFonts w:ascii="Calibri" w:eastAsia="Times New Roman" w:hAnsi="Calibri" w:cs="Calibri"/>
                <w:bCs/>
                <w:color w:val="000000"/>
                <w:kern w:val="0"/>
                <w:lang w:eastAsia="de-DE"/>
                <w14:ligatures w14:val="none"/>
              </w:rPr>
              <w:t>167/176WxR</w:t>
            </w:r>
          </w:p>
        </w:tc>
        <w:tc>
          <w:tcPr>
            <w:tcW w:w="13215" w:type="dxa"/>
          </w:tcPr>
          <w:p w14:paraId="4DF4084F" w14:textId="27C81AB8" w:rsidR="00073EDA" w:rsidRPr="00F53273" w:rsidRDefault="00F53273" w:rsidP="00FA747B">
            <w:pPr>
              <w:rPr>
                <w:b/>
                <w:lang w:val="en-GB"/>
              </w:rPr>
            </w:pPr>
            <w:r>
              <w:rPr>
                <w:lang w:val="en-GB"/>
              </w:rPr>
              <w:t>Lr</w:t>
            </w:r>
            <w:r w:rsidRPr="00F53273">
              <w:rPr>
                <w:lang w:val="en-GB"/>
              </w:rPr>
              <w:t>1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2a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2b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2c</w:t>
            </w:r>
            <w:r>
              <w:rPr>
                <w:lang w:val="en-GB"/>
              </w:rPr>
              <w:t xml:space="preserve">; </w:t>
            </w:r>
            <w:r>
              <w:rPr>
                <w:lang w:val="en-GB"/>
              </w:rPr>
              <w:t>Lr</w:t>
            </w:r>
            <w:r w:rsidRPr="00F53273">
              <w:rPr>
                <w:lang w:val="en-GB"/>
              </w:rPr>
              <w:t>3a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3bg</w:t>
            </w:r>
            <w:r>
              <w:rPr>
                <w:lang w:val="en-GB"/>
              </w:rPr>
              <w:t>;</w:t>
            </w:r>
            <w:r>
              <w:rPr>
                <w:lang w:val="en-GB"/>
              </w:rPr>
              <w:t xml:space="preserve"> Lr</w:t>
            </w:r>
            <w:r w:rsidRPr="00F53273">
              <w:rPr>
                <w:lang w:val="en-GB"/>
              </w:rPr>
              <w:t>10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11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12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13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14a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14b</w:t>
            </w:r>
            <w:r>
              <w:rPr>
                <w:lang w:val="en-GB"/>
              </w:rPr>
              <w:t xml:space="preserve">; </w:t>
            </w:r>
            <w:r w:rsidR="00FA747B" w:rsidRPr="00FA747B">
              <w:rPr>
                <w:lang w:val="en-GB"/>
              </w:rPr>
              <w:t xml:space="preserve">Lr14b; </w:t>
            </w:r>
            <w:r>
              <w:rPr>
                <w:lang w:val="en-GB"/>
              </w:rPr>
              <w:t>Lr</w:t>
            </w:r>
            <w:r w:rsidRPr="00F53273">
              <w:rPr>
                <w:lang w:val="en-GB"/>
              </w:rPr>
              <w:t>15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16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17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18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20</w:t>
            </w:r>
            <w:r>
              <w:rPr>
                <w:lang w:val="en-GB"/>
              </w:rPr>
              <w:t xml:space="preserve">; </w:t>
            </w:r>
            <w:r w:rsidRPr="00F53273">
              <w:rPr>
                <w:lang w:val="en-GB"/>
              </w:rPr>
              <w:t xml:space="preserve"> </w:t>
            </w:r>
            <w:r>
              <w:rPr>
                <w:lang w:val="en-GB"/>
              </w:rPr>
              <w:t>Lr</w:t>
            </w:r>
            <w:r w:rsidRPr="00F53273">
              <w:rPr>
                <w:lang w:val="en-GB"/>
              </w:rPr>
              <w:t>21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22a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22b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23</w:t>
            </w:r>
            <w:r>
              <w:rPr>
                <w:lang w:val="en-GB"/>
              </w:rPr>
              <w:t xml:space="preserve">; </w:t>
            </w:r>
            <w:r w:rsidRPr="00F53273">
              <w:rPr>
                <w:lang w:val="en-GB"/>
              </w:rPr>
              <w:t>Lr27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28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32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33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35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36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37*</w:t>
            </w:r>
            <w:r>
              <w:rPr>
                <w:lang w:val="en-GB"/>
              </w:rPr>
              <w:t xml:space="preserve">; </w:t>
            </w:r>
            <w:r w:rsidRPr="00F53273">
              <w:rPr>
                <w:lang w:val="en-GB"/>
              </w:rPr>
              <w:t>Lr44</w:t>
            </w:r>
            <w:r>
              <w:rPr>
                <w:lang w:val="en-GB"/>
              </w:rPr>
              <w:t>; Lr</w:t>
            </w:r>
            <w:r w:rsidRPr="00F53273">
              <w:rPr>
                <w:lang w:val="en-GB"/>
              </w:rPr>
              <w:t>46</w:t>
            </w:r>
            <w:r>
              <w:rPr>
                <w:lang w:val="en-GB"/>
              </w:rPr>
              <w:t xml:space="preserve">; </w:t>
            </w:r>
            <w:r w:rsidRPr="00F53273">
              <w:rPr>
                <w:lang w:val="en-GB"/>
              </w:rPr>
              <w:t>Lr49</w:t>
            </w:r>
            <w:r>
              <w:rPr>
                <w:lang w:val="en-GB"/>
              </w:rPr>
              <w:t xml:space="preserve">; </w:t>
            </w:r>
            <w:r w:rsidRPr="00F53273">
              <w:rPr>
                <w:lang w:val="en-GB"/>
              </w:rPr>
              <w:t>Lr50</w:t>
            </w:r>
            <w:r>
              <w:rPr>
                <w:lang w:val="en-GB"/>
              </w:rPr>
              <w:t xml:space="preserve">; </w:t>
            </w:r>
            <w:r w:rsidRPr="00F53273">
              <w:rPr>
                <w:lang w:val="en-GB"/>
              </w:rPr>
              <w:t>Lr51</w:t>
            </w:r>
            <w:r>
              <w:rPr>
                <w:lang w:val="en-GB"/>
              </w:rPr>
              <w:t xml:space="preserve">; </w:t>
            </w:r>
            <w:r w:rsidRPr="00F53273">
              <w:rPr>
                <w:lang w:val="en-GB"/>
              </w:rPr>
              <w:t>T</w:t>
            </w:r>
            <w:r>
              <w:rPr>
                <w:lang w:val="en-GB"/>
              </w:rPr>
              <w:t>hatcher</w:t>
            </w:r>
            <w:r w:rsidRPr="00F53273">
              <w:rPr>
                <w:lang w:val="en-GB"/>
              </w:rPr>
              <w:t>/</w:t>
            </w:r>
            <w:r>
              <w:rPr>
                <w:b/>
                <w:lang w:val="en-GB"/>
              </w:rPr>
              <w:t xml:space="preserve"> Lr</w:t>
            </w:r>
            <w:r w:rsidRPr="00F53273">
              <w:rPr>
                <w:b/>
                <w:lang w:val="en-GB"/>
              </w:rPr>
              <w:t>3ka</w:t>
            </w:r>
            <w:r>
              <w:rPr>
                <w:b/>
                <w:lang w:val="en-GB"/>
              </w:rPr>
              <w:t xml:space="preserve">; </w:t>
            </w:r>
            <w:r>
              <w:rPr>
                <w:b/>
                <w:lang w:val="en-GB"/>
              </w:rPr>
              <w:t>Lr</w:t>
            </w:r>
            <w:r w:rsidRPr="00F53273">
              <w:rPr>
                <w:b/>
                <w:lang w:val="en-GB"/>
              </w:rPr>
              <w:t>9</w:t>
            </w:r>
            <w:r>
              <w:rPr>
                <w:b/>
                <w:lang w:val="en-GB"/>
              </w:rPr>
              <w:t>; Lr</w:t>
            </w:r>
            <w:r w:rsidRPr="00F53273">
              <w:rPr>
                <w:b/>
                <w:lang w:val="en-GB"/>
              </w:rPr>
              <w:t>19</w:t>
            </w:r>
            <w:r>
              <w:rPr>
                <w:b/>
                <w:lang w:val="en-GB"/>
              </w:rPr>
              <w:t>; Lr</w:t>
            </w:r>
            <w:r w:rsidRPr="00F53273">
              <w:rPr>
                <w:b/>
                <w:lang w:val="en-GB"/>
              </w:rPr>
              <w:t>24</w:t>
            </w:r>
            <w:r>
              <w:rPr>
                <w:b/>
                <w:lang w:val="en-GB"/>
              </w:rPr>
              <w:t>; Lr</w:t>
            </w:r>
            <w:r w:rsidRPr="00F53273">
              <w:rPr>
                <w:b/>
                <w:lang w:val="en-GB"/>
              </w:rPr>
              <w:t>25</w:t>
            </w:r>
            <w:r>
              <w:rPr>
                <w:b/>
                <w:lang w:val="en-GB"/>
              </w:rPr>
              <w:t>; Lr</w:t>
            </w:r>
            <w:r w:rsidRPr="00F53273">
              <w:rPr>
                <w:b/>
                <w:lang w:val="en-GB"/>
              </w:rPr>
              <w:t>26</w:t>
            </w:r>
            <w:r>
              <w:rPr>
                <w:b/>
                <w:lang w:val="en-GB"/>
              </w:rPr>
              <w:t>; Lr</w:t>
            </w:r>
            <w:r w:rsidRPr="00F53273">
              <w:rPr>
                <w:b/>
                <w:lang w:val="en-GB"/>
              </w:rPr>
              <w:t>29</w:t>
            </w:r>
            <w:r>
              <w:rPr>
                <w:b/>
                <w:lang w:val="en-GB"/>
              </w:rPr>
              <w:t>; Lr</w:t>
            </w:r>
            <w:r w:rsidRPr="00F53273">
              <w:rPr>
                <w:b/>
                <w:lang w:val="en-GB"/>
              </w:rPr>
              <w:t>30</w:t>
            </w:r>
            <w:r>
              <w:rPr>
                <w:b/>
                <w:lang w:val="en-GB"/>
              </w:rPr>
              <w:t>; Lr</w:t>
            </w:r>
            <w:r w:rsidRPr="00F53273">
              <w:rPr>
                <w:b/>
                <w:lang w:val="en-GB"/>
              </w:rPr>
              <w:t>34</w:t>
            </w:r>
            <w:r>
              <w:rPr>
                <w:b/>
                <w:lang w:val="en-GB"/>
              </w:rPr>
              <w:t>; Lr</w:t>
            </w:r>
            <w:r w:rsidRPr="00F53273">
              <w:rPr>
                <w:b/>
                <w:lang w:val="en-GB"/>
              </w:rPr>
              <w:t>38</w:t>
            </w:r>
            <w:r>
              <w:rPr>
                <w:b/>
                <w:lang w:val="en-GB"/>
              </w:rPr>
              <w:t xml:space="preserve">; </w:t>
            </w:r>
            <w:r w:rsidRPr="00F53273">
              <w:rPr>
                <w:b/>
                <w:lang w:val="en-GB"/>
              </w:rPr>
              <w:t>Lr39</w:t>
            </w:r>
            <w:r>
              <w:rPr>
                <w:b/>
                <w:lang w:val="en-GB"/>
              </w:rPr>
              <w:t xml:space="preserve">; </w:t>
            </w:r>
            <w:r w:rsidRPr="00F53273">
              <w:rPr>
                <w:b/>
                <w:lang w:val="en-GB"/>
              </w:rPr>
              <w:t>Lr42</w:t>
            </w:r>
            <w:r>
              <w:rPr>
                <w:b/>
                <w:lang w:val="en-GB"/>
              </w:rPr>
              <w:t xml:space="preserve">; </w:t>
            </w:r>
            <w:r w:rsidRPr="00F53273">
              <w:rPr>
                <w:b/>
                <w:lang w:val="en-GB"/>
              </w:rPr>
              <w:t>Lr47</w:t>
            </w:r>
            <w:r>
              <w:rPr>
                <w:b/>
                <w:lang w:val="en-GB"/>
              </w:rPr>
              <w:t xml:space="preserve">; </w:t>
            </w:r>
            <w:r w:rsidRPr="00F53273">
              <w:rPr>
                <w:b/>
                <w:lang w:val="en-GB"/>
              </w:rPr>
              <w:t>Lr48</w:t>
            </w:r>
            <w:r>
              <w:rPr>
                <w:b/>
                <w:lang w:val="en-GB"/>
              </w:rPr>
              <w:t xml:space="preserve">; </w:t>
            </w:r>
            <w:r w:rsidRPr="00F53273">
              <w:rPr>
                <w:b/>
                <w:lang w:val="en-GB"/>
              </w:rPr>
              <w:t>Lr52</w:t>
            </w:r>
          </w:p>
        </w:tc>
      </w:tr>
      <w:tr w:rsidR="00073EDA" w:rsidRPr="00FA747B" w14:paraId="6E40E54B" w14:textId="25EF8F40" w:rsidTr="005C4205">
        <w:tc>
          <w:tcPr>
            <w:tcW w:w="1062" w:type="dxa"/>
          </w:tcPr>
          <w:p w14:paraId="238E6C44" w14:textId="59B63A99" w:rsidR="00073EDA" w:rsidRPr="00101464" w:rsidRDefault="00073EDA">
            <w:pPr>
              <w:rPr>
                <w:rFonts w:ascii="Calibri" w:eastAsia="Times New Roman" w:hAnsi="Calibri" w:cs="Calibri"/>
                <w:bCs/>
                <w:color w:val="000000"/>
                <w:kern w:val="0"/>
                <w:lang w:eastAsia="de-DE"/>
                <w14:ligatures w14:val="none"/>
              </w:rPr>
            </w:pPr>
            <w:r w:rsidRPr="00101464">
              <w:rPr>
                <w:rFonts w:ascii="Calibri" w:eastAsia="Times New Roman" w:hAnsi="Calibri" w:cs="Calibri"/>
                <w:bCs/>
                <w:color w:val="000000"/>
                <w:kern w:val="0"/>
                <w:lang w:eastAsia="de-DE"/>
                <w14:ligatures w14:val="none"/>
              </w:rPr>
              <w:t>58WxR</w:t>
            </w:r>
          </w:p>
        </w:tc>
        <w:tc>
          <w:tcPr>
            <w:tcW w:w="13215" w:type="dxa"/>
          </w:tcPr>
          <w:p w14:paraId="291A4AC6" w14:textId="3B23A09C" w:rsidR="00073EDA" w:rsidRPr="00FA747B" w:rsidRDefault="00FA747B" w:rsidP="00101464">
            <w:r w:rsidRPr="00FA747B">
              <w:t>Lr1</w:t>
            </w:r>
            <w:r w:rsidRPr="00FA747B">
              <w:t xml:space="preserve">; </w:t>
            </w:r>
            <w:r w:rsidRPr="00FA747B">
              <w:t>Lr2a</w:t>
            </w:r>
            <w:r w:rsidRPr="00FA747B">
              <w:t xml:space="preserve">; </w:t>
            </w:r>
            <w:r w:rsidRPr="00FA747B">
              <w:t>Lr2b</w:t>
            </w:r>
            <w:r w:rsidRPr="00FA747B">
              <w:t xml:space="preserve">; </w:t>
            </w:r>
            <w:r w:rsidRPr="00FA747B">
              <w:t>Lr2c</w:t>
            </w:r>
            <w:r w:rsidRPr="00FA747B">
              <w:t xml:space="preserve">; </w:t>
            </w:r>
            <w:r w:rsidRPr="00FA747B">
              <w:t>Lr2c</w:t>
            </w:r>
            <w:r w:rsidRPr="00FA747B">
              <w:t>;</w:t>
            </w:r>
            <w:r>
              <w:t xml:space="preserve"> </w:t>
            </w:r>
            <w:r w:rsidRPr="00FA747B">
              <w:t>Lr3a;</w:t>
            </w:r>
            <w:r w:rsidR="00101464">
              <w:t xml:space="preserve"> </w:t>
            </w:r>
            <w:r w:rsidR="00101464" w:rsidRPr="00FA747B">
              <w:t xml:space="preserve">Lr3ka; </w:t>
            </w:r>
            <w:r w:rsidRPr="00FA747B">
              <w:t>Lr10; Lr11</w:t>
            </w:r>
            <w:r w:rsidRPr="00FA747B">
              <w:t xml:space="preserve">; </w:t>
            </w:r>
            <w:r w:rsidRPr="00FA747B">
              <w:t>Lr12</w:t>
            </w:r>
            <w:r w:rsidRPr="00FA747B">
              <w:t xml:space="preserve">; </w:t>
            </w:r>
            <w:r w:rsidRPr="00FA747B">
              <w:t>Lr13</w:t>
            </w:r>
            <w:r w:rsidRPr="00FA747B">
              <w:t xml:space="preserve">; </w:t>
            </w:r>
            <w:r w:rsidRPr="00FA747B">
              <w:t>Lr14a</w:t>
            </w:r>
            <w:r w:rsidRPr="00FA747B">
              <w:t xml:space="preserve">; </w:t>
            </w:r>
            <w:r w:rsidRPr="00FA747B">
              <w:t>Lr15</w:t>
            </w:r>
            <w:r w:rsidRPr="00FA747B">
              <w:t xml:space="preserve">; </w:t>
            </w:r>
            <w:r w:rsidRPr="00FA747B">
              <w:t>Lr17</w:t>
            </w:r>
            <w:r w:rsidRPr="00FA747B">
              <w:t xml:space="preserve">; </w:t>
            </w:r>
            <w:r w:rsidR="00101464" w:rsidRPr="00FA747B">
              <w:t>Lr16; Lr17;</w:t>
            </w:r>
            <w:r w:rsidR="00101464">
              <w:t xml:space="preserve"> </w:t>
            </w:r>
            <w:r w:rsidRPr="00FA747B">
              <w:t>Lr20</w:t>
            </w:r>
            <w:r w:rsidRPr="00FA747B">
              <w:t xml:space="preserve">; </w:t>
            </w:r>
            <w:r w:rsidRPr="00FA747B">
              <w:t>Lr22a</w:t>
            </w:r>
            <w:r w:rsidRPr="00FA747B">
              <w:t xml:space="preserve">; </w:t>
            </w:r>
            <w:r w:rsidRPr="00FA747B">
              <w:t>Lr22b</w:t>
            </w:r>
            <w:r w:rsidRPr="00FA747B">
              <w:t xml:space="preserve">; </w:t>
            </w:r>
            <w:r w:rsidR="00101464" w:rsidRPr="00FA747B">
              <w:t>Lr23; Lr28</w:t>
            </w:r>
            <w:r w:rsidR="00101464">
              <w:t xml:space="preserve">; </w:t>
            </w:r>
            <w:r w:rsidRPr="00FA747B">
              <w:t>Lr30</w:t>
            </w:r>
            <w:r w:rsidRPr="00FA747B">
              <w:t xml:space="preserve">; </w:t>
            </w:r>
            <w:r w:rsidRPr="00FA747B">
              <w:t>Lr32</w:t>
            </w:r>
            <w:r w:rsidRPr="00FA747B">
              <w:t xml:space="preserve">; </w:t>
            </w:r>
            <w:r w:rsidRPr="00FA747B">
              <w:t>Lr33</w:t>
            </w:r>
            <w:r w:rsidRPr="00FA747B">
              <w:t xml:space="preserve">; </w:t>
            </w:r>
            <w:r>
              <w:t xml:space="preserve">Lr34; </w:t>
            </w:r>
            <w:r w:rsidR="005B70B1" w:rsidRPr="00FA747B">
              <w:t xml:space="preserve">Lr35; Lr37; Lr44; Lr52; </w:t>
            </w:r>
            <w:r>
              <w:t>Thatcher</w:t>
            </w:r>
            <w:r w:rsidRPr="00FA747B">
              <w:t xml:space="preserve">/ </w:t>
            </w:r>
            <w:r w:rsidRPr="00FA747B">
              <w:rPr>
                <w:b/>
              </w:rPr>
              <w:t>Lr3bg</w:t>
            </w:r>
            <w:r w:rsidRPr="00FA747B">
              <w:rPr>
                <w:b/>
              </w:rPr>
              <w:t xml:space="preserve">; </w:t>
            </w:r>
            <w:r w:rsidRPr="00FA747B">
              <w:rPr>
                <w:b/>
              </w:rPr>
              <w:t>Lr9</w:t>
            </w:r>
            <w:r w:rsidRPr="00FA747B">
              <w:rPr>
                <w:b/>
              </w:rPr>
              <w:t xml:space="preserve">; </w:t>
            </w:r>
            <w:r w:rsidRPr="00FA747B">
              <w:rPr>
                <w:b/>
              </w:rPr>
              <w:t>Lr21;</w:t>
            </w:r>
            <w:r>
              <w:rPr>
                <w:b/>
              </w:rPr>
              <w:t xml:space="preserve"> </w:t>
            </w:r>
            <w:r w:rsidRPr="00FA747B">
              <w:rPr>
                <w:b/>
              </w:rPr>
              <w:t>Lr24</w:t>
            </w:r>
            <w:r w:rsidRPr="00FA747B">
              <w:rPr>
                <w:b/>
              </w:rPr>
              <w:t xml:space="preserve">; </w:t>
            </w:r>
            <w:r w:rsidRPr="00FA747B">
              <w:rPr>
                <w:b/>
              </w:rPr>
              <w:t>Lr25</w:t>
            </w:r>
            <w:r w:rsidRPr="00FA747B">
              <w:rPr>
                <w:b/>
              </w:rPr>
              <w:t xml:space="preserve">; </w:t>
            </w:r>
            <w:r w:rsidRPr="00FA747B">
              <w:rPr>
                <w:b/>
              </w:rPr>
              <w:t>Lr26</w:t>
            </w:r>
            <w:r w:rsidRPr="00FA747B">
              <w:rPr>
                <w:b/>
              </w:rPr>
              <w:t xml:space="preserve">; </w:t>
            </w:r>
            <w:r w:rsidRPr="00FA747B">
              <w:rPr>
                <w:b/>
              </w:rPr>
              <w:t>Lr27</w:t>
            </w:r>
            <w:r>
              <w:rPr>
                <w:b/>
              </w:rPr>
              <w:t xml:space="preserve">; </w:t>
            </w:r>
            <w:r w:rsidRPr="00FA747B">
              <w:rPr>
                <w:b/>
              </w:rPr>
              <w:t>Lr29</w:t>
            </w:r>
            <w:r w:rsidRPr="00FA747B">
              <w:rPr>
                <w:b/>
              </w:rPr>
              <w:t xml:space="preserve">; </w:t>
            </w:r>
            <w:r w:rsidRPr="00FA747B">
              <w:rPr>
                <w:b/>
              </w:rPr>
              <w:t>Lr36</w:t>
            </w:r>
            <w:r w:rsidRPr="00FA747B">
              <w:rPr>
                <w:b/>
              </w:rPr>
              <w:t xml:space="preserve">; </w:t>
            </w:r>
            <w:r w:rsidRPr="00FA747B">
              <w:rPr>
                <w:b/>
              </w:rPr>
              <w:t>Lr38</w:t>
            </w:r>
            <w:r w:rsidRPr="00FA747B">
              <w:rPr>
                <w:b/>
              </w:rPr>
              <w:t xml:space="preserve">; </w:t>
            </w:r>
            <w:r w:rsidRPr="00FA747B">
              <w:rPr>
                <w:b/>
              </w:rPr>
              <w:t>Lr39</w:t>
            </w:r>
            <w:r w:rsidRPr="00FA747B">
              <w:rPr>
                <w:b/>
              </w:rPr>
              <w:t xml:space="preserve">; </w:t>
            </w:r>
            <w:r w:rsidRPr="00FA747B">
              <w:rPr>
                <w:b/>
              </w:rPr>
              <w:t>Lr40</w:t>
            </w:r>
            <w:r w:rsidRPr="00FA747B">
              <w:rPr>
                <w:b/>
              </w:rPr>
              <w:t xml:space="preserve">; </w:t>
            </w:r>
            <w:r w:rsidRPr="00FA747B">
              <w:rPr>
                <w:b/>
              </w:rPr>
              <w:t>Lr45</w:t>
            </w:r>
            <w:r w:rsidRPr="00FA747B">
              <w:rPr>
                <w:b/>
              </w:rPr>
              <w:t xml:space="preserve">; </w:t>
            </w:r>
            <w:r w:rsidRPr="00FA747B">
              <w:rPr>
                <w:b/>
              </w:rPr>
              <w:t>Lr46;</w:t>
            </w:r>
            <w:r>
              <w:rPr>
                <w:b/>
              </w:rPr>
              <w:t xml:space="preserve"> </w:t>
            </w:r>
            <w:r w:rsidRPr="00FA747B">
              <w:rPr>
                <w:b/>
              </w:rPr>
              <w:t>Lr48; Lr50; Lr51; Lr53</w:t>
            </w:r>
            <w:r>
              <w:rPr>
                <w:b/>
              </w:rPr>
              <w:t>;</w:t>
            </w:r>
            <w:r w:rsidRPr="00FA747B">
              <w:rPr>
                <w:b/>
              </w:rPr>
              <w:t xml:space="preserve"> </w:t>
            </w:r>
          </w:p>
        </w:tc>
      </w:tr>
      <w:tr w:rsidR="00073EDA" w:rsidRPr="005E529A" w14:paraId="1F2D0D89" w14:textId="70B35BA1" w:rsidTr="00481D0C">
        <w:tc>
          <w:tcPr>
            <w:tcW w:w="1062" w:type="dxa"/>
          </w:tcPr>
          <w:p w14:paraId="5826375C" w14:textId="1E6D099A" w:rsidR="00073EDA" w:rsidRPr="005E529A" w:rsidRDefault="00073EDA">
            <w:pPr>
              <w:rPr>
                <w:rFonts w:ascii="Calibri" w:eastAsia="Times New Roman" w:hAnsi="Calibri" w:cs="Calibri"/>
                <w:bCs/>
                <w:color w:val="000000"/>
                <w:kern w:val="0"/>
                <w:lang w:eastAsia="de-DE"/>
                <w14:ligatures w14:val="none"/>
              </w:rPr>
            </w:pPr>
            <w:r w:rsidRPr="005E529A">
              <w:rPr>
                <w:rFonts w:ascii="Calibri" w:eastAsia="Times New Roman" w:hAnsi="Calibri" w:cs="Calibri"/>
                <w:bCs/>
                <w:color w:val="000000"/>
                <w:kern w:val="0"/>
                <w:lang w:eastAsia="de-DE"/>
                <w14:ligatures w14:val="none"/>
              </w:rPr>
              <w:t>13/20WxR</w:t>
            </w:r>
          </w:p>
        </w:tc>
        <w:tc>
          <w:tcPr>
            <w:tcW w:w="13215" w:type="dxa"/>
          </w:tcPr>
          <w:p w14:paraId="73DFA175" w14:textId="53736B46" w:rsidR="00073EDA" w:rsidRPr="005E529A" w:rsidRDefault="005E529A" w:rsidP="00101464">
            <w:r w:rsidRPr="005E529A">
              <w:t>Lr1</w:t>
            </w:r>
            <w:r w:rsidRPr="005E529A">
              <w:t xml:space="preserve">; </w:t>
            </w:r>
            <w:r w:rsidRPr="005E529A">
              <w:t>Lr2a</w:t>
            </w:r>
            <w:r w:rsidRPr="005E529A">
              <w:t xml:space="preserve">; </w:t>
            </w:r>
            <w:r w:rsidRPr="005E529A">
              <w:t>Lr2b</w:t>
            </w:r>
            <w:r w:rsidRPr="005E529A">
              <w:t xml:space="preserve">; </w:t>
            </w:r>
            <w:r w:rsidRPr="005E529A">
              <w:t>Lr2c</w:t>
            </w:r>
            <w:r w:rsidRPr="005E529A">
              <w:t xml:space="preserve">; </w:t>
            </w:r>
            <w:r w:rsidRPr="005E529A">
              <w:t>Lr2c;B</w:t>
            </w:r>
            <w:r w:rsidRPr="005E529A">
              <w:t xml:space="preserve">; </w:t>
            </w:r>
            <w:r w:rsidRPr="005E529A">
              <w:t>Lr3ka</w:t>
            </w:r>
            <w:r w:rsidRPr="005E529A">
              <w:t xml:space="preserve">; </w:t>
            </w:r>
            <w:r w:rsidR="00101464" w:rsidRPr="005E529A">
              <w:t xml:space="preserve">Lr10; </w:t>
            </w:r>
            <w:r w:rsidRPr="005E529A">
              <w:t>Lr11</w:t>
            </w:r>
            <w:r w:rsidRPr="005E529A">
              <w:t xml:space="preserve">; </w:t>
            </w:r>
            <w:r w:rsidRPr="005E529A">
              <w:t>Lr12</w:t>
            </w:r>
            <w:r w:rsidRPr="005E529A">
              <w:t xml:space="preserve">; </w:t>
            </w:r>
            <w:r w:rsidRPr="005E529A">
              <w:t>Lr13</w:t>
            </w:r>
            <w:r w:rsidRPr="005E529A">
              <w:t xml:space="preserve">; </w:t>
            </w:r>
            <w:r w:rsidRPr="005E529A">
              <w:t>Lr14a</w:t>
            </w:r>
            <w:r w:rsidRPr="005E529A">
              <w:t xml:space="preserve">; </w:t>
            </w:r>
            <w:r w:rsidR="00101464" w:rsidRPr="005E529A">
              <w:t>Lr14b;</w:t>
            </w:r>
            <w:r w:rsidR="00101464">
              <w:t xml:space="preserve"> </w:t>
            </w:r>
            <w:r w:rsidRPr="005E529A">
              <w:t>Lr15</w:t>
            </w:r>
            <w:r w:rsidRPr="005E529A">
              <w:t xml:space="preserve">; </w:t>
            </w:r>
            <w:r w:rsidRPr="005E529A">
              <w:t>Lr16</w:t>
            </w:r>
            <w:r w:rsidRPr="005E529A">
              <w:t xml:space="preserve">; </w:t>
            </w:r>
            <w:r w:rsidRPr="005E529A">
              <w:t>Lr17</w:t>
            </w:r>
            <w:r w:rsidRPr="005E529A">
              <w:t>;</w:t>
            </w:r>
            <w:r w:rsidR="00101464">
              <w:t xml:space="preserve"> </w:t>
            </w:r>
            <w:r w:rsidR="00101464" w:rsidRPr="005E529A">
              <w:t>Lr18;</w:t>
            </w:r>
            <w:r w:rsidRPr="005E529A">
              <w:t xml:space="preserve"> </w:t>
            </w:r>
            <w:r w:rsidRPr="005E529A">
              <w:t>Lr20</w:t>
            </w:r>
            <w:r w:rsidRPr="005E529A">
              <w:t xml:space="preserve">; </w:t>
            </w:r>
            <w:r w:rsidR="00101464" w:rsidRPr="005E529A">
              <w:t xml:space="preserve">Lr21; </w:t>
            </w:r>
            <w:r w:rsidRPr="005E529A">
              <w:t>Lr22a</w:t>
            </w:r>
            <w:r w:rsidRPr="005E529A">
              <w:t xml:space="preserve">; </w:t>
            </w:r>
            <w:r w:rsidRPr="005E529A">
              <w:t>Lr22b</w:t>
            </w:r>
            <w:r w:rsidRPr="005E529A">
              <w:t xml:space="preserve">; </w:t>
            </w:r>
            <w:r w:rsidRPr="005E529A">
              <w:t>Lr23</w:t>
            </w:r>
            <w:r w:rsidRPr="005E529A">
              <w:t>;</w:t>
            </w:r>
            <w:r w:rsidR="00101464">
              <w:t xml:space="preserve"> </w:t>
            </w:r>
            <w:r w:rsidR="00101464" w:rsidRPr="005E529A">
              <w:t>Lr32;</w:t>
            </w:r>
            <w:r w:rsidRPr="005E529A">
              <w:t xml:space="preserve"> </w:t>
            </w:r>
            <w:r w:rsidR="00101464" w:rsidRPr="005E529A">
              <w:t xml:space="preserve">Lr33; Lr34; </w:t>
            </w:r>
            <w:r w:rsidRPr="005E529A">
              <w:t>Lr35</w:t>
            </w:r>
            <w:r w:rsidRPr="005E529A">
              <w:t xml:space="preserve">; </w:t>
            </w:r>
            <w:r w:rsidR="00101464" w:rsidRPr="005E529A">
              <w:t xml:space="preserve">Lr36; </w:t>
            </w:r>
            <w:r w:rsidRPr="005E529A">
              <w:t>Lr37</w:t>
            </w:r>
            <w:r w:rsidRPr="005E529A">
              <w:t xml:space="preserve">; </w:t>
            </w:r>
            <w:r w:rsidRPr="005E529A">
              <w:t>Lr38</w:t>
            </w:r>
            <w:r w:rsidRPr="005E529A">
              <w:t xml:space="preserve">; </w:t>
            </w:r>
            <w:r w:rsidRPr="005E529A">
              <w:t>Lr46</w:t>
            </w:r>
            <w:r w:rsidR="00101464">
              <w:t xml:space="preserve">; </w:t>
            </w:r>
            <w:r w:rsidR="00101464" w:rsidRPr="005E529A">
              <w:t xml:space="preserve">Lr50; </w:t>
            </w:r>
            <w:r w:rsidR="00101464">
              <w:t>Thatcher</w:t>
            </w:r>
            <w:r w:rsidRPr="005E529A">
              <w:t xml:space="preserve">/ </w:t>
            </w:r>
            <w:r w:rsidRPr="005E529A">
              <w:rPr>
                <w:b/>
              </w:rPr>
              <w:t>Lr3a;</w:t>
            </w:r>
            <w:r>
              <w:rPr>
                <w:b/>
              </w:rPr>
              <w:t xml:space="preserve"> </w:t>
            </w:r>
            <w:r w:rsidRPr="005E529A">
              <w:rPr>
                <w:b/>
              </w:rPr>
              <w:t>Lr3bg</w:t>
            </w:r>
            <w:r w:rsidRPr="005E529A">
              <w:rPr>
                <w:b/>
              </w:rPr>
              <w:t xml:space="preserve">; </w:t>
            </w:r>
            <w:r w:rsidRPr="005E529A">
              <w:rPr>
                <w:b/>
              </w:rPr>
              <w:t>Lr9</w:t>
            </w:r>
            <w:r w:rsidRPr="005E529A">
              <w:rPr>
                <w:b/>
              </w:rPr>
              <w:t>;</w:t>
            </w:r>
            <w:r w:rsidR="002454E1">
              <w:rPr>
                <w:b/>
              </w:rPr>
              <w:t xml:space="preserve"> </w:t>
            </w:r>
            <w:r w:rsidR="002454E1" w:rsidRPr="005E529A">
              <w:rPr>
                <w:b/>
              </w:rPr>
              <w:t xml:space="preserve">; Lr19; </w:t>
            </w:r>
            <w:r w:rsidRPr="005E529A">
              <w:rPr>
                <w:b/>
              </w:rPr>
              <w:t>Lr24</w:t>
            </w:r>
            <w:r w:rsidRPr="005E529A">
              <w:rPr>
                <w:b/>
              </w:rPr>
              <w:t xml:space="preserve">; </w:t>
            </w:r>
            <w:r w:rsidRPr="005E529A">
              <w:rPr>
                <w:b/>
              </w:rPr>
              <w:t>Lr25</w:t>
            </w:r>
            <w:r w:rsidRPr="005E529A">
              <w:rPr>
                <w:b/>
              </w:rPr>
              <w:t xml:space="preserve">; </w:t>
            </w:r>
            <w:r w:rsidRPr="005E529A">
              <w:rPr>
                <w:b/>
              </w:rPr>
              <w:t>Lr26</w:t>
            </w:r>
            <w:r w:rsidRPr="005E529A">
              <w:rPr>
                <w:b/>
              </w:rPr>
              <w:t>;</w:t>
            </w:r>
            <w:r w:rsidR="00FA747B">
              <w:rPr>
                <w:b/>
              </w:rPr>
              <w:t xml:space="preserve"> </w:t>
            </w:r>
            <w:r w:rsidR="00FA747B" w:rsidRPr="005E529A">
              <w:rPr>
                <w:b/>
              </w:rPr>
              <w:t>Lr27;</w:t>
            </w:r>
            <w:r w:rsidRPr="005E529A">
              <w:rPr>
                <w:b/>
              </w:rPr>
              <w:t xml:space="preserve"> </w:t>
            </w:r>
            <w:r w:rsidR="002454E1" w:rsidRPr="005E529A">
              <w:rPr>
                <w:b/>
              </w:rPr>
              <w:t xml:space="preserve">Lr28; </w:t>
            </w:r>
            <w:r w:rsidRPr="005E529A">
              <w:rPr>
                <w:b/>
              </w:rPr>
              <w:t>Lr29</w:t>
            </w:r>
            <w:r w:rsidRPr="005E529A">
              <w:rPr>
                <w:b/>
              </w:rPr>
              <w:t xml:space="preserve">; </w:t>
            </w:r>
            <w:r w:rsidRPr="005E529A">
              <w:rPr>
                <w:b/>
              </w:rPr>
              <w:t>Lr30</w:t>
            </w:r>
            <w:r w:rsidRPr="005E529A">
              <w:rPr>
                <w:b/>
              </w:rPr>
              <w:t xml:space="preserve">; </w:t>
            </w:r>
            <w:r w:rsidR="002454E1" w:rsidRPr="005E529A">
              <w:rPr>
                <w:b/>
              </w:rPr>
              <w:t xml:space="preserve">Lr39; </w:t>
            </w:r>
            <w:r w:rsidRPr="005E529A">
              <w:rPr>
                <w:b/>
              </w:rPr>
              <w:t>Lr41</w:t>
            </w:r>
            <w:r w:rsidRPr="005E529A">
              <w:rPr>
                <w:b/>
              </w:rPr>
              <w:t>;</w:t>
            </w:r>
            <w:r w:rsidR="002454E1">
              <w:rPr>
                <w:b/>
              </w:rPr>
              <w:t xml:space="preserve"> </w:t>
            </w:r>
            <w:r w:rsidR="002454E1" w:rsidRPr="005E529A">
              <w:rPr>
                <w:b/>
              </w:rPr>
              <w:t>Lr44;</w:t>
            </w:r>
            <w:r w:rsidR="00101464">
              <w:rPr>
                <w:b/>
              </w:rPr>
              <w:t xml:space="preserve"> </w:t>
            </w:r>
            <w:r w:rsidR="00101464" w:rsidRPr="005E529A">
              <w:rPr>
                <w:b/>
              </w:rPr>
              <w:t>Lr47;</w:t>
            </w:r>
            <w:r w:rsidR="002454E1" w:rsidRPr="005E529A">
              <w:rPr>
                <w:b/>
              </w:rPr>
              <w:t xml:space="preserve"> </w:t>
            </w:r>
            <w:r w:rsidRPr="005E529A">
              <w:rPr>
                <w:b/>
              </w:rPr>
              <w:t>Lr48</w:t>
            </w:r>
            <w:r w:rsidRPr="005E529A">
              <w:rPr>
                <w:b/>
              </w:rPr>
              <w:t xml:space="preserve">; </w:t>
            </w:r>
            <w:r w:rsidRPr="005E529A">
              <w:rPr>
                <w:b/>
              </w:rPr>
              <w:t>Lr5</w:t>
            </w:r>
            <w:r>
              <w:rPr>
                <w:b/>
              </w:rPr>
              <w:t>1</w:t>
            </w:r>
            <w:r w:rsidR="002454E1">
              <w:rPr>
                <w:b/>
              </w:rPr>
              <w:t xml:space="preserve">; </w:t>
            </w:r>
            <w:r w:rsidR="002454E1" w:rsidRPr="005E529A">
              <w:rPr>
                <w:b/>
              </w:rPr>
              <w:t>Lr52</w:t>
            </w:r>
          </w:p>
        </w:tc>
      </w:tr>
    </w:tbl>
    <w:p w14:paraId="19B5E470" w14:textId="06F22F41" w:rsidR="0031431E" w:rsidRPr="005E529A" w:rsidRDefault="005E529A">
      <w:pPr>
        <w:rPr>
          <w:lang w:val="en-GB"/>
        </w:rPr>
      </w:pPr>
      <w:r>
        <w:rPr>
          <w:lang w:val="en-GB"/>
        </w:rPr>
        <w:t xml:space="preserve">; </w:t>
      </w:r>
    </w:p>
    <w:sectPr w:rsidR="0031431E" w:rsidRPr="005E529A" w:rsidSect="0031431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1E"/>
    <w:rsid w:val="00073EDA"/>
    <w:rsid w:val="00101464"/>
    <w:rsid w:val="00166BA9"/>
    <w:rsid w:val="002454E1"/>
    <w:rsid w:val="0031431E"/>
    <w:rsid w:val="004A19BB"/>
    <w:rsid w:val="004D129C"/>
    <w:rsid w:val="00524408"/>
    <w:rsid w:val="005B70B1"/>
    <w:rsid w:val="005C6728"/>
    <w:rsid w:val="005E529A"/>
    <w:rsid w:val="00751B5B"/>
    <w:rsid w:val="00833A4B"/>
    <w:rsid w:val="00BC6192"/>
    <w:rsid w:val="00E74489"/>
    <w:rsid w:val="00F53273"/>
    <w:rsid w:val="00FA3A95"/>
    <w:rsid w:val="00FA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182E"/>
  <w15:chartTrackingRefBased/>
  <w15:docId w15:val="{5A9E8EAB-0446-42DA-BF10-D4BB5CB8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1431E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4A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mc/articles/PMC5101855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Deblieck</dc:creator>
  <cp:keywords/>
  <dc:description/>
  <cp:lastModifiedBy>Serfling, Albrecht</cp:lastModifiedBy>
  <cp:revision>3</cp:revision>
  <dcterms:created xsi:type="dcterms:W3CDTF">2023-09-01T10:47:00Z</dcterms:created>
  <dcterms:modified xsi:type="dcterms:W3CDTF">2023-09-01T10:50:00Z</dcterms:modified>
</cp:coreProperties>
</file>