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Cs/>
          <w:sz w:val="22"/>
          <w:highlight w:val="none"/>
        </w:rPr>
      </w:pPr>
      <w:r>
        <w:rPr>
          <w:rFonts w:hint="default" w:ascii="Times New Roman" w:hAnsi="Times New Roman"/>
          <w:b/>
          <w:sz w:val="22"/>
          <w:highlight w:val="none"/>
        </w:rPr>
        <w:t xml:space="preserve">Supplementary </w:t>
      </w:r>
      <w:r>
        <w:rPr>
          <w:rFonts w:ascii="Times New Roman" w:hAnsi="Times New Roman"/>
          <w:b/>
          <w:sz w:val="22"/>
          <w:highlight w:val="none"/>
        </w:rPr>
        <w:t xml:space="preserve">Table </w:t>
      </w:r>
      <w:r>
        <w:rPr>
          <w:rFonts w:hint="default" w:ascii="Times New Roman" w:hAnsi="Times New Roman"/>
          <w:b/>
          <w:sz w:val="22"/>
          <w:highlight w:val="none"/>
        </w:rPr>
        <w:t>S</w:t>
      </w:r>
      <w:r>
        <w:rPr>
          <w:rFonts w:ascii="Times New Roman" w:hAnsi="Times New Roman"/>
          <w:b/>
          <w:sz w:val="22"/>
          <w:highlight w:val="none"/>
        </w:rPr>
        <w:t xml:space="preserve">1 </w:t>
      </w:r>
      <w:r>
        <w:rPr>
          <w:rFonts w:ascii="Times New Roman" w:hAnsi="Times New Roman"/>
          <w:bCs/>
          <w:sz w:val="22"/>
          <w:highlight w:val="none"/>
        </w:rPr>
        <w:t xml:space="preserve">Summary of variants of uncertain significance identified by prenatal exome sequencing in 107 </w:t>
      </w:r>
      <w:r>
        <w:rPr>
          <w:rFonts w:hint="eastAsia" w:ascii="Times New Roman" w:hAnsi="Times New Roman"/>
          <w:bCs/>
          <w:sz w:val="22"/>
          <w:highlight w:val="none"/>
        </w:rPr>
        <w:t>OFCs</w:t>
      </w:r>
      <w:r>
        <w:rPr>
          <w:rFonts w:ascii="Times New Roman" w:hAnsi="Times New Roman"/>
          <w:bCs/>
          <w:sz w:val="22"/>
          <w:highlight w:val="none"/>
        </w:rPr>
        <w:t xml:space="preserve"> fetuses </w:t>
      </w:r>
    </w:p>
    <w:tbl>
      <w:tblPr>
        <w:tblStyle w:val="7"/>
        <w:tblpPr w:leftFromText="180" w:rightFromText="180" w:vertAnchor="text" w:horzAnchor="page" w:tblpXSpec="center" w:tblpY="304"/>
        <w:tblOverlap w:val="never"/>
        <w:tblW w:w="1449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807"/>
        <w:gridCol w:w="1054"/>
        <w:gridCol w:w="1546"/>
        <w:gridCol w:w="1692"/>
        <w:gridCol w:w="1711"/>
        <w:gridCol w:w="3971"/>
        <w:gridCol w:w="10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626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bidi="ar"/>
              </w:rPr>
              <w:t>Case</w:t>
            </w:r>
          </w:p>
        </w:tc>
        <w:tc>
          <w:tcPr>
            <w:tcW w:w="2807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lang w:eastAsia="zh-Hans"/>
              </w:rPr>
              <w:t>U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lang w:eastAsia="zh-Hans"/>
              </w:rPr>
              <w:t>ltrasound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lang w:eastAsia="zh-Hans"/>
              </w:rPr>
              <w:t xml:space="preserve"> findings</w:t>
            </w:r>
          </w:p>
        </w:tc>
        <w:tc>
          <w:tcPr>
            <w:tcW w:w="1054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bidi="ar"/>
              </w:rPr>
              <w:t>Gene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eastAsia="zh-Han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bidi="ar"/>
              </w:rPr>
              <w:t>R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Hans" w:bidi="ar"/>
              </w:rPr>
              <w:t>ef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eastAsia="zh-Hans" w:bidi="ar"/>
              </w:rPr>
              <w:t>erence sequence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bidi="ar"/>
              </w:rPr>
              <w:t>Nucleotide/protein position</w:t>
            </w:r>
          </w:p>
        </w:tc>
        <w:tc>
          <w:tcPr>
            <w:tcW w:w="171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eastAsia="zh-Hans"/>
              </w:rPr>
              <w:t>M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eastAsia="zh-Hans"/>
              </w:rPr>
              <w:t>utation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eastAsia="zh-Hans"/>
              </w:rPr>
              <w:t>type</w:t>
            </w:r>
          </w:p>
        </w:tc>
        <w:tc>
          <w:tcPr>
            <w:tcW w:w="3971" w:type="dxa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bidi="ar"/>
              </w:rPr>
              <w:t>Disease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lang w:bidi="ar"/>
              </w:rPr>
              <w:t xml:space="preserve"> (OMIM ID)</w:t>
            </w:r>
          </w:p>
        </w:tc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  <w:t>Outcome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9" w:hRule="exact"/>
          <w:jc w:val="center"/>
        </w:trPr>
        <w:tc>
          <w:tcPr>
            <w:tcW w:w="626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807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palate</w:t>
            </w:r>
          </w:p>
        </w:tc>
        <w:tc>
          <w:tcPr>
            <w:tcW w:w="1054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i/>
                <w:iCs/>
                <w:sz w:val="18"/>
                <w:szCs w:val="18"/>
                <w:highlight w:val="none"/>
              </w:rPr>
              <w:t>MAF</w:t>
            </w:r>
          </w:p>
        </w:tc>
        <w:tc>
          <w:tcPr>
            <w:tcW w:w="1546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NM_005360.4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c.214A&gt;G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Ser72Gly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711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bidi="ar"/>
              </w:rPr>
              <w:t>De novo, AD</w:t>
            </w:r>
          </w:p>
        </w:tc>
        <w:tc>
          <w:tcPr>
            <w:tcW w:w="3971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AGS (601088); </w:t>
            </w:r>
            <w:r>
              <w:rPr>
                <w:rFonts w:hint="default" w:ascii="Times New Roman" w:hAnsi="宋体"/>
                <w:sz w:val="18"/>
                <w:szCs w:val="18"/>
                <w:highlight w:val="none"/>
              </w:rPr>
              <w:t>CTRCT21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, multiple types (610202)</w:t>
            </w:r>
          </w:p>
        </w:tc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Live birth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exac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lip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i/>
                <w:iCs/>
                <w:sz w:val="18"/>
                <w:szCs w:val="18"/>
                <w:highlight w:val="none"/>
              </w:rPr>
              <w:t>TTC37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NM_014639.3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c.3940G&gt;A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Glu1314Lys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Hom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,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Mat/Pat, AR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THES1 (222470)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Live birth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79" w:hRule="exac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lip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 Regular" w:hAnsi="Times New Roman Regular" w:eastAsia="宋体" w:cs="Times New Roman Regular"/>
                <w:i/>
                <w:iCs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default" w:ascii="Times New Roman" w:hAnsi="Times New Roman"/>
                <w:i/>
                <w:iCs/>
                <w:sz w:val="18"/>
                <w:szCs w:val="18"/>
                <w:highlight w:val="none"/>
              </w:rPr>
              <w:t>FRAS1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i/>
                <w:iCs/>
                <w:sz w:val="18"/>
                <w:szCs w:val="18"/>
                <w:highlight w:val="none"/>
              </w:rPr>
            </w:pP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NM_025074.7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Hans" w:bidi="ar-SA"/>
              </w:rPr>
            </w:pP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c.2835G&gt;A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(Gln945=)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c.10041C&gt;G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p.(His3347Gln)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H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eastAsia="zh-Hans"/>
              </w:rPr>
              <w:t>et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eastAsia="zh-Hans"/>
              </w:rPr>
              <w:t xml:space="preserve">,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Mat, AR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 Pat, AR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FRASRS1 (219000)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Live birth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lip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 Regular" w:hAnsi="Times New Roman Regular" w:eastAsia="宋体" w:cs="Times New Roman Regular"/>
                <w:i/>
                <w:iCs/>
                <w:sz w:val="18"/>
                <w:szCs w:val="18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18"/>
                <w:szCs w:val="18"/>
                <w:highlight w:val="none"/>
                <w:lang w:eastAsia="zh-Hans"/>
              </w:rPr>
              <w:t>PRR12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highlight w:val="none"/>
                <w:lang w:eastAsia="zh-Hans"/>
              </w:rPr>
              <w:t>NM_020719.3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cs="Times New Roman Regular"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highlight w:val="none"/>
                <w:lang w:eastAsia="zh-Hans"/>
              </w:rPr>
              <w:t>c.404C&gt;T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highlight w:val="none"/>
                <w:lang w:eastAsia="zh-Hans"/>
              </w:rPr>
              <w:t>(Ala135Val)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Het, D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eastAsia="zh-Hans"/>
              </w:rPr>
              <w:t>e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eastAsia="zh-Hans"/>
              </w:rPr>
              <w:t xml:space="preserve"> novo, AD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/>
                <w:sz w:val="18"/>
                <w:szCs w:val="18"/>
                <w:highlight w:val="none"/>
              </w:rPr>
              <w:t>NOC</w:t>
            </w:r>
            <w:r>
              <w:rPr>
                <w:rFonts w:hint="default" w:ascii="Times New Roman" w:hAnsi="宋体"/>
                <w:sz w:val="18"/>
                <w:szCs w:val="18"/>
                <w:highlight w:val="none"/>
              </w:rPr>
              <w:t xml:space="preserve"> (619539)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Live birth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10" w:hRule="exac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 xml:space="preserve">Cleft lip and palate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i/>
                <w:i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highlight w:val="none"/>
                <w:lang w:bidi="ar"/>
              </w:rPr>
              <w:t>TWIST1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NM_000474.3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c.592A&gt;G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(Met198Val)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 Pat, AD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sz w:val="18"/>
                <w:szCs w:val="18"/>
                <w:highlight w:val="none"/>
                <w:lang w:bidi="ar"/>
              </w:rPr>
              <w:t>CRS1</w:t>
            </w:r>
            <w:r>
              <w:rPr>
                <w:rFonts w:hint="default" w:ascii="Times New Roman" w:hAnsi="宋体" w:cs="Times New Roman"/>
                <w:sz w:val="18"/>
                <w:szCs w:val="18"/>
                <w:highlight w:val="none"/>
                <w:lang w:bidi="ar"/>
              </w:rPr>
              <w:t xml:space="preserve"> (123100)</w:t>
            </w:r>
            <w:r>
              <w:rPr>
                <w:rFonts w:hint="default" w:ascii="Times New Roman" w:hAnsi="宋体" w:eastAsia="宋体" w:cs="Times New Roman"/>
                <w:sz w:val="18"/>
                <w:szCs w:val="18"/>
                <w:highlight w:val="none"/>
                <w:lang w:bidi="ar"/>
              </w:rPr>
              <w:t>;</w:t>
            </w:r>
            <w:r>
              <w:rPr>
                <w:rFonts w:hint="eastAsia" w:ascii="Times New Roman" w:hAnsi="宋体" w:cs="Times New Roman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宋体" w:eastAsia="宋体" w:cs="Times New Roman"/>
                <w:sz w:val="18"/>
                <w:szCs w:val="18"/>
                <w:highlight w:val="none"/>
                <w:lang w:bidi="ar"/>
              </w:rPr>
              <w:t>Robinow-Sorauf syndrome</w:t>
            </w:r>
            <w:r>
              <w:rPr>
                <w:rFonts w:hint="default" w:ascii="Times New Roman" w:hAnsi="宋体" w:cs="Times New Roman"/>
                <w:sz w:val="18"/>
                <w:szCs w:val="18"/>
                <w:highlight w:val="none"/>
                <w:lang w:bidi="ar"/>
              </w:rPr>
              <w:t xml:space="preserve"> (180750)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bidi="ar"/>
              </w:rPr>
              <w:t>SWCOS (617746)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bidi="ar"/>
              </w:rPr>
              <w:t xml:space="preserve">;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 xml:space="preserve">SCS with or without eyelid anomalies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bidi="ar"/>
              </w:rPr>
              <w:t>(101400)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TOP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9" w:hRule="exac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Cleft lip and palate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i/>
                <w:i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highlight w:val="none"/>
                <w:lang w:bidi="ar"/>
              </w:rPr>
              <w:t>C</w:t>
            </w:r>
            <w:r>
              <w:rPr>
                <w:rFonts w:hint="eastAsia" w:ascii="Times New Roman" w:hAnsi="Times New Roman" w:cs="Times New Roman"/>
                <w:i/>
                <w:iCs/>
                <w:sz w:val="18"/>
                <w:szCs w:val="18"/>
                <w:highlight w:val="none"/>
                <w:lang w:bidi="ar"/>
              </w:rPr>
              <w:t>HD1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NM_004360.4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c.1625T&gt;G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(Ile542Ser)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 Mat, AD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DGLBC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with or without cleft lip and/or palate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bidi="ar"/>
              </w:rPr>
              <w:t xml:space="preserve"> (617682)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Live birth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lip and palate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i/>
                <w:iCs/>
                <w:sz w:val="18"/>
                <w:szCs w:val="18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18"/>
                <w:szCs w:val="18"/>
                <w:highlight w:val="none"/>
                <w:lang w:eastAsia="zh-Hans"/>
              </w:rPr>
              <w:t>TBX2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highlight w:val="none"/>
                <w:lang w:eastAsia="zh-Hans"/>
              </w:rPr>
              <w:t>NM_005994.4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cs="Times New Roman Regular"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highlight w:val="none"/>
                <w:lang w:eastAsia="zh-Hans"/>
              </w:rPr>
              <w:t>c.1886C&gt;A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highlight w:val="none"/>
                <w:lang w:eastAsia="zh-Hans"/>
              </w:rPr>
              <w:t>(Thr629Asn)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Het, D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eastAsia="zh-Hans"/>
              </w:rPr>
              <w:t>e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eastAsia="zh-Hans"/>
              </w:rPr>
              <w:t xml:space="preserve"> novo, AD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  <w:highlight w:val="none"/>
              </w:rPr>
              <w:t>VETD</w:t>
            </w:r>
            <w:r>
              <w:rPr>
                <w:rFonts w:hint="default" w:ascii="Times New Roman" w:hAnsi="宋体"/>
                <w:sz w:val="18"/>
                <w:szCs w:val="18"/>
                <w:highlight w:val="none"/>
              </w:rPr>
              <w:t xml:space="preserve"> (618223)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Live birth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02" w:hRule="exac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lip and palate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i/>
                <w:i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i/>
                <w:iCs/>
                <w:sz w:val="18"/>
                <w:szCs w:val="18"/>
                <w:highlight w:val="none"/>
              </w:rPr>
              <w:t>MEGF10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NM_032446.2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c.117-5_117-4insC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(?)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c.3229G&gt;A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p.(Val1077Ile)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H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eastAsia="zh-Hans"/>
              </w:rPr>
              <w:t>et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eastAsia="zh-Hans"/>
              </w:rPr>
              <w:t xml:space="preserve">,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Mat, AR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 Pat, AR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CMYP10A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 (614399); CMYP10B (620249)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TOP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80" w:hRule="exac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lip and palate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18"/>
                <w:szCs w:val="18"/>
                <w:highlight w:val="none"/>
                <w:lang w:eastAsia="zh-Hans"/>
              </w:rPr>
              <w:t>DHCR7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NM_001360.2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c.289G&gt;A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(Ala97Thr)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c.1060G&gt;A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(Ala354Thr)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H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eastAsia="zh-Hans"/>
              </w:rPr>
              <w:t>et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eastAsia="zh-Hans"/>
              </w:rPr>
              <w:t xml:space="preserve">,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Mat, AR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 Pat, AR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SLOS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 (270400)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/>
                <w:sz w:val="18"/>
                <w:szCs w:val="18"/>
                <w:highlight w:val="none"/>
              </w:rPr>
              <w:t>TOP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3" w:hRule="exac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lip;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situs inversus totalis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dextrocardia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double outlet right ventricle; abnormal heart morphology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;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 Regular" w:hAnsi="Times New Roman Regular" w:cs="Times New Roman Regular"/>
                <w:i/>
                <w:iCs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eastAsia" w:ascii="Times New Roman" w:hAnsi="Times New Roman"/>
                <w:i/>
                <w:iCs/>
                <w:sz w:val="18"/>
                <w:szCs w:val="18"/>
                <w:highlight w:val="none"/>
              </w:rPr>
              <w:t>DYNC2H1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NM_001080463.2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c.6044G&gt;A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highlight w:val="none"/>
                <w:lang w:eastAsia="zh-Hans"/>
              </w:rPr>
              <w:t>(Arg2015Gln)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c.6857C&gt;T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 Regular" w:hAnsi="Times New Roman Regular" w:cs="Times New Roman Regular"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Pro2286Leu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H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eastAsia="zh-Hans"/>
              </w:rPr>
              <w:t>et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eastAsia="zh-Hans"/>
              </w:rPr>
              <w:t xml:space="preserve">,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Mat, AR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 Pat, AR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/>
                <w:sz w:val="18"/>
                <w:szCs w:val="18"/>
                <w:highlight w:val="none"/>
              </w:rPr>
              <w:t>SRTD3</w:t>
            </w:r>
            <w:r>
              <w:rPr>
                <w:rFonts w:hint="default" w:ascii="Times New Roman" w:hAnsi="宋体"/>
                <w:sz w:val="18"/>
                <w:szCs w:val="18"/>
                <w:highlight w:val="none"/>
              </w:rPr>
              <w:t xml:space="preserve"> with or without polydactyly (613091)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/>
                <w:sz w:val="18"/>
                <w:szCs w:val="18"/>
                <w:highlight w:val="none"/>
              </w:rPr>
              <w:t>TOP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58" w:hRule="exac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lip and palate; NT 5.8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eastAsia="zh-Hans"/>
              </w:rPr>
              <w:t>mm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abnormality of the cervical spine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aplasia/Hypoplasia of the lungs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 Regular" w:hAnsi="Times New Roman Regular" w:cs="Times New Roman Regular"/>
                <w:i/>
                <w:iCs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eastAsia" w:ascii="Times New Roman" w:hAnsi="Times New Roman"/>
                <w:i/>
                <w:iCs/>
                <w:sz w:val="18"/>
                <w:szCs w:val="18"/>
                <w:highlight w:val="none"/>
              </w:rPr>
              <w:t>INTU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NM_015693.4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c.544C&gt;A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Leu182Met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c.1165G&gt;A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Gly389Ser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 Mat, AR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 Pat, AR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/>
                <w:sz w:val="18"/>
                <w:szCs w:val="18"/>
                <w:highlight w:val="none"/>
              </w:rPr>
              <w:t>OFD17</w:t>
            </w:r>
            <w:r>
              <w:rPr>
                <w:rFonts w:hint="default" w:ascii="Times New Roman" w:hAnsi="宋体"/>
                <w:sz w:val="18"/>
                <w:szCs w:val="18"/>
                <w:highlight w:val="none"/>
              </w:rPr>
              <w:t xml:space="preserve"> (617926); SRTD20 </w:t>
            </w:r>
            <w:r>
              <w:rPr>
                <w:rFonts w:hint="default" w:ascii="Times New Roman" w:hAnsi="宋体"/>
                <w:sz w:val="18"/>
                <w:szCs w:val="18"/>
                <w:highlight w:val="none"/>
                <w:lang w:eastAsia="zh-CN"/>
              </w:rPr>
              <w:t>with polydactyly (617925)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宋体"/>
                <w:sz w:val="18"/>
                <w:szCs w:val="18"/>
                <w:highlight w:val="none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/>
                <w:sz w:val="18"/>
                <w:szCs w:val="18"/>
                <w:highlight w:val="none"/>
              </w:rPr>
              <w:t>TOP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5" w:hRule="exac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left lip and palate;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icrognathia;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s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ingle ventricle;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ulmonic stenosis;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s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itus inversus totalis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 Regular" w:hAnsi="Times New Roman Regular" w:cs="Times New Roman Regular"/>
                <w:i/>
                <w:iCs/>
                <w:color w:val="000000" w:themeColor="text1"/>
                <w:sz w:val="18"/>
                <w:szCs w:val="1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i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FLNA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 Regular" w:hAnsi="Times New Roman Regular" w:eastAsia="宋体" w:cs="Times New Roman Regular"/>
                <w:color w:val="000000" w:themeColor="text1"/>
                <w:kern w:val="2"/>
                <w:sz w:val="18"/>
                <w:szCs w:val="18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NM_001110556.2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c.560A&gt;G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cs="Times New Roman Regular"/>
                <w:color w:val="000000" w:themeColor="text1"/>
                <w:sz w:val="18"/>
                <w:szCs w:val="1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Asn187Ser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Hemi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Mat,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XL/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XLR/XLD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FG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eastAsia="zh-CN" w:bidi="ar"/>
              </w:rPr>
              <w:t xml:space="preserve"> (300321)</w:t>
            </w: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; CVDPX</w:t>
            </w: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18"/>
                <w:szCs w:val="18"/>
                <w:lang w:eastAsia="zh-CN" w:bidi="ar"/>
              </w:rPr>
              <w:t xml:space="preserve"> (314400)</w:t>
            </w: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;</w:t>
            </w: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OPD1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eastAsia="zh-CN" w:bidi="ar"/>
              </w:rPr>
              <w:t xml:space="preserve"> (311300)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/>
                <w:sz w:val="18"/>
                <w:szCs w:val="18"/>
                <w:highlight w:val="none"/>
              </w:rPr>
              <w:t>TOP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0" w:hRule="exac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lip;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s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hort long bone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i/>
                <w:iCs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default" w:ascii="Times New Roman" w:hAnsi="Times New Roman"/>
                <w:i/>
                <w:iCs/>
                <w:sz w:val="18"/>
                <w:szCs w:val="18"/>
                <w:highlight w:val="none"/>
              </w:rPr>
              <w:t>DYNC2H1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NM_001080463.2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c.7576A&gt;G</w:t>
            </w:r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Ile2526Val)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eastAsia="zh-Hans"/>
              </w:rPr>
              <w:t>c.7143A&gt;G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eastAsia="zh-Hans"/>
              </w:rPr>
              <w:t>(Val2381=)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 Mat, AR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 Pat, AR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/>
                <w:sz w:val="18"/>
                <w:szCs w:val="18"/>
                <w:highlight w:val="none"/>
              </w:rPr>
              <w:t>SRTD3</w:t>
            </w:r>
            <w:r>
              <w:rPr>
                <w:rFonts w:hint="default" w:ascii="Times New Roman" w:hAnsi="宋体"/>
                <w:sz w:val="18"/>
                <w:szCs w:val="18"/>
                <w:highlight w:val="none"/>
              </w:rPr>
              <w:t xml:space="preserve"> with or without polydactyly (613091)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Live birth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1" w:hRule="exac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lip and palate;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talipes equinovarus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;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 polyhydramnios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abnormality of finger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 and toe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i/>
                <w:iCs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i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i/>
                <w:iCs/>
                <w:sz w:val="18"/>
                <w:szCs w:val="18"/>
                <w:highlight w:val="none"/>
              </w:rPr>
              <w:t>SETD2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i/>
                <w:iCs/>
                <w:sz w:val="18"/>
                <w:szCs w:val="18"/>
                <w:highlight w:val="none"/>
                <w:lang w:eastAsia="zh-Hans"/>
              </w:rPr>
            </w:pP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NM_014159.6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c.4537G&gt;A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Glu1513Lys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bidi="ar"/>
              </w:rPr>
              <w:t>De novo,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bidi="ar"/>
              </w:rPr>
              <w:t>AD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LLS (616831)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bidi="ar"/>
              </w:rPr>
              <w:t>TOP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03" w:hRule="exac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lip and palate;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a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plasia/Hypoplasia of the corpus callosum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; a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bnormality of the cardiovascular system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18"/>
                <w:szCs w:val="18"/>
                <w:highlight w:val="none"/>
                <w:lang w:eastAsia="zh-Hans"/>
              </w:rPr>
              <w:t>IGF1R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NM_000875.5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c.1552A&gt;G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Arg518Gly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H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eastAsia="zh-Hans"/>
              </w:rPr>
              <w:t>et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eastAsia="zh-Hans"/>
              </w:rPr>
              <w:t xml:space="preserve">,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Mat,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AR/AD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/>
                <w:sz w:val="18"/>
                <w:szCs w:val="18"/>
                <w:highlight w:val="none"/>
              </w:rPr>
              <w:t>IGF1RES</w:t>
            </w:r>
            <w:r>
              <w:rPr>
                <w:rFonts w:hint="default" w:ascii="Times New Roman" w:hAnsi="宋体"/>
                <w:sz w:val="18"/>
                <w:szCs w:val="18"/>
                <w:highlight w:val="none"/>
              </w:rPr>
              <w:t xml:space="preserve"> (270450)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  <w:highlight w:val="none"/>
                <w:lang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bidi="ar"/>
              </w:rPr>
              <w:t>TOP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6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28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 xml:space="preserve">left 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palate; 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icrognathia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i/>
                <w:iCs/>
                <w:sz w:val="18"/>
                <w:szCs w:val="18"/>
                <w:highlight w:val="none"/>
              </w:rPr>
              <w:t>CUX1</w:t>
            </w:r>
          </w:p>
        </w:tc>
        <w:tc>
          <w:tcPr>
            <w:tcW w:w="15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NM_181552.3</w:t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c.3007C&gt;T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p.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Gln1003Ter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7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bidi="ar"/>
              </w:rPr>
              <w:t>Het, De novo, AD</w:t>
            </w:r>
          </w:p>
        </w:tc>
        <w:tc>
          <w:tcPr>
            <w:tcW w:w="39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GDDI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 (618330)</w:t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ab/>
            </w:r>
            <w:r>
              <w:rPr>
                <w:rFonts w:hint="default" w:ascii="Times New Roman" w:hAnsi="Times New Roman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TOP</w:t>
            </w:r>
          </w:p>
        </w:tc>
      </w:tr>
    </w:tbl>
    <w:p>
      <w:pPr>
        <w:rPr>
          <w:rFonts w:ascii="Times New Roman" w:hAnsi="Times New Roman" w:eastAsia="宋体" w:cs="Times New Roman"/>
          <w:sz w:val="18"/>
          <w:szCs w:val="18"/>
          <w:highlight w:val="none"/>
          <w:lang w:bidi="ar"/>
        </w:rPr>
      </w:pPr>
      <w:r>
        <w:rPr>
          <w:rFonts w:hint="eastAsia" w:ascii="Times New Roman" w:hAnsi="Times New Roman" w:cs="Times New Roman"/>
          <w:sz w:val="18"/>
          <w:szCs w:val="18"/>
          <w:highlight w:val="none"/>
        </w:rPr>
        <w:t xml:space="preserve">OFCs: Orofacial clefts;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Het: Heterozygous; Hom: </w:t>
      </w:r>
      <w:r>
        <w:rPr>
          <w:rFonts w:hint="eastAsia" w:ascii="Times New Roman" w:hAnsi="Times New Roman" w:cs="Times New Roman"/>
          <w:sz w:val="18"/>
          <w:szCs w:val="18"/>
          <w:highlight w:val="none"/>
        </w:rPr>
        <w:t>Homozygou</w:t>
      </w:r>
      <w:r>
        <w:rPr>
          <w:rFonts w:hint="eastAsia" w:ascii="Times New Roman" w:hAnsi="Times New Roman" w:cs="Times New Roman"/>
          <w:sz w:val="18"/>
          <w:szCs w:val="18"/>
          <w:highlight w:val="none"/>
          <w:lang w:eastAsia="zh-Hans"/>
        </w:rPr>
        <w:t>s</w:t>
      </w:r>
      <w:r>
        <w:rPr>
          <w:rFonts w:ascii="Times New Roman" w:hAnsi="Times New Roman" w:cs="Times New Roman"/>
          <w:sz w:val="18"/>
          <w:szCs w:val="18"/>
          <w:highlight w:val="none"/>
          <w:lang w:eastAsia="zh-Hans"/>
        </w:rPr>
        <w:t xml:space="preserve">;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Hemi: hemizygous; AD: Autosomal dominant; AR: Autosomal recessive; TOP: Termination of pregnancy; Mat: Maternal inherited; Pat: Paternal inherited; </w:t>
      </w:r>
      <w:r>
        <w:rPr>
          <w:rFonts w:ascii="Times New Roman" w:hAnsi="Times New Roman" w:eastAsia="等线" w:cs="Times New Roman"/>
          <w:sz w:val="18"/>
          <w:szCs w:val="18"/>
          <w:highlight w:val="none"/>
          <w:lang w:bidi="ar"/>
        </w:rPr>
        <w:t xml:space="preserve">XL, X-linked inheritance; XLR: X-linked recessive; XLD, X-linked dominant inheritance; </w:t>
      </w:r>
      <w:r>
        <w:rPr>
          <w:rFonts w:ascii="Times New Roman" w:hAnsi="Times New Roman" w:eastAsia="宋体" w:cs="Times New Roman"/>
          <w:sz w:val="18"/>
          <w:szCs w:val="18"/>
          <w:highlight w:val="none"/>
          <w:lang w:bidi="ar"/>
        </w:rPr>
        <w:t xml:space="preserve">AGS: Ayme-Gripp Syndrome; </w:t>
      </w:r>
      <w:r>
        <w:rPr>
          <w:rFonts w:ascii="Times New Roman" w:hAnsi="宋体" w:eastAsia="宋体" w:cs="Times New Roman"/>
          <w:sz w:val="18"/>
          <w:szCs w:val="18"/>
          <w:highlight w:val="none"/>
          <w:lang w:bidi="ar"/>
        </w:rPr>
        <w:t xml:space="preserve">CTRCT21: </w:t>
      </w:r>
      <w:r>
        <w:rPr>
          <w:rFonts w:ascii="Times New Roman" w:hAnsi="Times New Roman" w:eastAsia="宋体" w:cs="Times New Roman"/>
          <w:sz w:val="18"/>
          <w:szCs w:val="18"/>
          <w:highlight w:val="none"/>
          <w:lang w:bidi="ar"/>
        </w:rPr>
        <w:t xml:space="preserve">Cataract 21; THES1: Trichohepatoenteric syndrome 1; FRASRS1: </w:t>
      </w:r>
      <w:r>
        <w:rPr>
          <w:rFonts w:ascii="Times New Roman" w:hAnsi="宋体" w:eastAsia="宋体" w:cs="Times New Roman"/>
          <w:sz w:val="18"/>
          <w:szCs w:val="18"/>
          <w:highlight w:val="none"/>
          <w:lang w:bidi="ar"/>
        </w:rPr>
        <w:t xml:space="preserve">Fraser syndrome 1; </w:t>
      </w:r>
      <w:r>
        <w:rPr>
          <w:rFonts w:ascii="Times New Roman" w:hAnsi="宋体" w:eastAsia="宋体"/>
          <w:sz w:val="18"/>
          <w:szCs w:val="18"/>
          <w:highlight w:val="none"/>
        </w:rPr>
        <w:t>NOC: Neuroocular syndrome</w:t>
      </w:r>
      <w:r>
        <w:rPr>
          <w:rFonts w:ascii="Times New Roman" w:hAnsi="宋体"/>
          <w:sz w:val="18"/>
          <w:szCs w:val="18"/>
          <w:highlight w:val="none"/>
        </w:rPr>
        <w:t xml:space="preserve">; </w:t>
      </w:r>
      <w:r>
        <w:rPr>
          <w:rFonts w:ascii="Times New Roman" w:hAnsi="宋体" w:eastAsia="宋体" w:cs="Times New Roman"/>
          <w:sz w:val="18"/>
          <w:szCs w:val="18"/>
          <w:highlight w:val="none"/>
          <w:lang w:bidi="ar"/>
        </w:rPr>
        <w:t xml:space="preserve">CRS1: </w:t>
      </w:r>
      <w:r>
        <w:rPr>
          <w:rFonts w:ascii="Times New Roman" w:hAnsi="Times New Roman" w:eastAsia="宋体" w:cs="Times New Roman"/>
          <w:sz w:val="18"/>
          <w:szCs w:val="18"/>
          <w:highlight w:val="none"/>
          <w:lang w:bidi="ar"/>
        </w:rPr>
        <w:t xml:space="preserve">Craniosynostosis 1; SCS: Saethre-Chotzen syndrome; SWCOS: Sweeney-Cox syndrome DGLBC: Diffuse gastric and lobular breast cancer syndrome; </w:t>
      </w:r>
      <w:r>
        <w:rPr>
          <w:rFonts w:hint="eastAsia" w:ascii="Times New Roman" w:hAnsi="宋体" w:eastAsia="宋体"/>
          <w:sz w:val="18"/>
          <w:szCs w:val="18"/>
          <w:highlight w:val="none"/>
        </w:rPr>
        <w:t>VETD</w:t>
      </w:r>
      <w:r>
        <w:rPr>
          <w:rFonts w:ascii="Times New Roman" w:hAnsi="宋体" w:eastAsia="宋体"/>
          <w:sz w:val="18"/>
          <w:szCs w:val="18"/>
          <w:highlight w:val="none"/>
        </w:rPr>
        <w:t>: Vertebral anomalies and variable endocrine and T-cell dysfunction</w:t>
      </w:r>
      <w:r>
        <w:rPr>
          <w:rFonts w:ascii="Times New Roman" w:hAnsi="宋体"/>
          <w:sz w:val="18"/>
          <w:szCs w:val="18"/>
          <w:highlight w:val="none"/>
        </w:rPr>
        <w:t xml:space="preserve">; </w:t>
      </w:r>
      <w:r>
        <w:rPr>
          <w:rFonts w:ascii="Times New Roman" w:hAnsi="Times New Roman" w:eastAsia="宋体" w:cs="Times New Roman"/>
          <w:sz w:val="18"/>
          <w:szCs w:val="18"/>
          <w:highlight w:val="none"/>
          <w:lang w:bidi="ar"/>
        </w:rPr>
        <w:t>CMYP10A: Congenital myopathy 10A; CMYP10B: Congenital myopathy 10B; SLOS: Smith-Lemli-Opitz syndrome; SRTD3: Short-rib thoracic dysplasia; OFD17</w:t>
      </w:r>
      <w:r>
        <w:rPr>
          <w:rFonts w:ascii="Times New Roman" w:hAnsi="宋体" w:eastAsia="宋体" w:cs="Times New Roman"/>
          <w:sz w:val="18"/>
          <w:szCs w:val="18"/>
          <w:highlight w:val="none"/>
          <w:lang w:bidi="ar"/>
        </w:rPr>
        <w:t>: Orofaciodigital syndrome XVII; NT: N</w:t>
      </w:r>
      <w:r>
        <w:rPr>
          <w:rFonts w:ascii="Times New Roman" w:hAnsi="Times New Roman" w:eastAsia="宋体" w:cs="Times New Roman"/>
          <w:sz w:val="18"/>
          <w:szCs w:val="18"/>
          <w:highlight w:val="none"/>
          <w:lang w:bidi="ar"/>
        </w:rPr>
        <w:t xml:space="preserve">uchal translucency; SRTD20: Short-rib thoracic dysplasia-20; </w:t>
      </w:r>
      <w:r>
        <w:rPr>
          <w:rFonts w:hint="eastAsia" w:ascii="Times New Roman" w:hAnsi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FG</w:t>
      </w:r>
      <w:r>
        <w:rPr>
          <w:rFonts w:hint="default" w:ascii="Times New Roman" w:hAnsi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default" w:ascii="Times New Roman" w:hAnsi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FG syndrome 2</w:t>
      </w:r>
      <w:r>
        <w:rPr>
          <w:rFonts w:hint="default" w:ascii="Times New Roman" w:hAnsi="宋体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ascii="Times New Roman" w:hAnsi="Times New Roman" w:eastAsia="宋体" w:cs="Times New Roman"/>
          <w:sz w:val="18"/>
          <w:szCs w:val="18"/>
          <w:highlight w:val="none"/>
          <w:lang w:bidi="ar"/>
        </w:rPr>
        <w:t>CVDPX: Cardiac valvular dysplasia, X-linked; OPD1</w:t>
      </w:r>
      <w:r>
        <w:rPr>
          <w:rFonts w:ascii="Times New Roman" w:hAnsi="宋体" w:eastAsia="宋体" w:cs="Times New Roman"/>
          <w:sz w:val="18"/>
          <w:szCs w:val="18"/>
          <w:highlight w:val="none"/>
          <w:lang w:bidi="ar"/>
        </w:rPr>
        <w:t xml:space="preserve">: Otopalatodigital syndrome, type I; </w:t>
      </w:r>
      <w:r>
        <w:rPr>
          <w:rFonts w:ascii="Times New Roman" w:hAnsi="Times New Roman" w:eastAsia="宋体" w:cs="Times New Roman"/>
          <w:sz w:val="18"/>
          <w:szCs w:val="18"/>
          <w:highlight w:val="none"/>
          <w:lang w:bidi="ar"/>
        </w:rPr>
        <w:t>LLS: Luscan-Lumish syndrom; IGF1RES</w:t>
      </w:r>
      <w:r>
        <w:rPr>
          <w:rFonts w:ascii="Times New Roman" w:hAnsi="宋体" w:eastAsia="宋体" w:cs="Times New Roman"/>
          <w:sz w:val="18"/>
          <w:szCs w:val="18"/>
          <w:highlight w:val="none"/>
          <w:lang w:bidi="ar"/>
        </w:rPr>
        <w:t xml:space="preserve">: Insulin-like growth factor I, resistance to; </w:t>
      </w:r>
      <w:r>
        <w:rPr>
          <w:rFonts w:ascii="Times New Roman" w:hAnsi="Times New Roman" w:eastAsia="宋体" w:cs="Times New Roman"/>
          <w:sz w:val="18"/>
          <w:szCs w:val="18"/>
          <w:highlight w:val="none"/>
          <w:lang w:bidi="ar"/>
        </w:rPr>
        <w:t>GDDI: Global developmental delay with or without impaired intellectual development</w:t>
      </w:r>
    </w:p>
    <w:p>
      <w:pPr>
        <w:rPr>
          <w:rFonts w:cs="Times New Roman"/>
          <w:szCs w:val="24"/>
        </w:rPr>
      </w:pPr>
    </w:p>
    <w:p>
      <w:pPr>
        <w:rPr>
          <w:rFonts w:cs="Times New Roman"/>
          <w:szCs w:val="24"/>
        </w:rPr>
      </w:pPr>
    </w:p>
    <w:p>
      <w:pPr>
        <w:rPr>
          <w:rFonts w:cs="Times New Roman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OTg1MmI2MzE4YWQ4MmQxMWRhZWJkOGVkMTI4NzUifQ=="/>
  </w:docVars>
  <w:rsids>
    <w:rsidRoot w:val="71FFDC16"/>
    <w:rsid w:val="022E4B0D"/>
    <w:rsid w:val="04B244F2"/>
    <w:rsid w:val="05753E6E"/>
    <w:rsid w:val="07FD614D"/>
    <w:rsid w:val="07FFBE56"/>
    <w:rsid w:val="0A2002F7"/>
    <w:rsid w:val="0AAB76AA"/>
    <w:rsid w:val="245D2187"/>
    <w:rsid w:val="27E67575"/>
    <w:rsid w:val="2BF76889"/>
    <w:rsid w:val="35BFBE18"/>
    <w:rsid w:val="38947FD8"/>
    <w:rsid w:val="38FC35B5"/>
    <w:rsid w:val="39FFEB32"/>
    <w:rsid w:val="3A436F9A"/>
    <w:rsid w:val="3ADD1FEC"/>
    <w:rsid w:val="3AE6BF19"/>
    <w:rsid w:val="3BFF9F09"/>
    <w:rsid w:val="3EE939DF"/>
    <w:rsid w:val="3F5ED6D8"/>
    <w:rsid w:val="3FCE1CF9"/>
    <w:rsid w:val="43BC3A6C"/>
    <w:rsid w:val="475943E9"/>
    <w:rsid w:val="496E783D"/>
    <w:rsid w:val="49D7EC7E"/>
    <w:rsid w:val="4DAB2120"/>
    <w:rsid w:val="4EE80F06"/>
    <w:rsid w:val="4EFD1432"/>
    <w:rsid w:val="544D0DB0"/>
    <w:rsid w:val="5BFA7167"/>
    <w:rsid w:val="5DFF7B64"/>
    <w:rsid w:val="5F673B67"/>
    <w:rsid w:val="5FBE4995"/>
    <w:rsid w:val="637F250A"/>
    <w:rsid w:val="6959B938"/>
    <w:rsid w:val="69FFCDD1"/>
    <w:rsid w:val="6BDF5CB4"/>
    <w:rsid w:val="6DBF8480"/>
    <w:rsid w:val="6FBFBCD5"/>
    <w:rsid w:val="6FDF903B"/>
    <w:rsid w:val="71FFDC16"/>
    <w:rsid w:val="73AD52AB"/>
    <w:rsid w:val="73DA4F99"/>
    <w:rsid w:val="745937FE"/>
    <w:rsid w:val="77DD39E1"/>
    <w:rsid w:val="7B13A199"/>
    <w:rsid w:val="7BF76C19"/>
    <w:rsid w:val="7DB2DBB0"/>
    <w:rsid w:val="7DDB761D"/>
    <w:rsid w:val="7DFF1F3B"/>
    <w:rsid w:val="7EA1284A"/>
    <w:rsid w:val="7EA763AE"/>
    <w:rsid w:val="7F7F8117"/>
    <w:rsid w:val="7FA779E2"/>
    <w:rsid w:val="7FEFBABB"/>
    <w:rsid w:val="7FFCFB50"/>
    <w:rsid w:val="7FFF9778"/>
    <w:rsid w:val="9B71896A"/>
    <w:rsid w:val="9CE78056"/>
    <w:rsid w:val="9CF3C26D"/>
    <w:rsid w:val="ADEBA9F3"/>
    <w:rsid w:val="AFEDFD77"/>
    <w:rsid w:val="BC4B164B"/>
    <w:rsid w:val="BD7AB91F"/>
    <w:rsid w:val="BDFA665A"/>
    <w:rsid w:val="BFBC43A0"/>
    <w:rsid w:val="BFE73FF7"/>
    <w:rsid w:val="BFFFB5F4"/>
    <w:rsid w:val="C6E3C53A"/>
    <w:rsid w:val="C94F6EEA"/>
    <w:rsid w:val="D53F514C"/>
    <w:rsid w:val="D57D3611"/>
    <w:rsid w:val="D6B532F6"/>
    <w:rsid w:val="D7FFB8B1"/>
    <w:rsid w:val="DCB7F11C"/>
    <w:rsid w:val="DF7E65F5"/>
    <w:rsid w:val="DFDF4956"/>
    <w:rsid w:val="DFFFC7DE"/>
    <w:rsid w:val="E7FFAA4A"/>
    <w:rsid w:val="EEEF5A78"/>
    <w:rsid w:val="EF4F8375"/>
    <w:rsid w:val="EFDB85F1"/>
    <w:rsid w:val="EFF71F05"/>
    <w:rsid w:val="F2D7C7B3"/>
    <w:rsid w:val="F37FC612"/>
    <w:rsid w:val="F6DF225F"/>
    <w:rsid w:val="F77F5468"/>
    <w:rsid w:val="F7BF042C"/>
    <w:rsid w:val="FADBE781"/>
    <w:rsid w:val="FAF7384F"/>
    <w:rsid w:val="FBA73D84"/>
    <w:rsid w:val="FCBF07F2"/>
    <w:rsid w:val="FDFF2084"/>
    <w:rsid w:val="FE2F1AE8"/>
    <w:rsid w:val="FF394DDC"/>
    <w:rsid w:val="FFE7CC97"/>
    <w:rsid w:val="FFFC56FC"/>
    <w:rsid w:val="FF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992</Words>
  <Characters>5987</Characters>
  <Lines>1</Lines>
  <Paragraphs>1</Paragraphs>
  <TotalTime>2</TotalTime>
  <ScaleCrop>false</ScaleCrop>
  <LinksUpToDate>false</LinksUpToDate>
  <CharactersWithSpaces>6550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2023-05-09T08:17:00Z</dcterms:created>
  <dc:creator>卷啊卷(๑• . •๑)</dc:creator>
  <cp:lastModifiedBy>卷啊卷(๑• . •๑)</cp:lastModifiedBy>
  <dcterms:modified xsi:type="dcterms:W3CDTF">2023-08-01T15:54:39Z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C1BC02A1A92A29C5ECABC36421382AD8</vt:lpwstr>
  </property>
</Properties>
</file>