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55013F32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ED21BE">
        <w:rPr>
          <w:rFonts w:hint="eastAsia"/>
          <w:lang w:eastAsia="zh-CN"/>
        </w:rPr>
        <w:t>Tabl</w:t>
      </w:r>
      <w:r w:rsidR="00ED21BE">
        <w:t>e S1</w:t>
      </w:r>
    </w:p>
    <w:p w14:paraId="78B2D4AC" w14:textId="2BE2468B" w:rsidR="00ED21BE" w:rsidRPr="00F42FD7" w:rsidRDefault="00ED21BE" w:rsidP="00ED21BE">
      <w:pPr>
        <w:rPr>
          <w:sz w:val="22"/>
        </w:rPr>
      </w:pPr>
      <w:r w:rsidRPr="00F42FD7">
        <w:rPr>
          <w:sz w:val="22"/>
        </w:rPr>
        <w:t>Baseline characteristics of patients</w:t>
      </w:r>
      <w:r>
        <w:rPr>
          <w:rFonts w:hint="eastAsia"/>
          <w:sz w:val="22"/>
        </w:rPr>
        <w:t xml:space="preserve"> of KIRC</w:t>
      </w:r>
      <w:r w:rsidRPr="00F42FD7">
        <w:rPr>
          <w:sz w:val="22"/>
        </w:rPr>
        <w:t xml:space="preserve"> (n = 53</w:t>
      </w:r>
      <w:r w:rsidRPr="00F42FD7">
        <w:rPr>
          <w:rFonts w:hint="eastAsia"/>
          <w:sz w:val="22"/>
        </w:rPr>
        <w:t>2</w:t>
      </w:r>
      <w:r w:rsidRPr="00F42FD7">
        <w:rPr>
          <w:sz w:val="22"/>
        </w:rPr>
        <w:t>).</w:t>
      </w:r>
    </w:p>
    <w:tbl>
      <w:tblPr>
        <w:tblW w:w="8309" w:type="dxa"/>
        <w:jc w:val="center"/>
        <w:tblLook w:val="04A0" w:firstRow="1" w:lastRow="0" w:firstColumn="1" w:lastColumn="0" w:noHBand="0" w:noVBand="1"/>
      </w:tblPr>
      <w:tblGrid>
        <w:gridCol w:w="5672"/>
        <w:gridCol w:w="2637"/>
      </w:tblGrid>
      <w:tr w:rsidR="00ED21BE" w:rsidRPr="00ED21BE" w14:paraId="53B3C50D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5D1A7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Characteristics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F31F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Overall</w:t>
            </w:r>
          </w:p>
        </w:tc>
      </w:tr>
      <w:tr w:rsidR="00ED21BE" w:rsidRPr="00ED21BE" w14:paraId="3CB60745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6EE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bookmarkStart w:id="0" w:name="OLE_LINK1"/>
            <w:r w:rsidRPr="00ED21BE">
              <w:rPr>
                <w:rFonts w:eastAsia="宋体" w:cs="Times New Roman"/>
                <w:color w:val="000000"/>
                <w:szCs w:val="24"/>
              </w:rPr>
              <w:t>Age, median (IQR)</w:t>
            </w:r>
            <w:bookmarkEnd w:id="0"/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7ED2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61 (52, 70)</w:t>
            </w:r>
          </w:p>
        </w:tc>
      </w:tr>
      <w:tr w:rsidR="00ED21BE" w:rsidRPr="00ED21BE" w14:paraId="51B5FE9F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8C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Pathologic T stage,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CA6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351E50B7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FE9D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T1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B99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272 (51.1%)</w:t>
            </w:r>
          </w:p>
        </w:tc>
      </w:tr>
      <w:tr w:rsidR="00ED21BE" w:rsidRPr="00ED21BE" w14:paraId="6857FDD2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5B6A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T2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D0A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69 (13%)</w:t>
            </w:r>
          </w:p>
        </w:tc>
      </w:tr>
      <w:tr w:rsidR="00ED21BE" w:rsidRPr="00ED21BE" w14:paraId="4F24DC8E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48FE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T3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FABC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180 (33.8%)</w:t>
            </w:r>
          </w:p>
        </w:tc>
      </w:tr>
      <w:tr w:rsidR="00ED21BE" w:rsidRPr="00ED21BE" w14:paraId="3630483F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20C1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T4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7EE8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11 (2.1%)</w:t>
            </w:r>
          </w:p>
        </w:tc>
      </w:tr>
      <w:tr w:rsidR="00ED21BE" w:rsidRPr="00ED21BE" w14:paraId="61FFDCDA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7B0A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Pathologic N stage,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2CE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29261605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6F9D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N0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A66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240 (93.8%)</w:t>
            </w:r>
          </w:p>
        </w:tc>
      </w:tr>
      <w:tr w:rsidR="00ED21BE" w:rsidRPr="00ED21BE" w14:paraId="0A763F1E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84ED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N1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A09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16 (6.2%)</w:t>
            </w:r>
          </w:p>
        </w:tc>
      </w:tr>
      <w:tr w:rsidR="00ED21BE" w:rsidRPr="00ED21BE" w14:paraId="2EB56501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1F30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Pathologic M stage,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649C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0DE2CBE8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0E8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M0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14D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421 (84.2%)</w:t>
            </w:r>
          </w:p>
        </w:tc>
      </w:tr>
      <w:tr w:rsidR="00ED21BE" w:rsidRPr="00ED21BE" w14:paraId="55CBDDAC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2A18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M1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801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79 (15.8%)</w:t>
            </w:r>
          </w:p>
        </w:tc>
      </w:tr>
      <w:tr w:rsidR="00ED21BE" w:rsidRPr="00ED21BE" w14:paraId="57AFF36B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EB20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Pathologic stage,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3B8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769A9A7D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272A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Stage I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4130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266 (50.3%)</w:t>
            </w:r>
          </w:p>
        </w:tc>
      </w:tr>
      <w:tr w:rsidR="00ED21BE" w:rsidRPr="00ED21BE" w14:paraId="225B176C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954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Stage II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FBE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57 (10.8%)</w:t>
            </w:r>
          </w:p>
        </w:tc>
      </w:tr>
      <w:tr w:rsidR="00ED21BE" w:rsidRPr="00ED21BE" w14:paraId="00E1B980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498D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Stage III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6C5C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123 (23.3%)</w:t>
            </w:r>
          </w:p>
        </w:tc>
      </w:tr>
      <w:tr w:rsidR="00ED21BE" w:rsidRPr="00ED21BE" w14:paraId="7AFE1553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2030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Stage IV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D697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83 (15.7%)</w:t>
            </w:r>
          </w:p>
        </w:tc>
      </w:tr>
      <w:tr w:rsidR="00ED21BE" w:rsidRPr="00ED21BE" w14:paraId="5777471D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362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Gender,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3E64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476A859D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FF2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Female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AA8C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187 (35.2%)</w:t>
            </w:r>
          </w:p>
        </w:tc>
      </w:tr>
      <w:tr w:rsidR="00ED21BE" w:rsidRPr="00ED21BE" w14:paraId="2A8F96DE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C02F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Male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B758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345 (64.8%)</w:t>
            </w:r>
          </w:p>
        </w:tc>
      </w:tr>
      <w:tr w:rsidR="00ED21BE" w:rsidRPr="00ED21BE" w14:paraId="10310C83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8BB4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Race,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560E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41D315AF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C49F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proofErr w:type="spellStart"/>
            <w:r w:rsidRPr="00ED21BE">
              <w:rPr>
                <w:rFonts w:eastAsia="宋体" w:cs="Times New Roman"/>
                <w:color w:val="000000"/>
                <w:szCs w:val="24"/>
              </w:rPr>
              <w:t>Asian&amp;Black</w:t>
            </w:r>
            <w:proofErr w:type="spellEnd"/>
            <w:r w:rsidRPr="00ED21BE">
              <w:rPr>
                <w:rFonts w:eastAsia="宋体" w:cs="Times New Roman"/>
                <w:color w:val="000000"/>
                <w:szCs w:val="24"/>
              </w:rPr>
              <w:t xml:space="preserve"> or African American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918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64 (12.2%)</w:t>
            </w:r>
          </w:p>
        </w:tc>
      </w:tr>
      <w:tr w:rsidR="00ED21BE" w:rsidRPr="00ED21BE" w14:paraId="561D9453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BDDA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White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7E2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461 (87.8%)</w:t>
            </w:r>
          </w:p>
        </w:tc>
      </w:tr>
      <w:tr w:rsidR="00ED21BE" w:rsidRPr="00ED21BE" w14:paraId="371F2B3E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0B4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Age,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1F9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75820885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A4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&lt;= 60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A3C9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264 (49.6%)</w:t>
            </w:r>
          </w:p>
        </w:tc>
      </w:tr>
      <w:tr w:rsidR="00ED21BE" w:rsidRPr="00ED21BE" w14:paraId="55F27050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07E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&gt; 60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6417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268 (50.4%)</w:t>
            </w:r>
          </w:p>
        </w:tc>
      </w:tr>
      <w:tr w:rsidR="00ED21BE" w:rsidRPr="00ED21BE" w14:paraId="36CB3B03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A279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Histologic grade,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E00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0BDBAA6F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A0B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G1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FA1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14 (2.7%)</w:t>
            </w:r>
          </w:p>
        </w:tc>
      </w:tr>
      <w:tr w:rsidR="00ED21BE" w:rsidRPr="00ED21BE" w14:paraId="3943AD16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DCC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G2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DACD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228 (43.5%)</w:t>
            </w:r>
          </w:p>
        </w:tc>
      </w:tr>
      <w:tr w:rsidR="00ED21BE" w:rsidRPr="00ED21BE" w14:paraId="75657261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EAD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G3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8594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206 (39.3%)</w:t>
            </w:r>
          </w:p>
        </w:tc>
      </w:tr>
      <w:tr w:rsidR="00ED21BE" w:rsidRPr="00ED21BE" w14:paraId="08B39420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D77E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G4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81D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76 (14.5%)</w:t>
            </w:r>
          </w:p>
        </w:tc>
      </w:tr>
      <w:tr w:rsidR="00ED21BE" w:rsidRPr="00ED21BE" w14:paraId="78618340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3CF4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Serum calcium,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58B8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389F7D7D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2A7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Low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90D2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204 (56%)</w:t>
            </w:r>
          </w:p>
        </w:tc>
      </w:tr>
      <w:tr w:rsidR="00ED21BE" w:rsidRPr="00ED21BE" w14:paraId="0862FB18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FCE6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Normal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F141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150 (41.2%)</w:t>
            </w:r>
          </w:p>
        </w:tc>
      </w:tr>
      <w:tr w:rsidR="00ED21BE" w:rsidRPr="00ED21BE" w14:paraId="53A6A1F0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8F3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Elevated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7C4E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10 (2.7%)</w:t>
            </w:r>
          </w:p>
        </w:tc>
      </w:tr>
      <w:tr w:rsidR="00ED21BE" w:rsidRPr="00ED21BE" w14:paraId="06A58251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59B7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Hemoglobin,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A00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0E371AE5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95F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Low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10F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262 (58%)</w:t>
            </w:r>
          </w:p>
        </w:tc>
      </w:tr>
      <w:tr w:rsidR="00ED21BE" w:rsidRPr="00ED21BE" w14:paraId="081BC74B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F06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Normal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1CFC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185 (40.9%)</w:t>
            </w:r>
          </w:p>
        </w:tc>
      </w:tr>
      <w:tr w:rsidR="00ED21BE" w:rsidRPr="00ED21BE" w14:paraId="784DBCDA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042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Elevated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DAA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5 (1.1%)</w:t>
            </w:r>
          </w:p>
        </w:tc>
      </w:tr>
      <w:tr w:rsidR="00ED21BE" w:rsidRPr="00ED21BE" w14:paraId="1856FE76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FF30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lastRenderedPageBreak/>
              <w:t>Laterality,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85A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7A59EC12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BF92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Left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218C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250 (47.1%)</w:t>
            </w:r>
          </w:p>
        </w:tc>
      </w:tr>
      <w:tr w:rsidR="00ED21BE" w:rsidRPr="00ED21BE" w14:paraId="293F3337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42D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Right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F314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281 (52.9%)</w:t>
            </w:r>
          </w:p>
        </w:tc>
      </w:tr>
      <w:tr w:rsidR="00ED21BE" w:rsidRPr="00ED21BE" w14:paraId="78C2D7D4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7C80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OS event,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2B32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48CB4203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E8D5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Alive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274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357 (67.1%)</w:t>
            </w:r>
          </w:p>
        </w:tc>
      </w:tr>
      <w:tr w:rsidR="00ED21BE" w:rsidRPr="00ED21BE" w14:paraId="0A9C65D5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7C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Dead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4441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175 (32.9%)</w:t>
            </w:r>
          </w:p>
        </w:tc>
      </w:tr>
      <w:tr w:rsidR="00ED21BE" w:rsidRPr="00ED21BE" w14:paraId="4FB79C3D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454B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DSS event,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0877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1230DCF2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B649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Alive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FE76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412 (79.1%)</w:t>
            </w:r>
          </w:p>
        </w:tc>
      </w:tr>
      <w:tr w:rsidR="00ED21BE" w:rsidRPr="00ED21BE" w14:paraId="207133BD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EDA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Dead</w:t>
            </w:r>
          </w:p>
        </w:tc>
        <w:tc>
          <w:tcPr>
            <w:tcW w:w="2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137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109 (20.9%)</w:t>
            </w:r>
          </w:p>
        </w:tc>
      </w:tr>
      <w:tr w:rsidR="00ED21BE" w:rsidRPr="00ED21BE" w14:paraId="17463579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9B73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PFI event, n (%)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50B0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</w:p>
        </w:tc>
      </w:tr>
      <w:tr w:rsidR="00ED21BE" w:rsidRPr="00ED21BE" w14:paraId="596C3DB0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2C02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No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4CC0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371 (69.7%)</w:t>
            </w:r>
          </w:p>
        </w:tc>
      </w:tr>
      <w:tr w:rsidR="00ED21BE" w:rsidRPr="00ED21BE" w14:paraId="31A6233A" w14:textId="77777777" w:rsidTr="004C1EC8">
        <w:trPr>
          <w:trHeight w:val="289"/>
          <w:jc w:val="center"/>
        </w:trPr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75DE8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Yes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665E" w14:textId="77777777" w:rsidR="00ED21BE" w:rsidRPr="00ED21BE" w:rsidRDefault="00ED21BE" w:rsidP="00ED21BE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ED21BE">
              <w:rPr>
                <w:rFonts w:eastAsia="宋体" w:cs="Times New Roman"/>
                <w:color w:val="000000"/>
                <w:szCs w:val="24"/>
              </w:rPr>
              <w:t>161 (30.3%)</w:t>
            </w:r>
          </w:p>
        </w:tc>
      </w:tr>
    </w:tbl>
    <w:p w14:paraId="4DA2444E" w14:textId="0BD80C98" w:rsidR="00ED21BE" w:rsidRDefault="00ED21BE" w:rsidP="00ED21BE">
      <w:r w:rsidRPr="008706FE">
        <w:t>Abbreviations:</w:t>
      </w:r>
      <w:r>
        <w:t xml:space="preserve"> </w:t>
      </w:r>
      <w:r w:rsidRPr="008706FE">
        <w:t xml:space="preserve">KIRC, Kidney Renal Clear Cell Carcinoma; </w:t>
      </w:r>
      <w:r w:rsidRPr="008706FE">
        <w:rPr>
          <w:rFonts w:hint="eastAsia"/>
        </w:rPr>
        <w:t>IQR</w:t>
      </w:r>
      <w:r>
        <w:rPr>
          <w:rFonts w:hint="eastAsia"/>
        </w:rPr>
        <w:t>, Interquartile Range.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0838" w14:textId="77777777" w:rsidR="000E50A0" w:rsidRDefault="000E50A0" w:rsidP="00117666">
      <w:pPr>
        <w:spacing w:after="0"/>
      </w:pPr>
      <w:r>
        <w:separator/>
      </w:r>
    </w:p>
  </w:endnote>
  <w:endnote w:type="continuationSeparator" w:id="0">
    <w:p w14:paraId="3FFEB746" w14:textId="77777777" w:rsidR="000E50A0" w:rsidRDefault="000E50A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50F1" w14:textId="77777777" w:rsidR="000E50A0" w:rsidRDefault="000E50A0" w:rsidP="00117666">
      <w:pPr>
        <w:spacing w:after="0"/>
      </w:pPr>
      <w:r>
        <w:separator/>
      </w:r>
    </w:p>
  </w:footnote>
  <w:footnote w:type="continuationSeparator" w:id="0">
    <w:p w14:paraId="0C880101" w14:textId="77777777" w:rsidR="000E50A0" w:rsidRDefault="000E50A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E50A0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D21B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沈家欣</cp:lastModifiedBy>
  <cp:revision>2</cp:revision>
  <cp:lastPrinted>2013-10-03T12:51:00Z</cp:lastPrinted>
  <dcterms:created xsi:type="dcterms:W3CDTF">2023-07-04T10:30:00Z</dcterms:created>
  <dcterms:modified xsi:type="dcterms:W3CDTF">2023-07-04T10:30:00Z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