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F663" w14:textId="77777777" w:rsidR="00DF511A" w:rsidRPr="00DF511A" w:rsidRDefault="00DF511A" w:rsidP="009F5CD9">
      <w:pPr>
        <w:spacing w:after="120" w:line="48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40941004"/>
      <w:bookmarkEnd w:id="0"/>
      <w:r w:rsidRPr="00DF511A">
        <w:rPr>
          <w:rFonts w:ascii="Times New Roman" w:hAnsi="Times New Roman"/>
          <w:b/>
          <w:bCs/>
          <w:sz w:val="24"/>
          <w:szCs w:val="24"/>
        </w:rPr>
        <w:t>Supplementary Material</w:t>
      </w:r>
    </w:p>
    <w:p w14:paraId="71002239" w14:textId="73C98090" w:rsidR="00DF511A" w:rsidRPr="00DF511A" w:rsidRDefault="00DF511A" w:rsidP="009F5CD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DF511A">
        <w:rPr>
          <w:rFonts w:ascii="Times New Roman" w:hAnsi="Times New Roman"/>
          <w:b/>
          <w:bCs/>
          <w:sz w:val="24"/>
          <w:szCs w:val="24"/>
        </w:rPr>
        <w:t xml:space="preserve">Supplementary Table S1 </w:t>
      </w:r>
      <w:r w:rsidRPr="00DF511A">
        <w:rPr>
          <w:rFonts w:ascii="Times New Roman" w:hAnsi="Times New Roman"/>
          <w:sz w:val="24"/>
          <w:szCs w:val="24"/>
        </w:rPr>
        <w:t xml:space="preserve">Incidence density of hyperuricemia in participants </w:t>
      </w:r>
      <w:r w:rsidRPr="00DF511A">
        <w:rPr>
          <w:rFonts w:ascii="Times New Roman" w:eastAsia="Times New Roman Uni" w:hAnsi="Times New Roman"/>
          <w:sz w:val="24"/>
          <w:szCs w:val="24"/>
        </w:rPr>
        <w:t>≥</w:t>
      </w:r>
      <w:r w:rsidRPr="00DF511A">
        <w:rPr>
          <w:rFonts w:ascii="Times New Roman" w:hAnsi="Times New Roman"/>
          <w:sz w:val="24"/>
          <w:szCs w:val="24"/>
        </w:rPr>
        <w:t>18 years in Beijing Physical Examination Center</w:t>
      </w:r>
    </w:p>
    <w:p w14:paraId="53CD9ABD" w14:textId="34F0402C" w:rsidR="00DF511A" w:rsidRPr="00DF511A" w:rsidRDefault="00DF511A" w:rsidP="009F5CD9">
      <w:pPr>
        <w:spacing w:line="480" w:lineRule="auto"/>
        <w:rPr>
          <w:rFonts w:ascii="Times New Roman" w:hAnsi="Times New Roman"/>
          <w:sz w:val="24"/>
          <w:szCs w:val="24"/>
        </w:rPr>
      </w:pPr>
      <w:r w:rsidRPr="00DF511A">
        <w:rPr>
          <w:rFonts w:ascii="Times New Roman" w:hAnsi="Times New Roman"/>
          <w:b/>
          <w:bCs/>
          <w:sz w:val="24"/>
          <w:szCs w:val="24"/>
        </w:rPr>
        <w:t>Supplementary Table S2</w:t>
      </w:r>
      <w:r w:rsidRPr="00DF511A">
        <w:rPr>
          <w:rFonts w:ascii="Times New Roman" w:hAnsi="Times New Roman"/>
          <w:sz w:val="24"/>
          <w:szCs w:val="24"/>
        </w:rPr>
        <w:t xml:space="preserve"> Prevalence of hyperuricemia in participants </w:t>
      </w:r>
      <w:r w:rsidRPr="00DF511A">
        <w:rPr>
          <w:rFonts w:ascii="Times New Roman" w:eastAsia="Times New Roman Uni" w:hAnsi="Times New Roman"/>
          <w:sz w:val="24"/>
          <w:szCs w:val="24"/>
        </w:rPr>
        <w:t>≥</w:t>
      </w:r>
      <w:r w:rsidRPr="00DF511A">
        <w:rPr>
          <w:rFonts w:ascii="Times New Roman" w:hAnsi="Times New Roman"/>
          <w:sz w:val="24"/>
          <w:szCs w:val="24"/>
        </w:rPr>
        <w:t>18 years in Beijing Physical Examination Center</w:t>
      </w:r>
    </w:p>
    <w:p w14:paraId="116115D3" w14:textId="6521A9BE" w:rsidR="00DF511A" w:rsidRPr="00DF511A" w:rsidRDefault="00DF511A" w:rsidP="009F5CD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DF511A">
        <w:rPr>
          <w:rFonts w:ascii="Times New Roman" w:hAnsi="Times New Roman"/>
          <w:b/>
          <w:bCs/>
          <w:sz w:val="24"/>
          <w:szCs w:val="24"/>
        </w:rPr>
        <w:t xml:space="preserve">Supplementary Table S3 </w:t>
      </w:r>
      <w:r w:rsidRPr="00DF511A">
        <w:rPr>
          <w:rFonts w:ascii="Times New Roman" w:hAnsi="Times New Roman"/>
          <w:sz w:val="24"/>
          <w:szCs w:val="24"/>
        </w:rPr>
        <w:t>Parameters of the PLSPM in the population grouped by follow-up time</w:t>
      </w:r>
    </w:p>
    <w:p w14:paraId="0AFDEB92" w14:textId="64D5B88D" w:rsidR="00DF511A" w:rsidRPr="009F5CD9" w:rsidRDefault="009F5CD9" w:rsidP="009F5CD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F5CD9">
        <w:rPr>
          <w:rFonts w:ascii="Times New Roman" w:hAnsi="Times New Roman"/>
          <w:b/>
          <w:bCs/>
          <w:sz w:val="24"/>
          <w:szCs w:val="24"/>
        </w:rPr>
        <w:t xml:space="preserve">Supplementary Fig. S1 </w:t>
      </w:r>
      <w:r w:rsidRPr="009F5CD9">
        <w:rPr>
          <w:rFonts w:ascii="Times New Roman" w:hAnsi="Times New Roman"/>
          <w:sz w:val="24"/>
          <w:szCs w:val="24"/>
        </w:rPr>
        <w:t>Flow chart of the study</w:t>
      </w:r>
    </w:p>
    <w:p w14:paraId="040691D4" w14:textId="757695A9" w:rsidR="00DF511A" w:rsidRPr="009F5CD9" w:rsidRDefault="009F5CD9" w:rsidP="009F5CD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F5CD9">
        <w:rPr>
          <w:rFonts w:ascii="Times New Roman" w:hAnsi="Times New Roman"/>
          <w:b/>
          <w:bCs/>
          <w:sz w:val="24"/>
          <w:szCs w:val="24"/>
        </w:rPr>
        <w:t xml:space="preserve">Supplementary Fig. S2 </w:t>
      </w:r>
      <w:r w:rsidRPr="009F5CD9">
        <w:rPr>
          <w:rFonts w:ascii="Times New Roman" w:hAnsi="Times New Roman"/>
          <w:sz w:val="24"/>
          <w:szCs w:val="24"/>
        </w:rPr>
        <w:t>Association between SU concentrations at follow-up and baseline metabolism-related risk factors when using the cut-offs founded in the URRAH project (&gt;5.1 mg/dL for females and &gt;5.6 mg/dL for males) to define hyperuricemia (n=33,130)</w:t>
      </w:r>
    </w:p>
    <w:p w14:paraId="46E17236" w14:textId="63B8FBD4" w:rsidR="00DF511A" w:rsidRPr="009F5CD9" w:rsidRDefault="009F5CD9" w:rsidP="009F5CD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F5CD9">
        <w:rPr>
          <w:rFonts w:ascii="Times New Roman" w:hAnsi="Times New Roman"/>
          <w:b/>
          <w:bCs/>
          <w:sz w:val="24"/>
          <w:szCs w:val="24"/>
        </w:rPr>
        <w:t xml:space="preserve">Supplementary Fig. S3 </w:t>
      </w:r>
      <w:r w:rsidRPr="009F5CD9">
        <w:rPr>
          <w:rFonts w:ascii="Times New Roman" w:hAnsi="Times New Roman"/>
          <w:sz w:val="24"/>
          <w:szCs w:val="24"/>
        </w:rPr>
        <w:t>The sex-specific relationships between SU concentrations at-follow and baseline FBG concentrations</w:t>
      </w:r>
    </w:p>
    <w:p w14:paraId="32C393A7" w14:textId="26B1FBCE" w:rsidR="00DF511A" w:rsidRPr="009F5CD9" w:rsidRDefault="009F5CD9" w:rsidP="009F5CD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F5CD9">
        <w:rPr>
          <w:rFonts w:ascii="Times New Roman" w:hAnsi="Times New Roman"/>
          <w:b/>
          <w:bCs/>
          <w:sz w:val="24"/>
          <w:szCs w:val="24"/>
        </w:rPr>
        <w:t xml:space="preserve">Supplementary Fig. S4 </w:t>
      </w:r>
      <w:r w:rsidRPr="009F5CD9">
        <w:rPr>
          <w:rFonts w:ascii="Times New Roman" w:hAnsi="Times New Roman"/>
          <w:sz w:val="24"/>
          <w:szCs w:val="24"/>
        </w:rPr>
        <w:t>The sex-specific relationships between SU concentrations at-follow and baseline age</w:t>
      </w:r>
    </w:p>
    <w:p w14:paraId="016F0C77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0DE060E7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30674E62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7EE52939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0D800615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647C6BA4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1BC35459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7F46A522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51F7B979" w14:textId="77777777" w:rsidR="00DF511A" w:rsidRPr="00DF511A" w:rsidRDefault="00DF511A" w:rsidP="00DF511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69CF5B01" w14:textId="7C563C1F" w:rsidR="00226B29" w:rsidRPr="00831C26" w:rsidRDefault="00566F94" w:rsidP="00226B29">
      <w:pPr>
        <w:spacing w:line="480" w:lineRule="auto"/>
        <w:rPr>
          <w:rFonts w:ascii="Times New Roman" w:hAnsi="Times New Roman"/>
          <w:sz w:val="18"/>
          <w:szCs w:val="18"/>
        </w:rPr>
      </w:pPr>
      <w:bookmarkStart w:id="1" w:name="_Hlk147591929"/>
      <w:r w:rsidRPr="00566F94">
        <w:rPr>
          <w:rFonts w:ascii="Times New Roman" w:hAnsi="Times New Roman"/>
          <w:b/>
          <w:bCs/>
          <w:sz w:val="18"/>
          <w:szCs w:val="18"/>
        </w:rPr>
        <w:lastRenderedPageBreak/>
        <w:t xml:space="preserve">Supplementary </w:t>
      </w:r>
      <w:r w:rsidR="00226B29" w:rsidRPr="00831C26">
        <w:rPr>
          <w:rFonts w:ascii="Times New Roman" w:hAnsi="Times New Roman"/>
          <w:b/>
          <w:bCs/>
          <w:sz w:val="18"/>
          <w:szCs w:val="18"/>
        </w:rPr>
        <w:t xml:space="preserve">Table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226B29" w:rsidRPr="00831C26">
        <w:rPr>
          <w:rFonts w:ascii="Times New Roman" w:hAnsi="Times New Roman"/>
          <w:b/>
          <w:bCs/>
          <w:sz w:val="18"/>
          <w:szCs w:val="18"/>
        </w:rPr>
        <w:t>1</w:t>
      </w:r>
      <w:r w:rsidR="00226B29" w:rsidRPr="00831C26">
        <w:rPr>
          <w:rFonts w:ascii="Times New Roman" w:hAnsi="Times New Roman"/>
          <w:sz w:val="18"/>
          <w:szCs w:val="18"/>
        </w:rPr>
        <w:t xml:space="preserve"> Incidence density of hyperuricemia</w:t>
      </w:r>
      <w:r w:rsidR="00F679AD" w:rsidRPr="00F679AD">
        <w:rPr>
          <w:rFonts w:ascii="Times New Roman" w:hAnsi="Times New Roman"/>
          <w:sz w:val="18"/>
          <w:szCs w:val="18"/>
        </w:rPr>
        <w:t xml:space="preserve"> in participants </w:t>
      </w:r>
      <w:r w:rsidR="00F679AD">
        <w:rPr>
          <w:rFonts w:ascii="Times New Roman" w:hAnsi="Times New Roman"/>
          <w:sz w:val="18"/>
          <w:szCs w:val="18"/>
        </w:rPr>
        <w:sym w:font="Symbol" w:char="F0B3"/>
      </w:r>
      <w:r w:rsidR="00F679AD" w:rsidRPr="00F679AD">
        <w:rPr>
          <w:rFonts w:ascii="Times New Roman" w:hAnsi="Times New Roman"/>
          <w:sz w:val="18"/>
          <w:szCs w:val="18"/>
        </w:rPr>
        <w:t xml:space="preserve">18 years in Beijing </w:t>
      </w:r>
      <w:r w:rsidR="00F679AD">
        <w:rPr>
          <w:rFonts w:ascii="Times New Roman" w:hAnsi="Times New Roman"/>
          <w:sz w:val="18"/>
          <w:szCs w:val="18"/>
        </w:rPr>
        <w:t>Physical</w:t>
      </w:r>
      <w:r w:rsidR="00F679AD" w:rsidRPr="00F679AD">
        <w:rPr>
          <w:rFonts w:ascii="Times New Roman" w:hAnsi="Times New Roman"/>
          <w:sz w:val="18"/>
          <w:szCs w:val="18"/>
        </w:rPr>
        <w:t xml:space="preserve"> Examination Center</w:t>
      </w:r>
    </w:p>
    <w:tbl>
      <w:tblPr>
        <w:tblStyle w:val="a7"/>
        <w:tblW w:w="6191" w:type="dxa"/>
        <w:tblInd w:w="18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811"/>
        <w:gridCol w:w="1560"/>
        <w:gridCol w:w="1984"/>
      </w:tblGrid>
      <w:tr w:rsidR="00226B29" w:rsidRPr="00831C26" w14:paraId="0568750E" w14:textId="77777777" w:rsidTr="00DB31D8">
        <w:tc>
          <w:tcPr>
            <w:tcW w:w="836" w:type="dxa"/>
            <w:tcBorders>
              <w:top w:val="single" w:sz="8" w:space="0" w:color="auto"/>
              <w:bottom w:val="single" w:sz="8" w:space="0" w:color="auto"/>
            </w:tcBorders>
          </w:tcPr>
          <w:bookmarkEnd w:id="1"/>
          <w:p w14:paraId="52E327C7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Variable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</w:tcPr>
          <w:p w14:paraId="6F79E524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Number of new cases of hyperuricemia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14:paraId="32588CD7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Person time (person-years)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A1FEA34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Incidence density (1/1000 person-years)</w:t>
            </w:r>
          </w:p>
        </w:tc>
      </w:tr>
      <w:tr w:rsidR="00226B29" w:rsidRPr="00831C26" w14:paraId="06F25D29" w14:textId="77777777" w:rsidTr="00DB31D8">
        <w:tc>
          <w:tcPr>
            <w:tcW w:w="836" w:type="dxa"/>
            <w:tcBorders>
              <w:top w:val="single" w:sz="8" w:space="0" w:color="auto"/>
              <w:bottom w:val="nil"/>
            </w:tcBorders>
          </w:tcPr>
          <w:p w14:paraId="135F5B5A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Men</w:t>
            </w:r>
          </w:p>
        </w:tc>
        <w:tc>
          <w:tcPr>
            <w:tcW w:w="1811" w:type="dxa"/>
            <w:tcBorders>
              <w:top w:val="single" w:sz="8" w:space="0" w:color="auto"/>
              <w:bottom w:val="nil"/>
            </w:tcBorders>
          </w:tcPr>
          <w:p w14:paraId="4C404730" w14:textId="525B8716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4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831C26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</w:tcBorders>
          </w:tcPr>
          <w:p w14:paraId="58F7DED1" w14:textId="35DBCE84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37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831C26">
              <w:rPr>
                <w:rFonts w:ascii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</w:tcPr>
          <w:p w14:paraId="382BE4B9" w14:textId="77777777" w:rsidR="00226B29" w:rsidRPr="00831C26" w:rsidRDefault="00226B29" w:rsidP="00DB31D8">
            <w:pPr>
              <w:tabs>
                <w:tab w:val="decimal" w:pos="840"/>
              </w:tabs>
              <w:spacing w:line="480" w:lineRule="auto"/>
              <w:ind w:firstLineChars="300" w:firstLine="54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226B29" w:rsidRPr="00831C26" w14:paraId="10DFC278" w14:textId="77777777" w:rsidTr="00DB31D8">
        <w:tc>
          <w:tcPr>
            <w:tcW w:w="836" w:type="dxa"/>
            <w:tcBorders>
              <w:top w:val="nil"/>
            </w:tcBorders>
          </w:tcPr>
          <w:p w14:paraId="1AEC9A1B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Women</w:t>
            </w:r>
          </w:p>
        </w:tc>
        <w:tc>
          <w:tcPr>
            <w:tcW w:w="1811" w:type="dxa"/>
            <w:tcBorders>
              <w:top w:val="nil"/>
            </w:tcBorders>
          </w:tcPr>
          <w:p w14:paraId="01E0B7BB" w14:textId="1C5A267E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1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831C26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1560" w:type="dxa"/>
            <w:tcBorders>
              <w:top w:val="nil"/>
            </w:tcBorders>
          </w:tcPr>
          <w:p w14:paraId="24F54412" w14:textId="4C8E7060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37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831C26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984" w:type="dxa"/>
            <w:tcBorders>
              <w:top w:val="nil"/>
            </w:tcBorders>
          </w:tcPr>
          <w:p w14:paraId="704136C9" w14:textId="77777777" w:rsidR="00226B29" w:rsidRPr="00831C26" w:rsidRDefault="00226B29" w:rsidP="00DB31D8">
            <w:pPr>
              <w:tabs>
                <w:tab w:val="decimal" w:pos="84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226B29" w:rsidRPr="000424AA" w14:paraId="33C921BF" w14:textId="77777777" w:rsidTr="00DB31D8">
        <w:tc>
          <w:tcPr>
            <w:tcW w:w="836" w:type="dxa"/>
            <w:tcBorders>
              <w:bottom w:val="single" w:sz="8" w:space="0" w:color="auto"/>
            </w:tcBorders>
          </w:tcPr>
          <w:p w14:paraId="73343C66" w14:textId="77777777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1811" w:type="dxa"/>
            <w:tcBorders>
              <w:bottom w:val="single" w:sz="8" w:space="0" w:color="auto"/>
            </w:tcBorders>
          </w:tcPr>
          <w:p w14:paraId="35FE07D9" w14:textId="49837EE6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5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831C26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6D7FCDCC" w14:textId="0F79E539" w:rsidR="00226B29" w:rsidRPr="00831C26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74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831C26"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5B06ED44" w14:textId="77777777" w:rsidR="00226B29" w:rsidRPr="00831C26" w:rsidRDefault="00226B29" w:rsidP="00DB31D8">
            <w:pPr>
              <w:tabs>
                <w:tab w:val="decimal" w:pos="84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1C2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</w:tr>
    </w:tbl>
    <w:p w14:paraId="46206046" w14:textId="77777777" w:rsidR="00226B29" w:rsidRPr="00F960BD" w:rsidRDefault="00226B29" w:rsidP="00226B29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0F7889C7" w14:textId="1A382899" w:rsidR="003E683D" w:rsidRPr="00F960BD" w:rsidRDefault="00566F94" w:rsidP="003E683D">
      <w:pPr>
        <w:spacing w:line="480" w:lineRule="auto"/>
        <w:rPr>
          <w:rFonts w:ascii="Times New Roman" w:hAnsi="Times New Roman"/>
          <w:sz w:val="18"/>
          <w:szCs w:val="18"/>
        </w:rPr>
      </w:pPr>
      <w:bookmarkStart w:id="2" w:name="_Hlk147591941"/>
      <w:r w:rsidRPr="00566F94">
        <w:rPr>
          <w:rFonts w:ascii="Times New Roman" w:hAnsi="Times New Roman"/>
          <w:b/>
          <w:bCs/>
          <w:sz w:val="18"/>
          <w:szCs w:val="18"/>
        </w:rPr>
        <w:t xml:space="preserve">Supplementary </w:t>
      </w:r>
      <w:r w:rsidR="003E683D" w:rsidRPr="00F960BD">
        <w:rPr>
          <w:rFonts w:ascii="Times New Roman" w:hAnsi="Times New Roman"/>
          <w:b/>
          <w:bCs/>
          <w:sz w:val="18"/>
          <w:szCs w:val="18"/>
        </w:rPr>
        <w:t xml:space="preserve">Table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AA7B54">
        <w:rPr>
          <w:rFonts w:ascii="Times New Roman" w:hAnsi="Times New Roman"/>
          <w:b/>
          <w:bCs/>
          <w:sz w:val="18"/>
          <w:szCs w:val="18"/>
        </w:rPr>
        <w:t>2</w:t>
      </w:r>
      <w:r w:rsidR="003E683D" w:rsidRPr="00F960BD">
        <w:rPr>
          <w:rFonts w:ascii="Times New Roman" w:hAnsi="Times New Roman"/>
          <w:sz w:val="18"/>
          <w:szCs w:val="18"/>
        </w:rPr>
        <w:t xml:space="preserve"> </w:t>
      </w:r>
      <w:r w:rsidR="003D0CF2" w:rsidRPr="00F960BD">
        <w:rPr>
          <w:rFonts w:ascii="Times New Roman" w:hAnsi="Times New Roman"/>
          <w:sz w:val="18"/>
          <w:szCs w:val="18"/>
        </w:rPr>
        <w:t>Prevalence</w:t>
      </w:r>
      <w:r w:rsidR="003E683D" w:rsidRPr="00F960BD">
        <w:rPr>
          <w:rFonts w:ascii="Times New Roman" w:hAnsi="Times New Roman"/>
          <w:sz w:val="18"/>
          <w:szCs w:val="18"/>
        </w:rPr>
        <w:t xml:space="preserve"> of hyperuricemia</w:t>
      </w:r>
      <w:r w:rsidR="00F679AD">
        <w:rPr>
          <w:rFonts w:ascii="Times New Roman" w:hAnsi="Times New Roman"/>
          <w:sz w:val="18"/>
          <w:szCs w:val="18"/>
        </w:rPr>
        <w:t xml:space="preserve"> </w:t>
      </w:r>
      <w:r w:rsidR="00F679AD" w:rsidRPr="00F679AD">
        <w:rPr>
          <w:rFonts w:ascii="Times New Roman" w:hAnsi="Times New Roman"/>
          <w:sz w:val="18"/>
          <w:szCs w:val="18"/>
        </w:rPr>
        <w:t xml:space="preserve">in participants </w:t>
      </w:r>
      <w:r w:rsidR="00F679AD">
        <w:rPr>
          <w:rFonts w:ascii="Times New Roman" w:hAnsi="Times New Roman"/>
          <w:sz w:val="18"/>
          <w:szCs w:val="18"/>
        </w:rPr>
        <w:sym w:font="Symbol" w:char="F0B3"/>
      </w:r>
      <w:r w:rsidR="00F679AD" w:rsidRPr="00F679AD">
        <w:rPr>
          <w:rFonts w:ascii="Times New Roman" w:hAnsi="Times New Roman"/>
          <w:sz w:val="18"/>
          <w:szCs w:val="18"/>
        </w:rPr>
        <w:t xml:space="preserve">18 years in Beijing </w:t>
      </w:r>
      <w:r w:rsidR="00F679AD">
        <w:rPr>
          <w:rFonts w:ascii="Times New Roman" w:hAnsi="Times New Roman"/>
          <w:sz w:val="18"/>
          <w:szCs w:val="18"/>
        </w:rPr>
        <w:t>Physical</w:t>
      </w:r>
      <w:r w:rsidR="00F679AD" w:rsidRPr="00F679AD">
        <w:rPr>
          <w:rFonts w:ascii="Times New Roman" w:hAnsi="Times New Roman"/>
          <w:sz w:val="18"/>
          <w:szCs w:val="18"/>
        </w:rPr>
        <w:t xml:space="preserve"> Examination Center</w:t>
      </w:r>
    </w:p>
    <w:tbl>
      <w:tblPr>
        <w:tblStyle w:val="a7"/>
        <w:tblW w:w="6191" w:type="dxa"/>
        <w:tblInd w:w="18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811"/>
        <w:gridCol w:w="1560"/>
        <w:gridCol w:w="1984"/>
      </w:tblGrid>
      <w:tr w:rsidR="003E683D" w:rsidRPr="00F960BD" w14:paraId="36F9D59D" w14:textId="77777777" w:rsidTr="00DB31D8">
        <w:tc>
          <w:tcPr>
            <w:tcW w:w="836" w:type="dxa"/>
            <w:tcBorders>
              <w:top w:val="single" w:sz="8" w:space="0" w:color="auto"/>
              <w:bottom w:val="single" w:sz="8" w:space="0" w:color="auto"/>
            </w:tcBorders>
          </w:tcPr>
          <w:bookmarkEnd w:id="2"/>
          <w:p w14:paraId="1E4A4E71" w14:textId="4B8BBD0E" w:rsidR="003E683D" w:rsidRPr="00F960BD" w:rsidRDefault="00EE41E0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Year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</w:tcPr>
          <w:p w14:paraId="23B012E7" w14:textId="61EA1D1A" w:rsidR="003E683D" w:rsidRPr="00F960BD" w:rsidRDefault="003E683D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Number of cases of hyperuricemia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14:paraId="34D1F731" w14:textId="62D57D74" w:rsidR="003E683D" w:rsidRPr="00F960BD" w:rsidRDefault="0034124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umber of the total population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7604F361" w14:textId="5FADEDCA" w:rsidR="003E683D" w:rsidRPr="00F960BD" w:rsidRDefault="0034124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Prevalence (%)</w:t>
            </w:r>
          </w:p>
        </w:tc>
      </w:tr>
      <w:tr w:rsidR="003E683D" w:rsidRPr="00F960BD" w14:paraId="1912F22A" w14:textId="77777777" w:rsidTr="00DB31D8">
        <w:tc>
          <w:tcPr>
            <w:tcW w:w="836" w:type="dxa"/>
            <w:tcBorders>
              <w:top w:val="single" w:sz="8" w:space="0" w:color="auto"/>
              <w:bottom w:val="nil"/>
            </w:tcBorders>
          </w:tcPr>
          <w:p w14:paraId="2984A7CD" w14:textId="475320F8" w:rsidR="003E683D" w:rsidRPr="00F960BD" w:rsidRDefault="003D0CF2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811" w:type="dxa"/>
            <w:tcBorders>
              <w:top w:val="single" w:sz="8" w:space="0" w:color="auto"/>
              <w:bottom w:val="nil"/>
            </w:tcBorders>
          </w:tcPr>
          <w:p w14:paraId="61262D0D" w14:textId="54A81033" w:rsidR="003E683D" w:rsidRPr="00F960BD" w:rsidRDefault="006705B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10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</w:tcBorders>
          </w:tcPr>
          <w:p w14:paraId="109B33CD" w14:textId="175D851C" w:rsidR="003E683D" w:rsidRPr="00F960BD" w:rsidRDefault="006705B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71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964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</w:tcPr>
          <w:p w14:paraId="2D1EFE6A" w14:textId="39DC4372" w:rsidR="003E683D" w:rsidRPr="00F960BD" w:rsidRDefault="007300D2" w:rsidP="00DB31D8">
            <w:pPr>
              <w:tabs>
                <w:tab w:val="decimal" w:pos="840"/>
              </w:tabs>
              <w:spacing w:line="480" w:lineRule="auto"/>
              <w:ind w:firstLineChars="300" w:firstLine="54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E683D" w:rsidRPr="00F960BD" w14:paraId="24E4151C" w14:textId="77777777" w:rsidTr="00DB31D8">
        <w:tc>
          <w:tcPr>
            <w:tcW w:w="836" w:type="dxa"/>
            <w:tcBorders>
              <w:top w:val="nil"/>
            </w:tcBorders>
          </w:tcPr>
          <w:p w14:paraId="06E0FDF1" w14:textId="7864129F" w:rsidR="003E683D" w:rsidRPr="00F960BD" w:rsidRDefault="003D0CF2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811" w:type="dxa"/>
            <w:tcBorders>
              <w:top w:val="nil"/>
            </w:tcBorders>
          </w:tcPr>
          <w:p w14:paraId="007AC160" w14:textId="4E825BC7" w:rsidR="003E683D" w:rsidRPr="00F960BD" w:rsidRDefault="006705B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12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560" w:type="dxa"/>
            <w:tcBorders>
              <w:top w:val="nil"/>
            </w:tcBorders>
          </w:tcPr>
          <w:p w14:paraId="0059238C" w14:textId="79C847BA" w:rsidR="003E683D" w:rsidRPr="00F960BD" w:rsidRDefault="006705B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70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1984" w:type="dxa"/>
            <w:tcBorders>
              <w:top w:val="nil"/>
            </w:tcBorders>
          </w:tcPr>
          <w:p w14:paraId="76B550A7" w14:textId="69127D7B" w:rsidR="003E683D" w:rsidRPr="00F960BD" w:rsidRDefault="00F960BD" w:rsidP="00DB31D8">
            <w:pPr>
              <w:tabs>
                <w:tab w:val="decimal" w:pos="84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E683D" w:rsidRPr="000424AA" w14:paraId="1D7195D2" w14:textId="77777777" w:rsidTr="00DB31D8">
        <w:tc>
          <w:tcPr>
            <w:tcW w:w="836" w:type="dxa"/>
            <w:tcBorders>
              <w:bottom w:val="single" w:sz="8" w:space="0" w:color="auto"/>
            </w:tcBorders>
          </w:tcPr>
          <w:p w14:paraId="5D0A99AE" w14:textId="53B35927" w:rsidR="003E683D" w:rsidRPr="00F960BD" w:rsidRDefault="003D0CF2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811" w:type="dxa"/>
            <w:tcBorders>
              <w:bottom w:val="single" w:sz="8" w:space="0" w:color="auto"/>
            </w:tcBorders>
          </w:tcPr>
          <w:p w14:paraId="7AB67F20" w14:textId="7A07C6AB" w:rsidR="003E683D" w:rsidRPr="00F960BD" w:rsidRDefault="006705B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12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659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4637E370" w14:textId="1374B27E" w:rsidR="003E683D" w:rsidRPr="00F960BD" w:rsidRDefault="006705BE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66</w:t>
            </w:r>
            <w:r w:rsidR="00F679AD">
              <w:rPr>
                <w:rFonts w:ascii="Times New Roman" w:hAnsi="Times New Roman"/>
                <w:sz w:val="18"/>
                <w:szCs w:val="18"/>
              </w:rPr>
              <w:t>,</w:t>
            </w:r>
            <w:r w:rsidRPr="00F960BD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691D206B" w14:textId="7CA881DF" w:rsidR="003E683D" w:rsidRPr="00831C26" w:rsidRDefault="00F960BD" w:rsidP="00DB31D8">
            <w:pPr>
              <w:tabs>
                <w:tab w:val="decimal" w:pos="84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960B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</w:tbl>
    <w:p w14:paraId="6B57622A" w14:textId="77777777" w:rsidR="00F960BD" w:rsidRPr="000424AA" w:rsidRDefault="00F960BD" w:rsidP="00226B29">
      <w:pPr>
        <w:spacing w:line="48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9718F9D" w14:textId="4423531C" w:rsidR="00226B29" w:rsidRPr="00707D47" w:rsidRDefault="00566F94" w:rsidP="00226B29">
      <w:pPr>
        <w:spacing w:line="480" w:lineRule="auto"/>
        <w:rPr>
          <w:rFonts w:ascii="Times New Roman" w:hAnsi="Times New Roman"/>
          <w:sz w:val="18"/>
          <w:szCs w:val="18"/>
        </w:rPr>
      </w:pPr>
      <w:bookmarkStart w:id="3" w:name="_Hlk147592011"/>
      <w:r w:rsidRPr="005D0585">
        <w:rPr>
          <w:rFonts w:ascii="Times New Roman" w:hAnsi="Times New Roman"/>
          <w:b/>
          <w:bCs/>
          <w:sz w:val="18"/>
          <w:szCs w:val="18"/>
        </w:rPr>
        <w:t>Supplementary</w:t>
      </w:r>
      <w:r w:rsidRPr="00707D4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226B29" w:rsidRPr="00707D47">
        <w:rPr>
          <w:rFonts w:ascii="Times New Roman" w:hAnsi="Times New Roman"/>
          <w:b/>
          <w:bCs/>
          <w:sz w:val="18"/>
          <w:szCs w:val="18"/>
        </w:rPr>
        <w:t xml:space="preserve">Table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226B29" w:rsidRPr="00707D47">
        <w:rPr>
          <w:rFonts w:ascii="Times New Roman" w:hAnsi="Times New Roman"/>
          <w:b/>
          <w:bCs/>
          <w:sz w:val="18"/>
          <w:szCs w:val="18"/>
        </w:rPr>
        <w:t>3</w:t>
      </w:r>
      <w:r w:rsidR="00226B29" w:rsidRPr="00707D47">
        <w:rPr>
          <w:rFonts w:ascii="Times New Roman" w:hAnsi="Times New Roman"/>
          <w:sz w:val="18"/>
          <w:szCs w:val="18"/>
        </w:rPr>
        <w:t xml:space="preserve"> Parameters of the PLSPM in the population grouped by follow-up time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134"/>
        <w:gridCol w:w="1559"/>
        <w:gridCol w:w="850"/>
        <w:gridCol w:w="709"/>
      </w:tblGrid>
      <w:tr w:rsidR="00226B29" w:rsidRPr="000424AA" w14:paraId="4E413527" w14:textId="77777777" w:rsidTr="00DB31D8">
        <w:trPr>
          <w:jc w:val="center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bookmarkEnd w:id="3"/>
          <w:p w14:paraId="649F2BEF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Subgroup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656EF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Latent variable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5F5006" w14:textId="77777777" w:rsidR="00226B29" w:rsidRPr="003B340A" w:rsidRDefault="00226B29" w:rsidP="00DB31D8">
            <w:pPr>
              <w:wordWrap w:val="0"/>
              <w:spacing w:line="48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 xml:space="preserve"> Path coefficients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8DE2E7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Observed variable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4680E7" w14:textId="77777777" w:rsidR="00226B29" w:rsidRPr="003B340A" w:rsidRDefault="00226B29" w:rsidP="00DB31D8">
            <w:pPr>
              <w:spacing w:line="48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Loading</w:t>
            </w:r>
          </w:p>
          <w:p w14:paraId="2BCBCE40" w14:textId="77777777" w:rsidR="00226B29" w:rsidRPr="003B340A" w:rsidRDefault="00226B29" w:rsidP="00DB31D8">
            <w:pPr>
              <w:spacing w:line="48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B426CC" w14:textId="77777777" w:rsidR="00226B29" w:rsidRPr="00707D4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47">
              <w:rPr>
                <w:rFonts w:ascii="Times New Roman" w:hAnsi="Times New Roman"/>
                <w:sz w:val="18"/>
                <w:szCs w:val="18"/>
              </w:rPr>
              <w:t xml:space="preserve"> R</w:t>
            </w:r>
            <w:r w:rsidRPr="00707D4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226B29" w:rsidRPr="000424AA" w14:paraId="06C0B044" w14:textId="77777777" w:rsidTr="00DB31D8">
        <w:trPr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6A0F93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5885FAA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SU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6EE285F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98F8B79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SU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2E654F5" w14:textId="77777777" w:rsidR="00226B29" w:rsidRPr="003B340A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9561717" w14:textId="77777777" w:rsidR="00226B29" w:rsidRPr="00707D4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47">
              <w:rPr>
                <w:rFonts w:ascii="Times New Roman" w:hAnsi="Times New Roman"/>
                <w:sz w:val="18"/>
                <w:szCs w:val="18"/>
              </w:rPr>
              <w:t>0.656</w:t>
            </w:r>
          </w:p>
        </w:tc>
      </w:tr>
      <w:tr w:rsidR="00226B29" w:rsidRPr="000424AA" w14:paraId="70C1EE12" w14:textId="77777777" w:rsidTr="00DB31D8">
        <w:trPr>
          <w:jc w:val="center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2936CB30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61DC9E7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FD7781D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-0.01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827B82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6D115FA" w14:textId="77777777" w:rsidR="00226B29" w:rsidRPr="003B340A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3E44CEE5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5E14187F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5AD7224C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A4B9DE5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  <w:tc>
          <w:tcPr>
            <w:tcW w:w="1134" w:type="dxa"/>
            <w:shd w:val="clear" w:color="auto" w:fill="auto"/>
          </w:tcPr>
          <w:p w14:paraId="11F51D55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0.106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372EFC5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  <w:tc>
          <w:tcPr>
            <w:tcW w:w="850" w:type="dxa"/>
            <w:shd w:val="clear" w:color="auto" w:fill="auto"/>
          </w:tcPr>
          <w:p w14:paraId="6B64FA48" w14:textId="77777777" w:rsidR="00226B29" w:rsidRPr="003B340A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1BE29252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242E8831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3FCAFA1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FEA981E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FBG</w:t>
            </w:r>
          </w:p>
        </w:tc>
        <w:tc>
          <w:tcPr>
            <w:tcW w:w="1134" w:type="dxa"/>
            <w:shd w:val="clear" w:color="auto" w:fill="auto"/>
          </w:tcPr>
          <w:p w14:paraId="75DA8E90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-0.003</w:t>
            </w:r>
          </w:p>
        </w:tc>
        <w:tc>
          <w:tcPr>
            <w:tcW w:w="1559" w:type="dxa"/>
            <w:shd w:val="clear" w:color="auto" w:fill="auto"/>
          </w:tcPr>
          <w:p w14:paraId="5C9C1815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FBG</w:t>
            </w:r>
          </w:p>
        </w:tc>
        <w:tc>
          <w:tcPr>
            <w:tcW w:w="850" w:type="dxa"/>
            <w:shd w:val="clear" w:color="auto" w:fill="auto"/>
          </w:tcPr>
          <w:p w14:paraId="6B54BB83" w14:textId="77777777" w:rsidR="00226B29" w:rsidRPr="003B340A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2CAA8149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27F04BF2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282B7BE5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73CCD98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Baseline SU</w:t>
            </w:r>
          </w:p>
        </w:tc>
        <w:tc>
          <w:tcPr>
            <w:tcW w:w="1134" w:type="dxa"/>
            <w:shd w:val="clear" w:color="auto" w:fill="auto"/>
          </w:tcPr>
          <w:p w14:paraId="62A80C0B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0.673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3E2FB4E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Baseline SU</w:t>
            </w:r>
          </w:p>
        </w:tc>
        <w:tc>
          <w:tcPr>
            <w:tcW w:w="850" w:type="dxa"/>
            <w:shd w:val="clear" w:color="auto" w:fill="auto"/>
          </w:tcPr>
          <w:p w14:paraId="15CFBC1A" w14:textId="77777777" w:rsidR="00226B29" w:rsidRPr="003B340A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5D6FDFF9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6E3C5848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89E3963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90C66D3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Obesity</w:t>
            </w:r>
          </w:p>
        </w:tc>
        <w:tc>
          <w:tcPr>
            <w:tcW w:w="1134" w:type="dxa"/>
            <w:shd w:val="clear" w:color="auto" w:fill="auto"/>
          </w:tcPr>
          <w:p w14:paraId="6BD1A103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ind w:firstLineChars="17"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0.071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41AF3BD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BMI</w:t>
            </w:r>
          </w:p>
        </w:tc>
        <w:tc>
          <w:tcPr>
            <w:tcW w:w="850" w:type="dxa"/>
            <w:shd w:val="clear" w:color="auto" w:fill="auto"/>
          </w:tcPr>
          <w:p w14:paraId="7905790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0.894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62017D9A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07315B3F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1C13AC1B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9BE5BA7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6CEF952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D3FAEF5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WC</w:t>
            </w:r>
          </w:p>
        </w:tc>
        <w:tc>
          <w:tcPr>
            <w:tcW w:w="850" w:type="dxa"/>
            <w:shd w:val="clear" w:color="auto" w:fill="auto"/>
          </w:tcPr>
          <w:p w14:paraId="6F27C39E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0.999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638883B3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1D0700B4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B8644F9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910CA11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Lipid metabolism</w:t>
            </w:r>
          </w:p>
        </w:tc>
        <w:tc>
          <w:tcPr>
            <w:tcW w:w="1134" w:type="dxa"/>
            <w:shd w:val="clear" w:color="auto" w:fill="auto"/>
          </w:tcPr>
          <w:p w14:paraId="5424BE33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0.048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0A18412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TG</w:t>
            </w:r>
          </w:p>
        </w:tc>
        <w:tc>
          <w:tcPr>
            <w:tcW w:w="850" w:type="dxa"/>
            <w:shd w:val="clear" w:color="auto" w:fill="auto"/>
          </w:tcPr>
          <w:p w14:paraId="6F545C56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0.924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1267391E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079A184B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0B2B3D6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2A9E64B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AF4A502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766B2EC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TC</w:t>
            </w:r>
          </w:p>
        </w:tc>
        <w:tc>
          <w:tcPr>
            <w:tcW w:w="850" w:type="dxa"/>
            <w:shd w:val="clear" w:color="auto" w:fill="auto"/>
          </w:tcPr>
          <w:p w14:paraId="08EEFF43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0.660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53C354D4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33346037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DA2AF77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532473E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4E3D54A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037A4177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HDL-C</w:t>
            </w:r>
          </w:p>
        </w:tc>
        <w:tc>
          <w:tcPr>
            <w:tcW w:w="850" w:type="dxa"/>
            <w:shd w:val="clear" w:color="auto" w:fill="auto"/>
          </w:tcPr>
          <w:p w14:paraId="042E33F2" w14:textId="77777777" w:rsidR="00226B29" w:rsidRPr="003B340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-0.323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7B8B89DA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78096746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7B5BE6BC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FAFA273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FF7DBD5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2B97436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LDL-C</w:t>
            </w:r>
          </w:p>
        </w:tc>
        <w:tc>
          <w:tcPr>
            <w:tcW w:w="850" w:type="dxa"/>
            <w:shd w:val="clear" w:color="auto" w:fill="auto"/>
          </w:tcPr>
          <w:p w14:paraId="5FAC22CB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0.442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69BFA427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172903B1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1BCBD2FB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569A60C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Blood pressure</w:t>
            </w:r>
          </w:p>
        </w:tc>
        <w:tc>
          <w:tcPr>
            <w:tcW w:w="1134" w:type="dxa"/>
            <w:shd w:val="clear" w:color="auto" w:fill="auto"/>
          </w:tcPr>
          <w:p w14:paraId="71140368" w14:textId="77777777" w:rsidR="00226B29" w:rsidRPr="003B340A" w:rsidRDefault="00226B29" w:rsidP="00DB31D8"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 xml:space="preserve">     0.015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3B340A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</w:tcPr>
          <w:p w14:paraId="27D3A019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SBP</w:t>
            </w:r>
          </w:p>
        </w:tc>
        <w:tc>
          <w:tcPr>
            <w:tcW w:w="850" w:type="dxa"/>
            <w:shd w:val="clear" w:color="auto" w:fill="auto"/>
          </w:tcPr>
          <w:p w14:paraId="7CB1A789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0.985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46752569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5CC3CB76" w14:textId="77777777" w:rsidTr="00DB31D8">
        <w:trPr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14:paraId="1B7F48E9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D1CE18A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8057599" w14:textId="77777777" w:rsidR="00226B29" w:rsidRPr="003B340A" w:rsidRDefault="00226B29" w:rsidP="00DB31D8">
            <w:pPr>
              <w:tabs>
                <w:tab w:val="decimal" w:pos="1260"/>
              </w:tabs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647D6232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DBP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92CFC6B" w14:textId="77777777" w:rsidR="00226B29" w:rsidRPr="003B340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40A">
              <w:rPr>
                <w:rFonts w:ascii="Times New Roman" w:hAnsi="Times New Roman"/>
                <w:sz w:val="18"/>
                <w:szCs w:val="18"/>
              </w:rPr>
              <w:t>0.913</w:t>
            </w:r>
            <w:r w:rsidRPr="003B340A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0DDC7010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60E41D3F" w14:textId="77777777" w:rsidTr="00DB31D8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E6149CD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55938CE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SU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AE50FED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0A0CFD1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SU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4513ACC" w14:textId="77777777" w:rsidR="00226B29" w:rsidRPr="00193927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193927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B4994F3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0.619</w:t>
            </w:r>
          </w:p>
        </w:tc>
      </w:tr>
      <w:tr w:rsidR="00226B29" w:rsidRPr="000424AA" w14:paraId="376A962F" w14:textId="77777777" w:rsidTr="00DB31D8">
        <w:trPr>
          <w:jc w:val="center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2A42D41A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0CFB798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BC32D5E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-0.005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9B03F40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9773464" w14:textId="77777777" w:rsidR="00226B29" w:rsidRPr="00655664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1.00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1D21DEBC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37161231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F105248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0315965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  <w:tc>
          <w:tcPr>
            <w:tcW w:w="1134" w:type="dxa"/>
            <w:shd w:val="clear" w:color="auto" w:fill="auto"/>
          </w:tcPr>
          <w:p w14:paraId="003F24E1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0.111</w:t>
            </w:r>
            <w:r w:rsidRPr="00193927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1766D29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  <w:tc>
          <w:tcPr>
            <w:tcW w:w="850" w:type="dxa"/>
            <w:shd w:val="clear" w:color="auto" w:fill="auto"/>
          </w:tcPr>
          <w:p w14:paraId="07468033" w14:textId="77777777" w:rsidR="00226B29" w:rsidRPr="00655664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1.00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36B0C8DA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603D187B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4C4BA4A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6A2B9693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FBG</w:t>
            </w:r>
          </w:p>
        </w:tc>
        <w:tc>
          <w:tcPr>
            <w:tcW w:w="1134" w:type="dxa"/>
            <w:shd w:val="clear" w:color="auto" w:fill="auto"/>
          </w:tcPr>
          <w:p w14:paraId="253C829C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-0.006</w:t>
            </w:r>
          </w:p>
        </w:tc>
        <w:tc>
          <w:tcPr>
            <w:tcW w:w="1559" w:type="dxa"/>
            <w:shd w:val="clear" w:color="auto" w:fill="auto"/>
          </w:tcPr>
          <w:p w14:paraId="1D6B6228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FBG</w:t>
            </w:r>
          </w:p>
        </w:tc>
        <w:tc>
          <w:tcPr>
            <w:tcW w:w="850" w:type="dxa"/>
            <w:shd w:val="clear" w:color="auto" w:fill="auto"/>
          </w:tcPr>
          <w:p w14:paraId="3BA156F2" w14:textId="77777777" w:rsidR="00226B29" w:rsidRPr="00655664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1.00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37916785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2A38A8F4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22E1053F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D92FE35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Baseline SU</w:t>
            </w:r>
          </w:p>
        </w:tc>
        <w:tc>
          <w:tcPr>
            <w:tcW w:w="1134" w:type="dxa"/>
            <w:shd w:val="clear" w:color="auto" w:fill="auto"/>
          </w:tcPr>
          <w:p w14:paraId="7B2EF331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0.677</w:t>
            </w:r>
            <w:r w:rsidRPr="00193927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334AAFE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Baseline SU</w:t>
            </w:r>
          </w:p>
        </w:tc>
        <w:tc>
          <w:tcPr>
            <w:tcW w:w="850" w:type="dxa"/>
            <w:shd w:val="clear" w:color="auto" w:fill="auto"/>
          </w:tcPr>
          <w:p w14:paraId="2690A66B" w14:textId="77777777" w:rsidR="00226B29" w:rsidRPr="00655664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1.00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164D300A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33B1E2B5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5AB670C1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4108D55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Obesity</w:t>
            </w:r>
          </w:p>
        </w:tc>
        <w:tc>
          <w:tcPr>
            <w:tcW w:w="1134" w:type="dxa"/>
            <w:shd w:val="clear" w:color="auto" w:fill="auto"/>
          </w:tcPr>
          <w:p w14:paraId="2A0ABAF7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0.047</w:t>
            </w:r>
            <w:r w:rsidRPr="00193927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8B35B56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BMI</w:t>
            </w:r>
          </w:p>
        </w:tc>
        <w:tc>
          <w:tcPr>
            <w:tcW w:w="850" w:type="dxa"/>
            <w:shd w:val="clear" w:color="auto" w:fill="auto"/>
          </w:tcPr>
          <w:p w14:paraId="13C3E8A2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0.829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5DC04207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78F81443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A52FD44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6CCAE66D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EF6E3CD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08E0139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WC</w:t>
            </w:r>
          </w:p>
        </w:tc>
        <w:tc>
          <w:tcPr>
            <w:tcW w:w="850" w:type="dxa"/>
            <w:shd w:val="clear" w:color="auto" w:fill="auto"/>
          </w:tcPr>
          <w:p w14:paraId="02D1A1B5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0.999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3F35407F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68DFD55D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02E5429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6C5F929E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Lipid metabolism</w:t>
            </w:r>
          </w:p>
        </w:tc>
        <w:tc>
          <w:tcPr>
            <w:tcW w:w="1134" w:type="dxa"/>
            <w:shd w:val="clear" w:color="auto" w:fill="auto"/>
          </w:tcPr>
          <w:p w14:paraId="29889C8E" w14:textId="77777777" w:rsidR="00226B29" w:rsidRPr="00193927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0.040</w:t>
            </w:r>
            <w:r w:rsidRPr="00193927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8EAAF73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TG</w:t>
            </w:r>
          </w:p>
        </w:tc>
        <w:tc>
          <w:tcPr>
            <w:tcW w:w="850" w:type="dxa"/>
            <w:shd w:val="clear" w:color="auto" w:fill="auto"/>
          </w:tcPr>
          <w:p w14:paraId="5E59D400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0.929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3726DC57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2D730CE3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E092FDE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17E44BE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42018D9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E65FEFF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TC</w:t>
            </w:r>
          </w:p>
        </w:tc>
        <w:tc>
          <w:tcPr>
            <w:tcW w:w="850" w:type="dxa"/>
            <w:shd w:val="clear" w:color="auto" w:fill="auto"/>
          </w:tcPr>
          <w:p w14:paraId="19F43F07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0.619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4A22A079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71FFEB98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1C22C85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32ABCF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FF5CE3D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63F5A9D0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HDL-C</w:t>
            </w:r>
          </w:p>
        </w:tc>
        <w:tc>
          <w:tcPr>
            <w:tcW w:w="850" w:type="dxa"/>
            <w:shd w:val="clear" w:color="auto" w:fill="auto"/>
          </w:tcPr>
          <w:p w14:paraId="628089FB" w14:textId="77777777" w:rsidR="00226B29" w:rsidRPr="00655664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-0.323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783A5C9D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4608219C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1FE0A1A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9D63FDF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B5CF8DF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38C46FF3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LDL-C</w:t>
            </w:r>
          </w:p>
        </w:tc>
        <w:tc>
          <w:tcPr>
            <w:tcW w:w="850" w:type="dxa"/>
            <w:shd w:val="clear" w:color="auto" w:fill="auto"/>
          </w:tcPr>
          <w:p w14:paraId="63078C06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0.421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3393BEB6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58DD585E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0FE412D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5173D93" w14:textId="77777777" w:rsidR="00226B29" w:rsidRPr="00193927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Blood pressure</w:t>
            </w:r>
          </w:p>
        </w:tc>
        <w:tc>
          <w:tcPr>
            <w:tcW w:w="1134" w:type="dxa"/>
            <w:shd w:val="clear" w:color="auto" w:fill="auto"/>
          </w:tcPr>
          <w:p w14:paraId="17A235A1" w14:textId="77777777" w:rsidR="00226B29" w:rsidRPr="00193927" w:rsidRDefault="00226B29" w:rsidP="00DB31D8">
            <w:pPr>
              <w:spacing w:line="48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193927">
              <w:rPr>
                <w:rFonts w:ascii="Times New Roman" w:hAnsi="Times New Roman"/>
                <w:sz w:val="18"/>
                <w:szCs w:val="18"/>
              </w:rPr>
              <w:t>-0.004</w:t>
            </w:r>
          </w:p>
        </w:tc>
        <w:tc>
          <w:tcPr>
            <w:tcW w:w="1559" w:type="dxa"/>
            <w:shd w:val="clear" w:color="auto" w:fill="auto"/>
          </w:tcPr>
          <w:p w14:paraId="44F01377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SBP</w:t>
            </w:r>
          </w:p>
        </w:tc>
        <w:tc>
          <w:tcPr>
            <w:tcW w:w="850" w:type="dxa"/>
            <w:shd w:val="clear" w:color="auto" w:fill="auto"/>
          </w:tcPr>
          <w:p w14:paraId="49279BFD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0.986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0F9817FF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7AA76505" w14:textId="77777777" w:rsidTr="00DB31D8">
        <w:trPr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14:paraId="3E93F9F8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DE9878B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301C148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5609C35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DBP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65567CF" w14:textId="77777777" w:rsidR="00226B29" w:rsidRPr="00655664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664">
              <w:rPr>
                <w:rFonts w:ascii="Times New Roman" w:hAnsi="Times New Roman"/>
                <w:sz w:val="18"/>
                <w:szCs w:val="18"/>
              </w:rPr>
              <w:t>0.901</w:t>
            </w:r>
            <w:r w:rsidRPr="0065566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357C3FC6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4DF4F8CF" w14:textId="77777777" w:rsidTr="00DB31D8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2DB65B5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5D99204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SU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6C3854F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5DE2115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SU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5A8065B" w14:textId="77777777" w:rsidR="00226B29" w:rsidRPr="003A5032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A503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A08C832" w14:textId="77777777" w:rsidR="00226B29" w:rsidRPr="003A5032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0.628</w:t>
            </w:r>
          </w:p>
        </w:tc>
      </w:tr>
      <w:tr w:rsidR="00226B29" w:rsidRPr="000424AA" w14:paraId="5DAE639C" w14:textId="77777777" w:rsidTr="00DB31D8">
        <w:trPr>
          <w:jc w:val="center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49FA0473" w14:textId="77777777" w:rsidR="00226B29" w:rsidRPr="003A5032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7899528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42BF028" w14:textId="77777777" w:rsidR="00226B29" w:rsidRPr="003A5032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-0.021</w:t>
            </w:r>
            <w:r w:rsidRPr="003A503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4A8F316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0829AEA" w14:textId="77777777" w:rsidR="00226B29" w:rsidRPr="003861EE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7D7DC9A9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343E74F6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6304466" w14:textId="77777777" w:rsidR="00226B29" w:rsidRPr="003A5032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BC9FAD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  <w:tc>
          <w:tcPr>
            <w:tcW w:w="1134" w:type="dxa"/>
            <w:shd w:val="clear" w:color="auto" w:fill="auto"/>
          </w:tcPr>
          <w:p w14:paraId="5346602D" w14:textId="77777777" w:rsidR="00226B29" w:rsidRPr="003A5032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0.106</w:t>
            </w:r>
            <w:r w:rsidRPr="003A503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DE47E41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Sex</w:t>
            </w:r>
          </w:p>
        </w:tc>
        <w:tc>
          <w:tcPr>
            <w:tcW w:w="850" w:type="dxa"/>
            <w:shd w:val="clear" w:color="auto" w:fill="auto"/>
          </w:tcPr>
          <w:p w14:paraId="51CC70A2" w14:textId="77777777" w:rsidR="00226B29" w:rsidRPr="003861EE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2B09DBB5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412D5019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5B19E2C6" w14:textId="77777777" w:rsidR="00226B29" w:rsidRPr="003A5032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1DA4DE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FBG</w:t>
            </w:r>
          </w:p>
        </w:tc>
        <w:tc>
          <w:tcPr>
            <w:tcW w:w="1134" w:type="dxa"/>
            <w:shd w:val="clear" w:color="auto" w:fill="auto"/>
          </w:tcPr>
          <w:p w14:paraId="0B4A9173" w14:textId="77777777" w:rsidR="00226B29" w:rsidRPr="003A5032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-0.024</w:t>
            </w:r>
            <w:r w:rsidRPr="003A503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6BA901D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FBG</w:t>
            </w:r>
          </w:p>
        </w:tc>
        <w:tc>
          <w:tcPr>
            <w:tcW w:w="850" w:type="dxa"/>
            <w:shd w:val="clear" w:color="auto" w:fill="auto"/>
          </w:tcPr>
          <w:p w14:paraId="7E37903C" w14:textId="77777777" w:rsidR="00226B29" w:rsidRPr="003861EE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34A5369F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302C9CAD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2669CDD" w14:textId="77777777" w:rsidR="00226B29" w:rsidRPr="003A5032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9C6C3B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Baseline SU</w:t>
            </w:r>
          </w:p>
        </w:tc>
        <w:tc>
          <w:tcPr>
            <w:tcW w:w="1134" w:type="dxa"/>
            <w:shd w:val="clear" w:color="auto" w:fill="auto"/>
          </w:tcPr>
          <w:p w14:paraId="4CF0D1C7" w14:textId="77777777" w:rsidR="00226B29" w:rsidRPr="003A5032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0.694</w:t>
            </w:r>
            <w:r w:rsidRPr="003A503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DAC8E91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Baseline SU</w:t>
            </w:r>
          </w:p>
        </w:tc>
        <w:tc>
          <w:tcPr>
            <w:tcW w:w="850" w:type="dxa"/>
            <w:shd w:val="clear" w:color="auto" w:fill="auto"/>
          </w:tcPr>
          <w:p w14:paraId="6FE63141" w14:textId="77777777" w:rsidR="00226B29" w:rsidRPr="003861EE" w:rsidRDefault="00226B29" w:rsidP="00DB31D8">
            <w:pPr>
              <w:spacing w:line="480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1.000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6CFC8FFC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2BC61A12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A836281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D66B78B" w14:textId="77777777" w:rsidR="00226B29" w:rsidRPr="003A5032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Obesity</w:t>
            </w:r>
          </w:p>
        </w:tc>
        <w:tc>
          <w:tcPr>
            <w:tcW w:w="1134" w:type="dxa"/>
            <w:shd w:val="clear" w:color="auto" w:fill="auto"/>
          </w:tcPr>
          <w:p w14:paraId="489C30AE" w14:textId="77777777" w:rsidR="00226B29" w:rsidRPr="003A5032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32">
              <w:rPr>
                <w:rFonts w:ascii="Times New Roman" w:hAnsi="Times New Roman"/>
                <w:sz w:val="18"/>
                <w:szCs w:val="18"/>
              </w:rPr>
              <w:t>0.031</w:t>
            </w:r>
            <w:r w:rsidRPr="003A503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044D3E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BMI</w:t>
            </w:r>
          </w:p>
        </w:tc>
        <w:tc>
          <w:tcPr>
            <w:tcW w:w="850" w:type="dxa"/>
            <w:shd w:val="clear" w:color="auto" w:fill="auto"/>
          </w:tcPr>
          <w:p w14:paraId="5F1408AE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0.886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1E9DEE27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61266FE0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9E2FE73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44880C8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C814DED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77974BB2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WC</w:t>
            </w:r>
          </w:p>
        </w:tc>
        <w:tc>
          <w:tcPr>
            <w:tcW w:w="850" w:type="dxa"/>
            <w:shd w:val="clear" w:color="auto" w:fill="auto"/>
          </w:tcPr>
          <w:p w14:paraId="023FDA43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0.999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66A4F3B6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61880BC5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1A9EBE4B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6F6F586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Lipid metabolism</w:t>
            </w:r>
          </w:p>
        </w:tc>
        <w:tc>
          <w:tcPr>
            <w:tcW w:w="1134" w:type="dxa"/>
            <w:shd w:val="clear" w:color="auto" w:fill="auto"/>
          </w:tcPr>
          <w:p w14:paraId="5B35EAF2" w14:textId="77777777" w:rsidR="00226B29" w:rsidRPr="003861EE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0.032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E833AE1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TG</w:t>
            </w:r>
          </w:p>
        </w:tc>
        <w:tc>
          <w:tcPr>
            <w:tcW w:w="850" w:type="dxa"/>
            <w:shd w:val="clear" w:color="auto" w:fill="auto"/>
          </w:tcPr>
          <w:p w14:paraId="4B7691F8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0.939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1ECAB4D5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3B0FB06C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B386DD7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EDAB2CF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70AAA02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F28DD7A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TC</w:t>
            </w:r>
          </w:p>
        </w:tc>
        <w:tc>
          <w:tcPr>
            <w:tcW w:w="850" w:type="dxa"/>
            <w:shd w:val="clear" w:color="auto" w:fill="auto"/>
          </w:tcPr>
          <w:p w14:paraId="3DC5677D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0.609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591FFBE7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4C94DC66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3F00177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9751118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B1D778B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648007AE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HDL-C</w:t>
            </w:r>
          </w:p>
        </w:tc>
        <w:tc>
          <w:tcPr>
            <w:tcW w:w="850" w:type="dxa"/>
            <w:shd w:val="clear" w:color="auto" w:fill="auto"/>
          </w:tcPr>
          <w:p w14:paraId="1EB3858A" w14:textId="77777777" w:rsidR="00226B29" w:rsidRPr="003861EE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-0.352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6816C51D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08E2709A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5D8205B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F5DFABB" w14:textId="77777777" w:rsidR="00226B29" w:rsidRPr="000424AA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368B033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23C6D51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LDL-C</w:t>
            </w:r>
          </w:p>
        </w:tc>
        <w:tc>
          <w:tcPr>
            <w:tcW w:w="850" w:type="dxa"/>
            <w:shd w:val="clear" w:color="auto" w:fill="auto"/>
          </w:tcPr>
          <w:p w14:paraId="233A9FA2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0.397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1B0AD036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7C7D3B94" w14:textId="77777777" w:rsidTr="00DB31D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72067445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CA78156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Blood pressure</w:t>
            </w:r>
          </w:p>
        </w:tc>
        <w:tc>
          <w:tcPr>
            <w:tcW w:w="1134" w:type="dxa"/>
            <w:shd w:val="clear" w:color="auto" w:fill="auto"/>
          </w:tcPr>
          <w:p w14:paraId="4119AD43" w14:textId="77777777" w:rsidR="00226B29" w:rsidRPr="003861EE" w:rsidRDefault="00226B29" w:rsidP="00DB31D8">
            <w:pPr>
              <w:spacing w:line="480" w:lineRule="auto"/>
              <w:ind w:firstLineChars="250" w:firstLine="450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1559" w:type="dxa"/>
            <w:shd w:val="clear" w:color="auto" w:fill="auto"/>
          </w:tcPr>
          <w:p w14:paraId="1118C845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SBP</w:t>
            </w:r>
          </w:p>
        </w:tc>
        <w:tc>
          <w:tcPr>
            <w:tcW w:w="850" w:type="dxa"/>
            <w:shd w:val="clear" w:color="auto" w:fill="auto"/>
          </w:tcPr>
          <w:p w14:paraId="7EC7CC3D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0.984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shd w:val="clear" w:color="auto" w:fill="auto"/>
          </w:tcPr>
          <w:p w14:paraId="51F343CF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26B29" w:rsidRPr="000424AA" w14:paraId="0C0B85E9" w14:textId="77777777" w:rsidTr="00DB31D8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63A5BB" w14:textId="77777777" w:rsidR="00226B29" w:rsidRPr="000424AA" w:rsidRDefault="00226B29" w:rsidP="00DB31D8">
            <w:pPr>
              <w:spacing w:line="48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D9F8A2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2448E1" w14:textId="77777777" w:rsidR="00226B29" w:rsidRPr="003861EE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40C940A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DBP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98153B" w14:textId="77777777" w:rsidR="00226B29" w:rsidRPr="003861EE" w:rsidRDefault="00226B29" w:rsidP="00DB31D8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E">
              <w:rPr>
                <w:rFonts w:ascii="Times New Roman" w:hAnsi="Times New Roman"/>
                <w:sz w:val="18"/>
                <w:szCs w:val="18"/>
              </w:rPr>
              <w:t>0.917</w:t>
            </w:r>
            <w:r w:rsidRPr="003861E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734ADB" w14:textId="77777777" w:rsidR="00226B29" w:rsidRPr="000424AA" w:rsidRDefault="00226B29" w:rsidP="00DB31D8">
            <w:pPr>
              <w:tabs>
                <w:tab w:val="decimal" w:pos="1260"/>
              </w:tabs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311CE0A9" w14:textId="77777777" w:rsidR="00226B29" w:rsidRPr="006A3756" w:rsidRDefault="00226B29" w:rsidP="00226B29">
      <w:pPr>
        <w:spacing w:line="480" w:lineRule="auto"/>
        <w:rPr>
          <w:rFonts w:ascii="Times New Roman" w:hAnsi="Times New Roman"/>
          <w:sz w:val="18"/>
          <w:szCs w:val="18"/>
        </w:rPr>
      </w:pPr>
      <w:r w:rsidRPr="006A3756">
        <w:rPr>
          <w:rFonts w:ascii="Times New Roman" w:hAnsi="Times New Roman"/>
          <w:sz w:val="18"/>
          <w:szCs w:val="18"/>
        </w:rPr>
        <w:t>SU: serum urate; TG: total triglycerides; HDL-C: high-density lipoprotein cholesterol; TC: total cholesterol; LDL-C: low-density lipoprotein cholesterol; FBG: fasting blood glucose; BMI: body mass index; WC: waist circumference; SBP: systolic blood pressure; DBP: diastolic blood pressure.</w:t>
      </w:r>
    </w:p>
    <w:p w14:paraId="3BE382E5" w14:textId="77777777" w:rsidR="00226B29" w:rsidRPr="006A3756" w:rsidRDefault="00226B29" w:rsidP="00226B29">
      <w:pPr>
        <w:spacing w:line="480" w:lineRule="auto"/>
        <w:rPr>
          <w:rFonts w:ascii="Times New Roman" w:hAnsi="Times New Roman"/>
          <w:sz w:val="18"/>
          <w:szCs w:val="18"/>
        </w:rPr>
      </w:pPr>
      <w:r w:rsidRPr="006A3756">
        <w:rPr>
          <w:rFonts w:ascii="Times New Roman" w:hAnsi="Times New Roman"/>
          <w:sz w:val="18"/>
          <w:szCs w:val="18"/>
        </w:rPr>
        <w:t xml:space="preserve">Subgroup 1 (number=12470): the participants with follow-up </w:t>
      </w:r>
      <w:proofErr w:type="gramStart"/>
      <w:r w:rsidRPr="006A3756">
        <w:rPr>
          <w:rFonts w:ascii="Times New Roman" w:hAnsi="Times New Roman"/>
          <w:sz w:val="18"/>
          <w:szCs w:val="18"/>
        </w:rPr>
        <w:t>time  ≤</w:t>
      </w:r>
      <w:proofErr w:type="gramEnd"/>
      <w:r w:rsidRPr="006A3756">
        <w:rPr>
          <w:rFonts w:ascii="Times New Roman" w:hAnsi="Times New Roman"/>
          <w:sz w:val="18"/>
          <w:szCs w:val="18"/>
        </w:rPr>
        <w:t>1 year; Subgroup 2 (number =24907): the participants with follow-up time &gt;1 year and ≤2 years; Subgroup 3 (number =11602): the participants with follow-up time &gt;2 years and ≤3 years</w:t>
      </w:r>
    </w:p>
    <w:p w14:paraId="22215A51" w14:textId="77777777" w:rsidR="00226B29" w:rsidRPr="006A3756" w:rsidRDefault="00226B29" w:rsidP="00226B29">
      <w:pPr>
        <w:spacing w:line="480" w:lineRule="auto"/>
        <w:rPr>
          <w:rFonts w:ascii="Times New Roman" w:hAnsi="Times New Roman"/>
          <w:sz w:val="18"/>
          <w:szCs w:val="18"/>
        </w:rPr>
      </w:pPr>
      <w:r w:rsidRPr="006A3756">
        <w:rPr>
          <w:rFonts w:ascii="Times New Roman" w:hAnsi="Times New Roman"/>
          <w:sz w:val="18"/>
          <w:szCs w:val="18"/>
          <w:vertAlign w:val="superscript"/>
        </w:rPr>
        <w:t>*</w:t>
      </w:r>
      <w:r w:rsidRPr="006A3756">
        <w:rPr>
          <w:rFonts w:ascii="Times New Roman" w:hAnsi="Times New Roman"/>
          <w:i/>
          <w:iCs/>
          <w:sz w:val="18"/>
          <w:szCs w:val="18"/>
        </w:rPr>
        <w:t>p</w:t>
      </w:r>
      <w:r w:rsidRPr="006A3756">
        <w:rPr>
          <w:rFonts w:ascii="Times New Roman" w:hAnsi="Times New Roman"/>
          <w:sz w:val="18"/>
          <w:szCs w:val="18"/>
        </w:rPr>
        <w:t xml:space="preserve"> &lt;0.05</w:t>
      </w:r>
    </w:p>
    <w:p w14:paraId="5C1E6F75" w14:textId="77777777" w:rsidR="00493D19" w:rsidRDefault="00493D19"/>
    <w:p w14:paraId="5563F1B5" w14:textId="07DC3714" w:rsidR="00F679AD" w:rsidRPr="00FA0C26" w:rsidRDefault="00A6652F" w:rsidP="00F679AD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14:ligatures w14:val="standardContextual"/>
        </w:rPr>
        <w:lastRenderedPageBreak/>
        <w:drawing>
          <wp:inline distT="0" distB="0" distL="0" distR="0" wp14:anchorId="2639B4DD" wp14:editId="4F702A2A">
            <wp:extent cx="5278755" cy="7901305"/>
            <wp:effectExtent l="0" t="0" r="0" b="4445"/>
            <wp:docPr id="10141230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23079" name="图片 10141230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90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C9820" w14:textId="0EED6408" w:rsidR="00F679AD" w:rsidRPr="00FA0C26" w:rsidRDefault="00566F94" w:rsidP="00F679AD">
      <w:pPr>
        <w:spacing w:line="480" w:lineRule="auto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566F94">
        <w:rPr>
          <w:rFonts w:ascii="Times New Roman" w:hAnsi="Times New Roman"/>
          <w:b/>
          <w:bCs/>
          <w:sz w:val="18"/>
          <w:szCs w:val="18"/>
        </w:rPr>
        <w:t xml:space="preserve">Supplementary </w:t>
      </w:r>
      <w:r w:rsidR="00F679AD" w:rsidRPr="00FA0C26">
        <w:rPr>
          <w:rFonts w:ascii="Times New Roman" w:hAnsi="Times New Roman"/>
          <w:b/>
          <w:bCs/>
          <w:sz w:val="18"/>
          <w:szCs w:val="18"/>
        </w:rPr>
        <w:t xml:space="preserve">Fig.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F679AD" w:rsidRPr="00FA0C26">
        <w:rPr>
          <w:rFonts w:ascii="Times New Roman" w:hAnsi="Times New Roman"/>
          <w:b/>
          <w:bCs/>
          <w:sz w:val="18"/>
          <w:szCs w:val="18"/>
        </w:rPr>
        <w:t>1</w:t>
      </w:r>
      <w:r w:rsidR="00F679AD" w:rsidRPr="00FA0C26">
        <w:rPr>
          <w:rFonts w:ascii="Times New Roman" w:hAnsi="Times New Roman"/>
          <w:sz w:val="18"/>
          <w:szCs w:val="18"/>
        </w:rPr>
        <w:t xml:space="preserve"> Flow chart of the study</w:t>
      </w:r>
    </w:p>
    <w:p w14:paraId="4B448B12" w14:textId="77777777" w:rsidR="008C05E7" w:rsidRDefault="00F679AD" w:rsidP="00F679AD">
      <w:pPr>
        <w:spacing w:line="480" w:lineRule="auto"/>
        <w:rPr>
          <w:rFonts w:ascii="Times New Roman" w:hAnsi="Times New Roman"/>
          <w:sz w:val="18"/>
          <w:szCs w:val="18"/>
        </w:rPr>
      </w:pPr>
      <w:r w:rsidRPr="00FA0C26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FA0C26">
        <w:rPr>
          <w:rFonts w:ascii="Times New Roman" w:hAnsi="Times New Roman"/>
          <w:sz w:val="18"/>
          <w:szCs w:val="18"/>
        </w:rPr>
        <w:t xml:space="preserve">The selection criteria for two examination records for each participant are as follows: 1. Participants with only two examination records have both records included. 2. For participants with more than two examination records: a) If </w:t>
      </w:r>
      <w:r w:rsidRPr="00FA0C26">
        <w:rPr>
          <w:rFonts w:ascii="Times New Roman" w:hAnsi="Times New Roman"/>
          <w:sz w:val="18"/>
          <w:szCs w:val="18"/>
        </w:rPr>
        <w:lastRenderedPageBreak/>
        <w:t>hyperuricemia is absent in all examination records, then the first and last examination records are chosen. b) If hyperuricemia is diagnosed in any of the follow-up examination records, then the first examination record and the earliest one with hyperuricemia diagnosis are selected.</w:t>
      </w:r>
    </w:p>
    <w:p w14:paraId="251C2F61" w14:textId="77777777" w:rsidR="008C05E7" w:rsidRDefault="008C05E7" w:rsidP="00F679AD">
      <w:pPr>
        <w:spacing w:line="480" w:lineRule="auto"/>
        <w:rPr>
          <w:rFonts w:ascii="Times New Roman" w:hAnsi="Times New Roman"/>
          <w:sz w:val="18"/>
          <w:szCs w:val="18"/>
        </w:rPr>
      </w:pPr>
    </w:p>
    <w:p w14:paraId="06803AD7" w14:textId="77777777" w:rsidR="008C05E7" w:rsidRDefault="008C05E7" w:rsidP="00F679AD">
      <w:pPr>
        <w:spacing w:line="480" w:lineRule="auto"/>
        <w:rPr>
          <w:rFonts w:ascii="Times New Roman" w:hAnsi="Times New Roman"/>
          <w:sz w:val="18"/>
          <w:szCs w:val="18"/>
        </w:rPr>
      </w:pPr>
    </w:p>
    <w:p w14:paraId="7FE7A928" w14:textId="77777777" w:rsidR="008C05E7" w:rsidRPr="00D058C5" w:rsidRDefault="008C05E7" w:rsidP="008C05E7">
      <w:r w:rsidRPr="00D058C5">
        <w:rPr>
          <w:noProof/>
          <w14:ligatures w14:val="standardContextual"/>
        </w:rPr>
        <w:drawing>
          <wp:inline distT="0" distB="0" distL="0" distR="0" wp14:anchorId="2FABC662" wp14:editId="6BE66E99">
            <wp:extent cx="5278755" cy="4348480"/>
            <wp:effectExtent l="0" t="0" r="0" b="0"/>
            <wp:docPr id="6521522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52233" name="图片 6521522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4F20" w14:textId="62FFEB29" w:rsidR="008C05E7" w:rsidRPr="00D058C5" w:rsidRDefault="00566F94" w:rsidP="008C05E7">
      <w:pPr>
        <w:spacing w:line="480" w:lineRule="auto"/>
        <w:rPr>
          <w:rFonts w:ascii="Times New Roman" w:hAnsi="Times New Roman"/>
          <w:sz w:val="18"/>
          <w:szCs w:val="18"/>
        </w:rPr>
      </w:pPr>
      <w:bookmarkStart w:id="4" w:name="_Hlk147600374"/>
      <w:r w:rsidRPr="00566F94">
        <w:rPr>
          <w:rFonts w:ascii="Times New Roman" w:hAnsi="Times New Roman"/>
          <w:b/>
          <w:bCs/>
          <w:sz w:val="18"/>
          <w:szCs w:val="18"/>
        </w:rPr>
        <w:t xml:space="preserve">Supplementary </w:t>
      </w:r>
      <w:r w:rsidR="008C05E7" w:rsidRPr="00D058C5">
        <w:rPr>
          <w:rFonts w:ascii="Times New Roman" w:hAnsi="Times New Roman"/>
          <w:b/>
          <w:bCs/>
          <w:sz w:val="18"/>
          <w:szCs w:val="18"/>
        </w:rPr>
        <w:t xml:space="preserve">Fig.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8C05E7">
        <w:rPr>
          <w:rFonts w:ascii="Times New Roman" w:hAnsi="Times New Roman"/>
          <w:b/>
          <w:bCs/>
          <w:sz w:val="18"/>
          <w:szCs w:val="18"/>
        </w:rPr>
        <w:t>2</w:t>
      </w:r>
      <w:r w:rsidR="008C05E7" w:rsidRPr="00D058C5">
        <w:rPr>
          <w:rFonts w:ascii="Times New Roman" w:hAnsi="Times New Roman"/>
          <w:sz w:val="18"/>
          <w:szCs w:val="18"/>
        </w:rPr>
        <w:t xml:space="preserve"> Association </w:t>
      </w:r>
      <w:r w:rsidR="008C05E7" w:rsidRPr="00D058C5">
        <w:rPr>
          <w:rFonts w:ascii="Times New Roman" w:hAnsi="Times New Roman" w:hint="eastAsia"/>
          <w:sz w:val="18"/>
          <w:szCs w:val="18"/>
        </w:rPr>
        <w:t>between</w:t>
      </w:r>
      <w:r w:rsidR="008C05E7" w:rsidRPr="00D058C5">
        <w:rPr>
          <w:rFonts w:ascii="Times New Roman" w:hAnsi="Times New Roman"/>
          <w:sz w:val="18"/>
          <w:szCs w:val="18"/>
        </w:rPr>
        <w:t xml:space="preserve"> SU </w:t>
      </w:r>
      <w:bookmarkStart w:id="5" w:name="_Hlk147242604"/>
      <w:r w:rsidR="008C05E7" w:rsidRPr="00D058C5">
        <w:rPr>
          <w:rFonts w:ascii="Times New Roman" w:hAnsi="Times New Roman"/>
          <w:sz w:val="18"/>
          <w:szCs w:val="18"/>
        </w:rPr>
        <w:t>concentrations</w:t>
      </w:r>
      <w:bookmarkEnd w:id="5"/>
      <w:r w:rsidR="008C05E7" w:rsidRPr="00D058C5">
        <w:rPr>
          <w:rFonts w:ascii="Times New Roman" w:hAnsi="Times New Roman"/>
          <w:sz w:val="18"/>
          <w:szCs w:val="18"/>
        </w:rPr>
        <w:t xml:space="preserve"> at follow-up and </w:t>
      </w:r>
      <w:bookmarkStart w:id="6" w:name="_Hlk147242613"/>
      <w:r w:rsidR="008C05E7" w:rsidRPr="00D058C5">
        <w:rPr>
          <w:rFonts w:ascii="Times New Roman" w:hAnsi="Times New Roman"/>
          <w:sz w:val="18"/>
          <w:szCs w:val="18"/>
        </w:rPr>
        <w:t>baseline</w:t>
      </w:r>
      <w:bookmarkEnd w:id="6"/>
      <w:r w:rsidR="008C05E7" w:rsidRPr="00D058C5">
        <w:rPr>
          <w:rFonts w:ascii="Times New Roman" w:hAnsi="Times New Roman"/>
          <w:sz w:val="18"/>
          <w:szCs w:val="18"/>
        </w:rPr>
        <w:t xml:space="preserve"> metabolism-related risk factors </w:t>
      </w:r>
      <w:bookmarkStart w:id="7" w:name="_Hlk147437785"/>
      <w:r w:rsidR="008C05E7" w:rsidRPr="00D058C5">
        <w:rPr>
          <w:rFonts w:ascii="Times New Roman" w:hAnsi="Times New Roman"/>
          <w:sz w:val="18"/>
          <w:szCs w:val="18"/>
        </w:rPr>
        <w:t>when</w:t>
      </w:r>
      <w:r w:rsidR="008C05E7" w:rsidRPr="00D058C5">
        <w:t xml:space="preserve"> </w:t>
      </w:r>
      <w:r w:rsidR="008C05E7" w:rsidRPr="00D058C5">
        <w:rPr>
          <w:rFonts w:ascii="Times New Roman" w:hAnsi="Times New Roman"/>
          <w:sz w:val="18"/>
          <w:szCs w:val="18"/>
        </w:rPr>
        <w:t>using the cut-offs founded in the URRAH project</w:t>
      </w:r>
      <w:bookmarkEnd w:id="7"/>
      <w:r w:rsidR="008C05E7" w:rsidRPr="00D058C5">
        <w:rPr>
          <w:rFonts w:ascii="Times New Roman" w:hAnsi="Times New Roman"/>
          <w:sz w:val="18"/>
          <w:szCs w:val="18"/>
        </w:rPr>
        <w:t xml:space="preserve"> (&gt;5.1 mg/dL for females and &gt;5.6 mg/dL for males) to define hyperuricemia (n=</w:t>
      </w:r>
      <w:proofErr w:type="gramStart"/>
      <w:r w:rsidR="008C05E7" w:rsidRPr="00D058C5">
        <w:rPr>
          <w:rFonts w:ascii="Times New Roman" w:hAnsi="Times New Roman"/>
          <w:sz w:val="18"/>
          <w:szCs w:val="18"/>
        </w:rPr>
        <w:t>33,130)</w:t>
      </w:r>
      <w:r w:rsidR="008C05E7" w:rsidRPr="00D058C5">
        <w:rPr>
          <w:rFonts w:ascii="Times New Roman" w:hAnsi="Times New Roman"/>
          <w:b/>
          <w:bCs/>
          <w:sz w:val="18"/>
          <w:szCs w:val="18"/>
          <w:vertAlign w:val="superscript"/>
        </w:rPr>
        <w:t>†</w:t>
      </w:r>
      <w:proofErr w:type="gramEnd"/>
    </w:p>
    <w:bookmarkEnd w:id="4"/>
    <w:p w14:paraId="4B557888" w14:textId="77777777" w:rsidR="008C05E7" w:rsidRPr="00D058C5" w:rsidRDefault="008C05E7" w:rsidP="008C05E7">
      <w:pPr>
        <w:spacing w:line="480" w:lineRule="auto"/>
        <w:rPr>
          <w:rFonts w:ascii="Times New Roman" w:hAnsi="Times New Roman"/>
          <w:sz w:val="18"/>
          <w:szCs w:val="18"/>
        </w:rPr>
      </w:pPr>
      <w:r w:rsidRPr="00D058C5">
        <w:rPr>
          <w:rFonts w:ascii="Times New Roman" w:hAnsi="Times New Roman"/>
          <w:b/>
          <w:bCs/>
          <w:sz w:val="18"/>
          <w:szCs w:val="18"/>
          <w:vertAlign w:val="superscript"/>
        </w:rPr>
        <w:t>†</w:t>
      </w:r>
      <w:r w:rsidRPr="00D058C5">
        <w:rPr>
          <w:rFonts w:ascii="Times New Roman" w:hAnsi="Times New Roman"/>
          <w:sz w:val="18"/>
          <w:szCs w:val="18"/>
        </w:rPr>
        <w:t>Variables in the rectangle are observed variables, those in the ellipse are latent variables.</w:t>
      </w:r>
      <w:r w:rsidRPr="00D058C5">
        <w:t xml:space="preserve"> </w:t>
      </w:r>
      <w:r w:rsidRPr="00D058C5">
        <w:rPr>
          <w:rFonts w:ascii="Times New Roman" w:hAnsi="Times New Roman"/>
          <w:sz w:val="18"/>
          <w:szCs w:val="18"/>
        </w:rPr>
        <w:t>Apart from SU at Follow-up, which was measured at follow-up, the other observed variables were measured at baseline. The coefficients between the latent variable “SU at follow-up” and other latent variables are the path coefficients (</w:t>
      </w:r>
      <w:r w:rsidRPr="00D058C5">
        <w:rPr>
          <w:rFonts w:ascii="Times New Roman" w:hAnsi="Times New Roman" w:hint="eastAsia"/>
          <w:i/>
          <w:iCs/>
          <w:sz w:val="18"/>
          <w:szCs w:val="18"/>
        </w:rPr>
        <w:sym w:font="Symbol" w:char="F062"/>
      </w:r>
      <w:r w:rsidRPr="00D058C5">
        <w:rPr>
          <w:rFonts w:ascii="Times New Roman" w:hAnsi="Times New Roman" w:hint="eastAsia"/>
          <w:sz w:val="18"/>
          <w:szCs w:val="18"/>
        </w:rPr>
        <w:t xml:space="preserve"> </w:t>
      </w:r>
      <w:r w:rsidRPr="00D058C5">
        <w:rPr>
          <w:rFonts w:ascii="Times New Roman" w:hAnsi="Times New Roman"/>
          <w:sz w:val="18"/>
          <w:szCs w:val="18"/>
        </w:rPr>
        <w:t>coefficients) and they represent the direction and strength of</w:t>
      </w:r>
      <w:r w:rsidRPr="00D058C5">
        <w:rPr>
          <w:rFonts w:ascii="Times New Roman" w:hAnsi="Times New Roman" w:hint="eastAsia"/>
          <w:sz w:val="18"/>
          <w:szCs w:val="18"/>
        </w:rPr>
        <w:t xml:space="preserve"> </w:t>
      </w:r>
      <w:r w:rsidRPr="00D058C5">
        <w:rPr>
          <w:rFonts w:ascii="Times New Roman" w:hAnsi="Times New Roman"/>
          <w:sz w:val="18"/>
          <w:szCs w:val="18"/>
        </w:rPr>
        <w:t>the relations between the latent response variable “SU at follow-up” and other latent predictors. The coefficients between the latent variables and the observed variables are the loadings (</w:t>
      </w:r>
      <w:r w:rsidRPr="00D058C5">
        <w:rPr>
          <w:rFonts w:ascii="Times New Roman" w:hAnsi="Times New Roman" w:hint="eastAsia"/>
          <w:i/>
          <w:iCs/>
          <w:sz w:val="18"/>
          <w:szCs w:val="18"/>
        </w:rPr>
        <w:sym w:font="Symbol" w:char="F06C"/>
      </w:r>
      <w:r w:rsidRPr="00D058C5">
        <w:rPr>
          <w:rFonts w:ascii="Times New Roman" w:hAnsi="Times New Roman" w:hint="eastAsia"/>
          <w:sz w:val="18"/>
          <w:szCs w:val="18"/>
        </w:rPr>
        <w:t xml:space="preserve"> </w:t>
      </w:r>
      <w:r w:rsidRPr="00D058C5">
        <w:rPr>
          <w:rFonts w:ascii="Times New Roman" w:hAnsi="Times New Roman"/>
          <w:sz w:val="18"/>
          <w:szCs w:val="18"/>
        </w:rPr>
        <w:t>coefficients) and they represent in what direction and to what extent</w:t>
      </w:r>
      <w:r w:rsidRPr="00D058C5">
        <w:rPr>
          <w:rFonts w:ascii="Times New Roman" w:hAnsi="Times New Roman" w:hint="eastAsia"/>
          <w:sz w:val="18"/>
          <w:szCs w:val="18"/>
        </w:rPr>
        <w:t xml:space="preserve"> </w:t>
      </w:r>
      <w:r w:rsidRPr="00D058C5">
        <w:rPr>
          <w:rFonts w:ascii="Times New Roman" w:hAnsi="Times New Roman"/>
          <w:sz w:val="18"/>
          <w:szCs w:val="18"/>
        </w:rPr>
        <w:t>the observed variables reflect the latent variables.</w:t>
      </w:r>
      <w:r w:rsidRPr="00D058C5">
        <w:t xml:space="preserve"> </w:t>
      </w:r>
      <w:r w:rsidRPr="00D058C5">
        <w:rPr>
          <w:rFonts w:ascii="Times New Roman" w:hAnsi="Times New Roman"/>
          <w:sz w:val="18"/>
          <w:szCs w:val="18"/>
        </w:rPr>
        <w:t>The R</w:t>
      </w:r>
      <w:r w:rsidRPr="00D058C5">
        <w:rPr>
          <w:rFonts w:ascii="Times New Roman" w:hAnsi="Times New Roman"/>
          <w:sz w:val="18"/>
          <w:szCs w:val="18"/>
          <w:vertAlign w:val="superscript"/>
        </w:rPr>
        <w:t>2</w:t>
      </w:r>
      <w:r w:rsidRPr="00D058C5">
        <w:rPr>
          <w:rFonts w:ascii="Times New Roman" w:hAnsi="Times New Roman"/>
          <w:sz w:val="18"/>
          <w:szCs w:val="18"/>
        </w:rPr>
        <w:t xml:space="preserve"> is the determination coefficient of the model </w:t>
      </w:r>
      <w:bookmarkStart w:id="8" w:name="_Hlk147243068"/>
      <w:r w:rsidRPr="00D058C5">
        <w:rPr>
          <w:rFonts w:ascii="Times New Roman" w:hAnsi="Times New Roman"/>
          <w:sz w:val="18"/>
          <w:szCs w:val="18"/>
        </w:rPr>
        <w:t>where the latent "SU at follow-up" is the response variable and other latent variables are predictors, and it indicates the amount of variance in the latent response variable explained by its independent latent predictors.</w:t>
      </w:r>
      <w:bookmarkEnd w:id="8"/>
    </w:p>
    <w:p w14:paraId="28FDE7A1" w14:textId="77777777" w:rsidR="008C05E7" w:rsidRPr="00F10036" w:rsidRDefault="008C05E7" w:rsidP="008C05E7">
      <w:pPr>
        <w:spacing w:line="480" w:lineRule="auto"/>
        <w:rPr>
          <w:rFonts w:ascii="Times New Roman" w:hAnsi="Times New Roman"/>
          <w:sz w:val="18"/>
          <w:szCs w:val="18"/>
        </w:rPr>
      </w:pPr>
      <w:r w:rsidRPr="00D058C5">
        <w:rPr>
          <w:rFonts w:ascii="Times New Roman" w:hAnsi="Times New Roman"/>
          <w:sz w:val="18"/>
          <w:szCs w:val="18"/>
          <w:vertAlign w:val="superscript"/>
        </w:rPr>
        <w:lastRenderedPageBreak/>
        <w:t>*</w:t>
      </w:r>
      <w:r w:rsidRPr="00D058C5">
        <w:rPr>
          <w:rFonts w:ascii="Times New Roman" w:hAnsi="Times New Roman"/>
          <w:i/>
          <w:iCs/>
          <w:sz w:val="18"/>
          <w:szCs w:val="18"/>
        </w:rPr>
        <w:t>p</w:t>
      </w:r>
      <w:r w:rsidRPr="00D058C5">
        <w:rPr>
          <w:rFonts w:ascii="Times New Roman" w:hAnsi="Times New Roman"/>
          <w:sz w:val="18"/>
          <w:szCs w:val="18"/>
        </w:rPr>
        <w:t xml:space="preserve"> &lt;0.05</w:t>
      </w:r>
    </w:p>
    <w:p w14:paraId="30185756" w14:textId="77777777" w:rsidR="008C05E7" w:rsidRDefault="008C05E7" w:rsidP="00F679AD">
      <w:pPr>
        <w:spacing w:line="480" w:lineRule="auto"/>
        <w:rPr>
          <w:rFonts w:ascii="Times New Roman" w:hAnsi="Times New Roman"/>
          <w:sz w:val="18"/>
          <w:szCs w:val="18"/>
        </w:rPr>
      </w:pPr>
    </w:p>
    <w:p w14:paraId="6A41F883" w14:textId="77777777" w:rsidR="008C05E7" w:rsidRDefault="008C05E7" w:rsidP="00F679AD">
      <w:pPr>
        <w:spacing w:line="480" w:lineRule="auto"/>
        <w:rPr>
          <w:rFonts w:ascii="Times New Roman" w:hAnsi="Times New Roman"/>
          <w:sz w:val="18"/>
          <w:szCs w:val="18"/>
        </w:rPr>
      </w:pPr>
    </w:p>
    <w:p w14:paraId="0DA4E8A2" w14:textId="30DB5B15" w:rsidR="00F679AD" w:rsidRPr="00FC5CCB" w:rsidRDefault="00F679AD" w:rsidP="00F679AD">
      <w:pPr>
        <w:spacing w:line="480" w:lineRule="auto"/>
        <w:rPr>
          <w:rFonts w:ascii="Times New Roman" w:hAnsi="Times New Roman"/>
          <w:sz w:val="18"/>
          <w:szCs w:val="18"/>
        </w:rPr>
      </w:pPr>
      <w:r w:rsidRPr="00FA0C26">
        <w:rPr>
          <w:rFonts w:ascii="Times New Roman" w:hAnsi="Times New Roman"/>
          <w:sz w:val="18"/>
          <w:szCs w:val="18"/>
        </w:rPr>
        <w:fldChar w:fldCharType="begin"/>
      </w:r>
      <w:r w:rsidRPr="00FA0C26">
        <w:rPr>
          <w:rFonts w:ascii="Times New Roman" w:hAnsi="Times New Roman"/>
          <w:sz w:val="18"/>
          <w:szCs w:val="18"/>
        </w:rPr>
        <w:instrText xml:space="preserve"> ADDIN EN.REFLIST </w:instrText>
      </w:r>
      <w:r w:rsidRPr="00FA0C26">
        <w:rPr>
          <w:rFonts w:ascii="Times New Roman" w:hAnsi="Times New Roman"/>
          <w:sz w:val="18"/>
          <w:szCs w:val="18"/>
        </w:rPr>
        <w:fldChar w:fldCharType="end"/>
      </w:r>
    </w:p>
    <w:p w14:paraId="7C7EDBF6" w14:textId="77777777" w:rsidR="00F679AD" w:rsidRPr="00F679AD" w:rsidRDefault="00F679AD"/>
    <w:p w14:paraId="07E8015D" w14:textId="674F3301" w:rsidR="00226B29" w:rsidRPr="00094FB0" w:rsidRDefault="00094FB0" w:rsidP="00226B29">
      <w:pPr>
        <w:spacing w:line="480" w:lineRule="auto"/>
        <w:jc w:val="center"/>
        <w:rPr>
          <w:rFonts w:ascii="Times New Roman" w:hAnsi="Times New Roman"/>
          <w:sz w:val="18"/>
          <w:szCs w:val="18"/>
        </w:rPr>
      </w:pPr>
      <w:r w:rsidRPr="00094FB0">
        <w:rPr>
          <w:rFonts w:ascii="Times New Roman" w:hAnsi="Times New Roman"/>
          <w:noProof/>
          <w:sz w:val="18"/>
          <w:szCs w:val="18"/>
          <w14:ligatures w14:val="standardContextual"/>
        </w:rPr>
        <w:drawing>
          <wp:inline distT="0" distB="0" distL="0" distR="0" wp14:anchorId="646488EC" wp14:editId="7618492D">
            <wp:extent cx="5278755" cy="3726180"/>
            <wp:effectExtent l="0" t="0" r="0" b="7620"/>
            <wp:docPr id="5110197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19714" name="图片 5110197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901E8" w14:textId="034401A6" w:rsidR="00226B29" w:rsidRPr="00527AE6" w:rsidRDefault="00566F94" w:rsidP="00226B29">
      <w:pPr>
        <w:spacing w:line="480" w:lineRule="auto"/>
        <w:rPr>
          <w:rFonts w:ascii="Times New Roman" w:hAnsi="Times New Roman"/>
          <w:sz w:val="18"/>
          <w:szCs w:val="18"/>
        </w:rPr>
      </w:pPr>
      <w:bookmarkStart w:id="9" w:name="_Hlk147600400"/>
      <w:r w:rsidRPr="00566F94">
        <w:rPr>
          <w:rFonts w:ascii="Times New Roman" w:hAnsi="Times New Roman"/>
          <w:b/>
          <w:bCs/>
          <w:sz w:val="18"/>
          <w:szCs w:val="18"/>
        </w:rPr>
        <w:t xml:space="preserve">Supplementary </w:t>
      </w:r>
      <w:r w:rsidR="00226B29" w:rsidRPr="00094FB0">
        <w:rPr>
          <w:rFonts w:ascii="Times New Roman" w:hAnsi="Times New Roman"/>
          <w:b/>
          <w:bCs/>
          <w:sz w:val="18"/>
          <w:szCs w:val="18"/>
        </w:rPr>
        <w:t xml:space="preserve">Fig.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8C05E7">
        <w:rPr>
          <w:rFonts w:ascii="Times New Roman" w:hAnsi="Times New Roman"/>
          <w:b/>
          <w:bCs/>
          <w:sz w:val="18"/>
          <w:szCs w:val="18"/>
        </w:rPr>
        <w:t>3</w:t>
      </w:r>
      <w:r w:rsidR="00226B29" w:rsidRPr="00094FB0">
        <w:rPr>
          <w:rFonts w:ascii="Times New Roman" w:hAnsi="Times New Roman"/>
          <w:sz w:val="18"/>
          <w:szCs w:val="18"/>
        </w:rPr>
        <w:t xml:space="preserve"> The sex-specific relationships between SU concentrations at-follow and baseline FBG concentrations.</w:t>
      </w:r>
      <w:r w:rsidR="00226B29" w:rsidRPr="00094FB0">
        <w:rPr>
          <w:rFonts w:ascii="Times New Roman" w:hAnsi="Times New Roman"/>
          <w:color w:val="3E3D40"/>
          <w:sz w:val="18"/>
          <w:szCs w:val="18"/>
          <w:shd w:val="clear" w:color="auto" w:fill="FFFFFF"/>
        </w:rPr>
        <w:t xml:space="preserve"> </w:t>
      </w:r>
      <w:r w:rsidR="00226B29" w:rsidRPr="00094FB0">
        <w:rPr>
          <w:rFonts w:ascii="Times New Roman" w:hAnsi="Times New Roman"/>
          <w:sz w:val="18"/>
          <w:szCs w:val="18"/>
        </w:rPr>
        <w:t>The solid lines represent the point estimates and</w:t>
      </w:r>
      <w:r w:rsidR="00226B29" w:rsidRPr="00094FB0">
        <w:t xml:space="preserve"> </w:t>
      </w:r>
      <w:r w:rsidR="00226B29" w:rsidRPr="00094FB0">
        <w:rPr>
          <w:rFonts w:ascii="Times New Roman" w:hAnsi="Times New Roman"/>
          <w:sz w:val="18"/>
          <w:szCs w:val="18"/>
        </w:rPr>
        <w:t>the shaded areas indicate 95% confidence intervals.</w:t>
      </w:r>
    </w:p>
    <w:bookmarkEnd w:id="9"/>
    <w:p w14:paraId="251B192B" w14:textId="6AF260B1" w:rsidR="00226B29" w:rsidRPr="00094FB0" w:rsidRDefault="00094FB0" w:rsidP="00226B29">
      <w:pPr>
        <w:spacing w:line="480" w:lineRule="auto"/>
        <w:jc w:val="center"/>
        <w:rPr>
          <w:rFonts w:ascii="Times New Roman" w:hAnsi="Times New Roman"/>
          <w:sz w:val="18"/>
          <w:szCs w:val="18"/>
        </w:rPr>
      </w:pPr>
      <w:r w:rsidRPr="00094FB0">
        <w:rPr>
          <w:rFonts w:ascii="Times New Roman" w:hAnsi="Times New Roman"/>
          <w:noProof/>
          <w:sz w:val="18"/>
          <w:szCs w:val="18"/>
          <w14:ligatures w14:val="standardContextual"/>
        </w:rPr>
        <w:lastRenderedPageBreak/>
        <w:drawing>
          <wp:inline distT="0" distB="0" distL="0" distR="0" wp14:anchorId="6F74653A" wp14:editId="35DCE3B4">
            <wp:extent cx="5278755" cy="3726180"/>
            <wp:effectExtent l="0" t="0" r="0" b="7620"/>
            <wp:docPr id="11059333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33309" name="图片 11059333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5214" w14:textId="37D13FE8" w:rsidR="00226B29" w:rsidRPr="00E5239D" w:rsidRDefault="00566F94" w:rsidP="00226B29">
      <w:pPr>
        <w:spacing w:line="480" w:lineRule="auto"/>
        <w:rPr>
          <w:rFonts w:ascii="Times New Roman" w:hAnsi="Times New Roman"/>
          <w:sz w:val="18"/>
          <w:szCs w:val="18"/>
        </w:rPr>
      </w:pPr>
      <w:r w:rsidRPr="00566F94">
        <w:rPr>
          <w:rFonts w:ascii="Times New Roman" w:hAnsi="Times New Roman"/>
          <w:b/>
          <w:bCs/>
          <w:sz w:val="18"/>
          <w:szCs w:val="18"/>
        </w:rPr>
        <w:t xml:space="preserve">Supplementary </w:t>
      </w:r>
      <w:r w:rsidR="00226B29" w:rsidRPr="00094FB0">
        <w:rPr>
          <w:rFonts w:ascii="Times New Roman" w:hAnsi="Times New Roman"/>
          <w:b/>
          <w:bCs/>
          <w:sz w:val="18"/>
          <w:szCs w:val="18"/>
        </w:rPr>
        <w:t xml:space="preserve">Fig.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8C05E7">
        <w:rPr>
          <w:rFonts w:ascii="Times New Roman" w:hAnsi="Times New Roman"/>
          <w:b/>
          <w:bCs/>
          <w:sz w:val="18"/>
          <w:szCs w:val="18"/>
        </w:rPr>
        <w:t>4</w:t>
      </w:r>
      <w:r w:rsidR="00226B29" w:rsidRPr="00094FB0">
        <w:rPr>
          <w:rFonts w:ascii="Times New Roman" w:hAnsi="Times New Roman"/>
          <w:sz w:val="18"/>
          <w:szCs w:val="18"/>
        </w:rPr>
        <w:t xml:space="preserve"> The sex-specific relationships between SU concentrations at-follow and baseline age.</w:t>
      </w:r>
      <w:r w:rsidR="00226B29" w:rsidRPr="00094FB0">
        <w:rPr>
          <w:rFonts w:ascii="Times New Roman" w:hAnsi="Times New Roman"/>
          <w:color w:val="3E3D40"/>
          <w:sz w:val="18"/>
          <w:szCs w:val="18"/>
          <w:shd w:val="clear" w:color="auto" w:fill="FFFFFF"/>
        </w:rPr>
        <w:t xml:space="preserve"> </w:t>
      </w:r>
      <w:r w:rsidR="00226B29" w:rsidRPr="00094FB0">
        <w:rPr>
          <w:rFonts w:ascii="Times New Roman" w:hAnsi="Times New Roman"/>
          <w:sz w:val="18"/>
          <w:szCs w:val="18"/>
        </w:rPr>
        <w:t>The solid lines represent the point estimates and</w:t>
      </w:r>
      <w:r w:rsidR="00226B29" w:rsidRPr="00094FB0">
        <w:t xml:space="preserve"> </w:t>
      </w:r>
      <w:r w:rsidR="00226B29" w:rsidRPr="00094FB0">
        <w:rPr>
          <w:rFonts w:ascii="Times New Roman" w:hAnsi="Times New Roman"/>
          <w:sz w:val="18"/>
          <w:szCs w:val="18"/>
        </w:rPr>
        <w:t>the shaded areas indicate 95% confidence intervals.</w:t>
      </w:r>
    </w:p>
    <w:p w14:paraId="1B55D193" w14:textId="77777777" w:rsidR="00226B29" w:rsidRDefault="00226B29"/>
    <w:p w14:paraId="7FEF6F24" w14:textId="77777777" w:rsidR="00826C6D" w:rsidRDefault="00826C6D"/>
    <w:p w14:paraId="22CD06B9" w14:textId="38D87058" w:rsidR="00A64711" w:rsidRPr="00226B29" w:rsidRDefault="00A64711"/>
    <w:sectPr w:rsidR="00A64711" w:rsidRPr="00226B29" w:rsidSect="00B25797">
      <w:type w:val="continuous"/>
      <w:pgSz w:w="11907" w:h="16840" w:orient="landscape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CADA" w14:textId="77777777" w:rsidR="000963C3" w:rsidRDefault="000963C3" w:rsidP="00226B29">
      <w:r>
        <w:separator/>
      </w:r>
    </w:p>
  </w:endnote>
  <w:endnote w:type="continuationSeparator" w:id="0">
    <w:p w14:paraId="74BD4BCB" w14:textId="77777777" w:rsidR="000963C3" w:rsidRDefault="000963C3" w:rsidP="0022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Uni">
    <w:panose1 w:val="02020603050405020304"/>
    <w:charset w:val="86"/>
    <w:family w:val="roman"/>
    <w:pitch w:val="variable"/>
    <w:sig w:usb0="B334AAFF" w:usb1="F9DFFFFF" w:usb2="0000003E" w:usb3="00000000" w:csb0="001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4411" w14:textId="77777777" w:rsidR="000963C3" w:rsidRDefault="000963C3" w:rsidP="00226B29">
      <w:r>
        <w:separator/>
      </w:r>
    </w:p>
  </w:footnote>
  <w:footnote w:type="continuationSeparator" w:id="0">
    <w:p w14:paraId="49FB06B2" w14:textId="77777777" w:rsidR="000963C3" w:rsidRDefault="000963C3" w:rsidP="0022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5C"/>
    <w:rsid w:val="00094FB0"/>
    <w:rsid w:val="000963C3"/>
    <w:rsid w:val="00226B29"/>
    <w:rsid w:val="00232C41"/>
    <w:rsid w:val="00321399"/>
    <w:rsid w:val="0034124E"/>
    <w:rsid w:val="003D0CF2"/>
    <w:rsid w:val="003E683D"/>
    <w:rsid w:val="00493D19"/>
    <w:rsid w:val="004F6CB2"/>
    <w:rsid w:val="00563A3C"/>
    <w:rsid w:val="00566F94"/>
    <w:rsid w:val="006705BE"/>
    <w:rsid w:val="006955C6"/>
    <w:rsid w:val="006F1D10"/>
    <w:rsid w:val="00724C71"/>
    <w:rsid w:val="007300D2"/>
    <w:rsid w:val="007465F4"/>
    <w:rsid w:val="00775A15"/>
    <w:rsid w:val="007E0089"/>
    <w:rsid w:val="00826C6D"/>
    <w:rsid w:val="008C05E7"/>
    <w:rsid w:val="008C0ECB"/>
    <w:rsid w:val="00904998"/>
    <w:rsid w:val="00940C86"/>
    <w:rsid w:val="009A22D3"/>
    <w:rsid w:val="009F5CD9"/>
    <w:rsid w:val="00A42DDB"/>
    <w:rsid w:val="00A6145C"/>
    <w:rsid w:val="00A64711"/>
    <w:rsid w:val="00A6652F"/>
    <w:rsid w:val="00AA7B54"/>
    <w:rsid w:val="00B25797"/>
    <w:rsid w:val="00B9298C"/>
    <w:rsid w:val="00BF686D"/>
    <w:rsid w:val="00C670DA"/>
    <w:rsid w:val="00C73F7E"/>
    <w:rsid w:val="00D058C5"/>
    <w:rsid w:val="00D45560"/>
    <w:rsid w:val="00DA42EF"/>
    <w:rsid w:val="00DF511A"/>
    <w:rsid w:val="00E02158"/>
    <w:rsid w:val="00E17D2C"/>
    <w:rsid w:val="00E6433E"/>
    <w:rsid w:val="00EE41E0"/>
    <w:rsid w:val="00F679AD"/>
    <w:rsid w:val="00F960BD"/>
    <w:rsid w:val="00FA5C7E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A7E9"/>
  <w15:chartTrackingRefBased/>
  <w15:docId w15:val="{7031746C-2A44-4556-A05D-E25EB722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2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B29"/>
    <w:pPr>
      <w:tabs>
        <w:tab w:val="center" w:pos="4320"/>
        <w:tab w:val="right" w:pos="8640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26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B29"/>
    <w:pPr>
      <w:tabs>
        <w:tab w:val="center" w:pos="4320"/>
        <w:tab w:val="right" w:pos="8640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26B29"/>
    <w:rPr>
      <w:sz w:val="18"/>
      <w:szCs w:val="18"/>
    </w:rPr>
  </w:style>
  <w:style w:type="table" w:styleId="a7">
    <w:name w:val="Table Grid"/>
    <w:basedOn w:val="a1"/>
    <w:uiPriority w:val="39"/>
    <w:qFormat/>
    <w:rsid w:val="00226B29"/>
    <w:pPr>
      <w:spacing w:after="0" w:line="240" w:lineRule="auto"/>
    </w:pPr>
    <w:rPr>
      <w:rFonts w:ascii="等线" w:eastAsia="等线" w:hAnsi="等线" w:cs="等线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霁娟 张</dc:creator>
  <cp:keywords/>
  <dc:description/>
  <cp:lastModifiedBy>Hancheng Yu</cp:lastModifiedBy>
  <cp:revision>2</cp:revision>
  <dcterms:created xsi:type="dcterms:W3CDTF">2023-10-07T14:58:00Z</dcterms:created>
  <dcterms:modified xsi:type="dcterms:W3CDTF">2023-10-07T14:58:00Z</dcterms:modified>
</cp:coreProperties>
</file>