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9026311" w14:textId="77777777" w:rsidR="00EA3D3C" w:rsidRPr="00A40F60" w:rsidRDefault="00654E8F" w:rsidP="0001436A">
      <w:pPr>
        <w:pStyle w:val="Heading1"/>
        <w:rPr>
          <w:sz w:val="22"/>
          <w:szCs w:val="22"/>
        </w:rPr>
      </w:pPr>
      <w:r w:rsidRPr="00A40F60">
        <w:rPr>
          <w:sz w:val="22"/>
          <w:szCs w:val="22"/>
        </w:rPr>
        <w:t>Supplementary Data</w:t>
      </w:r>
    </w:p>
    <w:p w14:paraId="1A578060" w14:textId="1E6C8F9E" w:rsidR="00087072" w:rsidRDefault="00624EB1" w:rsidP="00624EB1">
      <w:pPr>
        <w:rPr>
          <w:b/>
          <w:bCs/>
          <w:sz w:val="22"/>
        </w:rPr>
      </w:pPr>
      <w:bookmarkStart w:id="0" w:name="_Toc103012562"/>
      <w:bookmarkStart w:id="1" w:name="_Toc103012567"/>
      <w:r w:rsidRPr="00A40F60">
        <w:rPr>
          <w:rFonts w:cs="Times New Roman"/>
          <w:b/>
          <w:bCs/>
          <w:sz w:val="22"/>
        </w:rPr>
        <w:t>1.1</w:t>
      </w:r>
      <w:r w:rsidRPr="00A40F60">
        <w:rPr>
          <w:rFonts w:cs="Times New Roman"/>
          <w:sz w:val="22"/>
        </w:rPr>
        <w:t xml:space="preserve"> </w:t>
      </w:r>
      <w:r w:rsidRPr="00A40F60">
        <w:rPr>
          <w:rFonts w:cs="Times New Roman"/>
          <w:b/>
          <w:bCs/>
          <w:sz w:val="22"/>
        </w:rPr>
        <w:t xml:space="preserve">Supplementary table </w:t>
      </w:r>
      <w:r w:rsidR="00087072">
        <w:rPr>
          <w:rFonts w:cs="Times New Roman"/>
          <w:b/>
          <w:bCs/>
          <w:sz w:val="22"/>
        </w:rPr>
        <w:t>1</w:t>
      </w:r>
    </w:p>
    <w:tbl>
      <w:tblPr>
        <w:tblW w:w="9923" w:type="dxa"/>
        <w:tblLook w:val="04A0" w:firstRow="1" w:lastRow="0" w:firstColumn="1" w:lastColumn="0" w:noHBand="0" w:noVBand="1"/>
      </w:tblPr>
      <w:tblGrid>
        <w:gridCol w:w="449"/>
        <w:gridCol w:w="5986"/>
        <w:gridCol w:w="795"/>
        <w:gridCol w:w="850"/>
        <w:gridCol w:w="992"/>
        <w:gridCol w:w="1161"/>
      </w:tblGrid>
      <w:tr w:rsidR="006B3EC7" w:rsidRPr="006B3EC7" w14:paraId="019EE22E" w14:textId="77777777" w:rsidTr="006B3EC7">
        <w:trPr>
          <w:trHeight w:val="468"/>
        </w:trPr>
        <w:tc>
          <w:tcPr>
            <w:tcW w:w="449" w:type="dxa"/>
            <w:tcBorders>
              <w:top w:val="nil"/>
              <w:left w:val="nil"/>
              <w:bottom w:val="nil"/>
              <w:right w:val="nil"/>
            </w:tcBorders>
            <w:shd w:val="clear" w:color="auto" w:fill="auto"/>
            <w:noWrap/>
            <w:hideMark/>
          </w:tcPr>
          <w:p w14:paraId="222493BB" w14:textId="77777777" w:rsidR="006B3EC7" w:rsidRPr="006B3EC7" w:rsidRDefault="006B3EC7" w:rsidP="006B3EC7">
            <w:pPr>
              <w:spacing w:before="0" w:after="0"/>
              <w:rPr>
                <w:rFonts w:eastAsia="Times New Roman" w:cs="Times New Roman"/>
                <w:sz w:val="22"/>
                <w:lang w:val="en-IN" w:eastAsia="en-IN"/>
              </w:rPr>
            </w:pPr>
          </w:p>
        </w:tc>
        <w:tc>
          <w:tcPr>
            <w:tcW w:w="94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0442726" w14:textId="77777777" w:rsidR="006B3EC7" w:rsidRPr="006B3EC7" w:rsidRDefault="006B3EC7" w:rsidP="006B3EC7">
            <w:pPr>
              <w:spacing w:before="0" w:after="0"/>
              <w:jc w:val="center"/>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Infectious Diseases Detection and Surveillance (IDDS)</w:t>
            </w:r>
          </w:p>
        </w:tc>
      </w:tr>
      <w:tr w:rsidR="006B3EC7" w:rsidRPr="006B3EC7" w14:paraId="1F28C619" w14:textId="77777777" w:rsidTr="006B3EC7">
        <w:trPr>
          <w:trHeight w:val="300"/>
        </w:trPr>
        <w:tc>
          <w:tcPr>
            <w:tcW w:w="449" w:type="dxa"/>
            <w:tcBorders>
              <w:top w:val="nil"/>
              <w:left w:val="nil"/>
              <w:bottom w:val="nil"/>
              <w:right w:val="nil"/>
            </w:tcBorders>
            <w:shd w:val="clear" w:color="auto" w:fill="auto"/>
            <w:noWrap/>
            <w:hideMark/>
          </w:tcPr>
          <w:p w14:paraId="4757BE7A" w14:textId="77777777" w:rsidR="006B3EC7" w:rsidRPr="006B3EC7" w:rsidRDefault="006B3EC7" w:rsidP="006B3EC7">
            <w:pPr>
              <w:spacing w:before="0" w:after="0"/>
              <w:jc w:val="center"/>
              <w:rPr>
                <w:rFonts w:eastAsia="Times New Roman" w:cs="Times New Roman"/>
                <w:b/>
                <w:bCs/>
                <w:color w:val="000000"/>
                <w:sz w:val="22"/>
                <w:lang w:val="en-IN" w:eastAsia="en-IN"/>
              </w:rPr>
            </w:pPr>
          </w:p>
        </w:tc>
        <w:tc>
          <w:tcPr>
            <w:tcW w:w="9474" w:type="dxa"/>
            <w:gridSpan w:val="5"/>
            <w:tcBorders>
              <w:top w:val="single" w:sz="4" w:space="0" w:color="auto"/>
              <w:left w:val="single" w:sz="4" w:space="0" w:color="auto"/>
              <w:bottom w:val="single" w:sz="8" w:space="0" w:color="auto"/>
              <w:right w:val="single" w:sz="4" w:space="0" w:color="000000"/>
            </w:tcBorders>
            <w:shd w:val="clear" w:color="000000" w:fill="BFBFBF"/>
            <w:hideMark/>
          </w:tcPr>
          <w:p w14:paraId="0C3317E8" w14:textId="77777777" w:rsidR="006B3EC7" w:rsidRPr="006B3EC7" w:rsidRDefault="006B3EC7" w:rsidP="006B3EC7">
            <w:pPr>
              <w:spacing w:before="0" w:after="0"/>
              <w:jc w:val="center"/>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 xml:space="preserve">Site visit Checklist for </w:t>
            </w: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Invalid/Indeterminate study</w:t>
            </w:r>
          </w:p>
        </w:tc>
      </w:tr>
      <w:tr w:rsidR="006B3EC7" w:rsidRPr="006B3EC7" w14:paraId="7725F71E" w14:textId="77777777" w:rsidTr="006B3EC7">
        <w:trPr>
          <w:trHeight w:val="276"/>
        </w:trPr>
        <w:tc>
          <w:tcPr>
            <w:tcW w:w="449" w:type="dxa"/>
            <w:tcBorders>
              <w:top w:val="nil"/>
              <w:left w:val="nil"/>
              <w:bottom w:val="nil"/>
              <w:right w:val="nil"/>
            </w:tcBorders>
            <w:shd w:val="clear" w:color="auto" w:fill="auto"/>
            <w:noWrap/>
            <w:hideMark/>
          </w:tcPr>
          <w:p w14:paraId="7A446400" w14:textId="77777777" w:rsidR="006B3EC7" w:rsidRPr="006B3EC7" w:rsidRDefault="006B3EC7" w:rsidP="006B3EC7">
            <w:pPr>
              <w:spacing w:before="0" w:after="0"/>
              <w:jc w:val="center"/>
              <w:rPr>
                <w:rFonts w:eastAsia="Times New Roman" w:cs="Times New Roman"/>
                <w:b/>
                <w:bCs/>
                <w:color w:val="000000"/>
                <w:sz w:val="22"/>
                <w:lang w:val="en-IN" w:eastAsia="en-IN"/>
              </w:rPr>
            </w:pPr>
          </w:p>
        </w:tc>
        <w:tc>
          <w:tcPr>
            <w:tcW w:w="9474" w:type="dxa"/>
            <w:gridSpan w:val="5"/>
            <w:tcBorders>
              <w:top w:val="single" w:sz="8" w:space="0" w:color="auto"/>
              <w:left w:val="single" w:sz="8" w:space="0" w:color="auto"/>
              <w:bottom w:val="single" w:sz="4" w:space="0" w:color="auto"/>
              <w:right w:val="single" w:sz="8" w:space="0" w:color="000000"/>
            </w:tcBorders>
            <w:shd w:val="clear" w:color="auto" w:fill="auto"/>
            <w:hideMark/>
          </w:tcPr>
          <w:p w14:paraId="2CBD59AC"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 xml:space="preserve">Details of </w:t>
            </w: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Site: </w:t>
            </w:r>
          </w:p>
        </w:tc>
      </w:tr>
      <w:tr w:rsidR="006B3EC7" w:rsidRPr="006B3EC7" w14:paraId="382A22D4" w14:textId="77777777" w:rsidTr="006B3EC7">
        <w:trPr>
          <w:trHeight w:val="276"/>
        </w:trPr>
        <w:tc>
          <w:tcPr>
            <w:tcW w:w="449" w:type="dxa"/>
            <w:tcBorders>
              <w:top w:val="nil"/>
              <w:left w:val="nil"/>
              <w:bottom w:val="nil"/>
              <w:right w:val="nil"/>
            </w:tcBorders>
            <w:shd w:val="clear" w:color="auto" w:fill="auto"/>
            <w:noWrap/>
            <w:hideMark/>
          </w:tcPr>
          <w:p w14:paraId="06863FB9"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7475F91"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Name of Linked Reference lab:</w:t>
            </w:r>
          </w:p>
        </w:tc>
      </w:tr>
      <w:tr w:rsidR="006B3EC7" w:rsidRPr="006B3EC7" w14:paraId="552E1FCC" w14:textId="77777777" w:rsidTr="006B3EC7">
        <w:trPr>
          <w:trHeight w:val="276"/>
        </w:trPr>
        <w:tc>
          <w:tcPr>
            <w:tcW w:w="449" w:type="dxa"/>
            <w:tcBorders>
              <w:top w:val="nil"/>
              <w:left w:val="nil"/>
              <w:bottom w:val="nil"/>
              <w:right w:val="nil"/>
            </w:tcBorders>
            <w:shd w:val="clear" w:color="auto" w:fill="auto"/>
            <w:noWrap/>
            <w:hideMark/>
          </w:tcPr>
          <w:p w14:paraId="43870119"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D41ED02"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Location of site (City/town, District, State):</w:t>
            </w:r>
          </w:p>
        </w:tc>
      </w:tr>
      <w:tr w:rsidR="006B3EC7" w:rsidRPr="006B3EC7" w14:paraId="5BDBEB75" w14:textId="77777777" w:rsidTr="006B3EC7">
        <w:trPr>
          <w:trHeight w:val="342"/>
        </w:trPr>
        <w:tc>
          <w:tcPr>
            <w:tcW w:w="449" w:type="dxa"/>
            <w:tcBorders>
              <w:top w:val="nil"/>
              <w:left w:val="nil"/>
              <w:bottom w:val="nil"/>
              <w:right w:val="nil"/>
            </w:tcBorders>
            <w:shd w:val="clear" w:color="auto" w:fill="auto"/>
            <w:noWrap/>
            <w:hideMark/>
          </w:tcPr>
          <w:p w14:paraId="6586A62E"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9A22114"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 xml:space="preserve">Laboratory Level: National </w:t>
            </w:r>
            <w:proofErr w:type="gramStart"/>
            <w:r w:rsidRPr="006B3EC7">
              <w:rPr>
                <w:rFonts w:eastAsia="Times New Roman" w:cs="Times New Roman"/>
                <w:b/>
                <w:bCs/>
                <w:color w:val="000000"/>
                <w:sz w:val="22"/>
                <w:lang w:val="en-IN" w:eastAsia="en-IN"/>
              </w:rPr>
              <w:t xml:space="preserve">(  </w:t>
            </w:r>
            <w:proofErr w:type="gramEnd"/>
            <w:r w:rsidRPr="006B3EC7">
              <w:rPr>
                <w:rFonts w:eastAsia="Times New Roman" w:cs="Times New Roman"/>
                <w:b/>
                <w:bCs/>
                <w:color w:val="000000"/>
                <w:sz w:val="22"/>
                <w:lang w:val="en-IN" w:eastAsia="en-IN"/>
              </w:rPr>
              <w:t xml:space="preserve">           ), Intermediate (             ), Peripheral (            ) </w:t>
            </w:r>
          </w:p>
        </w:tc>
      </w:tr>
      <w:tr w:rsidR="006B3EC7" w:rsidRPr="006B3EC7" w14:paraId="48F3CBEA" w14:textId="77777777" w:rsidTr="006B3EC7">
        <w:trPr>
          <w:trHeight w:val="390"/>
        </w:trPr>
        <w:tc>
          <w:tcPr>
            <w:tcW w:w="449" w:type="dxa"/>
            <w:tcBorders>
              <w:top w:val="nil"/>
              <w:left w:val="nil"/>
              <w:bottom w:val="nil"/>
              <w:right w:val="nil"/>
            </w:tcBorders>
            <w:shd w:val="clear" w:color="auto" w:fill="auto"/>
            <w:noWrap/>
            <w:hideMark/>
          </w:tcPr>
          <w:p w14:paraId="1EE4D6A0"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C0A79E9"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Contact person Name, designation &amp; email Id:</w:t>
            </w:r>
          </w:p>
        </w:tc>
      </w:tr>
      <w:tr w:rsidR="006B3EC7" w:rsidRPr="006B3EC7" w14:paraId="0861CCE8" w14:textId="77777777" w:rsidTr="006B3EC7">
        <w:trPr>
          <w:trHeight w:val="276"/>
        </w:trPr>
        <w:tc>
          <w:tcPr>
            <w:tcW w:w="449" w:type="dxa"/>
            <w:tcBorders>
              <w:top w:val="nil"/>
              <w:left w:val="nil"/>
              <w:bottom w:val="nil"/>
              <w:right w:val="nil"/>
            </w:tcBorders>
            <w:shd w:val="clear" w:color="auto" w:fill="auto"/>
            <w:noWrap/>
            <w:hideMark/>
          </w:tcPr>
          <w:p w14:paraId="4BE2BBE7"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544F7C56"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Specimens collected / month in numbers:</w:t>
            </w:r>
          </w:p>
        </w:tc>
      </w:tr>
      <w:tr w:rsidR="006B3EC7" w:rsidRPr="006B3EC7" w14:paraId="45B18B5A" w14:textId="77777777" w:rsidTr="006B3EC7">
        <w:trPr>
          <w:trHeight w:val="276"/>
        </w:trPr>
        <w:tc>
          <w:tcPr>
            <w:tcW w:w="449" w:type="dxa"/>
            <w:tcBorders>
              <w:top w:val="nil"/>
              <w:left w:val="nil"/>
              <w:bottom w:val="nil"/>
              <w:right w:val="nil"/>
            </w:tcBorders>
            <w:shd w:val="clear" w:color="auto" w:fill="auto"/>
            <w:noWrap/>
            <w:hideMark/>
          </w:tcPr>
          <w:p w14:paraId="2AFE95B5"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nil"/>
              <w:right w:val="single" w:sz="8" w:space="0" w:color="000000"/>
            </w:tcBorders>
            <w:shd w:val="clear" w:color="auto" w:fill="auto"/>
            <w:vAlign w:val="bottom"/>
            <w:hideMark/>
          </w:tcPr>
          <w:p w14:paraId="03C207CA"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Referred specimens received per month:</w:t>
            </w:r>
          </w:p>
        </w:tc>
      </w:tr>
      <w:tr w:rsidR="006B3EC7" w:rsidRPr="006B3EC7" w14:paraId="29CC032D" w14:textId="77777777" w:rsidTr="006B3EC7">
        <w:trPr>
          <w:trHeight w:val="288"/>
        </w:trPr>
        <w:tc>
          <w:tcPr>
            <w:tcW w:w="449" w:type="dxa"/>
            <w:tcBorders>
              <w:top w:val="nil"/>
              <w:left w:val="nil"/>
              <w:bottom w:val="nil"/>
              <w:right w:val="nil"/>
            </w:tcBorders>
            <w:shd w:val="clear" w:color="auto" w:fill="auto"/>
            <w:noWrap/>
            <w:hideMark/>
          </w:tcPr>
          <w:p w14:paraId="473BD3A9" w14:textId="77777777" w:rsidR="006B3EC7" w:rsidRPr="006B3EC7" w:rsidRDefault="006B3EC7" w:rsidP="006B3EC7">
            <w:pPr>
              <w:spacing w:before="0" w:after="0"/>
              <w:rPr>
                <w:rFonts w:eastAsia="Times New Roman" w:cs="Times New Roman"/>
                <w:b/>
                <w:bCs/>
                <w:color w:val="000000"/>
                <w:sz w:val="22"/>
                <w:lang w:val="en-IN" w:eastAsia="en-IN"/>
              </w:rPr>
            </w:pPr>
          </w:p>
        </w:tc>
        <w:tc>
          <w:tcPr>
            <w:tcW w:w="9474" w:type="dxa"/>
            <w:gridSpan w:val="5"/>
            <w:tcBorders>
              <w:top w:val="single" w:sz="4" w:space="0" w:color="auto"/>
              <w:left w:val="single" w:sz="8" w:space="0" w:color="auto"/>
              <w:bottom w:val="single" w:sz="8" w:space="0" w:color="auto"/>
              <w:right w:val="single" w:sz="8" w:space="0" w:color="000000"/>
            </w:tcBorders>
            <w:shd w:val="clear" w:color="auto" w:fill="auto"/>
            <w:hideMark/>
          </w:tcPr>
          <w:p w14:paraId="5D33DDAC" w14:textId="77777777" w:rsidR="006B3EC7" w:rsidRPr="006B3EC7" w:rsidRDefault="006B3EC7" w:rsidP="006B3EC7">
            <w:pPr>
              <w:spacing w:before="0" w:after="0"/>
              <w:rPr>
                <w:rFonts w:eastAsia="Times New Roman" w:cs="Times New Roman"/>
                <w:b/>
                <w:bCs/>
                <w:color w:val="000000"/>
                <w:sz w:val="22"/>
                <w:lang w:val="en-IN" w:eastAsia="en-IN"/>
              </w:rPr>
            </w:pP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Instrument (s) details:</w:t>
            </w:r>
          </w:p>
        </w:tc>
      </w:tr>
      <w:tr w:rsidR="006B3EC7" w:rsidRPr="006B3EC7" w14:paraId="55506EC4" w14:textId="77777777" w:rsidTr="006B3EC7">
        <w:trPr>
          <w:trHeight w:val="300"/>
        </w:trPr>
        <w:tc>
          <w:tcPr>
            <w:tcW w:w="449" w:type="dxa"/>
            <w:tcBorders>
              <w:top w:val="nil"/>
              <w:left w:val="nil"/>
              <w:bottom w:val="nil"/>
              <w:right w:val="nil"/>
            </w:tcBorders>
            <w:shd w:val="clear" w:color="auto" w:fill="auto"/>
            <w:noWrap/>
            <w:hideMark/>
          </w:tcPr>
          <w:p w14:paraId="12A29A36" w14:textId="77777777" w:rsidR="006B3EC7" w:rsidRPr="006B3EC7" w:rsidRDefault="006B3EC7" w:rsidP="006B3EC7">
            <w:pPr>
              <w:spacing w:before="0" w:after="0"/>
              <w:rPr>
                <w:rFonts w:eastAsia="Times New Roman" w:cs="Times New Roman"/>
                <w:b/>
                <w:bCs/>
                <w:color w:val="000000"/>
                <w:sz w:val="22"/>
                <w:lang w:val="en-IN" w:eastAsia="en-IN"/>
              </w:rPr>
            </w:pPr>
          </w:p>
        </w:tc>
        <w:tc>
          <w:tcPr>
            <w:tcW w:w="5986" w:type="dxa"/>
            <w:tcBorders>
              <w:top w:val="nil"/>
              <w:left w:val="single" w:sz="8" w:space="0" w:color="auto"/>
              <w:bottom w:val="nil"/>
              <w:right w:val="nil"/>
            </w:tcBorders>
            <w:shd w:val="clear" w:color="000000" w:fill="D9D9D9"/>
            <w:vAlign w:val="bottom"/>
            <w:hideMark/>
          </w:tcPr>
          <w:p w14:paraId="0302BA53" w14:textId="77777777" w:rsidR="006B3EC7" w:rsidRPr="006B3EC7" w:rsidRDefault="006B3EC7" w:rsidP="006B3EC7">
            <w:pPr>
              <w:spacing w:before="0" w:after="0"/>
              <w:jc w:val="center"/>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2 Quarter data</w:t>
            </w:r>
          </w:p>
        </w:tc>
        <w:tc>
          <w:tcPr>
            <w:tcW w:w="3488" w:type="dxa"/>
            <w:gridSpan w:val="4"/>
            <w:tcBorders>
              <w:top w:val="single" w:sz="8" w:space="0" w:color="auto"/>
              <w:left w:val="single" w:sz="4" w:space="0" w:color="auto"/>
              <w:bottom w:val="single" w:sz="4" w:space="0" w:color="auto"/>
              <w:right w:val="single" w:sz="8" w:space="0" w:color="000000"/>
            </w:tcBorders>
            <w:shd w:val="clear" w:color="000000" w:fill="D9D9D9"/>
            <w:hideMark/>
          </w:tcPr>
          <w:p w14:paraId="1AB2B82E" w14:textId="77777777" w:rsidR="006B3EC7" w:rsidRPr="006B3EC7" w:rsidRDefault="006B3EC7" w:rsidP="006B3EC7">
            <w:pPr>
              <w:spacing w:before="0" w:after="0"/>
              <w:jc w:val="center"/>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3 Quarter data</w:t>
            </w:r>
          </w:p>
        </w:tc>
      </w:tr>
      <w:tr w:rsidR="006B3EC7" w:rsidRPr="006B3EC7" w14:paraId="38B76820" w14:textId="77777777" w:rsidTr="006B3EC7">
        <w:trPr>
          <w:trHeight w:val="300"/>
        </w:trPr>
        <w:tc>
          <w:tcPr>
            <w:tcW w:w="449" w:type="dxa"/>
            <w:tcBorders>
              <w:top w:val="nil"/>
              <w:left w:val="nil"/>
              <w:bottom w:val="nil"/>
              <w:right w:val="nil"/>
            </w:tcBorders>
            <w:shd w:val="clear" w:color="auto" w:fill="auto"/>
            <w:noWrap/>
            <w:hideMark/>
          </w:tcPr>
          <w:p w14:paraId="09B62C93" w14:textId="77777777" w:rsidR="006B3EC7" w:rsidRPr="006B3EC7" w:rsidRDefault="006B3EC7" w:rsidP="006B3EC7">
            <w:pPr>
              <w:spacing w:before="0" w:after="0"/>
              <w:jc w:val="center"/>
              <w:rPr>
                <w:rFonts w:eastAsia="Times New Roman" w:cs="Times New Roman"/>
                <w:b/>
                <w:bCs/>
                <w:color w:val="000000"/>
                <w:sz w:val="22"/>
                <w:lang w:val="en-IN" w:eastAsia="en-IN"/>
              </w:rPr>
            </w:pPr>
          </w:p>
        </w:tc>
        <w:tc>
          <w:tcPr>
            <w:tcW w:w="5986" w:type="dxa"/>
            <w:tcBorders>
              <w:top w:val="single" w:sz="4" w:space="0" w:color="auto"/>
              <w:left w:val="single" w:sz="8" w:space="0" w:color="auto"/>
              <w:bottom w:val="nil"/>
              <w:right w:val="nil"/>
            </w:tcBorders>
            <w:shd w:val="clear" w:color="auto" w:fill="auto"/>
            <w:hideMark/>
          </w:tcPr>
          <w:p w14:paraId="2CD8AEF0" w14:textId="77777777" w:rsidR="006B3EC7" w:rsidRPr="006B3EC7" w:rsidRDefault="006B3EC7" w:rsidP="006B3EC7">
            <w:pPr>
              <w:spacing w:before="0" w:after="0"/>
              <w:rPr>
                <w:rFonts w:eastAsia="Times New Roman" w:cs="Times New Roman"/>
                <w:b/>
                <w:bCs/>
                <w:color w:val="000000"/>
                <w:sz w:val="22"/>
                <w:lang w:val="en-IN" w:eastAsia="en-IN"/>
              </w:rPr>
            </w:pP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Invalid rate in MTB:</w:t>
            </w:r>
          </w:p>
        </w:tc>
        <w:tc>
          <w:tcPr>
            <w:tcW w:w="3488" w:type="dxa"/>
            <w:gridSpan w:val="4"/>
            <w:tcBorders>
              <w:top w:val="nil"/>
              <w:left w:val="single" w:sz="8" w:space="0" w:color="auto"/>
              <w:bottom w:val="single" w:sz="4" w:space="0" w:color="auto"/>
              <w:right w:val="single" w:sz="8" w:space="0" w:color="000000"/>
            </w:tcBorders>
            <w:shd w:val="clear" w:color="auto" w:fill="auto"/>
            <w:hideMark/>
          </w:tcPr>
          <w:p w14:paraId="0FBBF51F"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proofErr w:type="spellStart"/>
            <w:r w:rsidRPr="006B3EC7">
              <w:rPr>
                <w:rFonts w:ascii="Gill Sans MT" w:eastAsia="Times New Roman" w:hAnsi="Gill Sans MT" w:cs="Calibri"/>
                <w:b/>
                <w:bCs/>
                <w:color w:val="000000"/>
                <w:sz w:val="18"/>
                <w:szCs w:val="18"/>
                <w:lang w:val="en-IN" w:eastAsia="en-IN"/>
              </w:rPr>
              <w:t>Truenat</w:t>
            </w:r>
            <w:proofErr w:type="spellEnd"/>
            <w:r w:rsidRPr="006B3EC7">
              <w:rPr>
                <w:rFonts w:ascii="Gill Sans MT" w:eastAsia="Times New Roman" w:hAnsi="Gill Sans MT" w:cs="Calibri"/>
                <w:b/>
                <w:bCs/>
                <w:color w:val="000000"/>
                <w:sz w:val="18"/>
                <w:szCs w:val="18"/>
                <w:lang w:val="en-IN" w:eastAsia="en-IN"/>
              </w:rPr>
              <w:t xml:space="preserve"> Invalid rate in MTB:</w:t>
            </w:r>
          </w:p>
        </w:tc>
      </w:tr>
      <w:tr w:rsidR="006B3EC7" w:rsidRPr="006B3EC7" w14:paraId="79E403B7" w14:textId="77777777" w:rsidTr="006B3EC7">
        <w:trPr>
          <w:trHeight w:val="288"/>
        </w:trPr>
        <w:tc>
          <w:tcPr>
            <w:tcW w:w="449" w:type="dxa"/>
            <w:tcBorders>
              <w:top w:val="nil"/>
              <w:left w:val="nil"/>
              <w:bottom w:val="nil"/>
              <w:right w:val="nil"/>
            </w:tcBorders>
            <w:shd w:val="clear" w:color="auto" w:fill="auto"/>
            <w:noWrap/>
            <w:hideMark/>
          </w:tcPr>
          <w:p w14:paraId="6F226080" w14:textId="77777777" w:rsidR="006B3EC7" w:rsidRPr="006B3EC7" w:rsidRDefault="006B3EC7" w:rsidP="006B3EC7">
            <w:pPr>
              <w:spacing w:before="0" w:after="0"/>
              <w:rPr>
                <w:rFonts w:eastAsia="Times New Roman" w:cs="Times New Roman"/>
                <w:b/>
                <w:bCs/>
                <w:color w:val="000000"/>
                <w:sz w:val="22"/>
                <w:lang w:val="en-IN" w:eastAsia="en-IN"/>
              </w:rPr>
            </w:pPr>
          </w:p>
        </w:tc>
        <w:tc>
          <w:tcPr>
            <w:tcW w:w="5986" w:type="dxa"/>
            <w:tcBorders>
              <w:top w:val="single" w:sz="4" w:space="0" w:color="auto"/>
              <w:left w:val="single" w:sz="8" w:space="0" w:color="auto"/>
              <w:bottom w:val="single" w:sz="4" w:space="0" w:color="auto"/>
              <w:right w:val="nil"/>
            </w:tcBorders>
            <w:shd w:val="clear" w:color="auto" w:fill="auto"/>
            <w:hideMark/>
          </w:tcPr>
          <w:p w14:paraId="14DCF647" w14:textId="77777777" w:rsidR="006B3EC7" w:rsidRPr="006B3EC7" w:rsidRDefault="006B3EC7" w:rsidP="006B3EC7">
            <w:pPr>
              <w:spacing w:before="0" w:after="0"/>
              <w:rPr>
                <w:rFonts w:eastAsia="Times New Roman" w:cs="Times New Roman"/>
                <w:b/>
                <w:bCs/>
                <w:color w:val="000000"/>
                <w:sz w:val="22"/>
                <w:lang w:val="en-IN" w:eastAsia="en-IN"/>
              </w:rPr>
            </w:pP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Error Rate in MTB:</w:t>
            </w:r>
          </w:p>
        </w:tc>
        <w:tc>
          <w:tcPr>
            <w:tcW w:w="3488" w:type="dxa"/>
            <w:gridSpan w:val="4"/>
            <w:tcBorders>
              <w:top w:val="nil"/>
              <w:left w:val="single" w:sz="8" w:space="0" w:color="auto"/>
              <w:bottom w:val="single" w:sz="8" w:space="0" w:color="auto"/>
              <w:right w:val="single" w:sz="8" w:space="0" w:color="000000"/>
            </w:tcBorders>
            <w:shd w:val="clear" w:color="auto" w:fill="auto"/>
            <w:hideMark/>
          </w:tcPr>
          <w:p w14:paraId="7BE0CB4B"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proofErr w:type="spellStart"/>
            <w:r w:rsidRPr="006B3EC7">
              <w:rPr>
                <w:rFonts w:ascii="Gill Sans MT" w:eastAsia="Times New Roman" w:hAnsi="Gill Sans MT" w:cs="Calibri"/>
                <w:b/>
                <w:bCs/>
                <w:color w:val="000000"/>
                <w:sz w:val="18"/>
                <w:szCs w:val="18"/>
                <w:lang w:val="en-IN" w:eastAsia="en-IN"/>
              </w:rPr>
              <w:t>Truenat</w:t>
            </w:r>
            <w:proofErr w:type="spellEnd"/>
            <w:r w:rsidRPr="006B3EC7">
              <w:rPr>
                <w:rFonts w:ascii="Gill Sans MT" w:eastAsia="Times New Roman" w:hAnsi="Gill Sans MT" w:cs="Calibri"/>
                <w:b/>
                <w:bCs/>
                <w:color w:val="000000"/>
                <w:sz w:val="18"/>
                <w:szCs w:val="18"/>
                <w:lang w:val="en-IN" w:eastAsia="en-IN"/>
              </w:rPr>
              <w:t xml:space="preserve"> Error Rate in MTB:</w:t>
            </w:r>
          </w:p>
        </w:tc>
      </w:tr>
      <w:tr w:rsidR="006B3EC7" w:rsidRPr="006B3EC7" w14:paraId="5F1FB244" w14:textId="77777777" w:rsidTr="006B3EC7">
        <w:trPr>
          <w:trHeight w:val="300"/>
        </w:trPr>
        <w:tc>
          <w:tcPr>
            <w:tcW w:w="449" w:type="dxa"/>
            <w:tcBorders>
              <w:top w:val="nil"/>
              <w:left w:val="nil"/>
              <w:bottom w:val="nil"/>
              <w:right w:val="nil"/>
            </w:tcBorders>
            <w:shd w:val="clear" w:color="auto" w:fill="auto"/>
            <w:noWrap/>
            <w:hideMark/>
          </w:tcPr>
          <w:p w14:paraId="3B6F6CE8" w14:textId="77777777" w:rsidR="006B3EC7" w:rsidRPr="006B3EC7" w:rsidRDefault="006B3EC7" w:rsidP="006B3EC7">
            <w:pPr>
              <w:spacing w:before="0" w:after="0"/>
              <w:rPr>
                <w:rFonts w:eastAsia="Times New Roman" w:cs="Times New Roman"/>
                <w:b/>
                <w:bCs/>
                <w:color w:val="000000"/>
                <w:sz w:val="22"/>
                <w:lang w:val="en-IN" w:eastAsia="en-IN"/>
              </w:rPr>
            </w:pPr>
          </w:p>
        </w:tc>
        <w:tc>
          <w:tcPr>
            <w:tcW w:w="5986" w:type="dxa"/>
            <w:tcBorders>
              <w:top w:val="nil"/>
              <w:left w:val="single" w:sz="8" w:space="0" w:color="auto"/>
              <w:bottom w:val="single" w:sz="4" w:space="0" w:color="auto"/>
              <w:right w:val="nil"/>
            </w:tcBorders>
            <w:shd w:val="clear" w:color="auto" w:fill="auto"/>
            <w:hideMark/>
          </w:tcPr>
          <w:p w14:paraId="3CB1C9A3" w14:textId="77777777" w:rsidR="006B3EC7" w:rsidRPr="006B3EC7" w:rsidRDefault="006B3EC7" w:rsidP="006B3EC7">
            <w:pPr>
              <w:spacing w:before="0" w:after="0"/>
              <w:rPr>
                <w:rFonts w:eastAsia="Times New Roman" w:cs="Times New Roman"/>
                <w:b/>
                <w:bCs/>
                <w:color w:val="000000"/>
                <w:sz w:val="22"/>
                <w:lang w:val="en-IN" w:eastAsia="en-IN"/>
              </w:rPr>
            </w:pP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Indeterminate Rate in RIF DR:</w:t>
            </w:r>
          </w:p>
        </w:tc>
        <w:tc>
          <w:tcPr>
            <w:tcW w:w="3488" w:type="dxa"/>
            <w:gridSpan w:val="4"/>
            <w:tcBorders>
              <w:top w:val="single" w:sz="8" w:space="0" w:color="auto"/>
              <w:left w:val="single" w:sz="8" w:space="0" w:color="auto"/>
              <w:bottom w:val="nil"/>
              <w:right w:val="single" w:sz="8" w:space="0" w:color="000000"/>
            </w:tcBorders>
            <w:shd w:val="clear" w:color="auto" w:fill="auto"/>
            <w:hideMark/>
          </w:tcPr>
          <w:p w14:paraId="0B914564"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proofErr w:type="spellStart"/>
            <w:r w:rsidRPr="006B3EC7">
              <w:rPr>
                <w:rFonts w:ascii="Gill Sans MT" w:eastAsia="Times New Roman" w:hAnsi="Gill Sans MT" w:cs="Calibri"/>
                <w:b/>
                <w:bCs/>
                <w:color w:val="000000"/>
                <w:sz w:val="18"/>
                <w:szCs w:val="18"/>
                <w:lang w:val="en-IN" w:eastAsia="en-IN"/>
              </w:rPr>
              <w:t>Truenat</w:t>
            </w:r>
            <w:proofErr w:type="spellEnd"/>
            <w:r w:rsidRPr="006B3EC7">
              <w:rPr>
                <w:rFonts w:ascii="Gill Sans MT" w:eastAsia="Times New Roman" w:hAnsi="Gill Sans MT" w:cs="Calibri"/>
                <w:b/>
                <w:bCs/>
                <w:color w:val="000000"/>
                <w:sz w:val="18"/>
                <w:szCs w:val="18"/>
                <w:lang w:val="en-IN" w:eastAsia="en-IN"/>
              </w:rPr>
              <w:t xml:space="preserve"> Indeterminate Rate in RIF DR: </w:t>
            </w:r>
          </w:p>
        </w:tc>
      </w:tr>
      <w:tr w:rsidR="006B3EC7" w:rsidRPr="006B3EC7" w14:paraId="5AB0634B" w14:textId="77777777" w:rsidTr="006B3EC7">
        <w:trPr>
          <w:trHeight w:val="300"/>
        </w:trPr>
        <w:tc>
          <w:tcPr>
            <w:tcW w:w="449" w:type="dxa"/>
            <w:tcBorders>
              <w:top w:val="nil"/>
              <w:left w:val="nil"/>
              <w:bottom w:val="nil"/>
              <w:right w:val="nil"/>
            </w:tcBorders>
            <w:shd w:val="clear" w:color="auto" w:fill="auto"/>
            <w:noWrap/>
            <w:hideMark/>
          </w:tcPr>
          <w:p w14:paraId="5E06C998" w14:textId="77777777" w:rsidR="006B3EC7" w:rsidRPr="006B3EC7" w:rsidRDefault="006B3EC7" w:rsidP="006B3EC7">
            <w:pPr>
              <w:spacing w:before="0" w:after="0"/>
              <w:rPr>
                <w:rFonts w:eastAsia="Times New Roman" w:cs="Times New Roman"/>
                <w:b/>
                <w:bCs/>
                <w:color w:val="000000"/>
                <w:sz w:val="22"/>
                <w:lang w:val="en-IN" w:eastAsia="en-IN"/>
              </w:rPr>
            </w:pPr>
          </w:p>
        </w:tc>
        <w:tc>
          <w:tcPr>
            <w:tcW w:w="5986" w:type="dxa"/>
            <w:tcBorders>
              <w:top w:val="nil"/>
              <w:left w:val="single" w:sz="8" w:space="0" w:color="auto"/>
              <w:bottom w:val="nil"/>
              <w:right w:val="nil"/>
            </w:tcBorders>
            <w:shd w:val="clear" w:color="auto" w:fill="auto"/>
            <w:hideMark/>
          </w:tcPr>
          <w:p w14:paraId="4570C5D4" w14:textId="77777777" w:rsidR="006B3EC7" w:rsidRPr="006B3EC7" w:rsidRDefault="006B3EC7" w:rsidP="006B3EC7">
            <w:pPr>
              <w:spacing w:before="0" w:after="0"/>
              <w:rPr>
                <w:rFonts w:eastAsia="Times New Roman" w:cs="Times New Roman"/>
                <w:b/>
                <w:bCs/>
                <w:color w:val="000000"/>
                <w:sz w:val="22"/>
                <w:lang w:val="en-IN" w:eastAsia="en-IN"/>
              </w:rPr>
            </w:pP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xml:space="preserve"> Error rate in RIF DR:</w:t>
            </w:r>
          </w:p>
        </w:tc>
        <w:tc>
          <w:tcPr>
            <w:tcW w:w="3488" w:type="dxa"/>
            <w:gridSpan w:val="4"/>
            <w:tcBorders>
              <w:top w:val="single" w:sz="4" w:space="0" w:color="auto"/>
              <w:left w:val="single" w:sz="8" w:space="0" w:color="auto"/>
              <w:bottom w:val="nil"/>
              <w:right w:val="single" w:sz="8" w:space="0" w:color="000000"/>
            </w:tcBorders>
            <w:shd w:val="clear" w:color="auto" w:fill="auto"/>
            <w:hideMark/>
          </w:tcPr>
          <w:p w14:paraId="1262284A"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proofErr w:type="spellStart"/>
            <w:r w:rsidRPr="006B3EC7">
              <w:rPr>
                <w:rFonts w:ascii="Gill Sans MT" w:eastAsia="Times New Roman" w:hAnsi="Gill Sans MT" w:cs="Calibri"/>
                <w:b/>
                <w:bCs/>
                <w:color w:val="000000"/>
                <w:sz w:val="18"/>
                <w:szCs w:val="18"/>
                <w:lang w:val="en-IN" w:eastAsia="en-IN"/>
              </w:rPr>
              <w:t>Truenat</w:t>
            </w:r>
            <w:proofErr w:type="spellEnd"/>
            <w:r w:rsidRPr="006B3EC7">
              <w:rPr>
                <w:rFonts w:ascii="Gill Sans MT" w:eastAsia="Times New Roman" w:hAnsi="Gill Sans MT" w:cs="Calibri"/>
                <w:b/>
                <w:bCs/>
                <w:color w:val="000000"/>
                <w:sz w:val="18"/>
                <w:szCs w:val="18"/>
                <w:lang w:val="en-IN" w:eastAsia="en-IN"/>
              </w:rPr>
              <w:t xml:space="preserve"> Error rate in RIF DR:</w:t>
            </w:r>
          </w:p>
        </w:tc>
      </w:tr>
      <w:tr w:rsidR="006B3EC7" w:rsidRPr="006B3EC7" w14:paraId="4FEE6577" w14:textId="77777777" w:rsidTr="006B3EC7">
        <w:trPr>
          <w:trHeight w:val="300"/>
        </w:trPr>
        <w:tc>
          <w:tcPr>
            <w:tcW w:w="449" w:type="dxa"/>
            <w:tcBorders>
              <w:top w:val="single" w:sz="4" w:space="0" w:color="auto"/>
              <w:left w:val="single" w:sz="4" w:space="0" w:color="auto"/>
              <w:bottom w:val="single" w:sz="4" w:space="0" w:color="auto"/>
              <w:right w:val="single" w:sz="4" w:space="0" w:color="auto"/>
            </w:tcBorders>
            <w:shd w:val="clear" w:color="000000" w:fill="BFBFBF"/>
            <w:noWrap/>
            <w:hideMark/>
          </w:tcPr>
          <w:p w14:paraId="3BDE07DE"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S#</w:t>
            </w:r>
          </w:p>
        </w:tc>
        <w:tc>
          <w:tcPr>
            <w:tcW w:w="5986" w:type="dxa"/>
            <w:tcBorders>
              <w:top w:val="single" w:sz="4" w:space="0" w:color="auto"/>
              <w:left w:val="nil"/>
              <w:bottom w:val="single" w:sz="4" w:space="0" w:color="auto"/>
              <w:right w:val="single" w:sz="4" w:space="0" w:color="auto"/>
            </w:tcBorders>
            <w:shd w:val="clear" w:color="000000" w:fill="A6A6A6"/>
            <w:vAlign w:val="bottom"/>
            <w:hideMark/>
          </w:tcPr>
          <w:p w14:paraId="4FE09E66"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Observations:</w:t>
            </w:r>
          </w:p>
        </w:tc>
        <w:tc>
          <w:tcPr>
            <w:tcW w:w="795" w:type="dxa"/>
            <w:tcBorders>
              <w:top w:val="single" w:sz="4" w:space="0" w:color="auto"/>
              <w:left w:val="nil"/>
              <w:bottom w:val="single" w:sz="4" w:space="0" w:color="auto"/>
              <w:right w:val="single" w:sz="4" w:space="0" w:color="auto"/>
            </w:tcBorders>
            <w:shd w:val="clear" w:color="000000" w:fill="A6A6A6"/>
            <w:noWrap/>
            <w:vAlign w:val="bottom"/>
            <w:hideMark/>
          </w:tcPr>
          <w:p w14:paraId="77298538"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Yes</w:t>
            </w:r>
          </w:p>
        </w:tc>
        <w:tc>
          <w:tcPr>
            <w:tcW w:w="850" w:type="dxa"/>
            <w:tcBorders>
              <w:top w:val="single" w:sz="4" w:space="0" w:color="auto"/>
              <w:left w:val="nil"/>
              <w:bottom w:val="single" w:sz="4" w:space="0" w:color="auto"/>
              <w:right w:val="single" w:sz="4" w:space="0" w:color="auto"/>
            </w:tcBorders>
            <w:shd w:val="clear" w:color="000000" w:fill="A6A6A6"/>
            <w:noWrap/>
            <w:vAlign w:val="bottom"/>
            <w:hideMark/>
          </w:tcPr>
          <w:p w14:paraId="0EE8B134"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No</w:t>
            </w:r>
          </w:p>
        </w:tc>
        <w:tc>
          <w:tcPr>
            <w:tcW w:w="992" w:type="dxa"/>
            <w:tcBorders>
              <w:top w:val="single" w:sz="4" w:space="0" w:color="auto"/>
              <w:left w:val="nil"/>
              <w:bottom w:val="single" w:sz="4" w:space="0" w:color="auto"/>
              <w:right w:val="single" w:sz="4" w:space="0" w:color="auto"/>
            </w:tcBorders>
            <w:shd w:val="clear" w:color="000000" w:fill="A6A6A6"/>
            <w:noWrap/>
            <w:vAlign w:val="bottom"/>
            <w:hideMark/>
          </w:tcPr>
          <w:p w14:paraId="0FE2D51C"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Partial</w:t>
            </w:r>
          </w:p>
        </w:tc>
        <w:tc>
          <w:tcPr>
            <w:tcW w:w="851" w:type="dxa"/>
            <w:tcBorders>
              <w:top w:val="single" w:sz="4" w:space="0" w:color="auto"/>
              <w:left w:val="nil"/>
              <w:bottom w:val="single" w:sz="4" w:space="0" w:color="auto"/>
              <w:right w:val="single" w:sz="4" w:space="0" w:color="auto"/>
            </w:tcBorders>
            <w:shd w:val="clear" w:color="000000" w:fill="A6A6A6"/>
            <w:noWrap/>
            <w:vAlign w:val="bottom"/>
            <w:hideMark/>
          </w:tcPr>
          <w:p w14:paraId="0C165603"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Comments</w:t>
            </w:r>
          </w:p>
        </w:tc>
      </w:tr>
      <w:tr w:rsidR="006B3EC7" w:rsidRPr="006B3EC7" w14:paraId="7B7D3CDD" w14:textId="77777777" w:rsidTr="006B3EC7">
        <w:trPr>
          <w:trHeight w:val="276"/>
        </w:trPr>
        <w:tc>
          <w:tcPr>
            <w:tcW w:w="449" w:type="dxa"/>
            <w:tcBorders>
              <w:top w:val="nil"/>
              <w:left w:val="single" w:sz="4" w:space="0" w:color="auto"/>
              <w:bottom w:val="single" w:sz="4" w:space="0" w:color="auto"/>
              <w:right w:val="single" w:sz="4" w:space="0" w:color="auto"/>
            </w:tcBorders>
            <w:shd w:val="clear" w:color="000000" w:fill="BFBFBF"/>
            <w:noWrap/>
            <w:vAlign w:val="center"/>
            <w:hideMark/>
          </w:tcPr>
          <w:p w14:paraId="07B75ECD" w14:textId="77777777" w:rsidR="006B3EC7" w:rsidRPr="006B3EC7" w:rsidRDefault="006B3EC7" w:rsidP="006B3EC7">
            <w:pPr>
              <w:spacing w:before="0" w:after="0"/>
              <w:jc w:val="center"/>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A</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20BC8669"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Training and competency assessment</w:t>
            </w:r>
          </w:p>
        </w:tc>
      </w:tr>
      <w:tr w:rsidR="006B3EC7" w:rsidRPr="006B3EC7" w14:paraId="7164FC6F" w14:textId="77777777" w:rsidTr="006B3EC7">
        <w:trPr>
          <w:trHeight w:val="88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E94D882"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7F42AE31"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the following national guidelines, SOP's and plans accessible at the testing site: </w:t>
            </w:r>
            <w:r w:rsidRPr="006B3EC7">
              <w:rPr>
                <w:rFonts w:eastAsia="Times New Roman" w:cs="Times New Roman"/>
                <w:color w:val="000000"/>
                <w:sz w:val="22"/>
                <w:lang w:val="en-IN" w:eastAsia="en-IN"/>
              </w:rPr>
              <w:br/>
              <w:t xml:space="preserve">• NTEP TB diagnostic algorithm that includes the use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w:t>
            </w:r>
            <w:r w:rsidRPr="006B3EC7">
              <w:rPr>
                <w:rFonts w:eastAsia="Times New Roman" w:cs="Times New Roman"/>
                <w:color w:val="000000"/>
                <w:sz w:val="22"/>
                <w:lang w:val="en-IN" w:eastAsia="en-IN"/>
              </w:rPr>
              <w:br/>
              <w:t xml:space="preserve">• SOP for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w:t>
            </w:r>
          </w:p>
        </w:tc>
        <w:tc>
          <w:tcPr>
            <w:tcW w:w="795" w:type="dxa"/>
            <w:tcBorders>
              <w:top w:val="nil"/>
              <w:left w:val="nil"/>
              <w:bottom w:val="single" w:sz="4" w:space="0" w:color="auto"/>
              <w:right w:val="single" w:sz="4" w:space="0" w:color="auto"/>
            </w:tcBorders>
            <w:shd w:val="clear" w:color="auto" w:fill="auto"/>
            <w:noWrap/>
            <w:vAlign w:val="bottom"/>
            <w:hideMark/>
          </w:tcPr>
          <w:p w14:paraId="3C218C2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hideMark/>
          </w:tcPr>
          <w:p w14:paraId="6E09B16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4E8312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AB1C87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BDA561E"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A3521C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735E18C6"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Has a staff member (part-time or full-time) been appointed in the laboratory to oversee the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w:t>
            </w:r>
          </w:p>
        </w:tc>
        <w:tc>
          <w:tcPr>
            <w:tcW w:w="795" w:type="dxa"/>
            <w:tcBorders>
              <w:top w:val="nil"/>
              <w:left w:val="nil"/>
              <w:bottom w:val="single" w:sz="4" w:space="0" w:color="auto"/>
              <w:right w:val="single" w:sz="4" w:space="0" w:color="auto"/>
            </w:tcBorders>
            <w:shd w:val="clear" w:color="auto" w:fill="auto"/>
            <w:noWrap/>
            <w:vAlign w:val="bottom"/>
            <w:hideMark/>
          </w:tcPr>
          <w:p w14:paraId="7BE94E5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06EC3A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454E77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840752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6CD2382"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226A2B9"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000000" w:fill="FFFFFF"/>
            <w:vAlign w:val="center"/>
            <w:hideMark/>
          </w:tcPr>
          <w:p w14:paraId="7F3D8DA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On-site training and competency assessments?</w:t>
            </w:r>
          </w:p>
        </w:tc>
        <w:tc>
          <w:tcPr>
            <w:tcW w:w="795" w:type="dxa"/>
            <w:tcBorders>
              <w:top w:val="nil"/>
              <w:left w:val="nil"/>
              <w:bottom w:val="single" w:sz="4" w:space="0" w:color="auto"/>
              <w:right w:val="single" w:sz="4" w:space="0" w:color="auto"/>
            </w:tcBorders>
            <w:shd w:val="clear" w:color="auto" w:fill="auto"/>
            <w:noWrap/>
            <w:vAlign w:val="bottom"/>
            <w:hideMark/>
          </w:tcPr>
          <w:p w14:paraId="776F9EC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02AF5D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B24E4F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17168C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4BE60F0" w14:textId="77777777" w:rsidTr="006B3EC7">
        <w:trPr>
          <w:trHeight w:val="36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6D8192D"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4</w:t>
            </w:r>
          </w:p>
        </w:tc>
        <w:tc>
          <w:tcPr>
            <w:tcW w:w="5986" w:type="dxa"/>
            <w:tcBorders>
              <w:top w:val="nil"/>
              <w:left w:val="nil"/>
              <w:bottom w:val="single" w:sz="4" w:space="0" w:color="auto"/>
              <w:right w:val="single" w:sz="4" w:space="0" w:color="auto"/>
            </w:tcBorders>
            <w:shd w:val="clear" w:color="auto" w:fill="auto"/>
            <w:vAlign w:val="center"/>
            <w:hideMark/>
          </w:tcPr>
          <w:p w14:paraId="0B4AC338"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Quality assurance (proficiency testing, monitoring indicators etc.)?</w:t>
            </w:r>
          </w:p>
        </w:tc>
        <w:tc>
          <w:tcPr>
            <w:tcW w:w="795" w:type="dxa"/>
            <w:tcBorders>
              <w:top w:val="nil"/>
              <w:left w:val="nil"/>
              <w:bottom w:val="single" w:sz="4" w:space="0" w:color="auto"/>
              <w:right w:val="single" w:sz="4" w:space="0" w:color="auto"/>
            </w:tcBorders>
            <w:shd w:val="clear" w:color="auto" w:fill="auto"/>
            <w:noWrap/>
            <w:vAlign w:val="bottom"/>
            <w:hideMark/>
          </w:tcPr>
          <w:p w14:paraId="4E2FF61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100936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E24392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EB1595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62CDD7A" w14:textId="77777777" w:rsidTr="006B3EC7">
        <w:trPr>
          <w:trHeight w:val="54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6999F59"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nil"/>
              <w:bottom w:val="single" w:sz="4" w:space="0" w:color="auto"/>
              <w:right w:val="single" w:sz="4" w:space="0" w:color="auto"/>
            </w:tcBorders>
            <w:shd w:val="clear" w:color="auto" w:fill="auto"/>
            <w:vAlign w:val="center"/>
            <w:hideMark/>
          </w:tcPr>
          <w:p w14:paraId="4E82C9BC"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Projected on-going costs related to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(staff, reagents, consumables, etc.)?</w:t>
            </w:r>
          </w:p>
        </w:tc>
        <w:tc>
          <w:tcPr>
            <w:tcW w:w="795" w:type="dxa"/>
            <w:tcBorders>
              <w:top w:val="nil"/>
              <w:left w:val="nil"/>
              <w:bottom w:val="single" w:sz="4" w:space="0" w:color="auto"/>
              <w:right w:val="single" w:sz="4" w:space="0" w:color="auto"/>
            </w:tcBorders>
            <w:shd w:val="clear" w:color="auto" w:fill="auto"/>
            <w:noWrap/>
            <w:vAlign w:val="bottom"/>
            <w:hideMark/>
          </w:tcPr>
          <w:p w14:paraId="0A82182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BE638E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A211B5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3224E9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9569D9D" w14:textId="77777777" w:rsidTr="006B3EC7">
        <w:trPr>
          <w:trHeight w:val="600"/>
        </w:trPr>
        <w:tc>
          <w:tcPr>
            <w:tcW w:w="449" w:type="dxa"/>
            <w:tcBorders>
              <w:top w:val="single" w:sz="4" w:space="0" w:color="auto"/>
              <w:left w:val="single" w:sz="4" w:space="0" w:color="auto"/>
              <w:bottom w:val="nil"/>
              <w:right w:val="single" w:sz="4" w:space="0" w:color="auto"/>
            </w:tcBorders>
            <w:shd w:val="clear" w:color="auto" w:fill="auto"/>
            <w:noWrap/>
            <w:vAlign w:val="center"/>
            <w:hideMark/>
          </w:tcPr>
          <w:p w14:paraId="42397221"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single" w:sz="4" w:space="0" w:color="auto"/>
              <w:bottom w:val="single" w:sz="4" w:space="0" w:color="auto"/>
              <w:right w:val="single" w:sz="4" w:space="0" w:color="auto"/>
            </w:tcBorders>
            <w:shd w:val="clear" w:color="auto" w:fill="auto"/>
            <w:vAlign w:val="center"/>
            <w:hideMark/>
          </w:tcPr>
          <w:p w14:paraId="30DC298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Has the site provided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training for on-site healthcare workers on: (Fill the competency assessment part of the checklist)</w:t>
            </w:r>
          </w:p>
        </w:tc>
        <w:tc>
          <w:tcPr>
            <w:tcW w:w="795" w:type="dxa"/>
            <w:tcBorders>
              <w:top w:val="nil"/>
              <w:left w:val="nil"/>
              <w:bottom w:val="single" w:sz="4" w:space="0" w:color="auto"/>
              <w:right w:val="single" w:sz="4" w:space="0" w:color="auto"/>
            </w:tcBorders>
            <w:shd w:val="clear" w:color="auto" w:fill="auto"/>
            <w:noWrap/>
            <w:vAlign w:val="bottom"/>
            <w:hideMark/>
          </w:tcPr>
          <w:p w14:paraId="09326CE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E887E4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560877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33A944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94FED06" w14:textId="77777777" w:rsidTr="006B3EC7">
        <w:trPr>
          <w:trHeight w:val="276"/>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709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7</w:t>
            </w:r>
          </w:p>
        </w:tc>
        <w:tc>
          <w:tcPr>
            <w:tcW w:w="5986" w:type="dxa"/>
            <w:tcBorders>
              <w:top w:val="nil"/>
              <w:left w:val="nil"/>
              <w:bottom w:val="single" w:sz="4" w:space="0" w:color="auto"/>
              <w:right w:val="single" w:sz="4" w:space="0" w:color="auto"/>
            </w:tcBorders>
            <w:shd w:val="clear" w:color="auto" w:fill="auto"/>
            <w:vAlign w:val="center"/>
            <w:hideMark/>
          </w:tcPr>
          <w:p w14:paraId="18923C6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TB/DR-TB Diagnostic algorithm?</w:t>
            </w:r>
          </w:p>
        </w:tc>
        <w:tc>
          <w:tcPr>
            <w:tcW w:w="795" w:type="dxa"/>
            <w:tcBorders>
              <w:top w:val="nil"/>
              <w:left w:val="nil"/>
              <w:bottom w:val="single" w:sz="4" w:space="0" w:color="auto"/>
              <w:right w:val="single" w:sz="4" w:space="0" w:color="auto"/>
            </w:tcBorders>
            <w:shd w:val="clear" w:color="auto" w:fill="auto"/>
            <w:noWrap/>
            <w:vAlign w:val="bottom"/>
            <w:hideMark/>
          </w:tcPr>
          <w:p w14:paraId="3D2447E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3E77F3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30895C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B66FEF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EE9665E"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A44C7D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8</w:t>
            </w:r>
          </w:p>
        </w:tc>
        <w:tc>
          <w:tcPr>
            <w:tcW w:w="5986" w:type="dxa"/>
            <w:tcBorders>
              <w:top w:val="nil"/>
              <w:left w:val="nil"/>
              <w:bottom w:val="single" w:sz="4" w:space="0" w:color="auto"/>
              <w:right w:val="single" w:sz="4" w:space="0" w:color="auto"/>
            </w:tcBorders>
            <w:shd w:val="clear" w:color="auto" w:fill="auto"/>
            <w:vAlign w:val="center"/>
            <w:hideMark/>
          </w:tcPr>
          <w:p w14:paraId="1BB4241B"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Sample rejection criteria?</w:t>
            </w:r>
          </w:p>
        </w:tc>
        <w:tc>
          <w:tcPr>
            <w:tcW w:w="795" w:type="dxa"/>
            <w:tcBorders>
              <w:top w:val="nil"/>
              <w:left w:val="nil"/>
              <w:bottom w:val="single" w:sz="4" w:space="0" w:color="auto"/>
              <w:right w:val="single" w:sz="4" w:space="0" w:color="auto"/>
            </w:tcBorders>
            <w:shd w:val="clear" w:color="auto" w:fill="auto"/>
            <w:noWrap/>
            <w:vAlign w:val="bottom"/>
            <w:hideMark/>
          </w:tcPr>
          <w:p w14:paraId="68D9E9D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AECA24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319D74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164B11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5E3FD98" w14:textId="77777777" w:rsidTr="006B3EC7">
        <w:trPr>
          <w:trHeight w:val="39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B08D66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10</w:t>
            </w:r>
          </w:p>
        </w:tc>
        <w:tc>
          <w:tcPr>
            <w:tcW w:w="5986" w:type="dxa"/>
            <w:tcBorders>
              <w:top w:val="nil"/>
              <w:left w:val="nil"/>
              <w:bottom w:val="single" w:sz="4" w:space="0" w:color="auto"/>
              <w:right w:val="single" w:sz="4" w:space="0" w:color="auto"/>
            </w:tcBorders>
            <w:shd w:val="clear" w:color="auto" w:fill="auto"/>
            <w:vAlign w:val="center"/>
            <w:hideMark/>
          </w:tcPr>
          <w:p w14:paraId="0D16F45F" w14:textId="77777777" w:rsidR="006B3EC7" w:rsidRPr="006B3EC7" w:rsidRDefault="006B3EC7" w:rsidP="006B3EC7">
            <w:pPr>
              <w:spacing w:before="0" w:after="0"/>
              <w:rPr>
                <w:rFonts w:eastAsia="Times New Roman" w:cs="Times New Roman"/>
                <w:sz w:val="22"/>
                <w:lang w:val="en-IN" w:eastAsia="en-IN"/>
              </w:rPr>
            </w:pPr>
            <w:r w:rsidRPr="006B3EC7">
              <w:rPr>
                <w:rFonts w:eastAsia="Times New Roman" w:cs="Times New Roman"/>
                <w:sz w:val="22"/>
                <w:lang w:val="en-IN" w:eastAsia="en-IN"/>
              </w:rPr>
              <w:t xml:space="preserve">Is the technician performing the test trained as per the NTEP guidelines? </w:t>
            </w:r>
          </w:p>
        </w:tc>
        <w:tc>
          <w:tcPr>
            <w:tcW w:w="795" w:type="dxa"/>
            <w:tcBorders>
              <w:top w:val="nil"/>
              <w:left w:val="nil"/>
              <w:bottom w:val="single" w:sz="4" w:space="0" w:color="auto"/>
              <w:right w:val="single" w:sz="4" w:space="0" w:color="auto"/>
            </w:tcBorders>
            <w:shd w:val="clear" w:color="auto" w:fill="auto"/>
            <w:noWrap/>
            <w:vAlign w:val="bottom"/>
            <w:hideMark/>
          </w:tcPr>
          <w:p w14:paraId="44A9976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921ECB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582598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4B098D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C169B9E" w14:textId="77777777" w:rsidTr="006B3EC7">
        <w:trPr>
          <w:trHeight w:val="40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6847E5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11</w:t>
            </w:r>
          </w:p>
        </w:tc>
        <w:tc>
          <w:tcPr>
            <w:tcW w:w="5986" w:type="dxa"/>
            <w:tcBorders>
              <w:top w:val="nil"/>
              <w:left w:val="nil"/>
              <w:bottom w:val="single" w:sz="4" w:space="0" w:color="auto"/>
              <w:right w:val="single" w:sz="4" w:space="0" w:color="auto"/>
            </w:tcBorders>
            <w:shd w:val="clear" w:color="auto" w:fill="auto"/>
            <w:vAlign w:val="center"/>
            <w:hideMark/>
          </w:tcPr>
          <w:p w14:paraId="03F0C74D" w14:textId="77777777" w:rsidR="006B3EC7" w:rsidRPr="006B3EC7" w:rsidRDefault="006B3EC7" w:rsidP="006B3EC7">
            <w:pPr>
              <w:spacing w:before="0" w:after="0"/>
              <w:rPr>
                <w:rFonts w:eastAsia="Times New Roman" w:cs="Times New Roman"/>
                <w:sz w:val="22"/>
                <w:lang w:val="en-IN" w:eastAsia="en-IN"/>
              </w:rPr>
            </w:pPr>
            <w:r w:rsidRPr="006B3EC7">
              <w:rPr>
                <w:rFonts w:eastAsia="Times New Roman" w:cs="Times New Roman"/>
                <w:sz w:val="22"/>
                <w:lang w:val="en-IN" w:eastAsia="en-IN"/>
              </w:rPr>
              <w:t>The training is performed by whom? (</w:t>
            </w:r>
            <w:proofErr w:type="gramStart"/>
            <w:r w:rsidRPr="006B3EC7">
              <w:rPr>
                <w:rFonts w:eastAsia="Times New Roman" w:cs="Times New Roman"/>
                <w:sz w:val="22"/>
                <w:lang w:val="en-IN" w:eastAsia="en-IN"/>
              </w:rPr>
              <w:t>training</w:t>
            </w:r>
            <w:proofErr w:type="gramEnd"/>
            <w:r w:rsidRPr="006B3EC7">
              <w:rPr>
                <w:rFonts w:eastAsia="Times New Roman" w:cs="Times New Roman"/>
                <w:sz w:val="22"/>
                <w:lang w:val="en-IN" w:eastAsia="en-IN"/>
              </w:rPr>
              <w:t xml:space="preserve"> at IRL or onsite by </w:t>
            </w:r>
            <w:proofErr w:type="spellStart"/>
            <w:r w:rsidRPr="006B3EC7">
              <w:rPr>
                <w:rFonts w:eastAsia="Times New Roman" w:cs="Times New Roman"/>
                <w:sz w:val="22"/>
                <w:lang w:val="en-IN" w:eastAsia="en-IN"/>
              </w:rPr>
              <w:t>Molbio</w:t>
            </w:r>
            <w:proofErr w:type="spellEnd"/>
            <w:r w:rsidRPr="006B3EC7">
              <w:rPr>
                <w:rFonts w:eastAsia="Times New Roman" w:cs="Times New Roman"/>
                <w:sz w:val="22"/>
                <w:lang w:val="en-IN" w:eastAsia="en-IN"/>
              </w:rPr>
              <w:t>)</w:t>
            </w:r>
          </w:p>
        </w:tc>
        <w:tc>
          <w:tcPr>
            <w:tcW w:w="795" w:type="dxa"/>
            <w:tcBorders>
              <w:top w:val="nil"/>
              <w:left w:val="nil"/>
              <w:bottom w:val="single" w:sz="4" w:space="0" w:color="auto"/>
              <w:right w:val="single" w:sz="4" w:space="0" w:color="auto"/>
            </w:tcBorders>
            <w:shd w:val="clear" w:color="auto" w:fill="auto"/>
            <w:noWrap/>
            <w:vAlign w:val="bottom"/>
            <w:hideMark/>
          </w:tcPr>
          <w:p w14:paraId="471A7EB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E7BC64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D71D06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254037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F5C19BB" w14:textId="77777777" w:rsidTr="006B3EC7">
        <w:trPr>
          <w:trHeight w:val="528"/>
        </w:trPr>
        <w:tc>
          <w:tcPr>
            <w:tcW w:w="449" w:type="dxa"/>
            <w:tcBorders>
              <w:top w:val="single" w:sz="4" w:space="0" w:color="auto"/>
              <w:left w:val="single" w:sz="4" w:space="0" w:color="auto"/>
              <w:bottom w:val="nil"/>
              <w:right w:val="single" w:sz="4" w:space="0" w:color="auto"/>
            </w:tcBorders>
            <w:shd w:val="clear" w:color="auto" w:fill="auto"/>
            <w:noWrap/>
            <w:vAlign w:val="center"/>
            <w:hideMark/>
          </w:tcPr>
          <w:p w14:paraId="5A5CC1A2"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lastRenderedPageBreak/>
              <w:t>12</w:t>
            </w:r>
          </w:p>
        </w:tc>
        <w:tc>
          <w:tcPr>
            <w:tcW w:w="5986" w:type="dxa"/>
            <w:tcBorders>
              <w:top w:val="nil"/>
              <w:left w:val="single" w:sz="4" w:space="0" w:color="auto"/>
              <w:bottom w:val="single" w:sz="4" w:space="0" w:color="auto"/>
              <w:right w:val="single" w:sz="4" w:space="0" w:color="auto"/>
            </w:tcBorders>
            <w:shd w:val="clear" w:color="auto" w:fill="auto"/>
            <w:vAlign w:val="center"/>
            <w:hideMark/>
          </w:tcPr>
          <w:p w14:paraId="337D3766"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Have all healthcare workers in sites that will be referring specimens to this site been trained on </w:t>
            </w:r>
            <w:proofErr w:type="gramStart"/>
            <w:r w:rsidRPr="006B3EC7">
              <w:rPr>
                <w:rFonts w:eastAsia="Times New Roman" w:cs="Times New Roman"/>
                <w:color w:val="000000"/>
                <w:sz w:val="22"/>
                <w:lang w:val="en-IN" w:eastAsia="en-IN"/>
              </w:rPr>
              <w:t>all of</w:t>
            </w:r>
            <w:proofErr w:type="gramEnd"/>
            <w:r w:rsidRPr="006B3EC7">
              <w:rPr>
                <w:rFonts w:eastAsia="Times New Roman" w:cs="Times New Roman"/>
                <w:color w:val="000000"/>
                <w:sz w:val="22"/>
                <w:lang w:val="en-IN" w:eastAsia="en-IN"/>
              </w:rPr>
              <w:t xml:space="preserve"> the above components?</w:t>
            </w:r>
          </w:p>
        </w:tc>
        <w:tc>
          <w:tcPr>
            <w:tcW w:w="795" w:type="dxa"/>
            <w:tcBorders>
              <w:top w:val="nil"/>
              <w:left w:val="nil"/>
              <w:bottom w:val="single" w:sz="4" w:space="0" w:color="auto"/>
              <w:right w:val="single" w:sz="4" w:space="0" w:color="auto"/>
            </w:tcBorders>
            <w:shd w:val="clear" w:color="auto" w:fill="auto"/>
            <w:noWrap/>
            <w:vAlign w:val="bottom"/>
            <w:hideMark/>
          </w:tcPr>
          <w:p w14:paraId="65C30BD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6A9EB0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FAA670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73F383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8AC06FD" w14:textId="77777777" w:rsidTr="006B3EC7">
        <w:trPr>
          <w:trHeight w:val="462"/>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D18F"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13</w:t>
            </w:r>
          </w:p>
        </w:tc>
        <w:tc>
          <w:tcPr>
            <w:tcW w:w="5986" w:type="dxa"/>
            <w:tcBorders>
              <w:top w:val="nil"/>
              <w:left w:val="nil"/>
              <w:bottom w:val="single" w:sz="4" w:space="0" w:color="auto"/>
              <w:right w:val="single" w:sz="4" w:space="0" w:color="auto"/>
            </w:tcBorders>
            <w:shd w:val="clear" w:color="auto" w:fill="auto"/>
            <w:vAlign w:val="center"/>
            <w:hideMark/>
          </w:tcPr>
          <w:p w14:paraId="499B1E6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Are there any additional training needs for lab staff?</w:t>
            </w:r>
          </w:p>
        </w:tc>
        <w:tc>
          <w:tcPr>
            <w:tcW w:w="795" w:type="dxa"/>
            <w:tcBorders>
              <w:top w:val="nil"/>
              <w:left w:val="nil"/>
              <w:bottom w:val="single" w:sz="4" w:space="0" w:color="auto"/>
              <w:right w:val="single" w:sz="4" w:space="0" w:color="auto"/>
            </w:tcBorders>
            <w:shd w:val="clear" w:color="auto" w:fill="auto"/>
            <w:noWrap/>
            <w:vAlign w:val="bottom"/>
            <w:hideMark/>
          </w:tcPr>
          <w:p w14:paraId="5EE981B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F22742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7CF66E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AAC224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8EB01EB" w14:textId="77777777" w:rsidTr="006B3EC7">
        <w:trPr>
          <w:trHeight w:val="25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A94E1C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B.</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5CA6DFF8"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Site Infrastructure</w:t>
            </w:r>
          </w:p>
        </w:tc>
      </w:tr>
      <w:tr w:rsidR="006B3EC7" w:rsidRPr="006B3EC7" w14:paraId="35C41E09" w14:textId="77777777" w:rsidTr="006B3EC7">
        <w:trPr>
          <w:trHeight w:val="36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AB53929"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000000" w:fill="FFFFFF"/>
            <w:vAlign w:val="center"/>
            <w:hideMark/>
          </w:tcPr>
          <w:p w14:paraId="555EBAD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Does the laboratory have a lockable door and secure windows</w:t>
            </w:r>
          </w:p>
        </w:tc>
        <w:tc>
          <w:tcPr>
            <w:tcW w:w="795" w:type="dxa"/>
            <w:tcBorders>
              <w:top w:val="nil"/>
              <w:left w:val="nil"/>
              <w:bottom w:val="single" w:sz="4" w:space="0" w:color="auto"/>
              <w:right w:val="single" w:sz="4" w:space="0" w:color="auto"/>
            </w:tcBorders>
            <w:shd w:val="clear" w:color="auto" w:fill="auto"/>
            <w:noWrap/>
            <w:vAlign w:val="bottom"/>
            <w:hideMark/>
          </w:tcPr>
          <w:p w14:paraId="2E3318A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946C31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AB7618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8259B5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717F5A1" w14:textId="77777777" w:rsidTr="006B3EC7">
        <w:trPr>
          <w:trHeight w:val="43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FC10E2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6C496BB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there adequate space for receiving and processing specimens?</w:t>
            </w:r>
          </w:p>
        </w:tc>
        <w:tc>
          <w:tcPr>
            <w:tcW w:w="795" w:type="dxa"/>
            <w:tcBorders>
              <w:top w:val="nil"/>
              <w:left w:val="nil"/>
              <w:bottom w:val="single" w:sz="4" w:space="0" w:color="auto"/>
              <w:right w:val="single" w:sz="4" w:space="0" w:color="auto"/>
            </w:tcBorders>
            <w:shd w:val="clear" w:color="auto" w:fill="auto"/>
            <w:noWrap/>
            <w:vAlign w:val="bottom"/>
            <w:hideMark/>
          </w:tcPr>
          <w:p w14:paraId="57B68BD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11EDB9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7DC1E8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28D057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2057515" w14:textId="77777777" w:rsidTr="006B3EC7">
        <w:trPr>
          <w:trHeight w:val="211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D37194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auto" w:fill="auto"/>
            <w:vAlign w:val="center"/>
            <w:hideMark/>
          </w:tcPr>
          <w:p w14:paraId="75D27A75"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there adequate amount and quality of bench space for the </w:t>
            </w:r>
            <w:proofErr w:type="spellStart"/>
            <w:r w:rsidRPr="006B3EC7">
              <w:rPr>
                <w:rFonts w:eastAsia="Times New Roman" w:cs="Times New Roman"/>
                <w:color w:val="000000"/>
                <w:sz w:val="22"/>
                <w:lang w:val="en-IN" w:eastAsia="en-IN"/>
              </w:rPr>
              <w:t>Trueprep</w:t>
            </w:r>
            <w:proofErr w:type="spellEnd"/>
            <w:r w:rsidRPr="006B3EC7">
              <w:rPr>
                <w:rFonts w:eastAsia="Times New Roman" w:cs="Times New Roman"/>
                <w:color w:val="000000"/>
                <w:sz w:val="22"/>
                <w:lang w:val="en-IN" w:eastAsia="en-IN"/>
              </w:rPr>
              <w:t xml:space="preserve"> and </w:t>
            </w:r>
            <w:proofErr w:type="spellStart"/>
            <w:r w:rsidRPr="006B3EC7">
              <w:rPr>
                <w:rFonts w:eastAsia="Times New Roman" w:cs="Times New Roman"/>
                <w:color w:val="000000"/>
                <w:sz w:val="22"/>
                <w:lang w:val="en-IN" w:eastAsia="en-IN"/>
              </w:rPr>
              <w:t>Truelab</w:t>
            </w:r>
            <w:proofErr w:type="spellEnd"/>
            <w:r w:rsidRPr="006B3EC7">
              <w:rPr>
                <w:rFonts w:eastAsia="Times New Roman" w:cs="Times New Roman"/>
                <w:color w:val="000000"/>
                <w:sz w:val="22"/>
                <w:lang w:val="en-IN" w:eastAsia="en-IN"/>
              </w:rPr>
              <w:t xml:space="preserve"> instruments and ancillary equipment (s)? </w:t>
            </w:r>
            <w:r w:rsidRPr="006B3EC7">
              <w:rPr>
                <w:rFonts w:eastAsia="Times New Roman" w:cs="Times New Roman"/>
                <w:color w:val="000000"/>
                <w:sz w:val="22"/>
                <w:lang w:val="en-IN" w:eastAsia="en-IN"/>
              </w:rPr>
              <w:br/>
              <w:t xml:space="preserve">• flat, stable surfaces </w:t>
            </w:r>
            <w:r w:rsidRPr="006B3EC7">
              <w:rPr>
                <w:rFonts w:eastAsia="Times New Roman" w:cs="Times New Roman"/>
                <w:color w:val="000000"/>
                <w:sz w:val="22"/>
                <w:lang w:val="en-IN" w:eastAsia="en-IN"/>
              </w:rPr>
              <w:br/>
              <w:t xml:space="preserve">• vibration-free or away from instruments that cause electromagnetic interference </w:t>
            </w:r>
            <w:r w:rsidRPr="006B3EC7">
              <w:rPr>
                <w:rFonts w:eastAsia="Times New Roman" w:cs="Times New Roman"/>
                <w:color w:val="000000"/>
                <w:sz w:val="22"/>
                <w:lang w:val="en-IN" w:eastAsia="en-IN"/>
              </w:rPr>
              <w:br/>
              <w:t xml:space="preserve">• out of direct sunlight </w:t>
            </w:r>
            <w:r w:rsidRPr="006B3EC7">
              <w:rPr>
                <w:rFonts w:eastAsia="Times New Roman" w:cs="Times New Roman"/>
                <w:color w:val="000000"/>
                <w:sz w:val="22"/>
                <w:lang w:val="en-IN" w:eastAsia="en-IN"/>
              </w:rPr>
              <w:br/>
              <w:t>• away from to any radiating or heating apparatus</w:t>
            </w:r>
          </w:p>
        </w:tc>
        <w:tc>
          <w:tcPr>
            <w:tcW w:w="795" w:type="dxa"/>
            <w:tcBorders>
              <w:top w:val="nil"/>
              <w:left w:val="nil"/>
              <w:bottom w:val="single" w:sz="4" w:space="0" w:color="auto"/>
              <w:right w:val="single" w:sz="4" w:space="0" w:color="auto"/>
            </w:tcBorders>
            <w:shd w:val="clear" w:color="auto" w:fill="auto"/>
            <w:noWrap/>
            <w:vAlign w:val="bottom"/>
            <w:hideMark/>
          </w:tcPr>
          <w:p w14:paraId="26B0D27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886F1B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BF445E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529DCB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973769F"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669723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4</w:t>
            </w:r>
          </w:p>
        </w:tc>
        <w:tc>
          <w:tcPr>
            <w:tcW w:w="5986" w:type="dxa"/>
            <w:tcBorders>
              <w:top w:val="nil"/>
              <w:left w:val="nil"/>
              <w:bottom w:val="single" w:sz="4" w:space="0" w:color="auto"/>
              <w:right w:val="single" w:sz="4" w:space="0" w:color="auto"/>
            </w:tcBorders>
            <w:shd w:val="clear" w:color="auto" w:fill="auto"/>
            <w:vAlign w:val="center"/>
            <w:hideMark/>
          </w:tcPr>
          <w:p w14:paraId="665025D6"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the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instruments placed correctly in the laboratory?</w:t>
            </w:r>
          </w:p>
        </w:tc>
        <w:tc>
          <w:tcPr>
            <w:tcW w:w="795" w:type="dxa"/>
            <w:tcBorders>
              <w:top w:val="nil"/>
              <w:left w:val="nil"/>
              <w:bottom w:val="single" w:sz="4" w:space="0" w:color="auto"/>
              <w:right w:val="single" w:sz="4" w:space="0" w:color="auto"/>
            </w:tcBorders>
            <w:shd w:val="clear" w:color="auto" w:fill="auto"/>
            <w:noWrap/>
            <w:vAlign w:val="bottom"/>
            <w:hideMark/>
          </w:tcPr>
          <w:p w14:paraId="2BC86BD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2DEF76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EC6A08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50A5BE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15097FA" w14:textId="77777777" w:rsidTr="006B3EC7">
        <w:trPr>
          <w:trHeight w:val="61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D9A67D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nil"/>
              <w:bottom w:val="single" w:sz="4" w:space="0" w:color="auto"/>
              <w:right w:val="single" w:sz="4" w:space="0" w:color="auto"/>
            </w:tcBorders>
            <w:shd w:val="clear" w:color="auto" w:fill="auto"/>
            <w:vAlign w:val="center"/>
            <w:hideMark/>
          </w:tcPr>
          <w:p w14:paraId="278F424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workstations clean, free of clutter, and organized for efficient operation?</w:t>
            </w:r>
          </w:p>
        </w:tc>
        <w:tc>
          <w:tcPr>
            <w:tcW w:w="795" w:type="dxa"/>
            <w:tcBorders>
              <w:top w:val="nil"/>
              <w:left w:val="nil"/>
              <w:bottom w:val="single" w:sz="4" w:space="0" w:color="auto"/>
              <w:right w:val="single" w:sz="4" w:space="0" w:color="auto"/>
            </w:tcBorders>
            <w:shd w:val="clear" w:color="auto" w:fill="auto"/>
            <w:noWrap/>
            <w:vAlign w:val="bottom"/>
            <w:hideMark/>
          </w:tcPr>
          <w:p w14:paraId="3DEF8D04" w14:textId="77777777" w:rsidR="006B3EC7" w:rsidRPr="006B3EC7" w:rsidRDefault="006B3EC7" w:rsidP="006B3EC7">
            <w:pPr>
              <w:spacing w:before="0" w:after="0"/>
              <w:jc w:val="center"/>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A01B4C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E805C4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D61F06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510705E"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BE335A0"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nil"/>
              <w:bottom w:val="single" w:sz="4" w:space="0" w:color="auto"/>
              <w:right w:val="single" w:sz="4" w:space="0" w:color="auto"/>
            </w:tcBorders>
            <w:shd w:val="clear" w:color="auto" w:fill="auto"/>
            <w:vAlign w:val="center"/>
            <w:hideMark/>
          </w:tcPr>
          <w:p w14:paraId="168D12DE"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Does the testing site provide sufficient ventilation and biosafety for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procedures?</w:t>
            </w:r>
          </w:p>
        </w:tc>
        <w:tc>
          <w:tcPr>
            <w:tcW w:w="795" w:type="dxa"/>
            <w:tcBorders>
              <w:top w:val="nil"/>
              <w:left w:val="nil"/>
              <w:bottom w:val="single" w:sz="4" w:space="0" w:color="auto"/>
              <w:right w:val="single" w:sz="4" w:space="0" w:color="auto"/>
            </w:tcBorders>
            <w:shd w:val="clear" w:color="auto" w:fill="auto"/>
            <w:noWrap/>
            <w:vAlign w:val="bottom"/>
            <w:hideMark/>
          </w:tcPr>
          <w:p w14:paraId="3D199D0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AA9C8D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E8BD6B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5BA3F0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6C6BFE6"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2B39FE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7</w:t>
            </w:r>
          </w:p>
        </w:tc>
        <w:tc>
          <w:tcPr>
            <w:tcW w:w="5986" w:type="dxa"/>
            <w:tcBorders>
              <w:top w:val="nil"/>
              <w:left w:val="nil"/>
              <w:bottom w:val="single" w:sz="4" w:space="0" w:color="auto"/>
              <w:right w:val="single" w:sz="4" w:space="0" w:color="auto"/>
            </w:tcBorders>
            <w:shd w:val="clear" w:color="auto" w:fill="auto"/>
            <w:vAlign w:val="center"/>
            <w:hideMark/>
          </w:tcPr>
          <w:p w14:paraId="000A9EB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Does the testing site ensure an optimal working temperature (15°C to 40°C) and environment (humidity [10-80%], dust-free) for the </w:t>
            </w:r>
            <w:proofErr w:type="spellStart"/>
            <w:r w:rsidRPr="006B3EC7">
              <w:rPr>
                <w:rFonts w:eastAsia="Times New Roman" w:cs="Times New Roman"/>
                <w:color w:val="000000"/>
                <w:sz w:val="22"/>
                <w:lang w:val="en-IN" w:eastAsia="en-IN"/>
              </w:rPr>
              <w:t>Truelab</w:t>
            </w:r>
            <w:proofErr w:type="spellEnd"/>
            <w:r w:rsidRPr="006B3EC7">
              <w:rPr>
                <w:rFonts w:eastAsia="Times New Roman" w:cs="Times New Roman"/>
                <w:color w:val="000000"/>
                <w:sz w:val="22"/>
                <w:lang w:val="en-IN" w:eastAsia="en-IN"/>
              </w:rPr>
              <w:t xml:space="preserve"> instruments?</w:t>
            </w:r>
          </w:p>
        </w:tc>
        <w:tc>
          <w:tcPr>
            <w:tcW w:w="795" w:type="dxa"/>
            <w:tcBorders>
              <w:top w:val="nil"/>
              <w:left w:val="nil"/>
              <w:bottom w:val="single" w:sz="4" w:space="0" w:color="auto"/>
              <w:right w:val="single" w:sz="4" w:space="0" w:color="auto"/>
            </w:tcBorders>
            <w:shd w:val="clear" w:color="auto" w:fill="auto"/>
            <w:noWrap/>
            <w:vAlign w:val="bottom"/>
            <w:hideMark/>
          </w:tcPr>
          <w:p w14:paraId="327789A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EE7B35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9D7ED8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BBFC3C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4E8F17D" w14:textId="77777777" w:rsidTr="006B3EC7">
        <w:trPr>
          <w:trHeight w:val="55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1BCB824"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8</w:t>
            </w:r>
          </w:p>
        </w:tc>
        <w:tc>
          <w:tcPr>
            <w:tcW w:w="5986" w:type="dxa"/>
            <w:tcBorders>
              <w:top w:val="nil"/>
              <w:left w:val="nil"/>
              <w:bottom w:val="single" w:sz="4" w:space="0" w:color="auto"/>
              <w:right w:val="single" w:sz="4" w:space="0" w:color="auto"/>
            </w:tcBorders>
            <w:shd w:val="clear" w:color="auto" w:fill="auto"/>
            <w:vAlign w:val="center"/>
            <w:hideMark/>
          </w:tcPr>
          <w:p w14:paraId="4FF111E5"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available electricity adequate for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and battery charging? </w:t>
            </w:r>
          </w:p>
        </w:tc>
        <w:tc>
          <w:tcPr>
            <w:tcW w:w="795" w:type="dxa"/>
            <w:tcBorders>
              <w:top w:val="nil"/>
              <w:left w:val="nil"/>
              <w:bottom w:val="single" w:sz="4" w:space="0" w:color="auto"/>
              <w:right w:val="single" w:sz="4" w:space="0" w:color="auto"/>
            </w:tcBorders>
            <w:shd w:val="clear" w:color="auto" w:fill="auto"/>
            <w:noWrap/>
            <w:vAlign w:val="bottom"/>
            <w:hideMark/>
          </w:tcPr>
          <w:p w14:paraId="6E486FB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BF253B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A8248C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32DF3A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2BDBFCB" w14:textId="77777777" w:rsidTr="006B3EC7">
        <w:trPr>
          <w:trHeight w:val="36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784F525"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9</w:t>
            </w:r>
          </w:p>
        </w:tc>
        <w:tc>
          <w:tcPr>
            <w:tcW w:w="5986" w:type="dxa"/>
            <w:tcBorders>
              <w:top w:val="nil"/>
              <w:left w:val="nil"/>
              <w:bottom w:val="single" w:sz="4" w:space="0" w:color="auto"/>
              <w:right w:val="single" w:sz="4" w:space="0" w:color="auto"/>
            </w:tcBorders>
            <w:shd w:val="clear" w:color="auto" w:fill="auto"/>
            <w:vAlign w:val="center"/>
            <w:hideMark/>
          </w:tcPr>
          <w:p w14:paraId="52BD67C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there 3 available sockets on the lab bench for the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instruments?</w:t>
            </w:r>
          </w:p>
        </w:tc>
        <w:tc>
          <w:tcPr>
            <w:tcW w:w="795" w:type="dxa"/>
            <w:tcBorders>
              <w:top w:val="nil"/>
              <w:left w:val="nil"/>
              <w:bottom w:val="single" w:sz="4" w:space="0" w:color="auto"/>
              <w:right w:val="single" w:sz="4" w:space="0" w:color="auto"/>
            </w:tcBorders>
            <w:shd w:val="clear" w:color="auto" w:fill="auto"/>
            <w:noWrap/>
            <w:vAlign w:val="bottom"/>
            <w:hideMark/>
          </w:tcPr>
          <w:p w14:paraId="4743273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645493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B16BF0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2AC9AD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6572C86" w14:textId="77777777" w:rsidTr="006B3EC7">
        <w:trPr>
          <w:trHeight w:val="60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473885E"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10</w:t>
            </w:r>
          </w:p>
        </w:tc>
        <w:tc>
          <w:tcPr>
            <w:tcW w:w="5986" w:type="dxa"/>
            <w:tcBorders>
              <w:top w:val="nil"/>
              <w:left w:val="nil"/>
              <w:bottom w:val="single" w:sz="4" w:space="0" w:color="auto"/>
              <w:right w:val="single" w:sz="4" w:space="0" w:color="auto"/>
            </w:tcBorders>
            <w:shd w:val="clear" w:color="auto" w:fill="auto"/>
            <w:vAlign w:val="center"/>
            <w:hideMark/>
          </w:tcPr>
          <w:p w14:paraId="1F434BC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If needed, is a power backup or solar powered generator available for charging of </w:t>
            </w:r>
            <w:proofErr w:type="spellStart"/>
            <w:r w:rsidRPr="006B3EC7">
              <w:rPr>
                <w:rFonts w:eastAsia="Times New Roman" w:cs="Times New Roman"/>
                <w:color w:val="000000"/>
                <w:sz w:val="22"/>
                <w:lang w:val="en-IN" w:eastAsia="en-IN"/>
              </w:rPr>
              <w:t>Truelab</w:t>
            </w:r>
            <w:proofErr w:type="spellEnd"/>
            <w:r w:rsidRPr="006B3EC7">
              <w:rPr>
                <w:rFonts w:eastAsia="Times New Roman" w:cs="Times New Roman"/>
                <w:color w:val="000000"/>
                <w:sz w:val="22"/>
                <w:lang w:val="en-IN" w:eastAsia="en-IN"/>
              </w:rPr>
              <w:t xml:space="preserve"> instruments?</w:t>
            </w:r>
          </w:p>
        </w:tc>
        <w:tc>
          <w:tcPr>
            <w:tcW w:w="795" w:type="dxa"/>
            <w:tcBorders>
              <w:top w:val="nil"/>
              <w:left w:val="nil"/>
              <w:bottom w:val="single" w:sz="4" w:space="0" w:color="auto"/>
              <w:right w:val="single" w:sz="4" w:space="0" w:color="auto"/>
            </w:tcBorders>
            <w:shd w:val="clear" w:color="auto" w:fill="auto"/>
            <w:noWrap/>
            <w:vAlign w:val="bottom"/>
            <w:hideMark/>
          </w:tcPr>
          <w:p w14:paraId="73BEE2A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D0A77A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59C870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0F3DC4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EE3C2B0"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953CD26"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11</w:t>
            </w:r>
          </w:p>
        </w:tc>
        <w:tc>
          <w:tcPr>
            <w:tcW w:w="5986" w:type="dxa"/>
            <w:tcBorders>
              <w:top w:val="nil"/>
              <w:left w:val="nil"/>
              <w:bottom w:val="single" w:sz="4" w:space="0" w:color="auto"/>
              <w:right w:val="single" w:sz="4" w:space="0" w:color="auto"/>
            </w:tcBorders>
            <w:shd w:val="clear" w:color="auto" w:fill="auto"/>
            <w:vAlign w:val="center"/>
            <w:hideMark/>
          </w:tcPr>
          <w:p w14:paraId="0EF1F4B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there sufficient, secured, and organized storage space for chips </w:t>
            </w:r>
            <w:r w:rsidRPr="006B3EC7">
              <w:rPr>
                <w:rFonts w:eastAsia="Times New Roman" w:cs="Times New Roman"/>
                <w:color w:val="000000"/>
                <w:sz w:val="22"/>
                <w:lang w:val="en-IN" w:eastAsia="en-IN"/>
              </w:rPr>
              <w:br/>
              <w:t xml:space="preserve">(2°C–40°C) and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reagents / kits (2°C–40°C</w:t>
            </w:r>
            <w:proofErr w:type="gramStart"/>
            <w:r w:rsidRPr="006B3EC7">
              <w:rPr>
                <w:rFonts w:eastAsia="Times New Roman" w:cs="Times New Roman"/>
                <w:color w:val="000000"/>
                <w:sz w:val="22"/>
                <w:lang w:val="en-IN" w:eastAsia="en-IN"/>
              </w:rPr>
              <w:t>) ?</w:t>
            </w:r>
            <w:proofErr w:type="gramEnd"/>
          </w:p>
        </w:tc>
        <w:tc>
          <w:tcPr>
            <w:tcW w:w="795" w:type="dxa"/>
            <w:tcBorders>
              <w:top w:val="nil"/>
              <w:left w:val="nil"/>
              <w:bottom w:val="single" w:sz="4" w:space="0" w:color="auto"/>
              <w:right w:val="single" w:sz="4" w:space="0" w:color="auto"/>
            </w:tcBorders>
            <w:shd w:val="clear" w:color="auto" w:fill="auto"/>
            <w:noWrap/>
            <w:vAlign w:val="bottom"/>
            <w:hideMark/>
          </w:tcPr>
          <w:p w14:paraId="7344BB2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ECCE8B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6087FA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F154AD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D89F588"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2B0AB76"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12</w:t>
            </w:r>
          </w:p>
        </w:tc>
        <w:tc>
          <w:tcPr>
            <w:tcW w:w="5986" w:type="dxa"/>
            <w:tcBorders>
              <w:top w:val="nil"/>
              <w:left w:val="nil"/>
              <w:bottom w:val="single" w:sz="4" w:space="0" w:color="auto"/>
              <w:right w:val="single" w:sz="4" w:space="0" w:color="auto"/>
            </w:tcBorders>
            <w:shd w:val="clear" w:color="auto" w:fill="auto"/>
            <w:vAlign w:val="center"/>
            <w:hideMark/>
          </w:tcPr>
          <w:p w14:paraId="0EAE995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there documented monitoring and review of environmental temperatures at the testing and storage areas?</w:t>
            </w:r>
          </w:p>
        </w:tc>
        <w:tc>
          <w:tcPr>
            <w:tcW w:w="795" w:type="dxa"/>
            <w:tcBorders>
              <w:top w:val="nil"/>
              <w:left w:val="nil"/>
              <w:bottom w:val="single" w:sz="4" w:space="0" w:color="auto"/>
              <w:right w:val="single" w:sz="4" w:space="0" w:color="auto"/>
            </w:tcBorders>
            <w:shd w:val="clear" w:color="auto" w:fill="auto"/>
            <w:noWrap/>
            <w:vAlign w:val="bottom"/>
            <w:hideMark/>
          </w:tcPr>
          <w:p w14:paraId="5B3CB54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3026FF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F8EC33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2E3859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A007450" w14:textId="77777777" w:rsidTr="006B3EC7">
        <w:trPr>
          <w:trHeight w:val="30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09D5B45"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13</w:t>
            </w:r>
          </w:p>
        </w:tc>
        <w:tc>
          <w:tcPr>
            <w:tcW w:w="5986" w:type="dxa"/>
            <w:tcBorders>
              <w:top w:val="nil"/>
              <w:left w:val="nil"/>
              <w:bottom w:val="single" w:sz="4" w:space="0" w:color="auto"/>
              <w:right w:val="single" w:sz="4" w:space="0" w:color="auto"/>
            </w:tcBorders>
            <w:shd w:val="clear" w:color="auto" w:fill="auto"/>
            <w:vAlign w:val="center"/>
            <w:hideMark/>
          </w:tcPr>
          <w:p w14:paraId="7FC31904"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Does the laboratory have a refrigerator for storing sputum samples?</w:t>
            </w:r>
          </w:p>
        </w:tc>
        <w:tc>
          <w:tcPr>
            <w:tcW w:w="795" w:type="dxa"/>
            <w:tcBorders>
              <w:top w:val="nil"/>
              <w:left w:val="nil"/>
              <w:bottom w:val="single" w:sz="4" w:space="0" w:color="auto"/>
              <w:right w:val="single" w:sz="4" w:space="0" w:color="auto"/>
            </w:tcBorders>
            <w:shd w:val="clear" w:color="auto" w:fill="auto"/>
            <w:noWrap/>
            <w:vAlign w:val="bottom"/>
            <w:hideMark/>
          </w:tcPr>
          <w:p w14:paraId="7AA39C1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1A754D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B6F01D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CA67C6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1C64E3A"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E7AC73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14</w:t>
            </w:r>
          </w:p>
        </w:tc>
        <w:tc>
          <w:tcPr>
            <w:tcW w:w="5986" w:type="dxa"/>
            <w:tcBorders>
              <w:top w:val="nil"/>
              <w:left w:val="nil"/>
              <w:bottom w:val="single" w:sz="4" w:space="0" w:color="auto"/>
              <w:right w:val="single" w:sz="4" w:space="0" w:color="auto"/>
            </w:tcBorders>
            <w:shd w:val="clear" w:color="auto" w:fill="auto"/>
            <w:vAlign w:val="center"/>
            <w:hideMark/>
          </w:tcPr>
          <w:p w14:paraId="5738DAD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Does the testing site use appropriate disinfectants and are they prepared correctly?</w:t>
            </w:r>
          </w:p>
        </w:tc>
        <w:tc>
          <w:tcPr>
            <w:tcW w:w="795" w:type="dxa"/>
            <w:tcBorders>
              <w:top w:val="nil"/>
              <w:left w:val="nil"/>
              <w:bottom w:val="single" w:sz="4" w:space="0" w:color="auto"/>
              <w:right w:val="single" w:sz="4" w:space="0" w:color="auto"/>
            </w:tcBorders>
            <w:shd w:val="clear" w:color="auto" w:fill="auto"/>
            <w:noWrap/>
            <w:vAlign w:val="bottom"/>
            <w:hideMark/>
          </w:tcPr>
          <w:p w14:paraId="3B2FAEB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F4D6E3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88999A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1D98B6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D3E4125" w14:textId="77777777" w:rsidTr="006B3EC7">
        <w:trPr>
          <w:trHeight w:val="70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FB3F66A"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15</w:t>
            </w:r>
          </w:p>
        </w:tc>
        <w:tc>
          <w:tcPr>
            <w:tcW w:w="5986" w:type="dxa"/>
            <w:tcBorders>
              <w:top w:val="nil"/>
              <w:left w:val="nil"/>
              <w:bottom w:val="single" w:sz="4" w:space="0" w:color="auto"/>
              <w:right w:val="single" w:sz="4" w:space="0" w:color="auto"/>
            </w:tcBorders>
            <w:shd w:val="clear" w:color="auto" w:fill="auto"/>
            <w:vAlign w:val="center"/>
            <w:hideMark/>
          </w:tcPr>
          <w:p w14:paraId="1601175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suitable personal protective equipment (PPE) provided at the testing site and are staff trained in its correct use?</w:t>
            </w:r>
          </w:p>
        </w:tc>
        <w:tc>
          <w:tcPr>
            <w:tcW w:w="795" w:type="dxa"/>
            <w:tcBorders>
              <w:top w:val="nil"/>
              <w:left w:val="nil"/>
              <w:bottom w:val="single" w:sz="4" w:space="0" w:color="auto"/>
              <w:right w:val="single" w:sz="4" w:space="0" w:color="auto"/>
            </w:tcBorders>
            <w:shd w:val="clear" w:color="auto" w:fill="auto"/>
            <w:noWrap/>
            <w:vAlign w:val="bottom"/>
            <w:hideMark/>
          </w:tcPr>
          <w:p w14:paraId="42E99F2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78C662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036BF3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F52F99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F1C2213" w14:textId="77777777" w:rsidTr="006B3EC7">
        <w:trPr>
          <w:trHeight w:val="37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855F326"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16</w:t>
            </w:r>
          </w:p>
        </w:tc>
        <w:tc>
          <w:tcPr>
            <w:tcW w:w="5986" w:type="dxa"/>
            <w:tcBorders>
              <w:top w:val="nil"/>
              <w:left w:val="nil"/>
              <w:bottom w:val="single" w:sz="4" w:space="0" w:color="auto"/>
              <w:right w:val="single" w:sz="4" w:space="0" w:color="auto"/>
            </w:tcBorders>
            <w:shd w:val="clear" w:color="auto" w:fill="auto"/>
            <w:vAlign w:val="center"/>
            <w:hideMark/>
          </w:tcPr>
          <w:p w14:paraId="345DAFF4" w14:textId="77777777" w:rsidR="006B3EC7" w:rsidRPr="006B3EC7" w:rsidRDefault="006B3EC7" w:rsidP="006B3EC7">
            <w:pPr>
              <w:spacing w:before="0" w:after="0"/>
              <w:rPr>
                <w:rFonts w:eastAsia="Times New Roman" w:cs="Times New Roman"/>
                <w:sz w:val="22"/>
                <w:lang w:val="en-IN" w:eastAsia="en-IN"/>
              </w:rPr>
            </w:pPr>
            <w:r w:rsidRPr="006B3EC7">
              <w:rPr>
                <w:rFonts w:eastAsia="Times New Roman" w:cs="Times New Roman"/>
                <w:sz w:val="22"/>
                <w:lang w:val="en-IN" w:eastAsia="en-IN"/>
              </w:rPr>
              <w:t>Is specimen processing area well ventilated and well lit?</w:t>
            </w:r>
          </w:p>
        </w:tc>
        <w:tc>
          <w:tcPr>
            <w:tcW w:w="795" w:type="dxa"/>
            <w:tcBorders>
              <w:top w:val="nil"/>
              <w:left w:val="nil"/>
              <w:bottom w:val="single" w:sz="4" w:space="0" w:color="auto"/>
              <w:right w:val="single" w:sz="4" w:space="0" w:color="auto"/>
            </w:tcBorders>
            <w:shd w:val="clear" w:color="auto" w:fill="auto"/>
            <w:noWrap/>
            <w:vAlign w:val="bottom"/>
            <w:hideMark/>
          </w:tcPr>
          <w:p w14:paraId="0933F17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8C43E0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B8D32F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2E8268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702145E" w14:textId="77777777" w:rsidTr="006B3EC7">
        <w:trPr>
          <w:trHeight w:val="58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55422D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17</w:t>
            </w:r>
          </w:p>
        </w:tc>
        <w:tc>
          <w:tcPr>
            <w:tcW w:w="5986" w:type="dxa"/>
            <w:tcBorders>
              <w:top w:val="nil"/>
              <w:left w:val="nil"/>
              <w:bottom w:val="single" w:sz="4" w:space="0" w:color="auto"/>
              <w:right w:val="single" w:sz="4" w:space="0" w:color="auto"/>
            </w:tcBorders>
            <w:shd w:val="clear" w:color="auto" w:fill="auto"/>
            <w:vAlign w:val="center"/>
            <w:hideMark/>
          </w:tcPr>
          <w:p w14:paraId="17C9A08C"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Does the testing site segregate waste and dispose of it as per BMW SOP's or national regulations or guidelines?</w:t>
            </w:r>
          </w:p>
        </w:tc>
        <w:tc>
          <w:tcPr>
            <w:tcW w:w="795" w:type="dxa"/>
            <w:tcBorders>
              <w:top w:val="nil"/>
              <w:left w:val="nil"/>
              <w:bottom w:val="single" w:sz="4" w:space="0" w:color="auto"/>
              <w:right w:val="single" w:sz="4" w:space="0" w:color="auto"/>
            </w:tcBorders>
            <w:shd w:val="clear" w:color="auto" w:fill="auto"/>
            <w:noWrap/>
            <w:vAlign w:val="bottom"/>
            <w:hideMark/>
          </w:tcPr>
          <w:p w14:paraId="2D20D9C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050572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52B55A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A82624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3DB8153"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5D41F4F"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lastRenderedPageBreak/>
              <w:t>18</w:t>
            </w:r>
          </w:p>
        </w:tc>
        <w:tc>
          <w:tcPr>
            <w:tcW w:w="5986" w:type="dxa"/>
            <w:tcBorders>
              <w:top w:val="nil"/>
              <w:left w:val="nil"/>
              <w:bottom w:val="single" w:sz="4" w:space="0" w:color="auto"/>
              <w:right w:val="single" w:sz="4" w:space="0" w:color="auto"/>
            </w:tcBorders>
            <w:shd w:val="clear" w:color="auto" w:fill="auto"/>
            <w:vAlign w:val="center"/>
            <w:hideMark/>
          </w:tcPr>
          <w:p w14:paraId="05C1E648"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Does the testing site have adequate capacity for safely and properly disposing of the anticipated significant amount of plastic waste generated by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testing?</w:t>
            </w:r>
          </w:p>
        </w:tc>
        <w:tc>
          <w:tcPr>
            <w:tcW w:w="795" w:type="dxa"/>
            <w:tcBorders>
              <w:top w:val="nil"/>
              <w:left w:val="nil"/>
              <w:bottom w:val="single" w:sz="4" w:space="0" w:color="auto"/>
              <w:right w:val="single" w:sz="4" w:space="0" w:color="auto"/>
            </w:tcBorders>
            <w:shd w:val="clear" w:color="auto" w:fill="auto"/>
            <w:hideMark/>
          </w:tcPr>
          <w:p w14:paraId="7AABFDB1"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hideMark/>
          </w:tcPr>
          <w:p w14:paraId="33306F94"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hideMark/>
          </w:tcPr>
          <w:p w14:paraId="64355967"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hideMark/>
          </w:tcPr>
          <w:p w14:paraId="6DB3C00C"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r>
      <w:tr w:rsidR="006B3EC7" w:rsidRPr="006B3EC7" w14:paraId="2986E5E4"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6FD1576"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C</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262D0E36"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Equipment, service and maintenance</w:t>
            </w:r>
          </w:p>
        </w:tc>
      </w:tr>
      <w:tr w:rsidR="006B3EC7" w:rsidRPr="006B3EC7" w14:paraId="77A8B157"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72E1F1D"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7F6C79B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a routine maintenance log available indicating daily, weekly, and monthly tasks?</w:t>
            </w:r>
          </w:p>
        </w:tc>
        <w:tc>
          <w:tcPr>
            <w:tcW w:w="795" w:type="dxa"/>
            <w:tcBorders>
              <w:top w:val="nil"/>
              <w:left w:val="nil"/>
              <w:bottom w:val="single" w:sz="4" w:space="0" w:color="auto"/>
              <w:right w:val="single" w:sz="4" w:space="0" w:color="auto"/>
            </w:tcBorders>
            <w:shd w:val="clear" w:color="auto" w:fill="auto"/>
            <w:noWrap/>
            <w:vAlign w:val="bottom"/>
            <w:hideMark/>
          </w:tcPr>
          <w:p w14:paraId="7F866E0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33892E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C68B25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78D6D5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5647478"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DA857C9"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5E3C733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a service contract in place to provide comprehensive service and maintenance?</w:t>
            </w:r>
          </w:p>
        </w:tc>
        <w:tc>
          <w:tcPr>
            <w:tcW w:w="795" w:type="dxa"/>
            <w:tcBorders>
              <w:top w:val="nil"/>
              <w:left w:val="nil"/>
              <w:bottom w:val="single" w:sz="4" w:space="0" w:color="auto"/>
              <w:right w:val="single" w:sz="4" w:space="0" w:color="auto"/>
            </w:tcBorders>
            <w:shd w:val="clear" w:color="auto" w:fill="auto"/>
            <w:noWrap/>
            <w:vAlign w:val="bottom"/>
            <w:hideMark/>
          </w:tcPr>
          <w:p w14:paraId="501BE8F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9C5B84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13B667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ED7BC6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C2A01EE"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9D4F564"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D</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19D6AFFB"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Supply chain</w:t>
            </w:r>
          </w:p>
        </w:tc>
      </w:tr>
      <w:tr w:rsidR="006B3EC7" w:rsidRPr="006B3EC7" w14:paraId="30DDE634"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298E7D1"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4F022D64"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Does the staff know about the estimation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consumables and monitor inventory (physical count)?</w:t>
            </w:r>
          </w:p>
        </w:tc>
        <w:tc>
          <w:tcPr>
            <w:tcW w:w="795" w:type="dxa"/>
            <w:tcBorders>
              <w:top w:val="nil"/>
              <w:left w:val="nil"/>
              <w:bottom w:val="single" w:sz="4" w:space="0" w:color="auto"/>
              <w:right w:val="single" w:sz="4" w:space="0" w:color="auto"/>
            </w:tcBorders>
            <w:shd w:val="clear" w:color="auto" w:fill="auto"/>
            <w:noWrap/>
            <w:vAlign w:val="bottom"/>
            <w:hideMark/>
          </w:tcPr>
          <w:p w14:paraId="219447D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0940BB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A936AA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46FD22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D1BC6D1" w14:textId="77777777" w:rsidTr="006B3EC7">
        <w:trPr>
          <w:trHeight w:val="64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BD5300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4CA0864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supplies available at the testing site, in-date, </w:t>
            </w:r>
            <w:proofErr w:type="spellStart"/>
            <w:r w:rsidRPr="006B3EC7">
              <w:rPr>
                <w:rFonts w:eastAsia="Times New Roman" w:cs="Times New Roman"/>
                <w:color w:val="000000"/>
                <w:sz w:val="22"/>
                <w:lang w:val="en-IN" w:eastAsia="en-IN"/>
              </w:rPr>
              <w:t>labeled</w:t>
            </w:r>
            <w:proofErr w:type="spellEnd"/>
            <w:r w:rsidRPr="006B3EC7">
              <w:rPr>
                <w:rFonts w:eastAsia="Times New Roman" w:cs="Times New Roman"/>
                <w:color w:val="000000"/>
                <w:sz w:val="22"/>
                <w:lang w:val="en-IN" w:eastAsia="en-IN"/>
              </w:rPr>
              <w:t xml:space="preserve"> with receive date, organized and stored at recommended storage conditions?</w:t>
            </w:r>
          </w:p>
        </w:tc>
        <w:tc>
          <w:tcPr>
            <w:tcW w:w="795" w:type="dxa"/>
            <w:tcBorders>
              <w:top w:val="nil"/>
              <w:left w:val="nil"/>
              <w:bottom w:val="single" w:sz="4" w:space="0" w:color="auto"/>
              <w:right w:val="single" w:sz="4" w:space="0" w:color="auto"/>
            </w:tcBorders>
            <w:shd w:val="clear" w:color="auto" w:fill="auto"/>
            <w:noWrap/>
            <w:vAlign w:val="bottom"/>
            <w:hideMark/>
          </w:tcPr>
          <w:p w14:paraId="454B8CA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E5F09F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F0DAD1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AB5D79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E6A6252"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DA7246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auto" w:fill="auto"/>
            <w:vAlign w:val="center"/>
            <w:hideMark/>
          </w:tcPr>
          <w:p w14:paraId="602C738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quality control testing (QC) performed on new lots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reagents prior to their use for testing patient samples to ensure that they perform as expected?</w:t>
            </w:r>
          </w:p>
        </w:tc>
        <w:tc>
          <w:tcPr>
            <w:tcW w:w="795" w:type="dxa"/>
            <w:tcBorders>
              <w:top w:val="nil"/>
              <w:left w:val="nil"/>
              <w:bottom w:val="single" w:sz="4" w:space="0" w:color="auto"/>
              <w:right w:val="single" w:sz="4" w:space="0" w:color="auto"/>
            </w:tcBorders>
            <w:shd w:val="clear" w:color="auto" w:fill="auto"/>
            <w:noWrap/>
            <w:vAlign w:val="bottom"/>
            <w:hideMark/>
          </w:tcPr>
          <w:p w14:paraId="2458383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772593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8D5AA1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7EBDC2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659B4F7"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24AB190"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E</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368ACFFC"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Sample transportation (Discussion)</w:t>
            </w:r>
          </w:p>
        </w:tc>
      </w:tr>
      <w:tr w:rsidR="006B3EC7" w:rsidRPr="006B3EC7" w14:paraId="52B398BF" w14:textId="77777777" w:rsidTr="006B3EC7">
        <w:trPr>
          <w:trHeight w:val="828"/>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A8026F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000000" w:fill="FFFFFF"/>
            <w:vAlign w:val="center"/>
            <w:hideMark/>
          </w:tcPr>
          <w:p w14:paraId="6163DD9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there an established sample transportation system from clinical sites to the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laboratory? if yes, describe the current system, its adequacy, efficiency and coverage</w:t>
            </w:r>
          </w:p>
        </w:tc>
        <w:tc>
          <w:tcPr>
            <w:tcW w:w="795" w:type="dxa"/>
            <w:tcBorders>
              <w:top w:val="nil"/>
              <w:left w:val="nil"/>
              <w:bottom w:val="single" w:sz="4" w:space="0" w:color="auto"/>
              <w:right w:val="single" w:sz="4" w:space="0" w:color="auto"/>
            </w:tcBorders>
            <w:shd w:val="clear" w:color="auto" w:fill="auto"/>
            <w:noWrap/>
            <w:vAlign w:val="bottom"/>
            <w:hideMark/>
          </w:tcPr>
          <w:p w14:paraId="4F39FB5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E6B5B7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7A0ECE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3AD196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47E75AD" w14:textId="77777777" w:rsidTr="006B3EC7">
        <w:trPr>
          <w:trHeight w:val="828"/>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EF7B0A0"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000000" w:fill="FFFFFF"/>
            <w:vAlign w:val="center"/>
            <w:hideMark/>
          </w:tcPr>
          <w:p w14:paraId="0F3FD0C8"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a sample referral system in place for additional testing for TB samples at referral laboratories (e.g., second-line DST)? If yes, describe the current system, its adequacy, efficiency and coverage</w:t>
            </w:r>
          </w:p>
        </w:tc>
        <w:tc>
          <w:tcPr>
            <w:tcW w:w="795" w:type="dxa"/>
            <w:tcBorders>
              <w:top w:val="nil"/>
              <w:left w:val="nil"/>
              <w:bottom w:val="single" w:sz="4" w:space="0" w:color="auto"/>
              <w:right w:val="single" w:sz="4" w:space="0" w:color="auto"/>
            </w:tcBorders>
            <w:shd w:val="clear" w:color="auto" w:fill="auto"/>
            <w:noWrap/>
            <w:vAlign w:val="bottom"/>
            <w:hideMark/>
          </w:tcPr>
          <w:p w14:paraId="1E39364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3E4801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0139A1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B0B887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269EA32"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27535C7"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F</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759CFB84"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Procedures</w:t>
            </w:r>
          </w:p>
        </w:tc>
      </w:tr>
      <w:tr w:rsidR="006B3EC7" w:rsidRPr="006B3EC7" w14:paraId="1BEAE899"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44A41B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3FC853F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w:t>
            </w:r>
            <w:proofErr w:type="gramStart"/>
            <w:r w:rsidRPr="006B3EC7">
              <w:rPr>
                <w:rFonts w:eastAsia="Times New Roman" w:cs="Times New Roman"/>
                <w:color w:val="000000"/>
                <w:sz w:val="22"/>
                <w:lang w:val="en-IN" w:eastAsia="en-IN"/>
              </w:rPr>
              <w:t>all of</w:t>
            </w:r>
            <w:proofErr w:type="gramEnd"/>
            <w:r w:rsidRPr="006B3EC7">
              <w:rPr>
                <w:rFonts w:eastAsia="Times New Roman" w:cs="Times New Roman"/>
                <w:color w:val="000000"/>
                <w:sz w:val="22"/>
                <w:lang w:val="en-IN" w:eastAsia="en-IN"/>
              </w:rPr>
              <w:t xml:space="preserve"> the needed standardized documents, records and forms related to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readily accessible to all staff?</w:t>
            </w:r>
          </w:p>
        </w:tc>
        <w:tc>
          <w:tcPr>
            <w:tcW w:w="795" w:type="dxa"/>
            <w:tcBorders>
              <w:top w:val="nil"/>
              <w:left w:val="nil"/>
              <w:bottom w:val="single" w:sz="4" w:space="0" w:color="auto"/>
              <w:right w:val="single" w:sz="4" w:space="0" w:color="auto"/>
            </w:tcBorders>
            <w:shd w:val="clear" w:color="auto" w:fill="auto"/>
            <w:noWrap/>
            <w:vAlign w:val="bottom"/>
            <w:hideMark/>
          </w:tcPr>
          <w:p w14:paraId="0348F01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02F43E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04D9CF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C8B6D3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67629AA"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DE9FFD7"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35088EC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 requisition form/ Form 15</w:t>
            </w:r>
          </w:p>
        </w:tc>
        <w:tc>
          <w:tcPr>
            <w:tcW w:w="795" w:type="dxa"/>
            <w:tcBorders>
              <w:top w:val="nil"/>
              <w:left w:val="nil"/>
              <w:bottom w:val="single" w:sz="4" w:space="0" w:color="auto"/>
              <w:right w:val="single" w:sz="4" w:space="0" w:color="auto"/>
            </w:tcBorders>
            <w:shd w:val="clear" w:color="auto" w:fill="auto"/>
            <w:noWrap/>
            <w:vAlign w:val="bottom"/>
            <w:hideMark/>
          </w:tcPr>
          <w:p w14:paraId="245B5B6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FCEBE8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9705D1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6B12F7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005B94B"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E294543"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auto" w:fill="auto"/>
            <w:vAlign w:val="center"/>
            <w:hideMark/>
          </w:tcPr>
          <w:p w14:paraId="6052E165"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Laboratory register</w:t>
            </w:r>
          </w:p>
        </w:tc>
        <w:tc>
          <w:tcPr>
            <w:tcW w:w="795" w:type="dxa"/>
            <w:tcBorders>
              <w:top w:val="nil"/>
              <w:left w:val="nil"/>
              <w:bottom w:val="single" w:sz="4" w:space="0" w:color="auto"/>
              <w:right w:val="single" w:sz="4" w:space="0" w:color="auto"/>
            </w:tcBorders>
            <w:shd w:val="clear" w:color="auto" w:fill="auto"/>
            <w:noWrap/>
            <w:vAlign w:val="bottom"/>
            <w:hideMark/>
          </w:tcPr>
          <w:p w14:paraId="669DD98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0AED0D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D8F3FF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B95E1D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3949E7B"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6A230F7"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4</w:t>
            </w:r>
          </w:p>
        </w:tc>
        <w:tc>
          <w:tcPr>
            <w:tcW w:w="5986" w:type="dxa"/>
            <w:tcBorders>
              <w:top w:val="nil"/>
              <w:left w:val="nil"/>
              <w:bottom w:val="single" w:sz="4" w:space="0" w:color="auto"/>
              <w:right w:val="single" w:sz="4" w:space="0" w:color="auto"/>
            </w:tcBorders>
            <w:shd w:val="clear" w:color="auto" w:fill="auto"/>
            <w:vAlign w:val="center"/>
            <w:hideMark/>
          </w:tcPr>
          <w:p w14:paraId="673D287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instrument maintenance log</w:t>
            </w:r>
          </w:p>
        </w:tc>
        <w:tc>
          <w:tcPr>
            <w:tcW w:w="795" w:type="dxa"/>
            <w:tcBorders>
              <w:top w:val="nil"/>
              <w:left w:val="nil"/>
              <w:bottom w:val="single" w:sz="4" w:space="0" w:color="auto"/>
              <w:right w:val="single" w:sz="4" w:space="0" w:color="auto"/>
            </w:tcBorders>
            <w:shd w:val="clear" w:color="auto" w:fill="auto"/>
            <w:noWrap/>
            <w:vAlign w:val="bottom"/>
            <w:hideMark/>
          </w:tcPr>
          <w:p w14:paraId="3046CBB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7027EA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5C0BB1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DD5F13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304F490"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790AF1F"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nil"/>
              <w:bottom w:val="single" w:sz="4" w:space="0" w:color="auto"/>
              <w:right w:val="single" w:sz="4" w:space="0" w:color="auto"/>
            </w:tcBorders>
            <w:shd w:val="clear" w:color="auto" w:fill="auto"/>
            <w:vAlign w:val="center"/>
            <w:hideMark/>
          </w:tcPr>
          <w:p w14:paraId="449B1B51"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Stock registers</w:t>
            </w:r>
          </w:p>
        </w:tc>
        <w:tc>
          <w:tcPr>
            <w:tcW w:w="795" w:type="dxa"/>
            <w:tcBorders>
              <w:top w:val="nil"/>
              <w:left w:val="nil"/>
              <w:bottom w:val="single" w:sz="4" w:space="0" w:color="auto"/>
              <w:right w:val="single" w:sz="4" w:space="0" w:color="auto"/>
            </w:tcBorders>
            <w:shd w:val="clear" w:color="auto" w:fill="auto"/>
            <w:noWrap/>
            <w:vAlign w:val="bottom"/>
            <w:hideMark/>
          </w:tcPr>
          <w:p w14:paraId="0D73D13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F2DD5D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C716F0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6BE064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EC50913"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0273FD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nil"/>
              <w:bottom w:val="single" w:sz="4" w:space="0" w:color="auto"/>
              <w:right w:val="single" w:sz="4" w:space="0" w:color="auto"/>
            </w:tcBorders>
            <w:shd w:val="clear" w:color="auto" w:fill="auto"/>
            <w:vAlign w:val="center"/>
            <w:hideMark/>
          </w:tcPr>
          <w:p w14:paraId="1CC9A50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Temperature monitoring records</w:t>
            </w:r>
          </w:p>
        </w:tc>
        <w:tc>
          <w:tcPr>
            <w:tcW w:w="795" w:type="dxa"/>
            <w:tcBorders>
              <w:top w:val="nil"/>
              <w:left w:val="nil"/>
              <w:bottom w:val="single" w:sz="4" w:space="0" w:color="auto"/>
              <w:right w:val="single" w:sz="4" w:space="0" w:color="auto"/>
            </w:tcBorders>
            <w:shd w:val="clear" w:color="auto" w:fill="auto"/>
            <w:noWrap/>
            <w:vAlign w:val="bottom"/>
            <w:hideMark/>
          </w:tcPr>
          <w:p w14:paraId="7ECCC9A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16193F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77550E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AAD8B4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77F6FD2"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7F9CF0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7</w:t>
            </w:r>
          </w:p>
        </w:tc>
        <w:tc>
          <w:tcPr>
            <w:tcW w:w="5986" w:type="dxa"/>
            <w:tcBorders>
              <w:top w:val="nil"/>
              <w:left w:val="nil"/>
              <w:bottom w:val="single" w:sz="4" w:space="0" w:color="auto"/>
              <w:right w:val="single" w:sz="4" w:space="0" w:color="auto"/>
            </w:tcBorders>
            <w:shd w:val="clear" w:color="auto" w:fill="auto"/>
            <w:vAlign w:val="center"/>
            <w:hideMark/>
          </w:tcPr>
          <w:p w14:paraId="05892BEC"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the following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TB-related standard operating procedures (SOPs) approved and accessible at the testing site?</w:t>
            </w:r>
          </w:p>
        </w:tc>
        <w:tc>
          <w:tcPr>
            <w:tcW w:w="795" w:type="dxa"/>
            <w:tcBorders>
              <w:top w:val="nil"/>
              <w:left w:val="nil"/>
              <w:bottom w:val="single" w:sz="4" w:space="0" w:color="auto"/>
              <w:right w:val="single" w:sz="4" w:space="0" w:color="auto"/>
            </w:tcBorders>
            <w:shd w:val="clear" w:color="auto" w:fill="auto"/>
            <w:noWrap/>
            <w:vAlign w:val="bottom"/>
            <w:hideMark/>
          </w:tcPr>
          <w:p w14:paraId="7A66BC6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257643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DAC318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1F4CD9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2DE4059"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EF1A8F3"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8</w:t>
            </w:r>
          </w:p>
        </w:tc>
        <w:tc>
          <w:tcPr>
            <w:tcW w:w="5986" w:type="dxa"/>
            <w:tcBorders>
              <w:top w:val="nil"/>
              <w:left w:val="nil"/>
              <w:bottom w:val="single" w:sz="4" w:space="0" w:color="auto"/>
              <w:right w:val="single" w:sz="4" w:space="0" w:color="auto"/>
            </w:tcBorders>
            <w:shd w:val="clear" w:color="auto" w:fill="auto"/>
            <w:vAlign w:val="center"/>
            <w:hideMark/>
          </w:tcPr>
          <w:p w14:paraId="07EB4E11"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Specimen collection</w:t>
            </w:r>
          </w:p>
        </w:tc>
        <w:tc>
          <w:tcPr>
            <w:tcW w:w="795" w:type="dxa"/>
            <w:tcBorders>
              <w:top w:val="nil"/>
              <w:left w:val="nil"/>
              <w:bottom w:val="single" w:sz="4" w:space="0" w:color="auto"/>
              <w:right w:val="single" w:sz="4" w:space="0" w:color="auto"/>
            </w:tcBorders>
            <w:shd w:val="clear" w:color="auto" w:fill="auto"/>
            <w:noWrap/>
            <w:vAlign w:val="bottom"/>
            <w:hideMark/>
          </w:tcPr>
          <w:p w14:paraId="691EA93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E379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BB74D7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22364C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61D0997"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3575B32"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9</w:t>
            </w:r>
          </w:p>
        </w:tc>
        <w:tc>
          <w:tcPr>
            <w:tcW w:w="5986" w:type="dxa"/>
            <w:tcBorders>
              <w:top w:val="nil"/>
              <w:left w:val="nil"/>
              <w:bottom w:val="single" w:sz="4" w:space="0" w:color="auto"/>
              <w:right w:val="single" w:sz="4" w:space="0" w:color="auto"/>
            </w:tcBorders>
            <w:shd w:val="clear" w:color="auto" w:fill="auto"/>
            <w:vAlign w:val="center"/>
            <w:hideMark/>
          </w:tcPr>
          <w:p w14:paraId="19523DD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Sample processing for DNA extraction</w:t>
            </w:r>
          </w:p>
        </w:tc>
        <w:tc>
          <w:tcPr>
            <w:tcW w:w="795" w:type="dxa"/>
            <w:tcBorders>
              <w:top w:val="nil"/>
              <w:left w:val="nil"/>
              <w:bottom w:val="single" w:sz="4" w:space="0" w:color="auto"/>
              <w:right w:val="single" w:sz="4" w:space="0" w:color="auto"/>
            </w:tcBorders>
            <w:shd w:val="clear" w:color="auto" w:fill="auto"/>
            <w:noWrap/>
            <w:vAlign w:val="bottom"/>
            <w:hideMark/>
          </w:tcPr>
          <w:p w14:paraId="031C4A0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F5113A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46D074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5BE06F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F7B7DB1"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305CEFB"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10</w:t>
            </w:r>
          </w:p>
        </w:tc>
        <w:tc>
          <w:tcPr>
            <w:tcW w:w="5986" w:type="dxa"/>
            <w:tcBorders>
              <w:top w:val="nil"/>
              <w:left w:val="nil"/>
              <w:bottom w:val="single" w:sz="4" w:space="0" w:color="auto"/>
              <w:right w:val="single" w:sz="4" w:space="0" w:color="auto"/>
            </w:tcBorders>
            <w:shd w:val="clear" w:color="auto" w:fill="auto"/>
            <w:vAlign w:val="center"/>
            <w:hideMark/>
          </w:tcPr>
          <w:p w14:paraId="00E246F5"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DNA extraction (</w:t>
            </w:r>
            <w:proofErr w:type="spellStart"/>
            <w:r w:rsidRPr="006B3EC7">
              <w:rPr>
                <w:rFonts w:eastAsia="Times New Roman" w:cs="Times New Roman"/>
                <w:color w:val="000000"/>
                <w:sz w:val="22"/>
                <w:lang w:val="en-IN" w:eastAsia="en-IN"/>
              </w:rPr>
              <w:t>Trueprep</w:t>
            </w:r>
            <w:proofErr w:type="spellEnd"/>
            <w:r w:rsidRPr="006B3EC7">
              <w:rPr>
                <w:rFonts w:eastAsia="Times New Roman" w:cs="Times New Roman"/>
                <w:color w:val="000000"/>
                <w:sz w:val="22"/>
                <w:lang w:val="en-IN" w:eastAsia="en-IN"/>
              </w:rPr>
              <w:t>)</w:t>
            </w:r>
          </w:p>
        </w:tc>
        <w:tc>
          <w:tcPr>
            <w:tcW w:w="795" w:type="dxa"/>
            <w:tcBorders>
              <w:top w:val="nil"/>
              <w:left w:val="nil"/>
              <w:bottom w:val="single" w:sz="4" w:space="0" w:color="auto"/>
              <w:right w:val="single" w:sz="4" w:space="0" w:color="auto"/>
            </w:tcBorders>
            <w:shd w:val="clear" w:color="auto" w:fill="auto"/>
            <w:noWrap/>
            <w:vAlign w:val="bottom"/>
            <w:hideMark/>
          </w:tcPr>
          <w:p w14:paraId="03C8DB5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B92F37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F9217C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2A783E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5C8DCBF"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F91F486"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11</w:t>
            </w:r>
          </w:p>
        </w:tc>
        <w:tc>
          <w:tcPr>
            <w:tcW w:w="5986" w:type="dxa"/>
            <w:tcBorders>
              <w:top w:val="nil"/>
              <w:left w:val="nil"/>
              <w:bottom w:val="single" w:sz="4" w:space="0" w:color="auto"/>
              <w:right w:val="single" w:sz="4" w:space="0" w:color="auto"/>
            </w:tcBorders>
            <w:shd w:val="clear" w:color="auto" w:fill="auto"/>
            <w:vAlign w:val="center"/>
            <w:hideMark/>
          </w:tcPr>
          <w:p w14:paraId="4D5EA7F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PCR amplification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w:t>
            </w:r>
            <w:proofErr w:type="gramStart"/>
            <w:r w:rsidRPr="006B3EC7">
              <w:rPr>
                <w:rFonts w:eastAsia="Times New Roman" w:cs="Times New Roman"/>
                <w:color w:val="000000"/>
                <w:sz w:val="22"/>
                <w:lang w:val="en-IN" w:eastAsia="en-IN"/>
              </w:rPr>
              <w:t>micro PCR</w:t>
            </w:r>
            <w:proofErr w:type="gramEnd"/>
            <w:r w:rsidRPr="006B3EC7">
              <w:rPr>
                <w:rFonts w:eastAsia="Times New Roman" w:cs="Times New Roman"/>
                <w:color w:val="000000"/>
                <w:sz w:val="22"/>
                <w:lang w:val="en-IN" w:eastAsia="en-IN"/>
              </w:rPr>
              <w:t>)</w:t>
            </w:r>
          </w:p>
        </w:tc>
        <w:tc>
          <w:tcPr>
            <w:tcW w:w="795" w:type="dxa"/>
            <w:tcBorders>
              <w:top w:val="nil"/>
              <w:left w:val="nil"/>
              <w:bottom w:val="single" w:sz="4" w:space="0" w:color="auto"/>
              <w:right w:val="single" w:sz="4" w:space="0" w:color="auto"/>
            </w:tcBorders>
            <w:shd w:val="clear" w:color="auto" w:fill="auto"/>
            <w:noWrap/>
            <w:vAlign w:val="bottom"/>
            <w:hideMark/>
          </w:tcPr>
          <w:p w14:paraId="435DE51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429F4E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8A5041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D9A5C0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3EB5752"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5C95650"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12</w:t>
            </w:r>
          </w:p>
        </w:tc>
        <w:tc>
          <w:tcPr>
            <w:tcW w:w="5986" w:type="dxa"/>
            <w:tcBorders>
              <w:top w:val="nil"/>
              <w:left w:val="nil"/>
              <w:bottom w:val="single" w:sz="4" w:space="0" w:color="auto"/>
              <w:right w:val="single" w:sz="4" w:space="0" w:color="auto"/>
            </w:tcBorders>
            <w:shd w:val="clear" w:color="auto" w:fill="auto"/>
            <w:vAlign w:val="center"/>
            <w:hideMark/>
          </w:tcPr>
          <w:p w14:paraId="48012D7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Recording and reporting</w:t>
            </w:r>
          </w:p>
        </w:tc>
        <w:tc>
          <w:tcPr>
            <w:tcW w:w="795" w:type="dxa"/>
            <w:tcBorders>
              <w:top w:val="nil"/>
              <w:left w:val="nil"/>
              <w:bottom w:val="single" w:sz="4" w:space="0" w:color="auto"/>
              <w:right w:val="single" w:sz="4" w:space="0" w:color="auto"/>
            </w:tcBorders>
            <w:shd w:val="clear" w:color="auto" w:fill="auto"/>
            <w:noWrap/>
            <w:vAlign w:val="bottom"/>
            <w:hideMark/>
          </w:tcPr>
          <w:p w14:paraId="703A893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0B00D4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CF948A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265514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899B5A3"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681D8C8"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13</w:t>
            </w:r>
          </w:p>
        </w:tc>
        <w:tc>
          <w:tcPr>
            <w:tcW w:w="5986" w:type="dxa"/>
            <w:tcBorders>
              <w:top w:val="nil"/>
              <w:left w:val="nil"/>
              <w:bottom w:val="single" w:sz="4" w:space="0" w:color="auto"/>
              <w:right w:val="single" w:sz="4" w:space="0" w:color="auto"/>
            </w:tcBorders>
            <w:shd w:val="clear" w:color="auto" w:fill="auto"/>
            <w:vAlign w:val="center"/>
            <w:hideMark/>
          </w:tcPr>
          <w:p w14:paraId="3E662B0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Bio-medical Waste management</w:t>
            </w:r>
          </w:p>
        </w:tc>
        <w:tc>
          <w:tcPr>
            <w:tcW w:w="795" w:type="dxa"/>
            <w:tcBorders>
              <w:top w:val="nil"/>
              <w:left w:val="nil"/>
              <w:bottom w:val="single" w:sz="4" w:space="0" w:color="auto"/>
              <w:right w:val="single" w:sz="4" w:space="0" w:color="auto"/>
            </w:tcBorders>
            <w:shd w:val="clear" w:color="auto" w:fill="auto"/>
            <w:noWrap/>
            <w:vAlign w:val="bottom"/>
            <w:hideMark/>
          </w:tcPr>
          <w:p w14:paraId="708D721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D60138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9D952F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151C25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86D1040"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BD9F7D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14</w:t>
            </w:r>
          </w:p>
        </w:tc>
        <w:tc>
          <w:tcPr>
            <w:tcW w:w="5986" w:type="dxa"/>
            <w:tcBorders>
              <w:top w:val="nil"/>
              <w:left w:val="nil"/>
              <w:bottom w:val="single" w:sz="4" w:space="0" w:color="auto"/>
              <w:right w:val="single" w:sz="4" w:space="0" w:color="auto"/>
            </w:tcBorders>
            <w:shd w:val="clear" w:color="auto" w:fill="auto"/>
            <w:vAlign w:val="center"/>
            <w:hideMark/>
          </w:tcPr>
          <w:p w14:paraId="0406EEB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Spill management</w:t>
            </w:r>
          </w:p>
        </w:tc>
        <w:tc>
          <w:tcPr>
            <w:tcW w:w="795" w:type="dxa"/>
            <w:tcBorders>
              <w:top w:val="nil"/>
              <w:left w:val="nil"/>
              <w:bottom w:val="single" w:sz="4" w:space="0" w:color="auto"/>
              <w:right w:val="single" w:sz="4" w:space="0" w:color="auto"/>
            </w:tcBorders>
            <w:shd w:val="clear" w:color="auto" w:fill="auto"/>
            <w:noWrap/>
            <w:vAlign w:val="bottom"/>
            <w:hideMark/>
          </w:tcPr>
          <w:p w14:paraId="18FFDD7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AE0A81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79CCC6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55B3E2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4173D89"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B15412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15</w:t>
            </w:r>
          </w:p>
        </w:tc>
        <w:tc>
          <w:tcPr>
            <w:tcW w:w="5986" w:type="dxa"/>
            <w:tcBorders>
              <w:top w:val="nil"/>
              <w:left w:val="nil"/>
              <w:bottom w:val="single" w:sz="4" w:space="0" w:color="auto"/>
              <w:right w:val="single" w:sz="4" w:space="0" w:color="auto"/>
            </w:tcBorders>
            <w:shd w:val="clear" w:color="auto" w:fill="auto"/>
            <w:noWrap/>
            <w:vAlign w:val="center"/>
            <w:hideMark/>
          </w:tcPr>
          <w:p w14:paraId="0971C0E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w:t>
            </w:r>
            <w:proofErr w:type="spellStart"/>
            <w:r w:rsidRPr="006B3EC7">
              <w:rPr>
                <w:rFonts w:eastAsia="Times New Roman" w:cs="Times New Roman"/>
                <w:color w:val="000000"/>
                <w:sz w:val="22"/>
                <w:lang w:val="en-IN" w:eastAsia="en-IN"/>
              </w:rPr>
              <w:t>TruenatSOP</w:t>
            </w:r>
            <w:proofErr w:type="spellEnd"/>
            <w:r w:rsidRPr="006B3EC7">
              <w:rPr>
                <w:rFonts w:eastAsia="Times New Roman" w:cs="Times New Roman"/>
                <w:color w:val="000000"/>
                <w:sz w:val="22"/>
                <w:lang w:val="en-IN" w:eastAsia="en-IN"/>
              </w:rPr>
              <w:t>/guidance document displayed?</w:t>
            </w:r>
          </w:p>
        </w:tc>
        <w:tc>
          <w:tcPr>
            <w:tcW w:w="795" w:type="dxa"/>
            <w:tcBorders>
              <w:top w:val="nil"/>
              <w:left w:val="nil"/>
              <w:bottom w:val="single" w:sz="4" w:space="0" w:color="auto"/>
              <w:right w:val="single" w:sz="4" w:space="0" w:color="auto"/>
            </w:tcBorders>
            <w:shd w:val="clear" w:color="auto" w:fill="auto"/>
            <w:noWrap/>
            <w:vAlign w:val="bottom"/>
            <w:hideMark/>
          </w:tcPr>
          <w:p w14:paraId="6C020CD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5B2C94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6DF8AE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8E13E1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B45B211"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AA09A6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16</w:t>
            </w:r>
          </w:p>
        </w:tc>
        <w:tc>
          <w:tcPr>
            <w:tcW w:w="5986" w:type="dxa"/>
            <w:tcBorders>
              <w:top w:val="nil"/>
              <w:left w:val="nil"/>
              <w:bottom w:val="single" w:sz="4" w:space="0" w:color="auto"/>
              <w:right w:val="single" w:sz="4" w:space="0" w:color="auto"/>
            </w:tcBorders>
            <w:shd w:val="clear" w:color="auto" w:fill="auto"/>
            <w:noWrap/>
            <w:vAlign w:val="center"/>
            <w:hideMark/>
          </w:tcPr>
          <w:p w14:paraId="1E50D90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charts for Do's and </w:t>
            </w:r>
            <w:proofErr w:type="spellStart"/>
            <w:r w:rsidRPr="006B3EC7">
              <w:rPr>
                <w:rFonts w:eastAsia="Times New Roman" w:cs="Times New Roman"/>
                <w:color w:val="000000"/>
                <w:sz w:val="22"/>
                <w:lang w:val="en-IN" w:eastAsia="en-IN"/>
              </w:rPr>
              <w:t>Don’t's</w:t>
            </w:r>
            <w:proofErr w:type="spellEnd"/>
            <w:r w:rsidRPr="006B3EC7">
              <w:rPr>
                <w:rFonts w:eastAsia="Times New Roman" w:cs="Times New Roman"/>
                <w:color w:val="000000"/>
                <w:sz w:val="22"/>
                <w:lang w:val="en-IN" w:eastAsia="en-IN"/>
              </w:rPr>
              <w:t xml:space="preserve"> displayed? Discuss the same with LT</w:t>
            </w:r>
          </w:p>
        </w:tc>
        <w:tc>
          <w:tcPr>
            <w:tcW w:w="795" w:type="dxa"/>
            <w:tcBorders>
              <w:top w:val="nil"/>
              <w:left w:val="nil"/>
              <w:bottom w:val="single" w:sz="4" w:space="0" w:color="auto"/>
              <w:right w:val="single" w:sz="4" w:space="0" w:color="auto"/>
            </w:tcBorders>
            <w:shd w:val="clear" w:color="auto" w:fill="auto"/>
            <w:noWrap/>
            <w:vAlign w:val="bottom"/>
            <w:hideMark/>
          </w:tcPr>
          <w:p w14:paraId="1EA3D44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E13EB6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D3BBEE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817FCA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C7D6BDC"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BCD36F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17</w:t>
            </w:r>
          </w:p>
        </w:tc>
        <w:tc>
          <w:tcPr>
            <w:tcW w:w="5986" w:type="dxa"/>
            <w:tcBorders>
              <w:top w:val="nil"/>
              <w:left w:val="nil"/>
              <w:bottom w:val="single" w:sz="4" w:space="0" w:color="auto"/>
              <w:right w:val="single" w:sz="4" w:space="0" w:color="auto"/>
            </w:tcBorders>
            <w:shd w:val="clear" w:color="auto" w:fill="auto"/>
            <w:vAlign w:val="center"/>
            <w:hideMark/>
          </w:tcPr>
          <w:p w14:paraId="4AC2F7F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there evidence that all SOPs, documents and forms have been read by the personnel?</w:t>
            </w:r>
          </w:p>
        </w:tc>
        <w:tc>
          <w:tcPr>
            <w:tcW w:w="795" w:type="dxa"/>
            <w:tcBorders>
              <w:top w:val="nil"/>
              <w:left w:val="nil"/>
              <w:bottom w:val="single" w:sz="4" w:space="0" w:color="auto"/>
              <w:right w:val="single" w:sz="4" w:space="0" w:color="auto"/>
            </w:tcBorders>
            <w:shd w:val="clear" w:color="auto" w:fill="auto"/>
            <w:noWrap/>
            <w:vAlign w:val="bottom"/>
            <w:hideMark/>
          </w:tcPr>
          <w:p w14:paraId="34AF0B0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A46FF0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0B1C60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F07776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6A29109"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29FB9E7"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18</w:t>
            </w:r>
          </w:p>
        </w:tc>
        <w:tc>
          <w:tcPr>
            <w:tcW w:w="5986" w:type="dxa"/>
            <w:tcBorders>
              <w:top w:val="nil"/>
              <w:left w:val="nil"/>
              <w:bottom w:val="single" w:sz="4" w:space="0" w:color="auto"/>
              <w:right w:val="single" w:sz="4" w:space="0" w:color="auto"/>
            </w:tcBorders>
            <w:shd w:val="clear" w:color="auto" w:fill="auto"/>
            <w:vAlign w:val="center"/>
            <w:hideMark/>
          </w:tcPr>
          <w:p w14:paraId="64ABAACF" w14:textId="77777777" w:rsidR="006B3EC7" w:rsidRPr="006B3EC7" w:rsidRDefault="006B3EC7" w:rsidP="006B3EC7">
            <w:pPr>
              <w:spacing w:before="0" w:after="0"/>
              <w:rPr>
                <w:rFonts w:eastAsia="Times New Roman" w:cs="Times New Roman"/>
                <w:color w:val="000000"/>
                <w:sz w:val="22"/>
                <w:lang w:val="en-IN" w:eastAsia="en-IN"/>
              </w:rPr>
            </w:pPr>
            <w:proofErr w:type="spellStart"/>
            <w:r w:rsidRPr="006B3EC7">
              <w:rPr>
                <w:rFonts w:eastAsia="Times New Roman" w:cs="Times New Roman"/>
                <w:color w:val="000000"/>
                <w:sz w:val="22"/>
                <w:lang w:val="en-IN" w:eastAsia="en-IN"/>
              </w:rPr>
              <w:t>Pippeting</w:t>
            </w:r>
            <w:proofErr w:type="spellEnd"/>
            <w:r w:rsidRPr="006B3EC7">
              <w:rPr>
                <w:rFonts w:eastAsia="Times New Roman" w:cs="Times New Roman"/>
                <w:color w:val="000000"/>
                <w:sz w:val="22"/>
                <w:lang w:val="en-IN" w:eastAsia="en-IN"/>
              </w:rPr>
              <w:t xml:space="preserve"> Volume (6 µl) (Yes /No)</w:t>
            </w:r>
          </w:p>
        </w:tc>
        <w:tc>
          <w:tcPr>
            <w:tcW w:w="795" w:type="dxa"/>
            <w:tcBorders>
              <w:top w:val="nil"/>
              <w:left w:val="nil"/>
              <w:bottom w:val="single" w:sz="4" w:space="0" w:color="auto"/>
              <w:right w:val="single" w:sz="4" w:space="0" w:color="auto"/>
            </w:tcBorders>
            <w:shd w:val="clear" w:color="auto" w:fill="auto"/>
            <w:noWrap/>
            <w:vAlign w:val="bottom"/>
            <w:hideMark/>
          </w:tcPr>
          <w:p w14:paraId="28C4A38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AC1AA0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2A5061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FE8877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7B3362C" w14:textId="77777777" w:rsidTr="006B3EC7">
        <w:trPr>
          <w:trHeight w:val="30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5A3032D"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lastRenderedPageBreak/>
              <w:t>19</w:t>
            </w:r>
          </w:p>
        </w:tc>
        <w:tc>
          <w:tcPr>
            <w:tcW w:w="5986" w:type="dxa"/>
            <w:tcBorders>
              <w:top w:val="nil"/>
              <w:left w:val="nil"/>
              <w:bottom w:val="single" w:sz="4" w:space="0" w:color="auto"/>
              <w:right w:val="single" w:sz="4" w:space="0" w:color="auto"/>
            </w:tcBorders>
            <w:shd w:val="clear" w:color="auto" w:fill="auto"/>
            <w:vAlign w:val="center"/>
            <w:hideMark/>
          </w:tcPr>
          <w:p w14:paraId="69BDA764"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Device shifting from One place to another (Yes /No)</w:t>
            </w:r>
          </w:p>
        </w:tc>
        <w:tc>
          <w:tcPr>
            <w:tcW w:w="795" w:type="dxa"/>
            <w:tcBorders>
              <w:top w:val="nil"/>
              <w:left w:val="nil"/>
              <w:bottom w:val="single" w:sz="4" w:space="0" w:color="auto"/>
              <w:right w:val="single" w:sz="4" w:space="0" w:color="auto"/>
            </w:tcBorders>
            <w:shd w:val="clear" w:color="auto" w:fill="auto"/>
            <w:noWrap/>
            <w:vAlign w:val="bottom"/>
            <w:hideMark/>
          </w:tcPr>
          <w:p w14:paraId="2BCBA39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E4E84E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54E927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255268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9946C10" w14:textId="77777777" w:rsidTr="006B3EC7">
        <w:trPr>
          <w:trHeight w:val="49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13213D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20</w:t>
            </w:r>
          </w:p>
        </w:tc>
        <w:tc>
          <w:tcPr>
            <w:tcW w:w="5986" w:type="dxa"/>
            <w:tcBorders>
              <w:top w:val="nil"/>
              <w:left w:val="nil"/>
              <w:bottom w:val="single" w:sz="4" w:space="0" w:color="auto"/>
              <w:right w:val="single" w:sz="4" w:space="0" w:color="auto"/>
            </w:tcBorders>
            <w:shd w:val="clear" w:color="auto" w:fill="auto"/>
            <w:vAlign w:val="center"/>
            <w:hideMark/>
          </w:tcPr>
          <w:p w14:paraId="59311C57"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Sample contaminated (Yes/No), (document %) (*Appropriate Quality &amp; Quantity)</w:t>
            </w:r>
          </w:p>
        </w:tc>
        <w:tc>
          <w:tcPr>
            <w:tcW w:w="795" w:type="dxa"/>
            <w:tcBorders>
              <w:top w:val="nil"/>
              <w:left w:val="nil"/>
              <w:bottom w:val="single" w:sz="4" w:space="0" w:color="auto"/>
              <w:right w:val="single" w:sz="4" w:space="0" w:color="auto"/>
            </w:tcBorders>
            <w:shd w:val="clear" w:color="auto" w:fill="auto"/>
            <w:noWrap/>
            <w:vAlign w:val="bottom"/>
            <w:hideMark/>
          </w:tcPr>
          <w:p w14:paraId="4C1916A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9864DA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05E8CE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64FAC5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3CF3418" w14:textId="77777777" w:rsidTr="006B3EC7">
        <w:trPr>
          <w:trHeight w:val="54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E027A74"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21</w:t>
            </w:r>
          </w:p>
        </w:tc>
        <w:tc>
          <w:tcPr>
            <w:tcW w:w="5986" w:type="dxa"/>
            <w:tcBorders>
              <w:top w:val="nil"/>
              <w:left w:val="nil"/>
              <w:bottom w:val="single" w:sz="4" w:space="0" w:color="auto"/>
              <w:right w:val="single" w:sz="4" w:space="0" w:color="auto"/>
            </w:tcBorders>
            <w:shd w:val="clear" w:color="auto" w:fill="auto"/>
            <w:vAlign w:val="center"/>
            <w:hideMark/>
          </w:tcPr>
          <w:p w14:paraId="0020896A" w14:textId="77777777" w:rsidR="006B3EC7" w:rsidRPr="006B3EC7" w:rsidRDefault="006B3EC7" w:rsidP="006B3EC7">
            <w:pPr>
              <w:spacing w:before="0" w:after="0"/>
              <w:rPr>
                <w:rFonts w:eastAsia="Times New Roman" w:cs="Times New Roman"/>
                <w:sz w:val="22"/>
                <w:lang w:val="en-IN" w:eastAsia="en-IN"/>
              </w:rPr>
            </w:pPr>
            <w:r w:rsidRPr="006B3EC7">
              <w:rPr>
                <w:rFonts w:eastAsia="Times New Roman" w:cs="Times New Roman"/>
                <w:sz w:val="22"/>
                <w:lang w:val="en-IN" w:eastAsia="en-IN"/>
              </w:rPr>
              <w:t xml:space="preserve">High number of paucibacillary load samples (Yes /No) </w:t>
            </w:r>
            <w:r w:rsidRPr="006B3EC7">
              <w:rPr>
                <w:rFonts w:eastAsia="Times New Roman" w:cs="Times New Roman"/>
                <w:sz w:val="22"/>
                <w:lang w:val="en-IN" w:eastAsia="en-IN"/>
              </w:rPr>
              <w:br/>
              <w:t>(document %)</w:t>
            </w:r>
          </w:p>
        </w:tc>
        <w:tc>
          <w:tcPr>
            <w:tcW w:w="795" w:type="dxa"/>
            <w:tcBorders>
              <w:top w:val="nil"/>
              <w:left w:val="nil"/>
              <w:bottom w:val="single" w:sz="4" w:space="0" w:color="auto"/>
              <w:right w:val="single" w:sz="4" w:space="0" w:color="auto"/>
            </w:tcBorders>
            <w:shd w:val="clear" w:color="auto" w:fill="auto"/>
            <w:noWrap/>
            <w:vAlign w:val="bottom"/>
            <w:hideMark/>
          </w:tcPr>
          <w:p w14:paraId="7B444FB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6B41A9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66E0B8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6BCCB4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3AB2389" w14:textId="77777777" w:rsidTr="006B3EC7">
        <w:trPr>
          <w:trHeight w:val="36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F0E3345"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22</w:t>
            </w:r>
          </w:p>
        </w:tc>
        <w:tc>
          <w:tcPr>
            <w:tcW w:w="5986" w:type="dxa"/>
            <w:tcBorders>
              <w:top w:val="nil"/>
              <w:left w:val="nil"/>
              <w:bottom w:val="single" w:sz="4" w:space="0" w:color="auto"/>
              <w:right w:val="single" w:sz="4" w:space="0" w:color="auto"/>
            </w:tcBorders>
            <w:shd w:val="clear" w:color="auto" w:fill="auto"/>
            <w:vAlign w:val="center"/>
            <w:hideMark/>
          </w:tcPr>
          <w:p w14:paraId="2ED19A8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Number and Proportion of Errors in </w:t>
            </w:r>
            <w:proofErr w:type="spellStart"/>
            <w:r w:rsidRPr="006B3EC7">
              <w:rPr>
                <w:rFonts w:eastAsia="Times New Roman" w:cs="Times New Roman"/>
                <w:color w:val="000000"/>
                <w:sz w:val="22"/>
                <w:lang w:val="en-IN" w:eastAsia="en-IN"/>
              </w:rPr>
              <w:t>Trueprep</w:t>
            </w:r>
            <w:proofErr w:type="spellEnd"/>
            <w:r w:rsidRPr="006B3EC7">
              <w:rPr>
                <w:rFonts w:eastAsia="Times New Roman" w:cs="Times New Roman"/>
                <w:color w:val="000000"/>
                <w:sz w:val="22"/>
                <w:lang w:val="en-IN" w:eastAsia="en-IN"/>
              </w:rPr>
              <w:t xml:space="preserve"> DNA extraction</w:t>
            </w:r>
          </w:p>
        </w:tc>
        <w:tc>
          <w:tcPr>
            <w:tcW w:w="795" w:type="dxa"/>
            <w:tcBorders>
              <w:top w:val="nil"/>
              <w:left w:val="nil"/>
              <w:bottom w:val="single" w:sz="4" w:space="0" w:color="auto"/>
              <w:right w:val="single" w:sz="4" w:space="0" w:color="auto"/>
            </w:tcBorders>
            <w:shd w:val="clear" w:color="auto" w:fill="auto"/>
            <w:noWrap/>
            <w:vAlign w:val="bottom"/>
            <w:hideMark/>
          </w:tcPr>
          <w:p w14:paraId="3A2243A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F8A14E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F5043A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540027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D0A7DAD"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77F213A"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23</w:t>
            </w:r>
          </w:p>
        </w:tc>
        <w:tc>
          <w:tcPr>
            <w:tcW w:w="5986" w:type="dxa"/>
            <w:tcBorders>
              <w:top w:val="nil"/>
              <w:left w:val="nil"/>
              <w:bottom w:val="single" w:sz="4" w:space="0" w:color="auto"/>
              <w:right w:val="single" w:sz="4" w:space="0" w:color="auto"/>
            </w:tcBorders>
            <w:shd w:val="clear" w:color="auto" w:fill="auto"/>
            <w:vAlign w:val="center"/>
            <w:hideMark/>
          </w:tcPr>
          <w:p w14:paraId="032A7B7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Number and Proportion of Errors in MTB testing</w:t>
            </w:r>
          </w:p>
        </w:tc>
        <w:tc>
          <w:tcPr>
            <w:tcW w:w="795" w:type="dxa"/>
            <w:tcBorders>
              <w:top w:val="nil"/>
              <w:left w:val="nil"/>
              <w:bottom w:val="single" w:sz="4" w:space="0" w:color="auto"/>
              <w:right w:val="single" w:sz="4" w:space="0" w:color="auto"/>
            </w:tcBorders>
            <w:shd w:val="clear" w:color="auto" w:fill="auto"/>
            <w:noWrap/>
            <w:vAlign w:val="bottom"/>
            <w:hideMark/>
          </w:tcPr>
          <w:p w14:paraId="0FCF9CC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ABE9DF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DBF007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382D3F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2B7ADB2" w14:textId="77777777" w:rsidTr="006B3EC7">
        <w:trPr>
          <w:trHeight w:val="34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684329B"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24</w:t>
            </w:r>
          </w:p>
        </w:tc>
        <w:tc>
          <w:tcPr>
            <w:tcW w:w="5986" w:type="dxa"/>
            <w:tcBorders>
              <w:top w:val="nil"/>
              <w:left w:val="nil"/>
              <w:bottom w:val="single" w:sz="4" w:space="0" w:color="auto"/>
              <w:right w:val="single" w:sz="4" w:space="0" w:color="auto"/>
            </w:tcBorders>
            <w:shd w:val="clear" w:color="auto" w:fill="auto"/>
            <w:vAlign w:val="center"/>
            <w:hideMark/>
          </w:tcPr>
          <w:p w14:paraId="48965F91"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Number and Proportion of MTB Invalid</w:t>
            </w:r>
          </w:p>
        </w:tc>
        <w:tc>
          <w:tcPr>
            <w:tcW w:w="795" w:type="dxa"/>
            <w:tcBorders>
              <w:top w:val="nil"/>
              <w:left w:val="nil"/>
              <w:bottom w:val="single" w:sz="4" w:space="0" w:color="auto"/>
              <w:right w:val="single" w:sz="4" w:space="0" w:color="auto"/>
            </w:tcBorders>
            <w:shd w:val="clear" w:color="auto" w:fill="auto"/>
            <w:noWrap/>
            <w:vAlign w:val="bottom"/>
            <w:hideMark/>
          </w:tcPr>
          <w:p w14:paraId="4BDD0FD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AB6C1D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03646A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D41DC9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FF907C5"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B8F6BA5"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25</w:t>
            </w:r>
          </w:p>
        </w:tc>
        <w:tc>
          <w:tcPr>
            <w:tcW w:w="5986" w:type="dxa"/>
            <w:tcBorders>
              <w:top w:val="nil"/>
              <w:left w:val="nil"/>
              <w:bottom w:val="single" w:sz="4" w:space="0" w:color="auto"/>
              <w:right w:val="single" w:sz="4" w:space="0" w:color="auto"/>
            </w:tcBorders>
            <w:shd w:val="clear" w:color="auto" w:fill="auto"/>
            <w:vAlign w:val="center"/>
            <w:hideMark/>
          </w:tcPr>
          <w:p w14:paraId="182154A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Number and Proportion of MTB/RIF Indeterminate testing</w:t>
            </w:r>
          </w:p>
        </w:tc>
        <w:tc>
          <w:tcPr>
            <w:tcW w:w="795" w:type="dxa"/>
            <w:tcBorders>
              <w:top w:val="nil"/>
              <w:left w:val="nil"/>
              <w:bottom w:val="single" w:sz="4" w:space="0" w:color="auto"/>
              <w:right w:val="single" w:sz="4" w:space="0" w:color="auto"/>
            </w:tcBorders>
            <w:shd w:val="clear" w:color="auto" w:fill="auto"/>
            <w:noWrap/>
            <w:vAlign w:val="bottom"/>
            <w:hideMark/>
          </w:tcPr>
          <w:p w14:paraId="51B9A85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A7B0BD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D82C7F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D3F49A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2604702"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FABFFAF"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26</w:t>
            </w:r>
          </w:p>
        </w:tc>
        <w:tc>
          <w:tcPr>
            <w:tcW w:w="5986" w:type="dxa"/>
            <w:tcBorders>
              <w:top w:val="nil"/>
              <w:left w:val="nil"/>
              <w:bottom w:val="single" w:sz="4" w:space="0" w:color="auto"/>
              <w:right w:val="single" w:sz="4" w:space="0" w:color="auto"/>
            </w:tcBorders>
            <w:shd w:val="clear" w:color="auto" w:fill="auto"/>
            <w:vAlign w:val="center"/>
            <w:hideMark/>
          </w:tcPr>
          <w:p w14:paraId="347CC4B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Number and Proportion of Errors in MTB/RIF testing</w:t>
            </w:r>
          </w:p>
        </w:tc>
        <w:tc>
          <w:tcPr>
            <w:tcW w:w="795" w:type="dxa"/>
            <w:tcBorders>
              <w:top w:val="nil"/>
              <w:left w:val="nil"/>
              <w:bottom w:val="single" w:sz="4" w:space="0" w:color="auto"/>
              <w:right w:val="single" w:sz="4" w:space="0" w:color="auto"/>
            </w:tcBorders>
            <w:shd w:val="clear" w:color="auto" w:fill="auto"/>
            <w:noWrap/>
            <w:vAlign w:val="bottom"/>
            <w:hideMark/>
          </w:tcPr>
          <w:p w14:paraId="3193D9A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010C8F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EFA462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263312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D0AC90C"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290DBE9"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27</w:t>
            </w:r>
          </w:p>
        </w:tc>
        <w:tc>
          <w:tcPr>
            <w:tcW w:w="5986" w:type="dxa"/>
            <w:tcBorders>
              <w:top w:val="nil"/>
              <w:left w:val="nil"/>
              <w:bottom w:val="single" w:sz="4" w:space="0" w:color="auto"/>
              <w:right w:val="single" w:sz="4" w:space="0" w:color="auto"/>
            </w:tcBorders>
            <w:shd w:val="clear" w:color="auto" w:fill="auto"/>
            <w:vAlign w:val="center"/>
            <w:hideMark/>
          </w:tcPr>
          <w:p w14:paraId="4A515EB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Change in Lab staffs or rotation of duties (Yes/No)</w:t>
            </w:r>
          </w:p>
        </w:tc>
        <w:tc>
          <w:tcPr>
            <w:tcW w:w="795" w:type="dxa"/>
            <w:tcBorders>
              <w:top w:val="nil"/>
              <w:left w:val="nil"/>
              <w:bottom w:val="single" w:sz="4" w:space="0" w:color="auto"/>
              <w:right w:val="single" w:sz="4" w:space="0" w:color="auto"/>
            </w:tcBorders>
            <w:shd w:val="clear" w:color="auto" w:fill="auto"/>
            <w:noWrap/>
            <w:vAlign w:val="bottom"/>
            <w:hideMark/>
          </w:tcPr>
          <w:p w14:paraId="2EABD15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08A292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F58B7D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992BA8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D0826B1"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1CFC2CE"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28</w:t>
            </w:r>
          </w:p>
        </w:tc>
        <w:tc>
          <w:tcPr>
            <w:tcW w:w="5986" w:type="dxa"/>
            <w:tcBorders>
              <w:top w:val="nil"/>
              <w:left w:val="nil"/>
              <w:bottom w:val="single" w:sz="4" w:space="0" w:color="auto"/>
              <w:right w:val="single" w:sz="4" w:space="0" w:color="auto"/>
            </w:tcBorders>
            <w:shd w:val="clear" w:color="auto" w:fill="auto"/>
            <w:vAlign w:val="center"/>
            <w:hideMark/>
          </w:tcPr>
          <w:p w14:paraId="3A710C9D"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Are all samples subjected to MTB Detection prior to MTB RIF detection (Yes /No)</w:t>
            </w:r>
          </w:p>
        </w:tc>
        <w:tc>
          <w:tcPr>
            <w:tcW w:w="795" w:type="dxa"/>
            <w:tcBorders>
              <w:top w:val="nil"/>
              <w:left w:val="nil"/>
              <w:bottom w:val="single" w:sz="4" w:space="0" w:color="auto"/>
              <w:right w:val="single" w:sz="4" w:space="0" w:color="auto"/>
            </w:tcBorders>
            <w:shd w:val="clear" w:color="auto" w:fill="auto"/>
            <w:noWrap/>
            <w:vAlign w:val="bottom"/>
            <w:hideMark/>
          </w:tcPr>
          <w:p w14:paraId="1DFDAA3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777EF4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F2239F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E97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B2B1B60"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CC13CAD"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29</w:t>
            </w:r>
          </w:p>
        </w:tc>
        <w:tc>
          <w:tcPr>
            <w:tcW w:w="5986" w:type="dxa"/>
            <w:tcBorders>
              <w:top w:val="nil"/>
              <w:left w:val="nil"/>
              <w:bottom w:val="single" w:sz="4" w:space="0" w:color="auto"/>
              <w:right w:val="single" w:sz="4" w:space="0" w:color="auto"/>
            </w:tcBorders>
            <w:shd w:val="clear" w:color="auto" w:fill="auto"/>
            <w:vAlign w:val="center"/>
            <w:hideMark/>
          </w:tcPr>
          <w:p w14:paraId="2C4193A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Proper labelling of the Elute tubes (Yes /No)</w:t>
            </w:r>
          </w:p>
        </w:tc>
        <w:tc>
          <w:tcPr>
            <w:tcW w:w="795" w:type="dxa"/>
            <w:tcBorders>
              <w:top w:val="nil"/>
              <w:left w:val="nil"/>
              <w:bottom w:val="single" w:sz="4" w:space="0" w:color="auto"/>
              <w:right w:val="single" w:sz="4" w:space="0" w:color="auto"/>
            </w:tcBorders>
            <w:shd w:val="clear" w:color="auto" w:fill="auto"/>
            <w:hideMark/>
          </w:tcPr>
          <w:p w14:paraId="6ACA99ED"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hideMark/>
          </w:tcPr>
          <w:p w14:paraId="798009A3"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hideMark/>
          </w:tcPr>
          <w:p w14:paraId="3FFEABD3"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hideMark/>
          </w:tcPr>
          <w:p w14:paraId="28129000"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r>
      <w:tr w:rsidR="006B3EC7" w:rsidRPr="006B3EC7" w14:paraId="0919B12A"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FC627BC"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30</w:t>
            </w:r>
          </w:p>
        </w:tc>
        <w:tc>
          <w:tcPr>
            <w:tcW w:w="5986" w:type="dxa"/>
            <w:tcBorders>
              <w:top w:val="nil"/>
              <w:left w:val="nil"/>
              <w:bottom w:val="single" w:sz="4" w:space="0" w:color="auto"/>
              <w:right w:val="single" w:sz="4" w:space="0" w:color="auto"/>
            </w:tcBorders>
            <w:shd w:val="clear" w:color="auto" w:fill="auto"/>
            <w:vAlign w:val="center"/>
            <w:hideMark/>
          </w:tcPr>
          <w:p w14:paraId="1FEF4CDD"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Delay in testing RIF after MTB confirmation (Yes/No)</w:t>
            </w:r>
          </w:p>
        </w:tc>
        <w:tc>
          <w:tcPr>
            <w:tcW w:w="795" w:type="dxa"/>
            <w:tcBorders>
              <w:top w:val="nil"/>
              <w:left w:val="nil"/>
              <w:bottom w:val="single" w:sz="4" w:space="0" w:color="auto"/>
              <w:right w:val="single" w:sz="4" w:space="0" w:color="auto"/>
            </w:tcBorders>
            <w:shd w:val="clear" w:color="auto" w:fill="auto"/>
            <w:hideMark/>
          </w:tcPr>
          <w:p w14:paraId="3A646D9D"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hideMark/>
          </w:tcPr>
          <w:p w14:paraId="39CDE3C5"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hideMark/>
          </w:tcPr>
          <w:p w14:paraId="2AA7DE33"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hideMark/>
          </w:tcPr>
          <w:p w14:paraId="05041802"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r>
      <w:tr w:rsidR="006B3EC7" w:rsidRPr="006B3EC7" w14:paraId="6DC1371E"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9AE40B8"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31</w:t>
            </w:r>
          </w:p>
        </w:tc>
        <w:tc>
          <w:tcPr>
            <w:tcW w:w="5986" w:type="dxa"/>
            <w:tcBorders>
              <w:top w:val="nil"/>
              <w:left w:val="nil"/>
              <w:bottom w:val="single" w:sz="4" w:space="0" w:color="auto"/>
              <w:right w:val="single" w:sz="4" w:space="0" w:color="auto"/>
            </w:tcBorders>
            <w:shd w:val="clear" w:color="auto" w:fill="auto"/>
            <w:vAlign w:val="bottom"/>
            <w:hideMark/>
          </w:tcPr>
          <w:p w14:paraId="6CF5AFF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Ensuring Proper DNA storage (Yes/No)</w:t>
            </w:r>
          </w:p>
        </w:tc>
        <w:tc>
          <w:tcPr>
            <w:tcW w:w="795" w:type="dxa"/>
            <w:tcBorders>
              <w:top w:val="nil"/>
              <w:left w:val="nil"/>
              <w:bottom w:val="single" w:sz="4" w:space="0" w:color="auto"/>
              <w:right w:val="single" w:sz="4" w:space="0" w:color="auto"/>
            </w:tcBorders>
            <w:shd w:val="clear" w:color="auto" w:fill="auto"/>
            <w:noWrap/>
            <w:vAlign w:val="bottom"/>
            <w:hideMark/>
          </w:tcPr>
          <w:p w14:paraId="286D018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8E1889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F42DBA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2F28AB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7B6E3B6"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86C7E86"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32</w:t>
            </w:r>
          </w:p>
        </w:tc>
        <w:tc>
          <w:tcPr>
            <w:tcW w:w="5986" w:type="dxa"/>
            <w:tcBorders>
              <w:top w:val="nil"/>
              <w:left w:val="nil"/>
              <w:bottom w:val="single" w:sz="4" w:space="0" w:color="auto"/>
              <w:right w:val="single" w:sz="4" w:space="0" w:color="auto"/>
            </w:tcBorders>
            <w:shd w:val="clear" w:color="auto" w:fill="auto"/>
            <w:vAlign w:val="center"/>
            <w:hideMark/>
          </w:tcPr>
          <w:p w14:paraId="653EA1A3" w14:textId="77777777" w:rsidR="006B3EC7" w:rsidRPr="006B3EC7" w:rsidRDefault="006B3EC7" w:rsidP="006B3EC7">
            <w:pPr>
              <w:spacing w:before="0" w:after="0"/>
              <w:jc w:val="both"/>
              <w:rPr>
                <w:rFonts w:eastAsia="Times New Roman" w:cs="Times New Roman"/>
                <w:color w:val="000000"/>
                <w:sz w:val="22"/>
                <w:lang w:val="en-IN" w:eastAsia="en-IN"/>
              </w:rPr>
            </w:pPr>
            <w:r w:rsidRPr="006B3EC7">
              <w:rPr>
                <w:rFonts w:eastAsia="Times New Roman" w:cs="Times New Roman"/>
                <w:color w:val="000000"/>
                <w:sz w:val="22"/>
                <w:lang w:val="en-IN" w:eastAsia="en-IN"/>
              </w:rPr>
              <w:t>Is dedicated and trained technician available for performing the test?</w:t>
            </w:r>
          </w:p>
        </w:tc>
        <w:tc>
          <w:tcPr>
            <w:tcW w:w="795" w:type="dxa"/>
            <w:tcBorders>
              <w:top w:val="nil"/>
              <w:left w:val="nil"/>
              <w:bottom w:val="single" w:sz="4" w:space="0" w:color="auto"/>
              <w:right w:val="single" w:sz="4" w:space="0" w:color="auto"/>
            </w:tcBorders>
            <w:shd w:val="clear" w:color="auto" w:fill="auto"/>
            <w:noWrap/>
            <w:vAlign w:val="bottom"/>
            <w:hideMark/>
          </w:tcPr>
          <w:p w14:paraId="2ECBC49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A413DD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3EEB71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47F3314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6054C99" w14:textId="77777777" w:rsidTr="006B3EC7">
        <w:trPr>
          <w:trHeight w:val="34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E4A9250" w14:textId="77777777" w:rsidR="006B3EC7" w:rsidRPr="006B3EC7" w:rsidRDefault="006B3EC7" w:rsidP="006B3EC7">
            <w:pPr>
              <w:spacing w:before="0" w:after="0"/>
              <w:jc w:val="right"/>
              <w:rPr>
                <w:rFonts w:eastAsia="Times New Roman" w:cs="Times New Roman"/>
                <w:color w:val="000000"/>
                <w:sz w:val="22"/>
                <w:lang w:val="en-IN" w:eastAsia="en-IN"/>
              </w:rPr>
            </w:pPr>
            <w:r w:rsidRPr="006B3EC7">
              <w:rPr>
                <w:rFonts w:eastAsia="Times New Roman" w:cs="Times New Roman"/>
                <w:color w:val="000000"/>
                <w:sz w:val="22"/>
                <w:lang w:val="en-IN" w:eastAsia="en-IN"/>
              </w:rPr>
              <w:t>33</w:t>
            </w:r>
          </w:p>
        </w:tc>
        <w:tc>
          <w:tcPr>
            <w:tcW w:w="5986" w:type="dxa"/>
            <w:tcBorders>
              <w:top w:val="nil"/>
              <w:left w:val="nil"/>
              <w:bottom w:val="single" w:sz="4" w:space="0" w:color="auto"/>
              <w:right w:val="single" w:sz="4" w:space="0" w:color="auto"/>
            </w:tcBorders>
            <w:shd w:val="clear" w:color="auto" w:fill="auto"/>
            <w:vAlign w:val="bottom"/>
            <w:hideMark/>
          </w:tcPr>
          <w:p w14:paraId="2DDBCEB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Checking of Washer (Yes/No)</w:t>
            </w:r>
          </w:p>
        </w:tc>
        <w:tc>
          <w:tcPr>
            <w:tcW w:w="795" w:type="dxa"/>
            <w:tcBorders>
              <w:top w:val="nil"/>
              <w:left w:val="nil"/>
              <w:bottom w:val="single" w:sz="4" w:space="0" w:color="auto"/>
              <w:right w:val="single" w:sz="4" w:space="0" w:color="auto"/>
            </w:tcBorders>
            <w:shd w:val="clear" w:color="auto" w:fill="auto"/>
            <w:noWrap/>
            <w:vAlign w:val="bottom"/>
            <w:hideMark/>
          </w:tcPr>
          <w:p w14:paraId="64954F0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F0529D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421F6D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6076D9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27D66B8"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458495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G</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2A02A4EA"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Quality Assurance</w:t>
            </w:r>
          </w:p>
        </w:tc>
      </w:tr>
      <w:tr w:rsidR="006B3EC7" w:rsidRPr="006B3EC7" w14:paraId="4C290AF8"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FDA8625"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5D592975"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Are the essential elements of a quality assurance system in place?</w:t>
            </w:r>
          </w:p>
        </w:tc>
        <w:tc>
          <w:tcPr>
            <w:tcW w:w="795" w:type="dxa"/>
            <w:tcBorders>
              <w:top w:val="nil"/>
              <w:left w:val="nil"/>
              <w:bottom w:val="single" w:sz="4" w:space="0" w:color="auto"/>
              <w:right w:val="single" w:sz="4" w:space="0" w:color="auto"/>
            </w:tcBorders>
            <w:shd w:val="clear" w:color="auto" w:fill="auto"/>
            <w:noWrap/>
            <w:vAlign w:val="bottom"/>
            <w:hideMark/>
          </w:tcPr>
          <w:p w14:paraId="40985C8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023480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48F980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3C809B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5C4DFDF"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D9697FF"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7551EB8C"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SOPs, training and competence assessment</w:t>
            </w:r>
          </w:p>
        </w:tc>
        <w:tc>
          <w:tcPr>
            <w:tcW w:w="795" w:type="dxa"/>
            <w:tcBorders>
              <w:top w:val="nil"/>
              <w:left w:val="nil"/>
              <w:bottom w:val="single" w:sz="4" w:space="0" w:color="auto"/>
              <w:right w:val="single" w:sz="4" w:space="0" w:color="auto"/>
            </w:tcBorders>
            <w:shd w:val="clear" w:color="auto" w:fill="auto"/>
            <w:noWrap/>
            <w:vAlign w:val="bottom"/>
            <w:hideMark/>
          </w:tcPr>
          <w:p w14:paraId="62C658D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BEBA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19B550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F1AE4B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0F2C72D" w14:textId="77777777" w:rsidTr="006B3EC7">
        <w:trPr>
          <w:trHeight w:val="31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CCD726A"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auto" w:fill="auto"/>
            <w:vAlign w:val="center"/>
            <w:hideMark/>
          </w:tcPr>
          <w:p w14:paraId="10AAFE7D"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Lot testing (new batch testing)</w:t>
            </w:r>
          </w:p>
        </w:tc>
        <w:tc>
          <w:tcPr>
            <w:tcW w:w="795" w:type="dxa"/>
            <w:tcBorders>
              <w:top w:val="nil"/>
              <w:left w:val="nil"/>
              <w:bottom w:val="single" w:sz="4" w:space="0" w:color="auto"/>
              <w:right w:val="single" w:sz="4" w:space="0" w:color="auto"/>
            </w:tcBorders>
            <w:shd w:val="clear" w:color="auto" w:fill="auto"/>
            <w:noWrap/>
            <w:vAlign w:val="bottom"/>
            <w:hideMark/>
          </w:tcPr>
          <w:p w14:paraId="0AF1BAC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6984FE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C3ED77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1DCDC0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D0AC96D"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CCFC4C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4</w:t>
            </w:r>
          </w:p>
        </w:tc>
        <w:tc>
          <w:tcPr>
            <w:tcW w:w="5986" w:type="dxa"/>
            <w:tcBorders>
              <w:top w:val="nil"/>
              <w:left w:val="nil"/>
              <w:bottom w:val="single" w:sz="4" w:space="0" w:color="auto"/>
              <w:right w:val="single" w:sz="4" w:space="0" w:color="auto"/>
            </w:tcBorders>
            <w:shd w:val="clear" w:color="auto" w:fill="auto"/>
            <w:vAlign w:val="center"/>
            <w:hideMark/>
          </w:tcPr>
          <w:p w14:paraId="79BC6E9D"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Quality indicator monitoring</w:t>
            </w:r>
          </w:p>
        </w:tc>
        <w:tc>
          <w:tcPr>
            <w:tcW w:w="795" w:type="dxa"/>
            <w:tcBorders>
              <w:top w:val="nil"/>
              <w:left w:val="nil"/>
              <w:bottom w:val="single" w:sz="4" w:space="0" w:color="auto"/>
              <w:right w:val="single" w:sz="4" w:space="0" w:color="auto"/>
            </w:tcBorders>
            <w:shd w:val="clear" w:color="auto" w:fill="auto"/>
            <w:vAlign w:val="bottom"/>
            <w:hideMark/>
          </w:tcPr>
          <w:p w14:paraId="4CEC6DF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vAlign w:val="bottom"/>
            <w:hideMark/>
          </w:tcPr>
          <w:p w14:paraId="2542F94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vAlign w:val="bottom"/>
            <w:hideMark/>
          </w:tcPr>
          <w:p w14:paraId="156268F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vAlign w:val="bottom"/>
            <w:hideMark/>
          </w:tcPr>
          <w:p w14:paraId="7B60D65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C2E3073"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31DE38EF"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nil"/>
              <w:bottom w:val="single" w:sz="4" w:space="0" w:color="auto"/>
              <w:right w:val="single" w:sz="4" w:space="0" w:color="auto"/>
            </w:tcBorders>
            <w:shd w:val="clear" w:color="auto" w:fill="auto"/>
            <w:vAlign w:val="center"/>
            <w:hideMark/>
          </w:tcPr>
          <w:p w14:paraId="353AF69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the laboratory running negative controls after every 50 tests?</w:t>
            </w:r>
          </w:p>
        </w:tc>
        <w:tc>
          <w:tcPr>
            <w:tcW w:w="795" w:type="dxa"/>
            <w:tcBorders>
              <w:top w:val="nil"/>
              <w:left w:val="nil"/>
              <w:bottom w:val="single" w:sz="4" w:space="0" w:color="auto"/>
              <w:right w:val="single" w:sz="4" w:space="0" w:color="auto"/>
            </w:tcBorders>
            <w:shd w:val="clear" w:color="000000" w:fill="FFFFFF"/>
            <w:hideMark/>
          </w:tcPr>
          <w:p w14:paraId="32133A4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vAlign w:val="bottom"/>
            <w:hideMark/>
          </w:tcPr>
          <w:p w14:paraId="26AE8DF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vAlign w:val="bottom"/>
            <w:hideMark/>
          </w:tcPr>
          <w:p w14:paraId="1188A84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vAlign w:val="bottom"/>
            <w:hideMark/>
          </w:tcPr>
          <w:p w14:paraId="42AC6F1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B634E29"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30591F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nil"/>
              <w:bottom w:val="single" w:sz="4" w:space="0" w:color="auto"/>
              <w:right w:val="single" w:sz="4" w:space="0" w:color="auto"/>
            </w:tcBorders>
            <w:shd w:val="clear" w:color="auto" w:fill="auto"/>
            <w:vAlign w:val="center"/>
            <w:hideMark/>
          </w:tcPr>
          <w:p w14:paraId="47BE1ABB" w14:textId="77777777" w:rsidR="006B3EC7" w:rsidRPr="006B3EC7" w:rsidRDefault="006B3EC7" w:rsidP="006B3EC7">
            <w:pPr>
              <w:spacing w:before="0" w:after="0"/>
              <w:jc w:val="both"/>
              <w:rPr>
                <w:rFonts w:eastAsia="Times New Roman" w:cs="Times New Roman"/>
                <w:color w:val="000000"/>
                <w:sz w:val="22"/>
                <w:lang w:val="en-IN" w:eastAsia="en-IN"/>
              </w:rPr>
            </w:pPr>
            <w:r w:rsidRPr="006B3EC7">
              <w:rPr>
                <w:rFonts w:eastAsia="Times New Roman" w:cs="Times New Roman"/>
                <w:color w:val="000000"/>
                <w:sz w:val="22"/>
                <w:lang w:val="en-IN" w:eastAsia="en-IN"/>
              </w:rPr>
              <w:t>Is the laboratory replacing the glass slide after every 200 tests?</w:t>
            </w:r>
          </w:p>
        </w:tc>
        <w:tc>
          <w:tcPr>
            <w:tcW w:w="795" w:type="dxa"/>
            <w:tcBorders>
              <w:top w:val="nil"/>
              <w:left w:val="nil"/>
              <w:bottom w:val="single" w:sz="4" w:space="0" w:color="auto"/>
              <w:right w:val="single" w:sz="4" w:space="0" w:color="auto"/>
            </w:tcBorders>
            <w:shd w:val="clear" w:color="auto" w:fill="auto"/>
            <w:noWrap/>
            <w:vAlign w:val="bottom"/>
            <w:hideMark/>
          </w:tcPr>
          <w:p w14:paraId="63145BE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F15F92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903C69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0E5CFD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3706CBB"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BBA59AF"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7</w:t>
            </w:r>
          </w:p>
        </w:tc>
        <w:tc>
          <w:tcPr>
            <w:tcW w:w="5986" w:type="dxa"/>
            <w:tcBorders>
              <w:top w:val="nil"/>
              <w:left w:val="nil"/>
              <w:bottom w:val="single" w:sz="4" w:space="0" w:color="auto"/>
              <w:right w:val="single" w:sz="4" w:space="0" w:color="auto"/>
            </w:tcBorders>
            <w:shd w:val="clear" w:color="auto" w:fill="auto"/>
            <w:noWrap/>
            <w:vAlign w:val="bottom"/>
            <w:hideMark/>
          </w:tcPr>
          <w:p w14:paraId="070F397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Are quality indicators being filled and sent to IRL monthly</w:t>
            </w:r>
          </w:p>
        </w:tc>
        <w:tc>
          <w:tcPr>
            <w:tcW w:w="795" w:type="dxa"/>
            <w:tcBorders>
              <w:top w:val="nil"/>
              <w:left w:val="nil"/>
              <w:bottom w:val="single" w:sz="4" w:space="0" w:color="auto"/>
              <w:right w:val="single" w:sz="4" w:space="0" w:color="auto"/>
            </w:tcBorders>
            <w:shd w:val="clear" w:color="auto" w:fill="auto"/>
            <w:noWrap/>
            <w:vAlign w:val="bottom"/>
            <w:hideMark/>
          </w:tcPr>
          <w:p w14:paraId="6E1B2D4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3A470A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682A6A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D41769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54C449D"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B0819E7"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8</w:t>
            </w:r>
          </w:p>
        </w:tc>
        <w:tc>
          <w:tcPr>
            <w:tcW w:w="5986" w:type="dxa"/>
            <w:tcBorders>
              <w:top w:val="nil"/>
              <w:left w:val="nil"/>
              <w:bottom w:val="single" w:sz="4" w:space="0" w:color="auto"/>
              <w:right w:val="single" w:sz="4" w:space="0" w:color="auto"/>
            </w:tcBorders>
            <w:shd w:val="clear" w:color="auto" w:fill="auto"/>
            <w:vAlign w:val="center"/>
            <w:hideMark/>
          </w:tcPr>
          <w:p w14:paraId="70D66FD5" w14:textId="77777777" w:rsidR="006B3EC7" w:rsidRPr="006B3EC7" w:rsidRDefault="006B3EC7" w:rsidP="006B3EC7">
            <w:pPr>
              <w:spacing w:before="0" w:after="0"/>
              <w:jc w:val="both"/>
              <w:rPr>
                <w:rFonts w:eastAsia="Times New Roman" w:cs="Times New Roman"/>
                <w:color w:val="000000"/>
                <w:sz w:val="22"/>
                <w:lang w:val="en-IN" w:eastAsia="en-IN"/>
              </w:rPr>
            </w:pPr>
            <w:r w:rsidRPr="006B3EC7">
              <w:rPr>
                <w:rFonts w:eastAsia="Times New Roman" w:cs="Times New Roman"/>
                <w:color w:val="000000"/>
                <w:sz w:val="22"/>
                <w:lang w:val="en-IN" w:eastAsia="en-IN"/>
              </w:rPr>
              <w:t>Are pipettes being replaced after every six months</w:t>
            </w:r>
          </w:p>
        </w:tc>
        <w:tc>
          <w:tcPr>
            <w:tcW w:w="795" w:type="dxa"/>
            <w:tcBorders>
              <w:top w:val="nil"/>
              <w:left w:val="nil"/>
              <w:bottom w:val="single" w:sz="4" w:space="0" w:color="auto"/>
              <w:right w:val="single" w:sz="4" w:space="0" w:color="auto"/>
            </w:tcBorders>
            <w:shd w:val="clear" w:color="auto" w:fill="auto"/>
            <w:noWrap/>
            <w:vAlign w:val="bottom"/>
            <w:hideMark/>
          </w:tcPr>
          <w:p w14:paraId="6D8D321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CC6A16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B2A9D3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CDD6A8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D8C9E60"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9F0FBC6"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9</w:t>
            </w:r>
          </w:p>
        </w:tc>
        <w:tc>
          <w:tcPr>
            <w:tcW w:w="5986" w:type="dxa"/>
            <w:tcBorders>
              <w:top w:val="nil"/>
              <w:left w:val="nil"/>
              <w:bottom w:val="single" w:sz="4" w:space="0" w:color="auto"/>
              <w:right w:val="single" w:sz="4" w:space="0" w:color="auto"/>
            </w:tcBorders>
            <w:shd w:val="clear" w:color="auto" w:fill="auto"/>
            <w:vAlign w:val="bottom"/>
            <w:hideMark/>
          </w:tcPr>
          <w:p w14:paraId="1CF7B26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plastic waste and </w:t>
            </w:r>
            <w:proofErr w:type="spellStart"/>
            <w:r w:rsidRPr="006B3EC7">
              <w:rPr>
                <w:rFonts w:eastAsia="Times New Roman" w:cs="Times New Roman"/>
                <w:color w:val="000000"/>
                <w:sz w:val="22"/>
                <w:lang w:val="en-IN" w:eastAsia="en-IN"/>
              </w:rPr>
              <w:t>trunat</w:t>
            </w:r>
            <w:proofErr w:type="spellEnd"/>
            <w:r w:rsidRPr="006B3EC7">
              <w:rPr>
                <w:rFonts w:eastAsia="Times New Roman" w:cs="Times New Roman"/>
                <w:color w:val="000000"/>
                <w:sz w:val="22"/>
                <w:lang w:val="en-IN" w:eastAsia="en-IN"/>
              </w:rPr>
              <w:t xml:space="preserve"> chips dipped in freshly </w:t>
            </w:r>
            <w:proofErr w:type="spellStart"/>
            <w:r w:rsidRPr="006B3EC7">
              <w:rPr>
                <w:rFonts w:eastAsia="Times New Roman" w:cs="Times New Roman"/>
                <w:color w:val="000000"/>
                <w:sz w:val="22"/>
                <w:lang w:val="en-IN" w:eastAsia="en-IN"/>
              </w:rPr>
              <w:t>pepared</w:t>
            </w:r>
            <w:proofErr w:type="spellEnd"/>
            <w:r w:rsidRPr="006B3EC7">
              <w:rPr>
                <w:rFonts w:eastAsia="Times New Roman" w:cs="Times New Roman"/>
                <w:color w:val="000000"/>
                <w:sz w:val="22"/>
                <w:lang w:val="en-IN" w:eastAsia="en-IN"/>
              </w:rPr>
              <w:t xml:space="preserve"> 1% sodium hypochlorite </w:t>
            </w:r>
            <w:proofErr w:type="spellStart"/>
            <w:r w:rsidRPr="006B3EC7">
              <w:rPr>
                <w:rFonts w:eastAsia="Times New Roman" w:cs="Times New Roman"/>
                <w:color w:val="000000"/>
                <w:sz w:val="22"/>
                <w:lang w:val="en-IN" w:eastAsia="en-IN"/>
              </w:rPr>
              <w:t>slolution</w:t>
            </w:r>
            <w:proofErr w:type="spellEnd"/>
            <w:r w:rsidRPr="006B3EC7">
              <w:rPr>
                <w:rFonts w:eastAsia="Times New Roman" w:cs="Times New Roman"/>
                <w:color w:val="000000"/>
                <w:sz w:val="22"/>
                <w:lang w:val="en-IN" w:eastAsia="en-IN"/>
              </w:rPr>
              <w:t xml:space="preserve"> for 30 minutes before disposal</w:t>
            </w:r>
          </w:p>
        </w:tc>
        <w:tc>
          <w:tcPr>
            <w:tcW w:w="795" w:type="dxa"/>
            <w:tcBorders>
              <w:top w:val="nil"/>
              <w:left w:val="nil"/>
              <w:bottom w:val="single" w:sz="4" w:space="0" w:color="auto"/>
              <w:right w:val="single" w:sz="4" w:space="0" w:color="auto"/>
            </w:tcBorders>
            <w:shd w:val="clear" w:color="auto" w:fill="auto"/>
            <w:noWrap/>
            <w:vAlign w:val="bottom"/>
            <w:hideMark/>
          </w:tcPr>
          <w:p w14:paraId="6582BF6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3F4B00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D12A4F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F4F3AB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F5B9024"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6A4BA8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10</w:t>
            </w:r>
          </w:p>
        </w:tc>
        <w:tc>
          <w:tcPr>
            <w:tcW w:w="5986" w:type="dxa"/>
            <w:tcBorders>
              <w:top w:val="nil"/>
              <w:left w:val="nil"/>
              <w:bottom w:val="single" w:sz="4" w:space="0" w:color="auto"/>
              <w:right w:val="single" w:sz="4" w:space="0" w:color="auto"/>
            </w:tcBorders>
            <w:shd w:val="clear" w:color="auto" w:fill="auto"/>
            <w:vAlign w:val="bottom"/>
            <w:hideMark/>
          </w:tcPr>
          <w:p w14:paraId="38952F1A"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Is the technician trained to manage spills in cartridge holder trays?</w:t>
            </w:r>
          </w:p>
        </w:tc>
        <w:tc>
          <w:tcPr>
            <w:tcW w:w="795" w:type="dxa"/>
            <w:tcBorders>
              <w:top w:val="nil"/>
              <w:left w:val="nil"/>
              <w:bottom w:val="single" w:sz="4" w:space="0" w:color="auto"/>
              <w:right w:val="single" w:sz="4" w:space="0" w:color="auto"/>
            </w:tcBorders>
            <w:shd w:val="clear" w:color="auto" w:fill="auto"/>
            <w:noWrap/>
            <w:vAlign w:val="bottom"/>
            <w:hideMark/>
          </w:tcPr>
          <w:p w14:paraId="4E3CD2A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E6A6B8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3AC9EA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04EF00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6A05502" w14:textId="77777777" w:rsidTr="006B3EC7">
        <w:trPr>
          <w:trHeight w:val="52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6B58D1E"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H</w:t>
            </w:r>
          </w:p>
        </w:tc>
        <w:tc>
          <w:tcPr>
            <w:tcW w:w="9474" w:type="dxa"/>
            <w:gridSpan w:val="5"/>
            <w:tcBorders>
              <w:top w:val="single" w:sz="4" w:space="0" w:color="auto"/>
              <w:left w:val="nil"/>
              <w:bottom w:val="single" w:sz="4" w:space="0" w:color="auto"/>
              <w:right w:val="single" w:sz="4" w:space="0" w:color="auto"/>
            </w:tcBorders>
            <w:shd w:val="clear" w:color="000000" w:fill="BFBFBF"/>
            <w:hideMark/>
          </w:tcPr>
          <w:p w14:paraId="0DF3A226"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Recording and reporting</w:t>
            </w:r>
          </w:p>
        </w:tc>
      </w:tr>
      <w:tr w:rsidR="006B3EC7" w:rsidRPr="006B3EC7" w14:paraId="0AA4E3E8" w14:textId="77777777" w:rsidTr="006B3EC7">
        <w:trPr>
          <w:trHeight w:val="52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5FEA1952"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32DA58B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Is an approved reporting form available to report results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w:t>
            </w:r>
          </w:p>
        </w:tc>
        <w:tc>
          <w:tcPr>
            <w:tcW w:w="795" w:type="dxa"/>
            <w:tcBorders>
              <w:top w:val="nil"/>
              <w:left w:val="nil"/>
              <w:bottom w:val="single" w:sz="4" w:space="0" w:color="auto"/>
              <w:right w:val="single" w:sz="4" w:space="0" w:color="auto"/>
            </w:tcBorders>
            <w:shd w:val="clear" w:color="auto" w:fill="auto"/>
            <w:noWrap/>
            <w:vAlign w:val="bottom"/>
            <w:hideMark/>
          </w:tcPr>
          <w:p w14:paraId="7D8992C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1D1E97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CF7359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2D042F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697628B" w14:textId="77777777" w:rsidTr="006B3EC7">
        <w:trPr>
          <w:trHeight w:val="52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2C7F247"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7BA68B0F"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laboratory staff familiar with use of the digital flatscreen interface of the </w:t>
            </w:r>
            <w:proofErr w:type="spellStart"/>
            <w:r w:rsidRPr="006B3EC7">
              <w:rPr>
                <w:rFonts w:eastAsia="Times New Roman" w:cs="Times New Roman"/>
                <w:color w:val="000000"/>
                <w:sz w:val="22"/>
                <w:lang w:val="en-IN" w:eastAsia="en-IN"/>
              </w:rPr>
              <w:t>Truelab</w:t>
            </w:r>
            <w:proofErr w:type="spellEnd"/>
            <w:r w:rsidRPr="006B3EC7">
              <w:rPr>
                <w:rFonts w:eastAsia="Times New Roman" w:cs="Times New Roman"/>
                <w:color w:val="000000"/>
                <w:sz w:val="22"/>
                <w:lang w:val="en-IN" w:eastAsia="en-IN"/>
              </w:rPr>
              <w:t xml:space="preserve"> </w:t>
            </w:r>
            <w:proofErr w:type="spellStart"/>
            <w:r w:rsidRPr="006B3EC7">
              <w:rPr>
                <w:rFonts w:eastAsia="Times New Roman" w:cs="Times New Roman"/>
                <w:color w:val="000000"/>
                <w:sz w:val="22"/>
                <w:lang w:val="en-IN" w:eastAsia="en-IN"/>
              </w:rPr>
              <w:t>analyzer</w:t>
            </w:r>
            <w:proofErr w:type="spellEnd"/>
            <w:r w:rsidRPr="006B3EC7">
              <w:rPr>
                <w:rFonts w:eastAsia="Times New Roman" w:cs="Times New Roman"/>
                <w:color w:val="000000"/>
                <w:sz w:val="22"/>
                <w:lang w:val="en-IN" w:eastAsia="en-IN"/>
              </w:rPr>
              <w:t>?</w:t>
            </w:r>
          </w:p>
        </w:tc>
        <w:tc>
          <w:tcPr>
            <w:tcW w:w="795" w:type="dxa"/>
            <w:tcBorders>
              <w:top w:val="nil"/>
              <w:left w:val="nil"/>
              <w:bottom w:val="single" w:sz="4" w:space="0" w:color="auto"/>
              <w:right w:val="single" w:sz="4" w:space="0" w:color="auto"/>
            </w:tcBorders>
            <w:shd w:val="clear" w:color="auto" w:fill="auto"/>
            <w:noWrap/>
            <w:vAlign w:val="bottom"/>
            <w:hideMark/>
          </w:tcPr>
          <w:p w14:paraId="3F31CA7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743209F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EB5C39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E1D56C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41BD41C"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8AC3C3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H</w:t>
            </w:r>
          </w:p>
        </w:tc>
        <w:tc>
          <w:tcPr>
            <w:tcW w:w="9474" w:type="dxa"/>
            <w:gridSpan w:val="5"/>
            <w:tcBorders>
              <w:top w:val="single" w:sz="4" w:space="0" w:color="auto"/>
              <w:left w:val="nil"/>
              <w:bottom w:val="single" w:sz="4" w:space="0" w:color="auto"/>
              <w:right w:val="single" w:sz="4" w:space="0" w:color="auto"/>
            </w:tcBorders>
            <w:shd w:val="clear" w:color="000000" w:fill="BFBFBF"/>
            <w:vAlign w:val="bottom"/>
            <w:hideMark/>
          </w:tcPr>
          <w:p w14:paraId="228E31DE"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 xml:space="preserve">Monitor and </w:t>
            </w:r>
            <w:proofErr w:type="spellStart"/>
            <w:r w:rsidRPr="006B3EC7">
              <w:rPr>
                <w:rFonts w:eastAsia="Times New Roman" w:cs="Times New Roman"/>
                <w:b/>
                <w:bCs/>
                <w:color w:val="000000"/>
                <w:sz w:val="22"/>
                <w:lang w:val="en-IN" w:eastAsia="en-IN"/>
              </w:rPr>
              <w:t>analyze</w:t>
            </w:r>
            <w:proofErr w:type="spellEnd"/>
            <w:r w:rsidRPr="006B3EC7">
              <w:rPr>
                <w:rFonts w:eastAsia="Times New Roman" w:cs="Times New Roman"/>
                <w:b/>
                <w:bCs/>
                <w:color w:val="000000"/>
                <w:sz w:val="22"/>
                <w:lang w:val="en-IN" w:eastAsia="en-IN"/>
              </w:rPr>
              <w:t xml:space="preserve"> quality indicators (Lab register of </w:t>
            </w:r>
            <w:proofErr w:type="spellStart"/>
            <w:r w:rsidRPr="006B3EC7">
              <w:rPr>
                <w:rFonts w:eastAsia="Times New Roman" w:cs="Times New Roman"/>
                <w:b/>
                <w:bCs/>
                <w:color w:val="000000"/>
                <w:sz w:val="22"/>
                <w:lang w:val="en-IN" w:eastAsia="en-IN"/>
              </w:rPr>
              <w:t>Truenat</w:t>
            </w:r>
            <w:proofErr w:type="spellEnd"/>
            <w:r w:rsidRPr="006B3EC7">
              <w:rPr>
                <w:rFonts w:eastAsia="Times New Roman" w:cs="Times New Roman"/>
                <w:b/>
                <w:bCs/>
                <w:color w:val="000000"/>
                <w:sz w:val="22"/>
                <w:lang w:val="en-IN" w:eastAsia="en-IN"/>
              </w:rPr>
              <w:t>- Last month/quarter data)</w:t>
            </w:r>
          </w:p>
        </w:tc>
      </w:tr>
      <w:tr w:rsidR="006B3EC7" w:rsidRPr="006B3EC7" w14:paraId="5CEC2905"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7AA5146E"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nil"/>
              <w:bottom w:val="single" w:sz="4" w:space="0" w:color="auto"/>
              <w:right w:val="single" w:sz="4" w:space="0" w:color="auto"/>
            </w:tcBorders>
            <w:shd w:val="clear" w:color="auto" w:fill="auto"/>
            <w:vAlign w:val="center"/>
            <w:hideMark/>
          </w:tcPr>
          <w:p w14:paraId="2A0DAD2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Are the following quality indicators monitored and analysed by the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testing site and reported:</w:t>
            </w:r>
          </w:p>
        </w:tc>
        <w:tc>
          <w:tcPr>
            <w:tcW w:w="795" w:type="dxa"/>
            <w:tcBorders>
              <w:top w:val="nil"/>
              <w:left w:val="nil"/>
              <w:bottom w:val="single" w:sz="4" w:space="0" w:color="auto"/>
              <w:right w:val="single" w:sz="4" w:space="0" w:color="auto"/>
            </w:tcBorders>
            <w:shd w:val="clear" w:color="auto" w:fill="auto"/>
            <w:noWrap/>
            <w:vAlign w:val="bottom"/>
            <w:hideMark/>
          </w:tcPr>
          <w:p w14:paraId="69B7BDD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8FB3F7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69BFA2C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7D5B77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2114DE6"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AEE8818"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nil"/>
              <w:bottom w:val="single" w:sz="4" w:space="0" w:color="auto"/>
              <w:right w:val="single" w:sz="4" w:space="0" w:color="auto"/>
            </w:tcBorders>
            <w:shd w:val="clear" w:color="auto" w:fill="auto"/>
            <w:vAlign w:val="center"/>
            <w:hideMark/>
          </w:tcPr>
          <w:p w14:paraId="5BE7F468"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tests that generated a result of MTBC detected</w:t>
            </w:r>
          </w:p>
        </w:tc>
        <w:tc>
          <w:tcPr>
            <w:tcW w:w="795" w:type="dxa"/>
            <w:tcBorders>
              <w:top w:val="nil"/>
              <w:left w:val="nil"/>
              <w:bottom w:val="single" w:sz="4" w:space="0" w:color="auto"/>
              <w:right w:val="single" w:sz="4" w:space="0" w:color="auto"/>
            </w:tcBorders>
            <w:shd w:val="clear" w:color="auto" w:fill="auto"/>
            <w:noWrap/>
            <w:vAlign w:val="bottom"/>
            <w:hideMark/>
          </w:tcPr>
          <w:p w14:paraId="6C98250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3D06E6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E294E8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61B5447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BA4172B"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CE625E7"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nil"/>
              <w:bottom w:val="single" w:sz="4" w:space="0" w:color="auto"/>
              <w:right w:val="single" w:sz="4" w:space="0" w:color="auto"/>
            </w:tcBorders>
            <w:shd w:val="clear" w:color="auto" w:fill="auto"/>
            <w:vAlign w:val="center"/>
            <w:hideMark/>
          </w:tcPr>
          <w:p w14:paraId="5448F55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tests that generated a result of MTBC not-detected</w:t>
            </w:r>
          </w:p>
        </w:tc>
        <w:tc>
          <w:tcPr>
            <w:tcW w:w="795" w:type="dxa"/>
            <w:tcBorders>
              <w:top w:val="nil"/>
              <w:left w:val="nil"/>
              <w:bottom w:val="single" w:sz="4" w:space="0" w:color="auto"/>
              <w:right w:val="single" w:sz="4" w:space="0" w:color="auto"/>
            </w:tcBorders>
            <w:shd w:val="clear" w:color="auto" w:fill="auto"/>
            <w:noWrap/>
            <w:vAlign w:val="bottom"/>
            <w:hideMark/>
          </w:tcPr>
          <w:p w14:paraId="0DF92D6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B507D2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9DCF5E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CD1E75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056410DA" w14:textId="77777777" w:rsidTr="006B3EC7">
        <w:trPr>
          <w:trHeight w:val="70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119B96B"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lastRenderedPageBreak/>
              <w:t>4</w:t>
            </w:r>
          </w:p>
        </w:tc>
        <w:tc>
          <w:tcPr>
            <w:tcW w:w="5986" w:type="dxa"/>
            <w:tcBorders>
              <w:top w:val="nil"/>
              <w:left w:val="nil"/>
              <w:bottom w:val="single" w:sz="4" w:space="0" w:color="auto"/>
              <w:right w:val="single" w:sz="4" w:space="0" w:color="auto"/>
            </w:tcBorders>
            <w:shd w:val="clear" w:color="auto" w:fill="auto"/>
            <w:vAlign w:val="center"/>
            <w:hideMark/>
          </w:tcPr>
          <w:p w14:paraId="12EB0DD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tests that generated Invalid results</w:t>
            </w:r>
          </w:p>
        </w:tc>
        <w:tc>
          <w:tcPr>
            <w:tcW w:w="795" w:type="dxa"/>
            <w:tcBorders>
              <w:top w:val="nil"/>
              <w:left w:val="nil"/>
              <w:bottom w:val="single" w:sz="4" w:space="0" w:color="auto"/>
              <w:right w:val="single" w:sz="4" w:space="0" w:color="auto"/>
            </w:tcBorders>
            <w:shd w:val="clear" w:color="auto" w:fill="auto"/>
            <w:hideMark/>
          </w:tcPr>
          <w:p w14:paraId="5E7E03DC"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hideMark/>
          </w:tcPr>
          <w:p w14:paraId="2366EF35"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hideMark/>
          </w:tcPr>
          <w:p w14:paraId="3EF38764"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hideMark/>
          </w:tcPr>
          <w:p w14:paraId="1F9DD794" w14:textId="77777777" w:rsidR="006B3EC7" w:rsidRPr="006B3EC7" w:rsidRDefault="006B3EC7" w:rsidP="006B3EC7">
            <w:pPr>
              <w:spacing w:before="0" w:after="0"/>
              <w:rPr>
                <w:rFonts w:ascii="Gill Sans MT" w:eastAsia="Times New Roman" w:hAnsi="Gill Sans MT" w:cs="Calibri"/>
                <w:b/>
                <w:bCs/>
                <w:color w:val="000000"/>
                <w:sz w:val="18"/>
                <w:szCs w:val="18"/>
                <w:lang w:val="en-IN" w:eastAsia="en-IN"/>
              </w:rPr>
            </w:pPr>
            <w:r w:rsidRPr="006B3EC7">
              <w:rPr>
                <w:rFonts w:ascii="Gill Sans MT" w:eastAsia="Times New Roman" w:hAnsi="Gill Sans MT" w:cs="Calibri"/>
                <w:b/>
                <w:bCs/>
                <w:color w:val="000000"/>
                <w:sz w:val="18"/>
                <w:szCs w:val="18"/>
                <w:lang w:val="en-IN" w:eastAsia="en-IN"/>
              </w:rPr>
              <w:t> </w:t>
            </w:r>
          </w:p>
        </w:tc>
      </w:tr>
      <w:tr w:rsidR="006B3EC7" w:rsidRPr="006B3EC7" w14:paraId="54D1C258" w14:textId="77777777" w:rsidTr="006B3EC7">
        <w:trPr>
          <w:trHeight w:val="75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AE724A1"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nil"/>
              <w:bottom w:val="single" w:sz="4" w:space="0" w:color="auto"/>
              <w:right w:val="single" w:sz="4" w:space="0" w:color="auto"/>
            </w:tcBorders>
            <w:shd w:val="clear" w:color="auto" w:fill="auto"/>
            <w:vAlign w:val="center"/>
            <w:hideMark/>
          </w:tcPr>
          <w:p w14:paraId="40751F7C"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tests that generated Error results</w:t>
            </w:r>
          </w:p>
        </w:tc>
        <w:tc>
          <w:tcPr>
            <w:tcW w:w="795" w:type="dxa"/>
            <w:tcBorders>
              <w:top w:val="nil"/>
              <w:left w:val="nil"/>
              <w:bottom w:val="single" w:sz="4" w:space="0" w:color="auto"/>
              <w:right w:val="single" w:sz="4" w:space="0" w:color="auto"/>
            </w:tcBorders>
            <w:shd w:val="clear" w:color="auto" w:fill="auto"/>
            <w:noWrap/>
            <w:vAlign w:val="bottom"/>
            <w:hideMark/>
          </w:tcPr>
          <w:p w14:paraId="6845C09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6F989C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3E27E1A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B0974C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E1C7459"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0E1991D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nil"/>
              <w:bottom w:val="single" w:sz="4" w:space="0" w:color="auto"/>
              <w:right w:val="single" w:sz="4" w:space="0" w:color="auto"/>
            </w:tcBorders>
            <w:shd w:val="clear" w:color="auto" w:fill="auto"/>
            <w:vAlign w:val="center"/>
            <w:hideMark/>
          </w:tcPr>
          <w:p w14:paraId="05FBF5B1"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MTB-RIF Dx tests that generated a result of RIF-resistance detected</w:t>
            </w:r>
          </w:p>
        </w:tc>
        <w:tc>
          <w:tcPr>
            <w:tcW w:w="795" w:type="dxa"/>
            <w:tcBorders>
              <w:top w:val="nil"/>
              <w:left w:val="nil"/>
              <w:bottom w:val="single" w:sz="4" w:space="0" w:color="auto"/>
              <w:right w:val="single" w:sz="4" w:space="0" w:color="auto"/>
            </w:tcBorders>
            <w:shd w:val="clear" w:color="auto" w:fill="auto"/>
            <w:noWrap/>
            <w:vAlign w:val="bottom"/>
            <w:hideMark/>
          </w:tcPr>
          <w:p w14:paraId="2E0D36F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C021C8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80E85B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02BDF2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27F5CF2E" w14:textId="77777777" w:rsidTr="006B3EC7">
        <w:trPr>
          <w:trHeight w:val="57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4A82F02"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7</w:t>
            </w:r>
          </w:p>
        </w:tc>
        <w:tc>
          <w:tcPr>
            <w:tcW w:w="5986" w:type="dxa"/>
            <w:tcBorders>
              <w:top w:val="nil"/>
              <w:left w:val="nil"/>
              <w:bottom w:val="single" w:sz="4" w:space="0" w:color="auto"/>
              <w:right w:val="single" w:sz="4" w:space="0" w:color="auto"/>
            </w:tcBorders>
            <w:shd w:val="clear" w:color="auto" w:fill="auto"/>
            <w:vAlign w:val="center"/>
            <w:hideMark/>
          </w:tcPr>
          <w:p w14:paraId="03202DCE"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MTB-RIF Dx tests that generated a result of RIF-resistance not detected</w:t>
            </w:r>
          </w:p>
        </w:tc>
        <w:tc>
          <w:tcPr>
            <w:tcW w:w="795" w:type="dxa"/>
            <w:tcBorders>
              <w:top w:val="nil"/>
              <w:left w:val="nil"/>
              <w:bottom w:val="single" w:sz="4" w:space="0" w:color="auto"/>
              <w:right w:val="single" w:sz="4" w:space="0" w:color="auto"/>
            </w:tcBorders>
            <w:shd w:val="clear" w:color="auto" w:fill="auto"/>
            <w:noWrap/>
            <w:vAlign w:val="bottom"/>
            <w:hideMark/>
          </w:tcPr>
          <w:p w14:paraId="0489F5A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BA1DBE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B7D8A9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A3AAC6E"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53401E9" w14:textId="77777777" w:rsidTr="006B3EC7">
        <w:trPr>
          <w:trHeight w:val="585"/>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C19DBAC"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8</w:t>
            </w:r>
          </w:p>
        </w:tc>
        <w:tc>
          <w:tcPr>
            <w:tcW w:w="5986" w:type="dxa"/>
            <w:tcBorders>
              <w:top w:val="nil"/>
              <w:left w:val="nil"/>
              <w:bottom w:val="single" w:sz="4" w:space="0" w:color="auto"/>
              <w:right w:val="single" w:sz="4" w:space="0" w:color="auto"/>
            </w:tcBorders>
            <w:shd w:val="clear" w:color="auto" w:fill="auto"/>
            <w:vAlign w:val="center"/>
            <w:hideMark/>
          </w:tcPr>
          <w:p w14:paraId="270D25A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MTB-RIF Dx tests that generated In-determinate results</w:t>
            </w:r>
          </w:p>
        </w:tc>
        <w:tc>
          <w:tcPr>
            <w:tcW w:w="795" w:type="dxa"/>
            <w:tcBorders>
              <w:top w:val="nil"/>
              <w:left w:val="nil"/>
              <w:bottom w:val="single" w:sz="4" w:space="0" w:color="auto"/>
              <w:right w:val="single" w:sz="4" w:space="0" w:color="auto"/>
            </w:tcBorders>
            <w:shd w:val="clear" w:color="auto" w:fill="auto"/>
            <w:noWrap/>
            <w:vAlign w:val="bottom"/>
            <w:hideMark/>
          </w:tcPr>
          <w:p w14:paraId="3E6A858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790A02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25C961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4F5CFD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7CD91352" w14:textId="77777777" w:rsidTr="006B3EC7">
        <w:trPr>
          <w:trHeight w:val="408"/>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673A436D"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9</w:t>
            </w:r>
          </w:p>
        </w:tc>
        <w:tc>
          <w:tcPr>
            <w:tcW w:w="5986" w:type="dxa"/>
            <w:tcBorders>
              <w:top w:val="nil"/>
              <w:left w:val="nil"/>
              <w:bottom w:val="single" w:sz="4" w:space="0" w:color="auto"/>
              <w:right w:val="single" w:sz="4" w:space="0" w:color="auto"/>
            </w:tcBorders>
            <w:shd w:val="clear" w:color="auto" w:fill="auto"/>
            <w:vAlign w:val="center"/>
            <w:hideMark/>
          </w:tcPr>
          <w:p w14:paraId="41398922"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MTB-RIF Dx tests that generated Error results</w:t>
            </w:r>
          </w:p>
        </w:tc>
        <w:tc>
          <w:tcPr>
            <w:tcW w:w="795" w:type="dxa"/>
            <w:tcBorders>
              <w:top w:val="nil"/>
              <w:left w:val="nil"/>
              <w:bottom w:val="single" w:sz="4" w:space="0" w:color="auto"/>
              <w:right w:val="single" w:sz="4" w:space="0" w:color="auto"/>
            </w:tcBorders>
            <w:shd w:val="clear" w:color="auto" w:fill="auto"/>
            <w:noWrap/>
            <w:vAlign w:val="bottom"/>
            <w:hideMark/>
          </w:tcPr>
          <w:p w14:paraId="574EC3B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3B6AEE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25FA31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7A00696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432C6FA2" w14:textId="77777777" w:rsidTr="006B3EC7">
        <w:trPr>
          <w:trHeight w:val="600"/>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2EC72EE5"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10</w:t>
            </w:r>
          </w:p>
        </w:tc>
        <w:tc>
          <w:tcPr>
            <w:tcW w:w="5986" w:type="dxa"/>
            <w:tcBorders>
              <w:top w:val="nil"/>
              <w:left w:val="nil"/>
              <w:bottom w:val="single" w:sz="4" w:space="0" w:color="auto"/>
              <w:right w:val="single" w:sz="4" w:space="0" w:color="auto"/>
            </w:tcBorders>
            <w:shd w:val="clear" w:color="auto" w:fill="auto"/>
            <w:vAlign w:val="center"/>
            <w:hideMark/>
          </w:tcPr>
          <w:p w14:paraId="2A5ED5A5" w14:textId="77777777" w:rsidR="006B3EC7" w:rsidRPr="006B3EC7" w:rsidRDefault="006B3EC7" w:rsidP="006B3EC7">
            <w:pPr>
              <w:spacing w:before="0" w:after="0"/>
              <w:rPr>
                <w:rFonts w:eastAsia="Times New Roman" w:cs="Times New Roman"/>
                <w:sz w:val="22"/>
                <w:lang w:val="en-IN" w:eastAsia="en-IN"/>
              </w:rPr>
            </w:pPr>
            <w:r w:rsidRPr="006B3EC7">
              <w:rPr>
                <w:rFonts w:eastAsia="Times New Roman" w:cs="Times New Roman"/>
                <w:sz w:val="22"/>
                <w:lang w:val="en-IN" w:eastAsia="en-IN"/>
              </w:rPr>
              <w:t>How many samples were rejected due to presence of blood, food particles, tobacco, pan masala and leakages before the test is run?</w:t>
            </w:r>
          </w:p>
        </w:tc>
        <w:tc>
          <w:tcPr>
            <w:tcW w:w="795" w:type="dxa"/>
            <w:tcBorders>
              <w:top w:val="nil"/>
              <w:left w:val="nil"/>
              <w:bottom w:val="single" w:sz="4" w:space="0" w:color="auto"/>
              <w:right w:val="single" w:sz="4" w:space="0" w:color="auto"/>
            </w:tcBorders>
            <w:shd w:val="clear" w:color="auto" w:fill="auto"/>
            <w:noWrap/>
            <w:vAlign w:val="bottom"/>
            <w:hideMark/>
          </w:tcPr>
          <w:p w14:paraId="1336D53D"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99F44C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E1E41F0"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9D45E2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5FA91B1" w14:textId="77777777" w:rsidTr="006B3EC7">
        <w:trPr>
          <w:trHeight w:val="552"/>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1AC36A8D"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11</w:t>
            </w:r>
          </w:p>
        </w:tc>
        <w:tc>
          <w:tcPr>
            <w:tcW w:w="5986" w:type="dxa"/>
            <w:tcBorders>
              <w:top w:val="nil"/>
              <w:left w:val="nil"/>
              <w:bottom w:val="single" w:sz="4" w:space="0" w:color="auto"/>
              <w:right w:val="single" w:sz="4" w:space="0" w:color="auto"/>
            </w:tcBorders>
            <w:shd w:val="clear" w:color="auto" w:fill="auto"/>
            <w:vAlign w:val="center"/>
            <w:hideMark/>
          </w:tcPr>
          <w:p w14:paraId="55DB6EC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 xml:space="preserve">• Number and proportion of specimens for which a </w:t>
            </w:r>
            <w:proofErr w:type="spellStart"/>
            <w:r w:rsidRPr="006B3EC7">
              <w:rPr>
                <w:rFonts w:eastAsia="Times New Roman" w:cs="Times New Roman"/>
                <w:color w:val="000000"/>
                <w:sz w:val="22"/>
                <w:lang w:val="en-IN" w:eastAsia="en-IN"/>
              </w:rPr>
              <w:t>Truenat</w:t>
            </w:r>
            <w:proofErr w:type="spellEnd"/>
            <w:r w:rsidRPr="006B3EC7">
              <w:rPr>
                <w:rFonts w:eastAsia="Times New Roman" w:cs="Times New Roman"/>
                <w:color w:val="000000"/>
                <w:sz w:val="22"/>
                <w:lang w:val="en-IN" w:eastAsia="en-IN"/>
              </w:rPr>
              <w:t xml:space="preserve"> TB test result was reported within the target TAT (i.e., time from receipt of specimen to reporting of results)</w:t>
            </w:r>
          </w:p>
        </w:tc>
        <w:tc>
          <w:tcPr>
            <w:tcW w:w="795" w:type="dxa"/>
            <w:tcBorders>
              <w:top w:val="nil"/>
              <w:left w:val="nil"/>
              <w:bottom w:val="single" w:sz="4" w:space="0" w:color="auto"/>
              <w:right w:val="single" w:sz="4" w:space="0" w:color="auto"/>
            </w:tcBorders>
            <w:shd w:val="clear" w:color="auto" w:fill="auto"/>
            <w:noWrap/>
            <w:vAlign w:val="bottom"/>
            <w:hideMark/>
          </w:tcPr>
          <w:p w14:paraId="5E34992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2E58D5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B562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FD6294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BDA781A" w14:textId="77777777" w:rsidTr="006B3EC7">
        <w:trPr>
          <w:trHeight w:val="276"/>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14:paraId="48B3E14E"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J</w:t>
            </w:r>
          </w:p>
        </w:tc>
        <w:tc>
          <w:tcPr>
            <w:tcW w:w="9474" w:type="dxa"/>
            <w:gridSpan w:val="5"/>
            <w:tcBorders>
              <w:top w:val="single" w:sz="4" w:space="0" w:color="auto"/>
              <w:left w:val="nil"/>
              <w:bottom w:val="single" w:sz="4" w:space="0" w:color="auto"/>
              <w:right w:val="single" w:sz="4" w:space="0" w:color="auto"/>
            </w:tcBorders>
            <w:shd w:val="clear" w:color="000000" w:fill="BFBFBF"/>
            <w:vAlign w:val="bottom"/>
            <w:hideMark/>
          </w:tcPr>
          <w:p w14:paraId="37D75B68" w14:textId="77777777" w:rsidR="006B3EC7" w:rsidRPr="006B3EC7" w:rsidRDefault="006B3EC7" w:rsidP="006B3EC7">
            <w:pPr>
              <w:spacing w:before="0" w:after="0"/>
              <w:rPr>
                <w:rFonts w:eastAsia="Times New Roman" w:cs="Times New Roman"/>
                <w:b/>
                <w:bCs/>
                <w:color w:val="000000"/>
                <w:sz w:val="22"/>
                <w:lang w:val="en-IN" w:eastAsia="en-IN"/>
              </w:rPr>
            </w:pPr>
            <w:r w:rsidRPr="006B3EC7">
              <w:rPr>
                <w:rFonts w:eastAsia="Times New Roman" w:cs="Times New Roman"/>
                <w:b/>
                <w:bCs/>
                <w:color w:val="000000"/>
                <w:sz w:val="22"/>
                <w:lang w:val="en-IN" w:eastAsia="en-IN"/>
              </w:rPr>
              <w:t>Other issues if any:</w:t>
            </w:r>
          </w:p>
        </w:tc>
      </w:tr>
      <w:tr w:rsidR="006B3EC7" w:rsidRPr="006B3EC7" w14:paraId="141BDD24"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673E56AF"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1</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5D905E3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If Error comes what is the practice?</w:t>
            </w:r>
          </w:p>
        </w:tc>
        <w:tc>
          <w:tcPr>
            <w:tcW w:w="795" w:type="dxa"/>
            <w:tcBorders>
              <w:top w:val="nil"/>
              <w:left w:val="nil"/>
              <w:bottom w:val="single" w:sz="4" w:space="0" w:color="auto"/>
              <w:right w:val="single" w:sz="4" w:space="0" w:color="auto"/>
            </w:tcBorders>
            <w:shd w:val="clear" w:color="auto" w:fill="auto"/>
            <w:noWrap/>
            <w:vAlign w:val="bottom"/>
            <w:hideMark/>
          </w:tcPr>
          <w:p w14:paraId="067BAB1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15E766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2FF1355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398485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5D34432B"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0BFF760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2</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625F12F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If MTB Invalid comes what is the practice?</w:t>
            </w:r>
          </w:p>
        </w:tc>
        <w:tc>
          <w:tcPr>
            <w:tcW w:w="795" w:type="dxa"/>
            <w:tcBorders>
              <w:top w:val="nil"/>
              <w:left w:val="nil"/>
              <w:bottom w:val="single" w:sz="4" w:space="0" w:color="auto"/>
              <w:right w:val="single" w:sz="4" w:space="0" w:color="auto"/>
            </w:tcBorders>
            <w:shd w:val="clear" w:color="auto" w:fill="auto"/>
            <w:noWrap/>
            <w:vAlign w:val="bottom"/>
            <w:hideMark/>
          </w:tcPr>
          <w:p w14:paraId="7466E78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2ACC9ABB"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658C171"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1601C6CC"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68E032CA"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3901B844"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3</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1206D4E9"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If RIF Indeterminate comes what is the practice?</w:t>
            </w:r>
          </w:p>
        </w:tc>
        <w:tc>
          <w:tcPr>
            <w:tcW w:w="795" w:type="dxa"/>
            <w:tcBorders>
              <w:top w:val="nil"/>
              <w:left w:val="nil"/>
              <w:bottom w:val="single" w:sz="4" w:space="0" w:color="auto"/>
              <w:right w:val="single" w:sz="4" w:space="0" w:color="auto"/>
            </w:tcBorders>
            <w:shd w:val="clear" w:color="auto" w:fill="auto"/>
            <w:noWrap/>
            <w:vAlign w:val="bottom"/>
            <w:hideMark/>
          </w:tcPr>
          <w:p w14:paraId="2B2297B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6922C2E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759C3B69"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5A01206"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C533C07"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7C095B93"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4</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0E0B21B3"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If Power off between run what is the practice?</w:t>
            </w:r>
          </w:p>
        </w:tc>
        <w:tc>
          <w:tcPr>
            <w:tcW w:w="795" w:type="dxa"/>
            <w:tcBorders>
              <w:top w:val="nil"/>
              <w:left w:val="nil"/>
              <w:bottom w:val="single" w:sz="4" w:space="0" w:color="auto"/>
              <w:right w:val="single" w:sz="4" w:space="0" w:color="auto"/>
            </w:tcBorders>
            <w:shd w:val="clear" w:color="auto" w:fill="auto"/>
            <w:noWrap/>
            <w:vAlign w:val="bottom"/>
            <w:hideMark/>
          </w:tcPr>
          <w:p w14:paraId="5C1876E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196D34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2338C88"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0EA2F30F"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1A09BA51"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40329E27"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5</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70EA0E30"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Any blackout/ lab closed, mention reasons.</w:t>
            </w:r>
          </w:p>
        </w:tc>
        <w:tc>
          <w:tcPr>
            <w:tcW w:w="795" w:type="dxa"/>
            <w:tcBorders>
              <w:top w:val="nil"/>
              <w:left w:val="nil"/>
              <w:bottom w:val="single" w:sz="4" w:space="0" w:color="auto"/>
              <w:right w:val="single" w:sz="4" w:space="0" w:color="auto"/>
            </w:tcBorders>
            <w:shd w:val="clear" w:color="auto" w:fill="auto"/>
            <w:noWrap/>
            <w:vAlign w:val="bottom"/>
            <w:hideMark/>
          </w:tcPr>
          <w:p w14:paraId="5E2F475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6D0B0D7"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F1D18F3"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A52EAE2"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r w:rsidR="006B3EC7" w:rsidRPr="006B3EC7" w14:paraId="37D10F30" w14:textId="77777777" w:rsidTr="006B3EC7">
        <w:trPr>
          <w:trHeight w:val="276"/>
        </w:trPr>
        <w:tc>
          <w:tcPr>
            <w:tcW w:w="449" w:type="dxa"/>
            <w:tcBorders>
              <w:top w:val="nil"/>
              <w:left w:val="single" w:sz="4" w:space="0" w:color="auto"/>
              <w:bottom w:val="single" w:sz="4" w:space="0" w:color="auto"/>
              <w:right w:val="nil"/>
            </w:tcBorders>
            <w:shd w:val="clear" w:color="auto" w:fill="auto"/>
            <w:noWrap/>
            <w:vAlign w:val="center"/>
            <w:hideMark/>
          </w:tcPr>
          <w:p w14:paraId="023D8395" w14:textId="77777777" w:rsidR="006B3EC7" w:rsidRPr="006B3EC7" w:rsidRDefault="006B3EC7" w:rsidP="006B3EC7">
            <w:pPr>
              <w:spacing w:before="0" w:after="0"/>
              <w:jc w:val="center"/>
              <w:rPr>
                <w:rFonts w:eastAsia="Times New Roman" w:cs="Times New Roman"/>
                <w:color w:val="000000"/>
                <w:sz w:val="22"/>
                <w:lang w:val="en-IN" w:eastAsia="en-IN"/>
              </w:rPr>
            </w:pPr>
            <w:r w:rsidRPr="006B3EC7">
              <w:rPr>
                <w:rFonts w:eastAsia="Times New Roman" w:cs="Times New Roman"/>
                <w:color w:val="000000"/>
                <w:sz w:val="22"/>
                <w:lang w:val="en-IN" w:eastAsia="en-IN"/>
              </w:rPr>
              <w:t>6</w:t>
            </w:r>
          </w:p>
        </w:tc>
        <w:tc>
          <w:tcPr>
            <w:tcW w:w="5986" w:type="dxa"/>
            <w:tcBorders>
              <w:top w:val="nil"/>
              <w:left w:val="single" w:sz="4" w:space="0" w:color="auto"/>
              <w:bottom w:val="single" w:sz="4" w:space="0" w:color="auto"/>
              <w:right w:val="single" w:sz="4" w:space="0" w:color="auto"/>
            </w:tcBorders>
            <w:shd w:val="clear" w:color="auto" w:fill="auto"/>
            <w:vAlign w:val="bottom"/>
            <w:hideMark/>
          </w:tcPr>
          <w:p w14:paraId="0CED898E" w14:textId="77777777" w:rsidR="006B3EC7" w:rsidRPr="006B3EC7" w:rsidRDefault="006B3EC7" w:rsidP="006B3EC7">
            <w:pPr>
              <w:spacing w:before="0" w:after="0"/>
              <w:rPr>
                <w:rFonts w:eastAsia="Times New Roman" w:cs="Times New Roman"/>
                <w:color w:val="000000"/>
                <w:sz w:val="22"/>
                <w:lang w:val="en-IN" w:eastAsia="en-IN"/>
              </w:rPr>
            </w:pPr>
            <w:r w:rsidRPr="006B3EC7">
              <w:rPr>
                <w:rFonts w:eastAsia="Times New Roman" w:cs="Times New Roman"/>
                <w:color w:val="000000"/>
                <w:sz w:val="22"/>
                <w:lang w:val="en-IN" w:eastAsia="en-IN"/>
              </w:rPr>
              <w:t>Backlog samples, sample storage mechanism.</w:t>
            </w:r>
          </w:p>
        </w:tc>
        <w:tc>
          <w:tcPr>
            <w:tcW w:w="795" w:type="dxa"/>
            <w:tcBorders>
              <w:top w:val="nil"/>
              <w:left w:val="nil"/>
              <w:bottom w:val="single" w:sz="4" w:space="0" w:color="auto"/>
              <w:right w:val="single" w:sz="4" w:space="0" w:color="auto"/>
            </w:tcBorders>
            <w:shd w:val="clear" w:color="auto" w:fill="auto"/>
            <w:noWrap/>
            <w:vAlign w:val="bottom"/>
            <w:hideMark/>
          </w:tcPr>
          <w:p w14:paraId="0FC2B654"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BD95F4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D297FFA"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5C1F4CC5" w14:textId="77777777" w:rsidR="006B3EC7" w:rsidRPr="006B3EC7" w:rsidRDefault="006B3EC7" w:rsidP="006B3EC7">
            <w:pPr>
              <w:spacing w:before="0" w:after="0"/>
              <w:rPr>
                <w:rFonts w:ascii="Gill Sans MT" w:eastAsia="Times New Roman" w:hAnsi="Gill Sans MT" w:cs="Calibri"/>
                <w:color w:val="000000"/>
                <w:sz w:val="18"/>
                <w:szCs w:val="18"/>
                <w:lang w:val="en-IN" w:eastAsia="en-IN"/>
              </w:rPr>
            </w:pPr>
            <w:r w:rsidRPr="006B3EC7">
              <w:rPr>
                <w:rFonts w:ascii="Gill Sans MT" w:eastAsia="Times New Roman" w:hAnsi="Gill Sans MT" w:cs="Calibri"/>
                <w:color w:val="000000"/>
                <w:sz w:val="18"/>
                <w:szCs w:val="18"/>
                <w:lang w:val="en-IN" w:eastAsia="en-IN"/>
              </w:rPr>
              <w:t> </w:t>
            </w:r>
          </w:p>
        </w:tc>
      </w:tr>
    </w:tbl>
    <w:p w14:paraId="7E5BD023" w14:textId="2EF2DFEC" w:rsidR="00087072" w:rsidRPr="00087072" w:rsidRDefault="00087072" w:rsidP="00087072">
      <w:pPr>
        <w:jc w:val="both"/>
        <w:rPr>
          <w:sz w:val="22"/>
        </w:rPr>
      </w:pPr>
      <w:r w:rsidRPr="00087072">
        <w:rPr>
          <w:sz w:val="22"/>
        </w:rPr>
        <w:t xml:space="preserve">Table S1 includes a checklist used during root cause analysis and includes details of </w:t>
      </w:r>
      <w:proofErr w:type="spellStart"/>
      <w:r w:rsidRPr="00087072">
        <w:rPr>
          <w:sz w:val="22"/>
        </w:rPr>
        <w:t>Truenat</w:t>
      </w:r>
      <w:proofErr w:type="spellEnd"/>
      <w:r w:rsidRPr="00087072">
        <w:rPr>
          <w:sz w:val="22"/>
        </w:rPr>
        <w:t xml:space="preserve"> sites and their performance indicator, along with a questionnaire for training and competency assessment; site infrastructure; Equipment, service, and maintenance; supply chain; sample transportation; procedures; quality assurance; recording and reporting; monitor and analyze performance indicators and any other issues pertaining to </w:t>
      </w:r>
      <w:proofErr w:type="spellStart"/>
      <w:r w:rsidRPr="00087072">
        <w:rPr>
          <w:sz w:val="22"/>
        </w:rPr>
        <w:t>Truenat</w:t>
      </w:r>
      <w:proofErr w:type="spellEnd"/>
      <w:r w:rsidRPr="00087072">
        <w:rPr>
          <w:sz w:val="22"/>
        </w:rPr>
        <w:t xml:space="preserve"> MTB-RIF testing</w:t>
      </w:r>
      <w:r>
        <w:rPr>
          <w:sz w:val="22"/>
        </w:rPr>
        <w:t>.</w:t>
      </w:r>
    </w:p>
    <w:p w14:paraId="61E0CF7F" w14:textId="3451675A" w:rsidR="00955BE2" w:rsidRPr="0037703A" w:rsidRDefault="00624EB1" w:rsidP="00955BE2">
      <w:pPr>
        <w:pStyle w:val="Figuretitle"/>
        <w:rPr>
          <w:rFonts w:ascii="Times New Roman" w:hAnsi="Times New Roman" w:cs="Times New Roman"/>
        </w:rPr>
      </w:pPr>
      <w:r w:rsidRPr="00A40F60">
        <w:rPr>
          <w:rFonts w:ascii="Times New Roman" w:hAnsi="Times New Roman" w:cs="Times New Roman"/>
        </w:rPr>
        <w:t xml:space="preserve">1.2 </w:t>
      </w:r>
      <w:r w:rsidR="00955BE2" w:rsidRPr="00A40F60">
        <w:rPr>
          <w:rFonts w:ascii="Times New Roman" w:hAnsi="Times New Roman" w:cs="Times New Roman"/>
        </w:rPr>
        <w:t>Su</w:t>
      </w:r>
      <w:r w:rsidR="00955BE2" w:rsidRPr="0037703A">
        <w:rPr>
          <w:rFonts w:ascii="Times New Roman" w:hAnsi="Times New Roman" w:cs="Times New Roman"/>
        </w:rPr>
        <w:t xml:space="preserve">pplementary </w:t>
      </w:r>
      <w:r w:rsidR="00955BE2">
        <w:rPr>
          <w:rFonts w:ascii="Times New Roman" w:hAnsi="Times New Roman" w:cs="Times New Roman"/>
        </w:rPr>
        <w:t>figures:</w:t>
      </w:r>
    </w:p>
    <w:bookmarkEnd w:id="0"/>
    <w:p w14:paraId="08851F2B" w14:textId="5C9BF391" w:rsidR="00955BE2" w:rsidRPr="0037703A" w:rsidRDefault="00955BE2" w:rsidP="00955BE2">
      <w:pPr>
        <w:pStyle w:val="Figuretitle"/>
        <w:rPr>
          <w:rFonts w:ascii="Times New Roman" w:hAnsi="Times New Roman" w:cs="Times New Roman"/>
        </w:rPr>
      </w:pPr>
      <w:r w:rsidRPr="0037703A">
        <w:rPr>
          <w:rFonts w:ascii="Times New Roman" w:hAnsi="Times New Roman" w:cs="Times New Roman"/>
        </w:rPr>
        <w:t xml:space="preserve">Figure </w:t>
      </w:r>
      <w:r>
        <w:rPr>
          <w:rFonts w:ascii="Times New Roman" w:hAnsi="Times New Roman" w:cs="Times New Roman"/>
        </w:rPr>
        <w:t>S</w:t>
      </w:r>
      <w:r w:rsidRPr="0037703A">
        <w:rPr>
          <w:rFonts w:ascii="Times New Roman" w:hAnsi="Times New Roman" w:cs="Times New Roman"/>
        </w:rPr>
        <w:t xml:space="preserve">1a: State-wise distribution of Invalid Rates in </w:t>
      </w:r>
      <w:proofErr w:type="spellStart"/>
      <w:r w:rsidRPr="0037703A">
        <w:rPr>
          <w:rFonts w:ascii="Times New Roman" w:hAnsi="Times New Roman" w:cs="Times New Roman"/>
          <w:i/>
        </w:rPr>
        <w:t>Mtb</w:t>
      </w:r>
      <w:proofErr w:type="spellEnd"/>
      <w:r w:rsidRPr="0037703A">
        <w:rPr>
          <w:rFonts w:ascii="Times New Roman" w:hAnsi="Times New Roman" w:cs="Times New Roman"/>
        </w:rPr>
        <w:t xml:space="preserve"> performing less than 5000 tests per quarter</w:t>
      </w:r>
      <w:bookmarkEnd w:id="1"/>
    </w:p>
    <w:p w14:paraId="76097AE7" w14:textId="77777777" w:rsidR="00955BE2" w:rsidRPr="0037703A" w:rsidRDefault="00955BE2" w:rsidP="00955BE2">
      <w:pPr>
        <w:rPr>
          <w:rFonts w:cs="Times New Roman"/>
          <w:b/>
        </w:rPr>
      </w:pPr>
      <w:r w:rsidRPr="0037703A">
        <w:rPr>
          <w:rFonts w:cs="Times New Roman"/>
          <w:noProof/>
        </w:rPr>
        <w:drawing>
          <wp:inline distT="114300" distB="114300" distL="114300" distR="114300" wp14:anchorId="7CEE8941" wp14:editId="661484B0">
            <wp:extent cx="5657850" cy="2241550"/>
            <wp:effectExtent l="0" t="0" r="0" b="0"/>
            <wp:docPr id="1596663865" name="Picture 159666386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Graphical user interface, diagram&#10;&#10;Description automatically generated"/>
                    <pic:cNvPicPr preferRelativeResize="0"/>
                  </pic:nvPicPr>
                  <pic:blipFill>
                    <a:blip r:embed="rId11"/>
                    <a:srcRect/>
                    <a:stretch>
                      <a:fillRect/>
                    </a:stretch>
                  </pic:blipFill>
                  <pic:spPr>
                    <a:xfrm>
                      <a:off x="0" y="0"/>
                      <a:ext cx="5667570" cy="2245401"/>
                    </a:xfrm>
                    <a:prstGeom prst="rect">
                      <a:avLst/>
                    </a:prstGeom>
                    <a:ln/>
                  </pic:spPr>
                </pic:pic>
              </a:graphicData>
            </a:graphic>
          </wp:inline>
        </w:drawing>
      </w:r>
    </w:p>
    <w:p w14:paraId="64BCD84B" w14:textId="77777777" w:rsidR="00955BE2" w:rsidRPr="0037703A" w:rsidRDefault="00955BE2" w:rsidP="00955BE2">
      <w:pPr>
        <w:pStyle w:val="Figuretitle"/>
        <w:rPr>
          <w:rFonts w:ascii="Times New Roman" w:hAnsi="Times New Roman" w:cs="Times New Roman"/>
          <w:b w:val="0"/>
          <w:bCs/>
          <w:sz w:val="24"/>
          <w:szCs w:val="24"/>
        </w:rPr>
      </w:pPr>
      <w:bookmarkStart w:id="2" w:name="_Toc103012568"/>
      <w:r w:rsidRPr="0037703A">
        <w:rPr>
          <w:rFonts w:ascii="Times New Roman" w:hAnsi="Times New Roman" w:cs="Times New Roman"/>
          <w:b w:val="0"/>
          <w:bCs/>
          <w:sz w:val="24"/>
          <w:szCs w:val="24"/>
        </w:rPr>
        <w:lastRenderedPageBreak/>
        <w:t xml:space="preserve">The graph shows state-wise distribution of Invalid Rates in </w:t>
      </w:r>
      <w:proofErr w:type="spellStart"/>
      <w:r w:rsidRPr="0037703A">
        <w:rPr>
          <w:rFonts w:ascii="Times New Roman" w:hAnsi="Times New Roman" w:cs="Times New Roman"/>
          <w:b w:val="0"/>
          <w:bCs/>
          <w:i/>
          <w:sz w:val="24"/>
          <w:szCs w:val="24"/>
        </w:rPr>
        <w:t>Mtb</w:t>
      </w:r>
      <w:proofErr w:type="spellEnd"/>
      <w:r w:rsidRPr="0037703A">
        <w:rPr>
          <w:rFonts w:ascii="Times New Roman" w:hAnsi="Times New Roman" w:cs="Times New Roman"/>
          <w:b w:val="0"/>
          <w:bCs/>
          <w:sz w:val="24"/>
          <w:szCs w:val="24"/>
        </w:rPr>
        <w:t xml:space="preserve"> performing less than 5000 tests per quarter. Blue bar represents total MTB tested and orange bar represents the total invalid results. The line graph shows the percentage of invalids among the total MTB tested.</w:t>
      </w:r>
    </w:p>
    <w:p w14:paraId="3BC29022" w14:textId="65DBDE96" w:rsidR="00955BE2" w:rsidRPr="0037703A" w:rsidRDefault="00955BE2" w:rsidP="00955BE2">
      <w:pPr>
        <w:pStyle w:val="Figuretitle"/>
        <w:rPr>
          <w:rFonts w:ascii="Times New Roman" w:hAnsi="Times New Roman" w:cs="Times New Roman"/>
        </w:rPr>
      </w:pPr>
      <w:r w:rsidRPr="0037703A">
        <w:rPr>
          <w:rFonts w:ascii="Times New Roman" w:hAnsi="Times New Roman" w:cs="Times New Roman"/>
        </w:rPr>
        <w:t xml:space="preserve">Figure </w:t>
      </w:r>
      <w:r>
        <w:rPr>
          <w:rFonts w:ascii="Times New Roman" w:hAnsi="Times New Roman" w:cs="Times New Roman"/>
        </w:rPr>
        <w:t>S</w:t>
      </w:r>
      <w:r w:rsidRPr="0037703A">
        <w:rPr>
          <w:rFonts w:ascii="Times New Roman" w:hAnsi="Times New Roman" w:cs="Times New Roman"/>
        </w:rPr>
        <w:t xml:space="preserve">1b: State-wise distribution of Invalid Rates in </w:t>
      </w:r>
      <w:proofErr w:type="spellStart"/>
      <w:r w:rsidRPr="0037703A">
        <w:rPr>
          <w:rFonts w:ascii="Times New Roman" w:hAnsi="Times New Roman" w:cs="Times New Roman"/>
          <w:i/>
        </w:rPr>
        <w:t>Mtb</w:t>
      </w:r>
      <w:proofErr w:type="spellEnd"/>
      <w:r w:rsidRPr="0037703A">
        <w:rPr>
          <w:rFonts w:ascii="Times New Roman" w:hAnsi="Times New Roman" w:cs="Times New Roman"/>
        </w:rPr>
        <w:t xml:space="preserve"> performing more than 5000 tests per quarter</w:t>
      </w:r>
      <w:bookmarkEnd w:id="2"/>
    </w:p>
    <w:p w14:paraId="32204EDB" w14:textId="77777777" w:rsidR="00955BE2" w:rsidRPr="0037703A" w:rsidRDefault="00955BE2" w:rsidP="00955BE2">
      <w:pPr>
        <w:rPr>
          <w:rFonts w:cs="Times New Roman"/>
          <w:b/>
        </w:rPr>
      </w:pPr>
      <w:r w:rsidRPr="0037703A">
        <w:rPr>
          <w:rFonts w:cs="Times New Roman"/>
          <w:noProof/>
        </w:rPr>
        <w:drawing>
          <wp:inline distT="114300" distB="114300" distL="114300" distR="114300" wp14:anchorId="3C333A5D" wp14:editId="1452E73E">
            <wp:extent cx="5219700" cy="2438400"/>
            <wp:effectExtent l="0" t="0" r="0" b="0"/>
            <wp:docPr id="1272944398" name="Picture 1272944398"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10;&#10;Description automatically generated"/>
                    <pic:cNvPicPr preferRelativeResize="0"/>
                  </pic:nvPicPr>
                  <pic:blipFill>
                    <a:blip r:embed="rId12"/>
                    <a:srcRect/>
                    <a:stretch>
                      <a:fillRect/>
                    </a:stretch>
                  </pic:blipFill>
                  <pic:spPr>
                    <a:xfrm>
                      <a:off x="0" y="0"/>
                      <a:ext cx="5235400" cy="2445734"/>
                    </a:xfrm>
                    <a:prstGeom prst="rect">
                      <a:avLst/>
                    </a:prstGeom>
                    <a:ln/>
                  </pic:spPr>
                </pic:pic>
              </a:graphicData>
            </a:graphic>
          </wp:inline>
        </w:drawing>
      </w:r>
    </w:p>
    <w:p w14:paraId="1C7DED9E" w14:textId="77777777" w:rsidR="00955BE2" w:rsidRPr="0037703A" w:rsidRDefault="00955BE2" w:rsidP="00955BE2">
      <w:pPr>
        <w:pStyle w:val="Figuretitle"/>
        <w:rPr>
          <w:rFonts w:ascii="Times New Roman" w:hAnsi="Times New Roman" w:cs="Times New Roman"/>
          <w:b w:val="0"/>
          <w:bCs/>
          <w:sz w:val="24"/>
          <w:szCs w:val="24"/>
        </w:rPr>
      </w:pPr>
      <w:r w:rsidRPr="0037703A">
        <w:rPr>
          <w:rFonts w:ascii="Times New Roman" w:hAnsi="Times New Roman" w:cs="Times New Roman"/>
          <w:b w:val="0"/>
          <w:bCs/>
          <w:sz w:val="24"/>
          <w:szCs w:val="24"/>
        </w:rPr>
        <w:t xml:space="preserve">The graph shows state-wise distribution of Invalid Rates in </w:t>
      </w:r>
      <w:proofErr w:type="spellStart"/>
      <w:r w:rsidRPr="0037703A">
        <w:rPr>
          <w:rFonts w:ascii="Times New Roman" w:hAnsi="Times New Roman" w:cs="Times New Roman"/>
          <w:b w:val="0"/>
          <w:bCs/>
          <w:i/>
          <w:sz w:val="24"/>
          <w:szCs w:val="24"/>
        </w:rPr>
        <w:t>Mtb</w:t>
      </w:r>
      <w:proofErr w:type="spellEnd"/>
      <w:r w:rsidRPr="0037703A">
        <w:rPr>
          <w:rFonts w:ascii="Times New Roman" w:hAnsi="Times New Roman" w:cs="Times New Roman"/>
          <w:b w:val="0"/>
          <w:bCs/>
          <w:sz w:val="24"/>
          <w:szCs w:val="24"/>
        </w:rPr>
        <w:t xml:space="preserve"> performing more than 5000 tests per quarter. Blue bar represents total MTB tested and orange bar represents the total invalid results. The line graph shows the percentage of invalids among the total MTB tested.</w:t>
      </w:r>
    </w:p>
    <w:p w14:paraId="261199DF" w14:textId="77777777" w:rsidR="00955BE2" w:rsidRPr="0037703A" w:rsidRDefault="00955BE2" w:rsidP="00955BE2">
      <w:pPr>
        <w:rPr>
          <w:rFonts w:cs="Times New Roman"/>
          <w:bCs/>
        </w:rPr>
      </w:pPr>
    </w:p>
    <w:p w14:paraId="0C48C0D4" w14:textId="3EF70353" w:rsidR="00955BE2" w:rsidRPr="0037703A" w:rsidRDefault="00955BE2" w:rsidP="00955BE2">
      <w:pPr>
        <w:pStyle w:val="Figuretitle"/>
        <w:rPr>
          <w:rFonts w:ascii="Times New Roman" w:hAnsi="Times New Roman" w:cs="Times New Roman"/>
        </w:rPr>
      </w:pPr>
      <w:bookmarkStart w:id="3" w:name="_Toc103012569"/>
      <w:r w:rsidRPr="0037703A">
        <w:rPr>
          <w:rFonts w:ascii="Times New Roman" w:hAnsi="Times New Roman" w:cs="Times New Roman"/>
        </w:rPr>
        <w:lastRenderedPageBreak/>
        <w:t xml:space="preserve">Figure </w:t>
      </w:r>
      <w:r>
        <w:rPr>
          <w:rFonts w:ascii="Times New Roman" w:hAnsi="Times New Roman" w:cs="Times New Roman"/>
        </w:rPr>
        <w:t>S</w:t>
      </w:r>
      <w:r w:rsidRPr="0037703A">
        <w:rPr>
          <w:rFonts w:ascii="Times New Roman" w:hAnsi="Times New Roman" w:cs="Times New Roman"/>
        </w:rPr>
        <w:t>2a: State wise distribution of Indeterminate Rates in Rifampicin performing less than 1000 tests per quarter</w:t>
      </w:r>
      <w:bookmarkEnd w:id="3"/>
    </w:p>
    <w:p w14:paraId="6F33D55F" w14:textId="77777777" w:rsidR="00955BE2" w:rsidRDefault="00955BE2" w:rsidP="00955BE2">
      <w:pPr>
        <w:rPr>
          <w:rFonts w:cs="Times New Roman"/>
          <w:bCs/>
          <w:szCs w:val="24"/>
        </w:rPr>
      </w:pPr>
      <w:r w:rsidRPr="0037703A">
        <w:rPr>
          <w:rFonts w:cs="Times New Roman"/>
          <w:noProof/>
        </w:rPr>
        <w:drawing>
          <wp:inline distT="0" distB="0" distL="0" distR="0" wp14:anchorId="4B7DE6C0" wp14:editId="380A3A8D">
            <wp:extent cx="5943600" cy="3549015"/>
            <wp:effectExtent l="0" t="0" r="0" b="5080"/>
            <wp:docPr id="809046870" name="Picture 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46870" name="Picture 1" descr="A picture containing text, diagram, line, plot&#10;&#10;Description automatically generated"/>
                    <pic:cNvPicPr/>
                  </pic:nvPicPr>
                  <pic:blipFill>
                    <a:blip r:embed="rId13"/>
                    <a:stretch>
                      <a:fillRect/>
                    </a:stretch>
                  </pic:blipFill>
                  <pic:spPr>
                    <a:xfrm>
                      <a:off x="0" y="0"/>
                      <a:ext cx="5943600" cy="3549015"/>
                    </a:xfrm>
                    <a:prstGeom prst="rect">
                      <a:avLst/>
                    </a:prstGeom>
                  </pic:spPr>
                </pic:pic>
              </a:graphicData>
            </a:graphic>
          </wp:inline>
        </w:drawing>
      </w:r>
    </w:p>
    <w:p w14:paraId="76E92922" w14:textId="60671F97" w:rsidR="00955BE2" w:rsidRPr="00955BE2" w:rsidRDefault="00955BE2" w:rsidP="00955BE2">
      <w:pPr>
        <w:rPr>
          <w:rFonts w:cs="Times New Roman"/>
        </w:rPr>
      </w:pPr>
      <w:r w:rsidRPr="0037703A">
        <w:rPr>
          <w:rFonts w:cs="Times New Roman"/>
          <w:bCs/>
          <w:szCs w:val="24"/>
        </w:rPr>
        <w:t xml:space="preserve">The graph shows state-wise distribution of Indeterminate Rates in </w:t>
      </w:r>
      <w:r w:rsidRPr="0037703A">
        <w:rPr>
          <w:rFonts w:cs="Times New Roman"/>
          <w:bCs/>
          <w:iCs/>
          <w:szCs w:val="24"/>
        </w:rPr>
        <w:t>Rifampicin testing</w:t>
      </w:r>
      <w:r w:rsidRPr="0037703A">
        <w:rPr>
          <w:rFonts w:cs="Times New Roman"/>
          <w:bCs/>
          <w:szCs w:val="24"/>
        </w:rPr>
        <w:t xml:space="preserve"> performing less than 5000 tests per quarter. Blue bar represents total RIF tested and orange bar represents the total indeterminate results. The line graph shows the percentage of indeterminates among the RIF tested.</w:t>
      </w:r>
    </w:p>
    <w:p w14:paraId="69DBE26D" w14:textId="25475109" w:rsidR="00955BE2" w:rsidRPr="0037703A" w:rsidRDefault="00955BE2" w:rsidP="00955BE2">
      <w:pPr>
        <w:pStyle w:val="Figuretitle"/>
        <w:rPr>
          <w:rFonts w:ascii="Times New Roman" w:hAnsi="Times New Roman" w:cs="Times New Roman"/>
        </w:rPr>
      </w:pPr>
      <w:bookmarkStart w:id="4" w:name="_Toc103012570"/>
      <w:r w:rsidRPr="0037703A">
        <w:rPr>
          <w:rFonts w:ascii="Times New Roman" w:hAnsi="Times New Roman" w:cs="Times New Roman"/>
        </w:rPr>
        <w:lastRenderedPageBreak/>
        <w:t xml:space="preserve">Figure </w:t>
      </w:r>
      <w:r>
        <w:rPr>
          <w:rFonts w:ascii="Times New Roman" w:hAnsi="Times New Roman" w:cs="Times New Roman"/>
        </w:rPr>
        <w:t>S</w:t>
      </w:r>
      <w:r w:rsidRPr="0037703A">
        <w:rPr>
          <w:rFonts w:ascii="Times New Roman" w:hAnsi="Times New Roman" w:cs="Times New Roman"/>
        </w:rPr>
        <w:t>2b: State wise distribution of Indeterminate Rates in Rifampicin performing more than 1000 tests per quarter</w:t>
      </w:r>
      <w:bookmarkEnd w:id="4"/>
    </w:p>
    <w:p w14:paraId="338A7126" w14:textId="77777777" w:rsidR="00955BE2" w:rsidRPr="0037703A" w:rsidRDefault="00955BE2" w:rsidP="00955BE2">
      <w:pPr>
        <w:pStyle w:val="Figuretitle"/>
        <w:rPr>
          <w:rFonts w:ascii="Times New Roman" w:hAnsi="Times New Roman" w:cs="Times New Roman"/>
        </w:rPr>
      </w:pPr>
    </w:p>
    <w:p w14:paraId="61239AD1" w14:textId="77777777" w:rsidR="00955BE2" w:rsidRPr="0037703A" w:rsidRDefault="00955BE2" w:rsidP="00955BE2">
      <w:pPr>
        <w:pStyle w:val="Heading1"/>
      </w:pPr>
      <w:r w:rsidRPr="0037703A">
        <w:rPr>
          <w:noProof/>
        </w:rPr>
        <w:drawing>
          <wp:inline distT="0" distB="0" distL="0" distR="0" wp14:anchorId="7B751527" wp14:editId="55B96284">
            <wp:extent cx="5943600" cy="3415030"/>
            <wp:effectExtent l="0" t="0" r="0" b="0"/>
            <wp:docPr id="201546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61817" name=""/>
                    <pic:cNvPicPr/>
                  </pic:nvPicPr>
                  <pic:blipFill>
                    <a:blip r:embed="rId14"/>
                    <a:stretch>
                      <a:fillRect/>
                    </a:stretch>
                  </pic:blipFill>
                  <pic:spPr>
                    <a:xfrm>
                      <a:off x="0" y="0"/>
                      <a:ext cx="5943600" cy="3415030"/>
                    </a:xfrm>
                    <a:prstGeom prst="rect">
                      <a:avLst/>
                    </a:prstGeom>
                  </pic:spPr>
                </pic:pic>
              </a:graphicData>
            </a:graphic>
          </wp:inline>
        </w:drawing>
      </w:r>
    </w:p>
    <w:p w14:paraId="2DF71FDD" w14:textId="77777777" w:rsidR="00955BE2" w:rsidRPr="0037703A" w:rsidRDefault="00955BE2" w:rsidP="00955BE2">
      <w:pPr>
        <w:pStyle w:val="Figuretitle"/>
        <w:rPr>
          <w:rFonts w:ascii="Times New Roman" w:hAnsi="Times New Roman" w:cs="Times New Roman"/>
          <w:b w:val="0"/>
          <w:bCs/>
          <w:sz w:val="24"/>
          <w:szCs w:val="24"/>
        </w:rPr>
      </w:pPr>
    </w:p>
    <w:p w14:paraId="7C8E3640" w14:textId="77777777" w:rsidR="00955BE2" w:rsidRPr="00D24178" w:rsidRDefault="00955BE2" w:rsidP="00955BE2">
      <w:pPr>
        <w:pStyle w:val="Figuretitle"/>
        <w:rPr>
          <w:rFonts w:ascii="Times New Roman" w:hAnsi="Times New Roman" w:cs="Times New Roman"/>
          <w:b w:val="0"/>
          <w:bCs/>
          <w:sz w:val="24"/>
          <w:szCs w:val="24"/>
        </w:rPr>
      </w:pPr>
      <w:r w:rsidRPr="0037703A">
        <w:rPr>
          <w:rFonts w:ascii="Times New Roman" w:hAnsi="Times New Roman" w:cs="Times New Roman"/>
          <w:b w:val="0"/>
          <w:bCs/>
          <w:sz w:val="24"/>
          <w:szCs w:val="24"/>
        </w:rPr>
        <w:t xml:space="preserve">The graph shows state-wise distribution of Indeterminate Rates in </w:t>
      </w:r>
      <w:r w:rsidRPr="0037703A">
        <w:rPr>
          <w:rFonts w:ascii="Times New Roman" w:hAnsi="Times New Roman" w:cs="Times New Roman"/>
          <w:b w:val="0"/>
          <w:bCs/>
          <w:iCs/>
          <w:sz w:val="24"/>
          <w:szCs w:val="24"/>
        </w:rPr>
        <w:t>Rifampicin testing</w:t>
      </w:r>
      <w:r w:rsidRPr="0037703A">
        <w:rPr>
          <w:rFonts w:ascii="Times New Roman" w:hAnsi="Times New Roman" w:cs="Times New Roman"/>
          <w:b w:val="0"/>
          <w:bCs/>
          <w:sz w:val="24"/>
          <w:szCs w:val="24"/>
        </w:rPr>
        <w:t xml:space="preserve"> performing more than 5000 tests per quarter. Blue bar represents total RIF tested and orange bar represents the total indeterminate results. The line graph shows the percentage of indeterminates among the RIF tested.</w:t>
      </w:r>
    </w:p>
    <w:p w14:paraId="76C434B3" w14:textId="77777777" w:rsidR="00955BE2" w:rsidRPr="005343E0" w:rsidRDefault="00955BE2" w:rsidP="00955BE2">
      <w:pPr>
        <w:rPr>
          <w:rFonts w:cs="Times New Roman"/>
        </w:rPr>
      </w:pPr>
    </w:p>
    <w:p w14:paraId="6026B62E" w14:textId="77777777" w:rsidR="00955BE2" w:rsidRPr="005343E0" w:rsidRDefault="00955BE2" w:rsidP="00955BE2">
      <w:pPr>
        <w:rPr>
          <w:rFonts w:cs="Times New Roman"/>
        </w:rPr>
      </w:pPr>
    </w:p>
    <w:p w14:paraId="4827E5FE" w14:textId="77777777" w:rsidR="00955BE2" w:rsidRPr="005343E0" w:rsidRDefault="00955BE2" w:rsidP="00955BE2">
      <w:pPr>
        <w:rPr>
          <w:rFonts w:cs="Times New Roman"/>
        </w:rPr>
      </w:pPr>
    </w:p>
    <w:p w14:paraId="3DAF0E9A" w14:textId="77777777" w:rsidR="00955BE2" w:rsidRPr="005343E0" w:rsidRDefault="00955BE2" w:rsidP="00955BE2">
      <w:pPr>
        <w:rPr>
          <w:rFonts w:cs="Times New Roman"/>
        </w:rPr>
      </w:pPr>
    </w:p>
    <w:p w14:paraId="7FCFEECD" w14:textId="77777777" w:rsidR="00955BE2" w:rsidRPr="005343E0" w:rsidRDefault="00955BE2" w:rsidP="00955BE2">
      <w:pPr>
        <w:rPr>
          <w:rFonts w:cs="Times New Roman"/>
        </w:rPr>
      </w:pPr>
    </w:p>
    <w:p w14:paraId="67092BE7" w14:textId="77777777" w:rsidR="00955BE2" w:rsidRDefault="00955BE2" w:rsidP="00955BE2">
      <w:pPr>
        <w:rPr>
          <w:rFonts w:ascii="Gill Sans MT" w:hAnsi="Gill Sans MT"/>
        </w:rPr>
      </w:pPr>
    </w:p>
    <w:p w14:paraId="65E61974" w14:textId="77777777" w:rsidR="00955BE2" w:rsidRPr="00A91746" w:rsidRDefault="00955BE2" w:rsidP="00955BE2">
      <w:pPr>
        <w:spacing w:after="0" w:line="480" w:lineRule="auto"/>
        <w:jc w:val="both"/>
        <w:textAlignment w:val="baseline"/>
        <w:rPr>
          <w:rFonts w:eastAsia="Gill Sans MT" w:cs="Times New Roman"/>
          <w:szCs w:val="24"/>
          <w:lang w:val="en"/>
        </w:rPr>
      </w:pPr>
    </w:p>
    <w:p w14:paraId="4BB7B67E" w14:textId="77777777" w:rsidR="00955BE2" w:rsidRPr="00955BE2" w:rsidRDefault="00955BE2" w:rsidP="00955BE2"/>
    <w:sectPr w:rsidR="00955BE2" w:rsidRPr="00955BE2" w:rsidSect="006B3EC7">
      <w:headerReference w:type="even" r:id="rId15"/>
      <w:footerReference w:type="even" r:id="rId16"/>
      <w:footerReference w:type="default" r:id="rId17"/>
      <w:headerReference w:type="first" r:id="rId18"/>
      <w:pgSz w:w="12240" w:h="15840"/>
      <w:pgMar w:top="1138" w:right="1282" w:bottom="1138" w:left="14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0AC6" w14:textId="77777777" w:rsidR="00ED0974" w:rsidRDefault="00ED0974" w:rsidP="00117666">
      <w:pPr>
        <w:spacing w:after="0"/>
      </w:pPr>
      <w:r>
        <w:separator/>
      </w:r>
    </w:p>
  </w:endnote>
  <w:endnote w:type="continuationSeparator" w:id="0">
    <w:p w14:paraId="0E2CEEEF" w14:textId="77777777" w:rsidR="00ED0974" w:rsidRDefault="00ED097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5372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537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537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5372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537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5372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81C2B" w14:textId="77777777" w:rsidR="00ED0974" w:rsidRDefault="00ED0974" w:rsidP="00117666">
      <w:pPr>
        <w:spacing w:after="0"/>
      </w:pPr>
      <w:r>
        <w:separator/>
      </w:r>
    </w:p>
  </w:footnote>
  <w:footnote w:type="continuationSeparator" w:id="0">
    <w:p w14:paraId="6B939F8C" w14:textId="77777777" w:rsidR="00ED0974" w:rsidRDefault="00ED097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5372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5372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917769447" name="Picture 191776944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9E2"/>
    <w:multiLevelType w:val="hybridMultilevel"/>
    <w:tmpl w:val="60AC0B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9A42AE"/>
    <w:multiLevelType w:val="hybridMultilevel"/>
    <w:tmpl w:val="C38EB9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6"/>
  </w:num>
  <w:num w:numId="3">
    <w:abstractNumId w:val="2"/>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7072"/>
    <w:rsid w:val="0010090F"/>
    <w:rsid w:val="00105FD9"/>
    <w:rsid w:val="00117666"/>
    <w:rsid w:val="0015372A"/>
    <w:rsid w:val="001549D3"/>
    <w:rsid w:val="00160065"/>
    <w:rsid w:val="00177D84"/>
    <w:rsid w:val="00267D18"/>
    <w:rsid w:val="002868E2"/>
    <w:rsid w:val="002869C3"/>
    <w:rsid w:val="002936E4"/>
    <w:rsid w:val="002B4A57"/>
    <w:rsid w:val="002C74CA"/>
    <w:rsid w:val="0034048D"/>
    <w:rsid w:val="003544FB"/>
    <w:rsid w:val="003D2D47"/>
    <w:rsid w:val="003D2F2D"/>
    <w:rsid w:val="00401590"/>
    <w:rsid w:val="00447801"/>
    <w:rsid w:val="00452E9C"/>
    <w:rsid w:val="004735C8"/>
    <w:rsid w:val="004961FF"/>
    <w:rsid w:val="00517A89"/>
    <w:rsid w:val="005250F2"/>
    <w:rsid w:val="00593EEA"/>
    <w:rsid w:val="005A5EEE"/>
    <w:rsid w:val="00624EB1"/>
    <w:rsid w:val="006375C7"/>
    <w:rsid w:val="00654E8F"/>
    <w:rsid w:val="00660D05"/>
    <w:rsid w:val="006820B1"/>
    <w:rsid w:val="006B3EC7"/>
    <w:rsid w:val="006B7D14"/>
    <w:rsid w:val="006C506B"/>
    <w:rsid w:val="00701727"/>
    <w:rsid w:val="0070566C"/>
    <w:rsid w:val="00714C50"/>
    <w:rsid w:val="00725A7D"/>
    <w:rsid w:val="007501BE"/>
    <w:rsid w:val="00790BB3"/>
    <w:rsid w:val="007C206C"/>
    <w:rsid w:val="007C33A8"/>
    <w:rsid w:val="00803D24"/>
    <w:rsid w:val="00817DD6"/>
    <w:rsid w:val="00885156"/>
    <w:rsid w:val="009151AA"/>
    <w:rsid w:val="0093429D"/>
    <w:rsid w:val="00943573"/>
    <w:rsid w:val="00955BE2"/>
    <w:rsid w:val="00970F7D"/>
    <w:rsid w:val="00994A3D"/>
    <w:rsid w:val="009C2B12"/>
    <w:rsid w:val="009C70F3"/>
    <w:rsid w:val="00A174D9"/>
    <w:rsid w:val="00A40F60"/>
    <w:rsid w:val="00A569CD"/>
    <w:rsid w:val="00AB5EE2"/>
    <w:rsid w:val="00AB6715"/>
    <w:rsid w:val="00B1671E"/>
    <w:rsid w:val="00B25EB8"/>
    <w:rsid w:val="00B354E1"/>
    <w:rsid w:val="00B37F4D"/>
    <w:rsid w:val="00C0159A"/>
    <w:rsid w:val="00C52A7B"/>
    <w:rsid w:val="00C56BAF"/>
    <w:rsid w:val="00C679AA"/>
    <w:rsid w:val="00C75972"/>
    <w:rsid w:val="00CC0A3A"/>
    <w:rsid w:val="00CD066B"/>
    <w:rsid w:val="00CE4FEE"/>
    <w:rsid w:val="00DB59C3"/>
    <w:rsid w:val="00DC259A"/>
    <w:rsid w:val="00DE23E8"/>
    <w:rsid w:val="00E52377"/>
    <w:rsid w:val="00E64E17"/>
    <w:rsid w:val="00E72D1E"/>
    <w:rsid w:val="00E866C9"/>
    <w:rsid w:val="00EA3D3C"/>
    <w:rsid w:val="00ED0974"/>
    <w:rsid w:val="00EE1DA9"/>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Figuretitle">
    <w:name w:val="Figure title"/>
    <w:basedOn w:val="Normal"/>
    <w:qFormat/>
    <w:rsid w:val="00955BE2"/>
    <w:pPr>
      <w:keepNext/>
      <w:spacing w:before="0" w:after="120" w:line="264" w:lineRule="auto"/>
    </w:pPr>
    <w:rPr>
      <w:rFonts w:ascii="Gill Sans MT" w:eastAsia="Cambria" w:hAnsi="Gill Sans MT" w:cs="Cambria"/>
      <w:b/>
      <w:sz w:val="22"/>
    </w:rPr>
  </w:style>
  <w:style w:type="table" w:styleId="PlainTable1">
    <w:name w:val="Plain Table 1"/>
    <w:basedOn w:val="TableNormal"/>
    <w:uiPriority w:val="41"/>
    <w:rsid w:val="00624EB1"/>
    <w:pPr>
      <w:spacing w:after="0" w:line="240" w:lineRule="auto"/>
    </w:pPr>
    <w:rPr>
      <w:kern w:val="2"/>
      <w:lang w:val="en-IN"/>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5823280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C578951524ED4AB671634F825213D8" ma:contentTypeVersion="17" ma:contentTypeDescription="Create a new document." ma:contentTypeScope="" ma:versionID="935172570b841ed3d5bb4195f3d0069c">
  <xsd:schema xmlns:xsd="http://www.w3.org/2001/XMLSchema" xmlns:xs="http://www.w3.org/2001/XMLSchema" xmlns:p="http://schemas.microsoft.com/office/2006/metadata/properties" xmlns:ns2="444432cd-f2b7-42c6-830d-983bc4dc6380" xmlns:ns3="67e315a3-11b2-4595-858e-a97893a794b7" xmlns:ns4="fa6a9aea-fb0f-4ddd-aff8-712634b7d5fe" targetNamespace="http://schemas.microsoft.com/office/2006/metadata/properties" ma:root="true" ma:fieldsID="d68572de5938b739e0aaadcbd44790f5" ns2:_="" ns3:_="" ns4:_="">
    <xsd:import namespace="444432cd-f2b7-42c6-830d-983bc4dc6380"/>
    <xsd:import namespace="67e315a3-11b2-4595-858e-a97893a794b7"/>
    <xsd:import namespace="fa6a9aea-fb0f-4ddd-aff8-712634b7d5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432cd-f2b7-42c6-830d-983bc4dc6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315a3-11b2-4595-858e-a97893a79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8748381-c139-47b6-994d-5c170da49f10}" ma:internalName="TaxCatchAll" ma:showField="CatchAllData" ma:web="67e315a3-11b2-4595-858e-a97893a79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7e315a3-11b2-4595-858e-a97893a794b7">
      <UserInfo>
        <DisplayName/>
        <AccountId xsi:nil="true"/>
        <AccountType/>
      </UserInfo>
    </SharedWithUsers>
    <lcf76f155ced4ddcb4097134ff3c332f xmlns="444432cd-f2b7-42c6-830d-983bc4dc6380">
      <Terms xmlns="http://schemas.microsoft.com/office/infopath/2007/PartnerControls"/>
    </lcf76f155ced4ddcb4097134ff3c332f>
    <TaxCatchAll xmlns="fa6a9aea-fb0f-4ddd-aff8-712634b7d5fe" xsi:nil="true"/>
  </documentManagement>
</p:properties>
</file>

<file path=customXml/itemProps1.xml><?xml version="1.0" encoding="utf-8"?>
<ds:datastoreItem xmlns:ds="http://schemas.openxmlformats.org/officeDocument/2006/customXml" ds:itemID="{ADF19C1F-1B23-4BAE-AFA0-A79CE2345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432cd-f2b7-42c6-830d-983bc4dc6380"/>
    <ds:schemaRef ds:uri="67e315a3-11b2-4595-858e-a97893a794b7"/>
    <ds:schemaRef ds:uri="fa6a9aea-fb0f-4ddd-aff8-712634b7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67e315a3-11b2-4595-858e-a97893a794b7"/>
    <ds:schemaRef ds:uri="444432cd-f2b7-42c6-830d-983bc4dc6380"/>
    <ds:schemaRef ds:uri="fa6a9aea-fb0f-4ddd-aff8-712634b7d5fe"/>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8</Pages>
  <Words>1823</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Helen Ajayi</cp:lastModifiedBy>
  <cp:revision>2</cp:revision>
  <cp:lastPrinted>2013-10-03T12:51:00Z</cp:lastPrinted>
  <dcterms:created xsi:type="dcterms:W3CDTF">2023-10-06T12:41:00Z</dcterms:created>
  <dcterms:modified xsi:type="dcterms:W3CDTF">2023-10-06T12:41:00Z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0x01010086C578951524ED4AB671634F825213D8</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4cdaf3d6a6b3ee49aa4d7d72e508c422f6cbfa058c74e4435f3465c5bbca605d</vt:lpwstr>
  </property>
</Properties>
</file>