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29026311" w14:textId="77777777" w:rsidR="00EA3D3C" w:rsidRPr="00994A3D" w:rsidRDefault="00654E8F" w:rsidP="0001436A">
      <w:pPr>
        <w:pStyle w:val="Heading1"/>
      </w:pPr>
      <w:r w:rsidRPr="00994A3D">
        <w:t>Supplementary Data</w:t>
      </w:r>
    </w:p>
    <w:p w14:paraId="2C0809C5" w14:textId="2846D09A" w:rsidR="00245F0D" w:rsidRPr="00245F0D" w:rsidRDefault="00245F0D" w:rsidP="00245F0D">
      <w:pPr>
        <w:autoSpaceDE w:val="0"/>
        <w:autoSpaceDN w:val="0"/>
        <w:adjustRightInd w:val="0"/>
        <w:spacing w:line="360" w:lineRule="auto"/>
        <w:contextualSpacing/>
        <w:jc w:val="both"/>
        <w:rPr>
          <w:rFonts w:cs="Times New Roman"/>
          <w:b/>
          <w:color w:val="131413"/>
          <w:szCs w:val="24"/>
        </w:rPr>
      </w:pPr>
      <w:r w:rsidRPr="00245F0D">
        <w:rPr>
          <w:rFonts w:cs="Times New Roman"/>
          <w:b/>
          <w:color w:val="131413"/>
          <w:szCs w:val="24"/>
        </w:rPr>
        <w:t xml:space="preserve">Probiotics characteristics </w:t>
      </w:r>
    </w:p>
    <w:p w14:paraId="4B6B9139" w14:textId="77777777" w:rsidR="00245F0D" w:rsidRPr="00245F0D" w:rsidRDefault="00245F0D" w:rsidP="00245F0D">
      <w:pPr>
        <w:autoSpaceDE w:val="0"/>
        <w:autoSpaceDN w:val="0"/>
        <w:adjustRightInd w:val="0"/>
        <w:ind w:firstLine="357"/>
        <w:contextualSpacing/>
        <w:jc w:val="both"/>
        <w:rPr>
          <w:rFonts w:cs="Times New Roman"/>
          <w:b/>
          <w:color w:val="131413"/>
          <w:szCs w:val="24"/>
        </w:rPr>
      </w:pPr>
      <w:r w:rsidRPr="00245F0D">
        <w:rPr>
          <w:rFonts w:cs="Times New Roman"/>
          <w:color w:val="131413"/>
          <w:szCs w:val="24"/>
          <w:lang w:val="en-GB"/>
        </w:rPr>
        <w:t>Probiotics</w:t>
      </w:r>
      <w:r w:rsidRPr="00245F0D">
        <w:rPr>
          <w:rFonts w:cs="Times New Roman"/>
          <w:szCs w:val="24"/>
        </w:rPr>
        <w:t xml:space="preserve"> </w:t>
      </w:r>
      <w:proofErr w:type="gramStart"/>
      <w:r w:rsidRPr="00245F0D">
        <w:rPr>
          <w:rFonts w:cs="Times New Roman"/>
          <w:szCs w:val="24"/>
        </w:rPr>
        <w:t>mixture</w:t>
      </w:r>
      <w:proofErr w:type="gramEnd"/>
      <w:r w:rsidRPr="00245F0D">
        <w:rPr>
          <w:rFonts w:cs="Times New Roman"/>
          <w:szCs w:val="24"/>
        </w:rPr>
        <w:t xml:space="preserve"> were composed of lyophilized strains of bacteria: </w:t>
      </w:r>
      <w:r w:rsidRPr="00245F0D">
        <w:rPr>
          <w:rFonts w:cs="Times New Roman"/>
          <w:i/>
          <w:iCs/>
          <w:szCs w:val="24"/>
        </w:rPr>
        <w:t>Bifidobacterium lactis</w:t>
      </w:r>
      <w:r w:rsidRPr="00245F0D">
        <w:rPr>
          <w:rFonts w:cs="Times New Roman"/>
          <w:szCs w:val="24"/>
        </w:rPr>
        <w:t xml:space="preserve"> W51, </w:t>
      </w:r>
      <w:proofErr w:type="spellStart"/>
      <w:r w:rsidRPr="00245F0D">
        <w:rPr>
          <w:rFonts w:cs="Times New Roman"/>
          <w:i/>
          <w:iCs/>
          <w:szCs w:val="24"/>
        </w:rPr>
        <w:t>Levilactobacillus</w:t>
      </w:r>
      <w:proofErr w:type="spellEnd"/>
      <w:r w:rsidRPr="00245F0D">
        <w:rPr>
          <w:rFonts w:cs="Times New Roman"/>
          <w:i/>
          <w:iCs/>
          <w:szCs w:val="24"/>
        </w:rPr>
        <w:t xml:space="preserve"> brevis</w:t>
      </w:r>
      <w:r w:rsidRPr="00245F0D">
        <w:rPr>
          <w:rFonts w:cs="Times New Roman"/>
          <w:szCs w:val="24"/>
        </w:rPr>
        <w:t xml:space="preserve"> W63, </w:t>
      </w:r>
      <w:r w:rsidRPr="00245F0D">
        <w:rPr>
          <w:rFonts w:cs="Times New Roman"/>
          <w:i/>
          <w:iCs/>
          <w:szCs w:val="24"/>
        </w:rPr>
        <w:t>Lactobacillus acidophilus</w:t>
      </w:r>
      <w:r w:rsidRPr="00245F0D">
        <w:rPr>
          <w:rFonts w:cs="Times New Roman"/>
          <w:szCs w:val="24"/>
        </w:rPr>
        <w:t xml:space="preserve"> W22, </w:t>
      </w:r>
      <w:r w:rsidRPr="00245F0D">
        <w:rPr>
          <w:rFonts w:cs="Times New Roman"/>
          <w:i/>
          <w:iCs/>
          <w:szCs w:val="24"/>
        </w:rPr>
        <w:t>Bifidobacterium bifidum</w:t>
      </w:r>
      <w:r w:rsidRPr="00245F0D">
        <w:rPr>
          <w:rFonts w:cs="Times New Roman"/>
          <w:szCs w:val="24"/>
        </w:rPr>
        <w:t xml:space="preserve"> W23, and </w:t>
      </w:r>
      <w:r w:rsidRPr="00245F0D">
        <w:rPr>
          <w:rFonts w:cs="Times New Roman"/>
          <w:i/>
          <w:iCs/>
          <w:szCs w:val="24"/>
        </w:rPr>
        <w:t>Lactococcus lactis</w:t>
      </w:r>
      <w:r w:rsidRPr="00245F0D">
        <w:rPr>
          <w:rFonts w:cs="Times New Roman"/>
          <w:szCs w:val="24"/>
        </w:rPr>
        <w:t xml:space="preserve"> W58. This probiotic mixture was combined with maize starch, maltodextrin, plant proteins, and coated with hydroxypropyl </w:t>
      </w:r>
      <w:proofErr w:type="spellStart"/>
      <w:r w:rsidRPr="00245F0D">
        <w:rPr>
          <w:rFonts w:cs="Times New Roman"/>
          <w:szCs w:val="24"/>
        </w:rPr>
        <w:t>ethylcellulose</w:t>
      </w:r>
      <w:proofErr w:type="spellEnd"/>
      <w:r w:rsidRPr="00245F0D">
        <w:rPr>
          <w:rFonts w:cs="Times New Roman"/>
          <w:szCs w:val="24"/>
        </w:rPr>
        <w:t xml:space="preserve"> tablets. The probiotic mixture is commercially known as </w:t>
      </w:r>
      <w:proofErr w:type="spellStart"/>
      <w:r w:rsidRPr="00245F0D">
        <w:rPr>
          <w:rFonts w:cs="Times New Roman"/>
          <w:szCs w:val="24"/>
        </w:rPr>
        <w:t>Sanprobi</w:t>
      </w:r>
      <w:proofErr w:type="spellEnd"/>
      <w:r w:rsidRPr="00245F0D">
        <w:rPr>
          <w:rFonts w:cs="Times New Roman"/>
          <w:szCs w:val="24"/>
        </w:rPr>
        <w:t>® Active &amp; Sport and is produced in Szczecin, Poland.</w:t>
      </w:r>
    </w:p>
    <w:p w14:paraId="78AF1C8F" w14:textId="0C130284" w:rsidR="00245F0D" w:rsidRPr="00245F0D" w:rsidRDefault="00245F0D" w:rsidP="00245F0D">
      <w:pPr>
        <w:autoSpaceDE w:val="0"/>
        <w:autoSpaceDN w:val="0"/>
        <w:adjustRightInd w:val="0"/>
        <w:ind w:firstLine="357"/>
        <w:contextualSpacing/>
        <w:jc w:val="both"/>
        <w:rPr>
          <w:rFonts w:cs="Times New Roman"/>
          <w:color w:val="131413"/>
          <w:szCs w:val="24"/>
          <w:lang w:val="en-GB"/>
        </w:rPr>
      </w:pPr>
      <w:r w:rsidRPr="00245F0D">
        <w:rPr>
          <w:rFonts w:cs="Times New Roman"/>
          <w:b/>
          <w:color w:val="131413"/>
          <w:szCs w:val="24"/>
        </w:rPr>
        <w:t xml:space="preserve"> </w:t>
      </w:r>
      <w:r w:rsidRPr="00245F0D">
        <w:rPr>
          <w:rFonts w:cs="Times New Roman"/>
          <w:szCs w:val="24"/>
        </w:rPr>
        <w:t>The total cell count was adjusted to 2.5 x 10</w:t>
      </w:r>
      <w:r w:rsidRPr="00245F0D">
        <w:rPr>
          <w:rFonts w:cs="Times New Roman"/>
          <w:szCs w:val="24"/>
          <w:vertAlign w:val="superscript"/>
        </w:rPr>
        <w:t xml:space="preserve">9 </w:t>
      </w:r>
      <w:r w:rsidRPr="00245F0D">
        <w:rPr>
          <w:rFonts w:cs="Times New Roman"/>
          <w:szCs w:val="24"/>
        </w:rPr>
        <w:t xml:space="preserve">colony forming units (CFU) per gram (≥ 500 million CFU in a capsule). </w:t>
      </w:r>
      <w:r w:rsidRPr="00245F0D">
        <w:rPr>
          <w:rFonts w:cs="Times New Roman"/>
          <w:color w:val="131413"/>
          <w:szCs w:val="24"/>
          <w:lang w:val="en-GB"/>
        </w:rPr>
        <w:t xml:space="preserve">Identical-looking capsules containing only 40 mg of maltodextrin and plant proteins were used as a placebo. The product has been tested by means of </w:t>
      </w:r>
      <w:proofErr w:type="spellStart"/>
      <w:r w:rsidRPr="00245F0D">
        <w:rPr>
          <w:rFonts w:cs="Times New Roman"/>
          <w:color w:val="131413"/>
          <w:szCs w:val="24"/>
          <w:lang w:val="en-GB"/>
        </w:rPr>
        <w:t>pharmacopea</w:t>
      </w:r>
      <w:proofErr w:type="spellEnd"/>
      <w:r w:rsidRPr="00245F0D">
        <w:rPr>
          <w:rFonts w:cs="Times New Roman"/>
          <w:color w:val="131413"/>
          <w:szCs w:val="24"/>
          <w:lang w:val="en-GB"/>
        </w:rPr>
        <w:t xml:space="preserve"> methods, that is culture technique. The number of CFU is guaranteed by the end of shelf life as evidenced </w:t>
      </w:r>
      <w:proofErr w:type="gramStart"/>
      <w:r w:rsidR="00A64B99">
        <w:rPr>
          <w:rFonts w:cs="Times New Roman"/>
          <w:color w:val="131413"/>
          <w:szCs w:val="24"/>
          <w:lang w:val="en-GB"/>
        </w:rPr>
        <w:t>by</w:t>
      </w:r>
      <w:r w:rsidRPr="00245F0D">
        <w:rPr>
          <w:rFonts w:cs="Times New Roman"/>
          <w:color w:val="131413"/>
          <w:szCs w:val="24"/>
          <w:lang w:val="en-GB"/>
        </w:rPr>
        <w:t xml:space="preserve"> the use of</w:t>
      </w:r>
      <w:proofErr w:type="gramEnd"/>
      <w:r w:rsidRPr="00245F0D">
        <w:rPr>
          <w:rFonts w:cs="Times New Roman"/>
          <w:color w:val="131413"/>
          <w:szCs w:val="24"/>
          <w:lang w:val="en-GB"/>
        </w:rPr>
        <w:t xml:space="preserve"> </w:t>
      </w:r>
      <w:r w:rsidR="00A64B99">
        <w:rPr>
          <w:rFonts w:cs="Times New Roman"/>
          <w:color w:val="131413"/>
          <w:szCs w:val="24"/>
          <w:lang w:val="en-GB"/>
        </w:rPr>
        <w:t xml:space="preserve">a </w:t>
      </w:r>
      <w:r w:rsidRPr="00245F0D">
        <w:rPr>
          <w:rFonts w:cs="Times New Roman"/>
          <w:color w:val="131413"/>
          <w:szCs w:val="24"/>
          <w:lang w:val="en-GB"/>
        </w:rPr>
        <w:t>climatic chamber. As a placebo</w:t>
      </w:r>
      <w:r w:rsidR="00A64B99">
        <w:rPr>
          <w:rFonts w:cs="Times New Roman"/>
          <w:color w:val="131413"/>
          <w:szCs w:val="24"/>
          <w:lang w:val="en-GB"/>
        </w:rPr>
        <w:t>,</w:t>
      </w:r>
      <w:r w:rsidRPr="00245F0D">
        <w:rPr>
          <w:rFonts w:cs="Times New Roman"/>
          <w:color w:val="131413"/>
          <w:szCs w:val="24"/>
          <w:lang w:val="en-GB"/>
        </w:rPr>
        <w:t xml:space="preserve"> we used capsules containing 40 mg of maltodextrin and plant proteins. The product has been tested by means of </w:t>
      </w:r>
      <w:proofErr w:type="spellStart"/>
      <w:r w:rsidRPr="00245F0D">
        <w:rPr>
          <w:rFonts w:cs="Times New Roman"/>
          <w:color w:val="131413"/>
          <w:szCs w:val="24"/>
          <w:lang w:val="en-GB"/>
        </w:rPr>
        <w:t>pharmacopea</w:t>
      </w:r>
      <w:proofErr w:type="spellEnd"/>
      <w:r w:rsidRPr="00245F0D">
        <w:rPr>
          <w:rFonts w:cs="Times New Roman"/>
          <w:color w:val="131413"/>
          <w:szCs w:val="24"/>
          <w:lang w:val="en-GB"/>
        </w:rPr>
        <w:t xml:space="preserve"> methods, that is culture technique. The number of CFU is guaranteed by the end of shelf life as evidenced </w:t>
      </w:r>
      <w:proofErr w:type="gramStart"/>
      <w:r w:rsidR="00A64B99">
        <w:rPr>
          <w:rFonts w:cs="Times New Roman"/>
          <w:color w:val="131413"/>
          <w:szCs w:val="24"/>
          <w:lang w:val="en-GB"/>
        </w:rPr>
        <w:t>by</w:t>
      </w:r>
      <w:r w:rsidRPr="00245F0D">
        <w:rPr>
          <w:rFonts w:cs="Times New Roman"/>
          <w:color w:val="131413"/>
          <w:szCs w:val="24"/>
          <w:lang w:val="en-GB"/>
        </w:rPr>
        <w:t xml:space="preserve"> the use of</w:t>
      </w:r>
      <w:proofErr w:type="gramEnd"/>
      <w:r w:rsidRPr="00245F0D">
        <w:rPr>
          <w:rFonts w:cs="Times New Roman"/>
          <w:color w:val="131413"/>
          <w:szCs w:val="24"/>
          <w:lang w:val="en-GB"/>
        </w:rPr>
        <w:t xml:space="preserve"> </w:t>
      </w:r>
      <w:r w:rsidR="00A64B99">
        <w:rPr>
          <w:rFonts w:cs="Times New Roman"/>
          <w:color w:val="131413"/>
          <w:szCs w:val="24"/>
          <w:lang w:val="en-GB"/>
        </w:rPr>
        <w:t xml:space="preserve">a </w:t>
      </w:r>
      <w:r w:rsidRPr="00245F0D">
        <w:rPr>
          <w:rFonts w:cs="Times New Roman"/>
          <w:color w:val="131413"/>
          <w:szCs w:val="24"/>
          <w:lang w:val="en-GB"/>
        </w:rPr>
        <w:t xml:space="preserve">climatic chamber. Depending on the random allocation, participants obtained probiotics or placebo and were instructed </w:t>
      </w:r>
      <w:r w:rsidRPr="00245F0D">
        <w:rPr>
          <w:rFonts w:cs="Times New Roman"/>
          <w:szCs w:val="24"/>
        </w:rPr>
        <w:t>to take 4 capsules daily with meals</w:t>
      </w:r>
      <w:r w:rsidRPr="00245F0D">
        <w:rPr>
          <w:rFonts w:cs="Times New Roman"/>
          <w:color w:val="131413"/>
          <w:szCs w:val="24"/>
          <w:lang w:val="en-GB"/>
        </w:rPr>
        <w:t xml:space="preserve"> (2 capsules in the morning and two capsules in the evening). </w:t>
      </w:r>
      <w:r w:rsidR="00A64B99">
        <w:rPr>
          <w:rFonts w:cs="Times New Roman"/>
          <w:color w:val="131413"/>
          <w:szCs w:val="24"/>
        </w:rPr>
        <w:t>The total</w:t>
      </w:r>
      <w:r w:rsidRPr="00245F0D">
        <w:rPr>
          <w:rFonts w:cs="Times New Roman"/>
          <w:color w:val="131413"/>
          <w:szCs w:val="24"/>
        </w:rPr>
        <w:t xml:space="preserve"> daily dose of 2 x 10</w:t>
      </w:r>
      <w:r w:rsidRPr="00245F0D">
        <w:rPr>
          <w:rFonts w:cs="Times New Roman"/>
          <w:color w:val="131413"/>
          <w:szCs w:val="24"/>
          <w:vertAlign w:val="superscript"/>
        </w:rPr>
        <w:t>9</w:t>
      </w:r>
      <w:r w:rsidRPr="00245F0D">
        <w:rPr>
          <w:rFonts w:cs="Times New Roman"/>
          <w:color w:val="131413"/>
          <w:szCs w:val="24"/>
        </w:rPr>
        <w:t xml:space="preserve"> CFU; </w:t>
      </w:r>
      <w:r w:rsidRPr="00245F0D">
        <w:rPr>
          <w:rFonts w:cs="Times New Roman"/>
          <w:color w:val="131413"/>
          <w:szCs w:val="24"/>
          <w:lang w:val="en-GB"/>
        </w:rPr>
        <w:t>2 capsules in the morning and two capsules in the evening.</w:t>
      </w:r>
    </w:p>
    <w:p w14:paraId="70E78685" w14:textId="77777777" w:rsidR="00245F0D" w:rsidRPr="00245F0D" w:rsidRDefault="00245F0D" w:rsidP="00245F0D">
      <w:pPr>
        <w:autoSpaceDE w:val="0"/>
        <w:autoSpaceDN w:val="0"/>
        <w:adjustRightInd w:val="0"/>
        <w:ind w:firstLine="357"/>
        <w:contextualSpacing/>
        <w:jc w:val="both"/>
        <w:rPr>
          <w:rFonts w:cs="Times New Roman"/>
          <w:color w:val="131413"/>
          <w:szCs w:val="24"/>
          <w:lang w:val="en-GB"/>
        </w:rPr>
      </w:pPr>
    </w:p>
    <w:p w14:paraId="7D207DCB" w14:textId="77777777" w:rsidR="00245F0D" w:rsidRPr="00245F0D" w:rsidRDefault="00245F0D" w:rsidP="00245F0D">
      <w:pPr>
        <w:autoSpaceDE w:val="0"/>
        <w:autoSpaceDN w:val="0"/>
        <w:adjustRightInd w:val="0"/>
        <w:spacing w:after="0"/>
        <w:jc w:val="both"/>
        <w:rPr>
          <w:rFonts w:cs="Times New Roman"/>
          <w:b/>
          <w:bCs/>
          <w:color w:val="131413"/>
          <w:szCs w:val="24"/>
          <w:lang w:val="en-GB"/>
        </w:rPr>
      </w:pPr>
      <w:r w:rsidRPr="00245F0D">
        <w:rPr>
          <w:rFonts w:cs="Times New Roman"/>
          <w:b/>
          <w:color w:val="131413"/>
          <w:szCs w:val="24"/>
        </w:rPr>
        <w:t xml:space="preserve">Specific procedures for </w:t>
      </w:r>
      <w:r w:rsidRPr="00245F0D">
        <w:rPr>
          <w:rFonts w:cs="Times New Roman"/>
          <w:b/>
          <w:bCs/>
          <w:color w:val="131413"/>
          <w:szCs w:val="24"/>
          <w:lang w:val="en-GB"/>
        </w:rPr>
        <w:t xml:space="preserve">Background information, </w:t>
      </w:r>
      <w:proofErr w:type="gramStart"/>
      <w:r w:rsidRPr="00245F0D">
        <w:rPr>
          <w:rFonts w:cs="Times New Roman"/>
          <w:b/>
          <w:bCs/>
          <w:color w:val="131413"/>
          <w:szCs w:val="24"/>
          <w:lang w:val="en-GB"/>
        </w:rPr>
        <w:t>diet</w:t>
      </w:r>
      <w:proofErr w:type="gramEnd"/>
      <w:r w:rsidRPr="00245F0D">
        <w:rPr>
          <w:rFonts w:cs="Times New Roman"/>
          <w:b/>
          <w:bCs/>
          <w:color w:val="131413"/>
          <w:szCs w:val="24"/>
          <w:lang w:val="en-GB"/>
        </w:rPr>
        <w:t xml:space="preserve"> and training assessment</w:t>
      </w:r>
    </w:p>
    <w:p w14:paraId="6286E116" w14:textId="77777777" w:rsidR="00245F0D" w:rsidRPr="00245F0D" w:rsidRDefault="00245F0D" w:rsidP="00245F0D">
      <w:pPr>
        <w:autoSpaceDE w:val="0"/>
        <w:autoSpaceDN w:val="0"/>
        <w:adjustRightInd w:val="0"/>
        <w:spacing w:after="0"/>
        <w:ind w:firstLine="357"/>
        <w:jc w:val="both"/>
        <w:rPr>
          <w:rFonts w:cs="Times New Roman"/>
          <w:color w:val="131413"/>
          <w:szCs w:val="24"/>
          <w:lang w:val="en-GB"/>
        </w:rPr>
      </w:pPr>
      <w:r w:rsidRPr="00245F0D">
        <w:rPr>
          <w:rFonts w:cs="Times New Roman"/>
          <w:szCs w:val="24"/>
          <w:lang w:val="en-GB"/>
        </w:rPr>
        <w:t xml:space="preserve">Background information was gathered during the initial visit to obtain relevant details about the athletes. They were asked about their overall health, including past and current injuries, illnesses, medical procedures, and any physical or mental issues. Additionally, their use of concurrent medications was also inquired about. To determine whether habitual changes in diet or training programs could impact the gut microbiome and sports performance of athletes, a qualified sports nutritionist conducted a specific interview. The interview assessed the athletes' current food consumption, including total energy intake and nutrients derived from food, based on a 3-day food interview. The results were </w:t>
      </w:r>
      <w:proofErr w:type="spellStart"/>
      <w:r w:rsidRPr="00245F0D">
        <w:rPr>
          <w:rFonts w:cs="Times New Roman"/>
          <w:szCs w:val="24"/>
          <w:lang w:val="en-GB"/>
        </w:rPr>
        <w:t>analyzed</w:t>
      </w:r>
      <w:proofErr w:type="spellEnd"/>
      <w:r w:rsidRPr="00245F0D">
        <w:rPr>
          <w:rFonts w:cs="Times New Roman"/>
          <w:szCs w:val="24"/>
          <w:lang w:val="en-GB"/>
        </w:rPr>
        <w:t xml:space="preserve"> using </w:t>
      </w:r>
      <w:proofErr w:type="spellStart"/>
      <w:r w:rsidRPr="00245F0D">
        <w:rPr>
          <w:rFonts w:cs="Times New Roman"/>
          <w:szCs w:val="24"/>
          <w:lang w:val="en-GB"/>
        </w:rPr>
        <w:t>Dietico</w:t>
      </w:r>
      <w:proofErr w:type="spellEnd"/>
      <w:r w:rsidRPr="00245F0D">
        <w:rPr>
          <w:rFonts w:cs="Times New Roman"/>
          <w:szCs w:val="24"/>
          <w:lang w:val="en-GB"/>
        </w:rPr>
        <w:t>, a professional food calculator, to determine the total caloric intake as well as the intake of carbohydrates, fat, and protein. Furthermore, a Food Frequency Questionnaire (FFQ) was administered. The level of physical activity was evaluated in terms of duration and frequency, considering exercise hours and the number of times per week. All athletes were required to engage in a minimum of 5 typical MMA training sessions per week, each lasting approximately 60-90 minutes. Typical MMA training encompasses a combination of standing combat, grappling, ground fighting, striking, and includes elements of strength and endurance. A specially prepared survey was used to assess the athletes' current intake of supplements. These interviews were conducted both before (BS) and after (AS) the intervention.</w:t>
      </w:r>
    </w:p>
    <w:p w14:paraId="6B75EB12" w14:textId="77777777" w:rsidR="00245F0D" w:rsidRPr="00245F0D" w:rsidRDefault="00245F0D" w:rsidP="00245F0D">
      <w:pPr>
        <w:autoSpaceDE w:val="0"/>
        <w:autoSpaceDN w:val="0"/>
        <w:adjustRightInd w:val="0"/>
        <w:spacing w:after="0"/>
        <w:jc w:val="both"/>
        <w:rPr>
          <w:rFonts w:cs="Times New Roman"/>
          <w:b/>
          <w:bCs/>
          <w:i/>
          <w:iCs/>
          <w:color w:val="131413"/>
          <w:szCs w:val="24"/>
          <w:lang w:val="en-GB"/>
        </w:rPr>
      </w:pPr>
    </w:p>
    <w:p w14:paraId="25C808D4" w14:textId="5A729C9D" w:rsidR="00245F0D" w:rsidRPr="00245F0D" w:rsidRDefault="00A64B99" w:rsidP="00245F0D">
      <w:pPr>
        <w:autoSpaceDE w:val="0"/>
        <w:autoSpaceDN w:val="0"/>
        <w:adjustRightInd w:val="0"/>
        <w:spacing w:after="0"/>
        <w:jc w:val="both"/>
        <w:rPr>
          <w:rFonts w:cs="Times New Roman"/>
          <w:b/>
          <w:bCs/>
          <w:color w:val="131413"/>
          <w:szCs w:val="24"/>
          <w:lang w:val="en-GB"/>
        </w:rPr>
      </w:pPr>
      <w:r>
        <w:rPr>
          <w:rFonts w:cs="Times New Roman"/>
          <w:b/>
          <w:bCs/>
          <w:color w:val="131413"/>
          <w:szCs w:val="24"/>
          <w:lang w:val="en-GB"/>
        </w:rPr>
        <w:t>Characterization</w:t>
      </w:r>
      <w:r w:rsidR="00245F0D" w:rsidRPr="00245F0D">
        <w:rPr>
          <w:rFonts w:cs="Times New Roman"/>
          <w:b/>
          <w:bCs/>
          <w:color w:val="131413"/>
          <w:szCs w:val="24"/>
          <w:lang w:val="en-GB"/>
        </w:rPr>
        <w:t xml:space="preserve"> of supramaximal sprints </w:t>
      </w:r>
    </w:p>
    <w:p w14:paraId="0696C4D6" w14:textId="0133FF6F" w:rsidR="00245F0D" w:rsidRPr="00245F0D" w:rsidRDefault="00245F0D" w:rsidP="00245F0D">
      <w:pPr>
        <w:pStyle w:val="NormalWeb"/>
        <w:jc w:val="both"/>
        <w:rPr>
          <w:rFonts w:ascii="Palatino Linotype" w:hAnsi="Palatino Linotype"/>
          <w:sz w:val="20"/>
          <w:szCs w:val="20"/>
          <w:lang w:val="en-GB"/>
        </w:rPr>
      </w:pPr>
      <w:r w:rsidRPr="00245F0D">
        <w:rPr>
          <w:lang w:val="en-GB"/>
        </w:rPr>
        <w:t xml:space="preserve">Anaerobic performance assessments were conducted at two specific time points the baseline visit and the follow-up visit, both taking place in the morning after consuming a balanced breakfast consisting </w:t>
      </w:r>
      <w:r w:rsidRPr="00245F0D">
        <w:rPr>
          <w:lang w:val="en-GB"/>
        </w:rPr>
        <w:lastRenderedPageBreak/>
        <w:t xml:space="preserve">of 80 g of wheat roll, 60 g of strawberry jam, and one banana. The testing sessions were carried out on a cycle ergometer (884E Sprint Bike, </w:t>
      </w:r>
      <w:proofErr w:type="spellStart"/>
      <w:r w:rsidRPr="00245F0D">
        <w:rPr>
          <w:lang w:val="en-GB"/>
        </w:rPr>
        <w:t>Monark</w:t>
      </w:r>
      <w:proofErr w:type="spellEnd"/>
      <w:r w:rsidRPr="00245F0D">
        <w:rPr>
          <w:lang w:val="en-GB"/>
        </w:rPr>
        <w:t>, Sweden). Prior to the examination, the saddle was adjusted individually for each participant. The exercise protocol began with a 5-minute warm-up at 100 watts, which included two all-out sprints lasting 3 – 5 seconds during the last minute of the warm-up period. Subsequently, the subjects were given a 3-minute rest period for final preparation before immediately commencing the interval exercise, which consisted of three 30-second "all-out" supramaximal sprints known as the Wingate anaerobic test (</w:t>
      </w:r>
      <w:proofErr w:type="spellStart"/>
      <w:r w:rsidRPr="00245F0D">
        <w:rPr>
          <w:lang w:val="en-GB"/>
        </w:rPr>
        <w:t>WAnT</w:t>
      </w:r>
      <w:proofErr w:type="spellEnd"/>
      <w:r w:rsidRPr="00245F0D">
        <w:rPr>
          <w:lang w:val="en-GB"/>
        </w:rPr>
        <w:t xml:space="preserve">). The resistance of the flywheel was set at 7.5 % of </w:t>
      </w:r>
      <w:proofErr w:type="gramStart"/>
      <w:r w:rsidRPr="00245F0D">
        <w:rPr>
          <w:lang w:val="en-GB"/>
        </w:rPr>
        <w:t>each individual's</w:t>
      </w:r>
      <w:proofErr w:type="gramEnd"/>
      <w:r w:rsidRPr="00245F0D">
        <w:rPr>
          <w:lang w:val="en-GB"/>
        </w:rPr>
        <w:t xml:space="preserve"> body mass and was applied at the start of the sprints. The rest periods between the cycling bouts were set to 2 minutes. The athletes were instructed to reach their maximum </w:t>
      </w:r>
      <w:proofErr w:type="spellStart"/>
      <w:r w:rsidRPr="00245F0D">
        <w:rPr>
          <w:lang w:val="en-GB"/>
        </w:rPr>
        <w:t>pedaling</w:t>
      </w:r>
      <w:proofErr w:type="spellEnd"/>
      <w:r w:rsidRPr="00245F0D">
        <w:rPr>
          <w:lang w:val="en-GB"/>
        </w:rPr>
        <w:t xml:space="preserve"> rate and were verbally encouraged to maintain this pace throughout </w:t>
      </w:r>
      <w:r>
        <w:rPr>
          <w:rFonts w:ascii="Palatino Linotype" w:hAnsi="Palatino Linotype"/>
          <w:sz w:val="20"/>
          <w:szCs w:val="20"/>
          <w:lang w:val="en-GB"/>
        </w:rPr>
        <w:t>the test.</w:t>
      </w:r>
    </w:p>
    <w:p w14:paraId="5E584EE8" w14:textId="77777777" w:rsidR="00994A3D" w:rsidRPr="00994A3D" w:rsidRDefault="00654E8F" w:rsidP="0001436A">
      <w:pPr>
        <w:pStyle w:val="Heading1"/>
      </w:pPr>
      <w:r w:rsidRPr="00994A3D">
        <w:t>Supplementary Figures and Tables</w:t>
      </w:r>
    </w:p>
    <w:p w14:paraId="550E19E7" w14:textId="6DCF0953" w:rsidR="00245F0D" w:rsidRPr="00245F0D" w:rsidRDefault="00245F0D" w:rsidP="00245F0D">
      <w:pPr>
        <w:autoSpaceDE w:val="0"/>
        <w:autoSpaceDN w:val="0"/>
        <w:adjustRightInd w:val="0"/>
        <w:spacing w:before="0" w:after="0"/>
        <w:jc w:val="both"/>
        <w:rPr>
          <w:rFonts w:eastAsia="Calibri" w:cs="Times New Roman"/>
          <w:b/>
          <w:bCs/>
          <w:color w:val="131413"/>
          <w:szCs w:val="24"/>
        </w:rPr>
      </w:pPr>
      <w:r w:rsidRPr="00245F0D">
        <w:rPr>
          <w:rFonts w:eastAsia="Calibri" w:cs="Times New Roman"/>
          <w:b/>
          <w:color w:val="131413"/>
          <w:szCs w:val="24"/>
        </w:rPr>
        <w:t xml:space="preserve">Table 1. Total abundance of </w:t>
      </w:r>
      <w:r w:rsidRPr="00245F0D">
        <w:rPr>
          <w:rFonts w:eastAsia="Calibri" w:cs="Times New Roman"/>
          <w:b/>
          <w:bCs/>
          <w:szCs w:val="24"/>
          <w:lang w:val="en-GB"/>
        </w:rPr>
        <w:t xml:space="preserve">bacteria species before and after </w:t>
      </w:r>
      <w:r w:rsidR="00A64B99">
        <w:rPr>
          <w:rFonts w:eastAsia="Calibri" w:cs="Times New Roman"/>
          <w:b/>
          <w:bCs/>
          <w:szCs w:val="24"/>
          <w:lang w:val="en-GB"/>
        </w:rPr>
        <w:t>4 weeks</w:t>
      </w:r>
      <w:r w:rsidRPr="00245F0D">
        <w:rPr>
          <w:rFonts w:eastAsia="Calibri" w:cs="Times New Roman"/>
          <w:b/>
          <w:bCs/>
          <w:szCs w:val="24"/>
          <w:lang w:val="en-GB"/>
        </w:rPr>
        <w:t xml:space="preserve"> probiotics supplementation </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41F1DAB8"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1904897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E1A5CD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3468904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2A74BEE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5BCC711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D1B8301"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337D9CA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74F04E1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2E0748D7"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660AE9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Adlercreutzia equolifaciens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615D5D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EB908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0.53</w:t>
            </w:r>
          </w:p>
        </w:tc>
        <w:tc>
          <w:tcPr>
            <w:tcW w:w="685" w:type="dxa"/>
            <w:tcBorders>
              <w:top w:val="single" w:sz="4" w:space="0" w:color="auto"/>
              <w:left w:val="single" w:sz="4" w:space="0" w:color="auto"/>
              <w:bottom w:val="single" w:sz="4" w:space="0" w:color="auto"/>
              <w:right w:val="single" w:sz="4" w:space="0" w:color="auto"/>
            </w:tcBorders>
            <w:vAlign w:val="center"/>
            <w:hideMark/>
          </w:tcPr>
          <w:p w14:paraId="5B7E37D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0.47</w:t>
            </w:r>
          </w:p>
        </w:tc>
        <w:tc>
          <w:tcPr>
            <w:tcW w:w="956" w:type="dxa"/>
            <w:tcBorders>
              <w:top w:val="single" w:sz="4" w:space="0" w:color="auto"/>
              <w:left w:val="single" w:sz="4" w:space="0" w:color="auto"/>
              <w:bottom w:val="single" w:sz="4" w:space="0" w:color="auto"/>
              <w:right w:val="single" w:sz="4" w:space="0" w:color="auto"/>
            </w:tcBorders>
            <w:vAlign w:val="center"/>
            <w:hideMark/>
          </w:tcPr>
          <w:p w14:paraId="1430527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0.258</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CD7D37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-1.94</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1ED8D70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0.65</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7FBDC3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0.003</w:t>
            </w:r>
          </w:p>
        </w:tc>
      </w:tr>
      <w:tr w:rsidR="00245F0D" w:rsidRPr="00245F0D" w14:paraId="03D180D9"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2270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4216B2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119796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-1.41</w:t>
            </w:r>
          </w:p>
        </w:tc>
        <w:tc>
          <w:tcPr>
            <w:tcW w:w="685" w:type="dxa"/>
            <w:tcBorders>
              <w:top w:val="single" w:sz="4" w:space="0" w:color="auto"/>
              <w:left w:val="single" w:sz="4" w:space="0" w:color="auto"/>
              <w:bottom w:val="single" w:sz="4" w:space="0" w:color="auto"/>
              <w:right w:val="single" w:sz="4" w:space="0" w:color="auto"/>
            </w:tcBorders>
            <w:vAlign w:val="center"/>
            <w:hideMark/>
          </w:tcPr>
          <w:p w14:paraId="79547A3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0.45</w:t>
            </w:r>
          </w:p>
        </w:tc>
        <w:tc>
          <w:tcPr>
            <w:tcW w:w="956" w:type="dxa"/>
            <w:tcBorders>
              <w:top w:val="single" w:sz="4" w:space="0" w:color="auto"/>
              <w:left w:val="single" w:sz="4" w:space="0" w:color="auto"/>
              <w:bottom w:val="single" w:sz="4" w:space="0" w:color="auto"/>
              <w:right w:val="single" w:sz="4" w:space="0" w:color="auto"/>
            </w:tcBorders>
            <w:vAlign w:val="center"/>
            <w:hideMark/>
          </w:tcPr>
          <w:p w14:paraId="38E1FA4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4B75B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EF09D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8CD86" w14:textId="77777777" w:rsidR="00245F0D" w:rsidRPr="00245F0D" w:rsidRDefault="00245F0D" w:rsidP="00245F0D">
            <w:pPr>
              <w:spacing w:before="0" w:after="0"/>
              <w:rPr>
                <w:rFonts w:eastAsia="Arial"/>
                <w:color w:val="666666"/>
                <w:sz w:val="18"/>
                <w:szCs w:val="18"/>
              </w:rPr>
            </w:pPr>
          </w:p>
        </w:tc>
      </w:tr>
      <w:tr w:rsidR="00245F0D" w:rsidRPr="00245F0D" w14:paraId="7323888B"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748BF4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Bacteroides fluxus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CDED45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B850DB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0.08</w:t>
            </w:r>
          </w:p>
        </w:tc>
        <w:tc>
          <w:tcPr>
            <w:tcW w:w="685" w:type="dxa"/>
            <w:tcBorders>
              <w:top w:val="single" w:sz="4" w:space="0" w:color="auto"/>
              <w:left w:val="single" w:sz="4" w:space="0" w:color="auto"/>
              <w:bottom w:val="single" w:sz="4" w:space="0" w:color="auto"/>
              <w:right w:val="single" w:sz="4" w:space="0" w:color="auto"/>
            </w:tcBorders>
            <w:vAlign w:val="center"/>
            <w:hideMark/>
          </w:tcPr>
          <w:p w14:paraId="6A6CB00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0.48</w:t>
            </w:r>
          </w:p>
        </w:tc>
        <w:tc>
          <w:tcPr>
            <w:tcW w:w="956" w:type="dxa"/>
            <w:tcBorders>
              <w:top w:val="single" w:sz="4" w:space="0" w:color="auto"/>
              <w:left w:val="single" w:sz="4" w:space="0" w:color="auto"/>
              <w:bottom w:val="single" w:sz="4" w:space="0" w:color="auto"/>
              <w:right w:val="single" w:sz="4" w:space="0" w:color="auto"/>
            </w:tcBorders>
            <w:vAlign w:val="center"/>
            <w:hideMark/>
          </w:tcPr>
          <w:p w14:paraId="66A8CD9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0.859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4E3C84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2.02</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188703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0.66</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A45CF0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r>
      <w:tr w:rsidR="00245F0D" w:rsidRPr="00245F0D" w14:paraId="3F360D60"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3A3043"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145A46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645926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2.11</w:t>
            </w:r>
          </w:p>
        </w:tc>
        <w:tc>
          <w:tcPr>
            <w:tcW w:w="685" w:type="dxa"/>
            <w:tcBorders>
              <w:top w:val="single" w:sz="4" w:space="0" w:color="auto"/>
              <w:left w:val="single" w:sz="4" w:space="0" w:color="auto"/>
              <w:bottom w:val="single" w:sz="4" w:space="0" w:color="auto"/>
              <w:right w:val="single" w:sz="4" w:space="0" w:color="auto"/>
            </w:tcBorders>
            <w:vAlign w:val="center"/>
            <w:hideMark/>
          </w:tcPr>
          <w:p w14:paraId="160FAB5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0.46</w:t>
            </w:r>
          </w:p>
        </w:tc>
        <w:tc>
          <w:tcPr>
            <w:tcW w:w="956" w:type="dxa"/>
            <w:tcBorders>
              <w:top w:val="single" w:sz="4" w:space="0" w:color="auto"/>
              <w:left w:val="single" w:sz="4" w:space="0" w:color="auto"/>
              <w:bottom w:val="single" w:sz="4" w:space="0" w:color="auto"/>
              <w:right w:val="single" w:sz="4" w:space="0" w:color="auto"/>
            </w:tcBorders>
            <w:vAlign w:val="center"/>
            <w:hideMark/>
          </w:tcPr>
          <w:p w14:paraId="722C8AC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50F9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50F11"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FE3E2" w14:textId="77777777" w:rsidR="00245F0D" w:rsidRPr="00245F0D" w:rsidRDefault="00245F0D" w:rsidP="00245F0D">
            <w:pPr>
              <w:spacing w:before="0" w:after="0"/>
              <w:rPr>
                <w:rFonts w:eastAsia="Arial"/>
                <w:color w:val="666666"/>
                <w:sz w:val="18"/>
                <w:szCs w:val="18"/>
              </w:rPr>
            </w:pPr>
          </w:p>
        </w:tc>
      </w:tr>
      <w:tr w:rsidR="00245F0D" w:rsidRPr="00245F0D" w14:paraId="58E78371"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7ABDF2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Bacteroides stercoris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79D061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DFF137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-0.18</w:t>
            </w:r>
          </w:p>
        </w:tc>
        <w:tc>
          <w:tcPr>
            <w:tcW w:w="685" w:type="dxa"/>
            <w:tcBorders>
              <w:top w:val="single" w:sz="4" w:space="0" w:color="auto"/>
              <w:left w:val="single" w:sz="4" w:space="0" w:color="auto"/>
              <w:bottom w:val="single" w:sz="4" w:space="0" w:color="auto"/>
              <w:right w:val="single" w:sz="4" w:space="0" w:color="auto"/>
            </w:tcBorders>
            <w:vAlign w:val="center"/>
            <w:hideMark/>
          </w:tcPr>
          <w:p w14:paraId="5D9AB32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0.77</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D7500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0.820</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926289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2.98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77EFC89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1.07</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4F07C9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0.005</w:t>
            </w:r>
          </w:p>
        </w:tc>
      </w:tr>
      <w:tr w:rsidR="00245F0D" w:rsidRPr="00245F0D" w14:paraId="72102CAB"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A6BCE"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8F68AF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53CEF8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2.80</w:t>
            </w:r>
          </w:p>
        </w:tc>
        <w:tc>
          <w:tcPr>
            <w:tcW w:w="685" w:type="dxa"/>
            <w:tcBorders>
              <w:top w:val="single" w:sz="4" w:space="0" w:color="auto"/>
              <w:left w:val="single" w:sz="4" w:space="0" w:color="auto"/>
              <w:bottom w:val="single" w:sz="4" w:space="0" w:color="auto"/>
              <w:right w:val="single" w:sz="4" w:space="0" w:color="auto"/>
            </w:tcBorders>
            <w:vAlign w:val="center"/>
            <w:hideMark/>
          </w:tcPr>
          <w:p w14:paraId="0DBD0B4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0.74</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67178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FDB936"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B6FE1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DCDE2" w14:textId="77777777" w:rsidR="00245F0D" w:rsidRPr="00245F0D" w:rsidRDefault="00245F0D" w:rsidP="00245F0D">
            <w:pPr>
              <w:spacing w:before="0" w:after="0"/>
              <w:rPr>
                <w:rFonts w:eastAsia="Arial"/>
                <w:color w:val="666666"/>
                <w:sz w:val="18"/>
                <w:szCs w:val="18"/>
              </w:rPr>
            </w:pPr>
          </w:p>
        </w:tc>
      </w:tr>
      <w:tr w:rsidR="00245F0D" w:rsidRPr="00245F0D" w14:paraId="3F643855"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18E869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Lachnospiraceae bacterium 3-1</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3CE536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D627CB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-0.28</w:t>
            </w:r>
          </w:p>
        </w:tc>
        <w:tc>
          <w:tcPr>
            <w:tcW w:w="685" w:type="dxa"/>
            <w:tcBorders>
              <w:top w:val="single" w:sz="4" w:space="0" w:color="auto"/>
              <w:left w:val="single" w:sz="4" w:space="0" w:color="auto"/>
              <w:bottom w:val="single" w:sz="4" w:space="0" w:color="auto"/>
              <w:right w:val="single" w:sz="4" w:space="0" w:color="auto"/>
            </w:tcBorders>
            <w:vAlign w:val="center"/>
            <w:hideMark/>
          </w:tcPr>
          <w:p w14:paraId="6656902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0.27</w:t>
            </w:r>
          </w:p>
        </w:tc>
        <w:tc>
          <w:tcPr>
            <w:tcW w:w="956" w:type="dxa"/>
            <w:tcBorders>
              <w:top w:val="single" w:sz="4" w:space="0" w:color="auto"/>
              <w:left w:val="single" w:sz="4" w:space="0" w:color="auto"/>
              <w:bottom w:val="single" w:sz="4" w:space="0" w:color="auto"/>
              <w:right w:val="single" w:sz="4" w:space="0" w:color="auto"/>
            </w:tcBorders>
            <w:vAlign w:val="center"/>
            <w:hideMark/>
          </w:tcPr>
          <w:p w14:paraId="21E6148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0.309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2AEFE8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-1.27</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5E6829D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0.38</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5D19BC9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r>
      <w:tr w:rsidR="00245F0D" w:rsidRPr="00245F0D" w14:paraId="4292311B"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D1E20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8DA105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0B2EBD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-1.55</w:t>
            </w:r>
          </w:p>
        </w:tc>
        <w:tc>
          <w:tcPr>
            <w:tcW w:w="685" w:type="dxa"/>
            <w:tcBorders>
              <w:top w:val="single" w:sz="4" w:space="0" w:color="auto"/>
              <w:left w:val="single" w:sz="4" w:space="0" w:color="auto"/>
              <w:bottom w:val="single" w:sz="4" w:space="0" w:color="auto"/>
              <w:right w:val="single" w:sz="4" w:space="0" w:color="auto"/>
            </w:tcBorders>
            <w:vAlign w:val="center"/>
            <w:hideMark/>
          </w:tcPr>
          <w:p w14:paraId="1B0DC9E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0.26</w:t>
            </w:r>
          </w:p>
        </w:tc>
        <w:tc>
          <w:tcPr>
            <w:tcW w:w="956" w:type="dxa"/>
            <w:tcBorders>
              <w:top w:val="single" w:sz="4" w:space="0" w:color="auto"/>
              <w:left w:val="single" w:sz="4" w:space="0" w:color="auto"/>
              <w:bottom w:val="single" w:sz="4" w:space="0" w:color="auto"/>
              <w:right w:val="single" w:sz="4" w:space="0" w:color="auto"/>
            </w:tcBorders>
            <w:vAlign w:val="center"/>
            <w:hideMark/>
          </w:tcPr>
          <w:p w14:paraId="7B08860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9A65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F004B"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FB08ED" w14:textId="77777777" w:rsidR="00245F0D" w:rsidRPr="00245F0D" w:rsidRDefault="00245F0D" w:rsidP="00245F0D">
            <w:pPr>
              <w:spacing w:before="0" w:after="0"/>
              <w:rPr>
                <w:rFonts w:eastAsia="Arial"/>
                <w:color w:val="666666"/>
                <w:sz w:val="18"/>
                <w:szCs w:val="18"/>
              </w:rPr>
            </w:pPr>
          </w:p>
        </w:tc>
      </w:tr>
      <w:tr w:rsidR="00245F0D" w:rsidRPr="00245F0D" w14:paraId="78C88EB9"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D72BDC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[Clostridium] scindens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5E8A8B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99D00F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0.69</w:t>
            </w:r>
          </w:p>
        </w:tc>
        <w:tc>
          <w:tcPr>
            <w:tcW w:w="685" w:type="dxa"/>
            <w:tcBorders>
              <w:top w:val="single" w:sz="4" w:space="0" w:color="auto"/>
              <w:left w:val="single" w:sz="4" w:space="0" w:color="auto"/>
              <w:bottom w:val="single" w:sz="4" w:space="0" w:color="auto"/>
              <w:right w:val="single" w:sz="4" w:space="0" w:color="auto"/>
            </w:tcBorders>
            <w:vAlign w:val="center"/>
            <w:hideMark/>
          </w:tcPr>
          <w:p w14:paraId="573BF6E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0.50</w:t>
            </w:r>
          </w:p>
        </w:tc>
        <w:tc>
          <w:tcPr>
            <w:tcW w:w="956" w:type="dxa"/>
            <w:tcBorders>
              <w:top w:val="single" w:sz="4" w:space="0" w:color="auto"/>
              <w:left w:val="single" w:sz="4" w:space="0" w:color="auto"/>
              <w:bottom w:val="single" w:sz="4" w:space="0" w:color="auto"/>
              <w:right w:val="single" w:sz="4" w:space="0" w:color="auto"/>
            </w:tcBorders>
            <w:vAlign w:val="center"/>
            <w:hideMark/>
          </w:tcPr>
          <w:p w14:paraId="327CB61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0.171</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56281F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5F2008D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AFFF78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0.004</w:t>
            </w:r>
          </w:p>
        </w:tc>
      </w:tr>
      <w:tr w:rsidR="00245F0D" w:rsidRPr="00245F0D" w14:paraId="2336474F"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183988"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963E6A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894831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-1.29</w:t>
            </w:r>
          </w:p>
        </w:tc>
        <w:tc>
          <w:tcPr>
            <w:tcW w:w="685" w:type="dxa"/>
            <w:tcBorders>
              <w:top w:val="single" w:sz="4" w:space="0" w:color="auto"/>
              <w:left w:val="single" w:sz="4" w:space="0" w:color="auto"/>
              <w:bottom w:val="single" w:sz="4" w:space="0" w:color="auto"/>
              <w:right w:val="single" w:sz="4" w:space="0" w:color="auto"/>
            </w:tcBorders>
            <w:vAlign w:val="center"/>
            <w:hideMark/>
          </w:tcPr>
          <w:p w14:paraId="2476BF5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0.48</w:t>
            </w:r>
          </w:p>
        </w:tc>
        <w:tc>
          <w:tcPr>
            <w:tcW w:w="956" w:type="dxa"/>
            <w:tcBorders>
              <w:top w:val="single" w:sz="4" w:space="0" w:color="auto"/>
              <w:left w:val="single" w:sz="4" w:space="0" w:color="auto"/>
              <w:bottom w:val="single" w:sz="4" w:space="0" w:color="auto"/>
              <w:right w:val="single" w:sz="4" w:space="0" w:color="auto"/>
            </w:tcBorders>
            <w:vAlign w:val="center"/>
            <w:hideMark/>
          </w:tcPr>
          <w:p w14:paraId="7A970AE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891BE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002F6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67A80" w14:textId="77777777" w:rsidR="00245F0D" w:rsidRPr="00245F0D" w:rsidRDefault="00245F0D" w:rsidP="00245F0D">
            <w:pPr>
              <w:spacing w:before="0" w:after="0"/>
              <w:rPr>
                <w:rFonts w:eastAsia="Arial"/>
                <w:color w:val="666666"/>
                <w:sz w:val="18"/>
                <w:szCs w:val="18"/>
              </w:rPr>
            </w:pPr>
          </w:p>
        </w:tc>
      </w:tr>
      <w:tr w:rsidR="00245F0D" w:rsidRPr="00245F0D" w14:paraId="0E4BD86E"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45A6E2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Roseburia inulinivorans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C3FA5F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0CE63D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-0.66</w:t>
            </w:r>
          </w:p>
        </w:tc>
        <w:tc>
          <w:tcPr>
            <w:tcW w:w="685" w:type="dxa"/>
            <w:tcBorders>
              <w:top w:val="single" w:sz="4" w:space="0" w:color="auto"/>
              <w:left w:val="single" w:sz="4" w:space="0" w:color="auto"/>
              <w:bottom w:val="single" w:sz="4" w:space="0" w:color="auto"/>
              <w:right w:val="single" w:sz="4" w:space="0" w:color="auto"/>
            </w:tcBorders>
            <w:vAlign w:val="center"/>
            <w:hideMark/>
          </w:tcPr>
          <w:p w14:paraId="48DA40D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77F7833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0.065</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D7133B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1.40</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2AD9B47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7CEC3F7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0.005</w:t>
            </w:r>
          </w:p>
        </w:tc>
      </w:tr>
      <w:tr w:rsidR="00245F0D" w:rsidRPr="00245F0D" w14:paraId="15F62579"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AB4ED"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2BBBAE1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5A12282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0.74</w:t>
            </w:r>
          </w:p>
        </w:tc>
        <w:tc>
          <w:tcPr>
            <w:tcW w:w="685" w:type="dxa"/>
            <w:tcBorders>
              <w:top w:val="single" w:sz="4" w:space="0" w:color="auto"/>
              <w:left w:val="single" w:sz="4" w:space="0" w:color="auto"/>
              <w:bottom w:val="single" w:sz="4" w:space="0" w:color="auto"/>
              <w:right w:val="single" w:sz="4" w:space="0" w:color="auto"/>
            </w:tcBorders>
            <w:vAlign w:val="center"/>
            <w:hideMark/>
          </w:tcPr>
          <w:p w14:paraId="059A654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0F2C7F8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2642D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F7DF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F10FC1" w14:textId="77777777" w:rsidR="00245F0D" w:rsidRPr="00245F0D" w:rsidRDefault="00245F0D" w:rsidP="00245F0D">
            <w:pPr>
              <w:spacing w:before="0" w:after="0"/>
              <w:rPr>
                <w:rFonts w:eastAsia="Arial"/>
                <w:color w:val="666666"/>
                <w:sz w:val="18"/>
                <w:szCs w:val="18"/>
              </w:rPr>
            </w:pPr>
          </w:p>
        </w:tc>
      </w:tr>
      <w:tr w:rsidR="00245F0D" w:rsidRPr="00245F0D" w14:paraId="2B695849"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F085BF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Peptostreptococcaceae bacterium VA2</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EBBDCE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281583A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0.84</w:t>
            </w:r>
          </w:p>
        </w:tc>
        <w:tc>
          <w:tcPr>
            <w:tcW w:w="685" w:type="dxa"/>
            <w:tcBorders>
              <w:top w:val="single" w:sz="4" w:space="0" w:color="auto"/>
              <w:left w:val="single" w:sz="4" w:space="0" w:color="auto"/>
              <w:bottom w:val="single" w:sz="4" w:space="0" w:color="auto"/>
              <w:right w:val="single" w:sz="4" w:space="0" w:color="auto"/>
            </w:tcBorders>
            <w:vAlign w:val="center"/>
            <w:hideMark/>
          </w:tcPr>
          <w:p w14:paraId="5C683DF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0.68</w:t>
            </w:r>
          </w:p>
        </w:tc>
        <w:tc>
          <w:tcPr>
            <w:tcW w:w="956" w:type="dxa"/>
            <w:tcBorders>
              <w:top w:val="single" w:sz="4" w:space="0" w:color="auto"/>
              <w:left w:val="single" w:sz="4" w:space="0" w:color="auto"/>
              <w:bottom w:val="single" w:sz="4" w:space="0" w:color="auto"/>
              <w:right w:val="single" w:sz="4" w:space="0" w:color="auto"/>
            </w:tcBorders>
            <w:vAlign w:val="center"/>
            <w:hideMark/>
          </w:tcPr>
          <w:p w14:paraId="261DEB3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0.222</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4D5AFE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-2.69</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74CA856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0.95</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186D127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0.004</w:t>
            </w:r>
          </w:p>
        </w:tc>
      </w:tr>
      <w:tr w:rsidR="00245F0D" w:rsidRPr="00245F0D" w14:paraId="733FBAAD"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6CBD31"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7DA2BE0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76088A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-1.86</w:t>
            </w:r>
          </w:p>
        </w:tc>
        <w:tc>
          <w:tcPr>
            <w:tcW w:w="685" w:type="dxa"/>
            <w:tcBorders>
              <w:top w:val="single" w:sz="4" w:space="0" w:color="auto"/>
              <w:left w:val="single" w:sz="4" w:space="0" w:color="auto"/>
              <w:bottom w:val="single" w:sz="4" w:space="0" w:color="auto"/>
              <w:right w:val="single" w:sz="4" w:space="0" w:color="auto"/>
            </w:tcBorders>
            <w:vAlign w:val="center"/>
            <w:hideMark/>
          </w:tcPr>
          <w:p w14:paraId="7D67496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0.65</w:t>
            </w:r>
          </w:p>
        </w:tc>
        <w:tc>
          <w:tcPr>
            <w:tcW w:w="956" w:type="dxa"/>
            <w:tcBorders>
              <w:top w:val="single" w:sz="4" w:space="0" w:color="auto"/>
              <w:left w:val="single" w:sz="4" w:space="0" w:color="auto"/>
              <w:bottom w:val="single" w:sz="4" w:space="0" w:color="auto"/>
              <w:right w:val="single" w:sz="4" w:space="0" w:color="auto"/>
            </w:tcBorders>
            <w:vAlign w:val="center"/>
            <w:hideMark/>
          </w:tcPr>
          <w:p w14:paraId="7E77F35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BF6BC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6B86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C9AE9" w14:textId="77777777" w:rsidR="00245F0D" w:rsidRPr="00245F0D" w:rsidRDefault="00245F0D" w:rsidP="00245F0D">
            <w:pPr>
              <w:spacing w:before="0" w:after="0"/>
              <w:rPr>
                <w:rFonts w:eastAsia="Arial"/>
                <w:color w:val="666666"/>
                <w:sz w:val="18"/>
                <w:szCs w:val="18"/>
              </w:rPr>
            </w:pPr>
          </w:p>
        </w:tc>
      </w:tr>
      <w:tr w:rsidR="00245F0D" w:rsidRPr="00245F0D" w14:paraId="0230E3DA"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6EE97D79"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Veillonella parvula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E7F8A43"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DE7F731"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1.04</w:t>
            </w:r>
          </w:p>
        </w:tc>
        <w:tc>
          <w:tcPr>
            <w:tcW w:w="685" w:type="dxa"/>
            <w:tcBorders>
              <w:top w:val="single" w:sz="4" w:space="0" w:color="auto"/>
              <w:left w:val="single" w:sz="4" w:space="0" w:color="auto"/>
              <w:bottom w:val="single" w:sz="4" w:space="0" w:color="auto"/>
              <w:right w:val="single" w:sz="4" w:space="0" w:color="auto"/>
            </w:tcBorders>
            <w:vAlign w:val="center"/>
            <w:hideMark/>
          </w:tcPr>
          <w:p w14:paraId="5702FE3F"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0.61</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E0A2DC"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0.089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CD4A1F2"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-0.48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14559A75"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0.84</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3313304E"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0.568</w:t>
            </w:r>
          </w:p>
        </w:tc>
      </w:tr>
      <w:tr w:rsidR="00245F0D" w:rsidRPr="00245F0D" w14:paraId="1A94EE9A"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1C88F" w14:textId="77777777" w:rsidR="00245F0D" w:rsidRPr="00245F0D" w:rsidRDefault="00245F0D" w:rsidP="00245F0D">
            <w:pPr>
              <w:spacing w:before="0" w:after="0"/>
              <w:rPr>
                <w:rFonts w:eastAsia="Arial"/>
                <w:bCs/>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197EFCA"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CD7010F"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0.56</w:t>
            </w:r>
          </w:p>
        </w:tc>
        <w:tc>
          <w:tcPr>
            <w:tcW w:w="685" w:type="dxa"/>
            <w:tcBorders>
              <w:top w:val="single" w:sz="4" w:space="0" w:color="auto"/>
              <w:left w:val="single" w:sz="4" w:space="0" w:color="auto"/>
              <w:bottom w:val="single" w:sz="4" w:space="0" w:color="auto"/>
              <w:right w:val="single" w:sz="4" w:space="0" w:color="auto"/>
            </w:tcBorders>
            <w:vAlign w:val="center"/>
            <w:hideMark/>
          </w:tcPr>
          <w:p w14:paraId="7F506CC5"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0.58</w:t>
            </w:r>
          </w:p>
        </w:tc>
        <w:tc>
          <w:tcPr>
            <w:tcW w:w="956" w:type="dxa"/>
            <w:tcBorders>
              <w:top w:val="single" w:sz="4" w:space="0" w:color="auto"/>
              <w:left w:val="single" w:sz="4" w:space="0" w:color="auto"/>
              <w:bottom w:val="single" w:sz="4" w:space="0" w:color="auto"/>
              <w:right w:val="single" w:sz="4" w:space="0" w:color="auto"/>
            </w:tcBorders>
            <w:vAlign w:val="center"/>
            <w:hideMark/>
          </w:tcPr>
          <w:p w14:paraId="4B69B6FB" w14:textId="77777777" w:rsidR="00245F0D" w:rsidRPr="00245F0D" w:rsidRDefault="00245F0D" w:rsidP="00245F0D">
            <w:pPr>
              <w:keepNext/>
              <w:keepLines/>
              <w:spacing w:before="0" w:after="0"/>
              <w:jc w:val="center"/>
              <w:outlineLvl w:val="5"/>
              <w:rPr>
                <w:rFonts w:eastAsia="Arial"/>
                <w:bCs/>
                <w:color w:val="666666"/>
                <w:sz w:val="18"/>
                <w:szCs w:val="18"/>
              </w:rPr>
            </w:pPr>
            <w:r w:rsidRPr="00245F0D">
              <w:rPr>
                <w:rFonts w:eastAsia="Arial"/>
                <w:bCs/>
                <w:color w:val="666666"/>
                <w:sz w:val="18"/>
                <w:szCs w:val="18"/>
              </w:rPr>
              <w:t>0.342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9D86F0" w14:textId="77777777" w:rsidR="00245F0D" w:rsidRPr="00245F0D" w:rsidRDefault="00245F0D" w:rsidP="00245F0D">
            <w:pPr>
              <w:spacing w:before="0" w:after="0"/>
              <w:rPr>
                <w:rFonts w:eastAsia="Arial"/>
                <w:bCs/>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4E712B" w14:textId="77777777" w:rsidR="00245F0D" w:rsidRPr="00245F0D" w:rsidRDefault="00245F0D" w:rsidP="00245F0D">
            <w:pPr>
              <w:spacing w:before="0" w:after="0"/>
              <w:rPr>
                <w:rFonts w:eastAsia="Arial"/>
                <w:bCs/>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583923" w14:textId="77777777" w:rsidR="00245F0D" w:rsidRPr="00245F0D" w:rsidRDefault="00245F0D" w:rsidP="00245F0D">
            <w:pPr>
              <w:spacing w:before="0" w:after="0"/>
              <w:rPr>
                <w:rFonts w:eastAsia="Arial"/>
                <w:bCs/>
                <w:color w:val="666666"/>
                <w:sz w:val="18"/>
                <w:szCs w:val="18"/>
              </w:rPr>
            </w:pPr>
          </w:p>
        </w:tc>
      </w:tr>
      <w:tr w:rsidR="00245F0D" w:rsidRPr="00245F0D" w14:paraId="35D4BA66" w14:textId="77777777" w:rsidTr="00245F0D">
        <w:trPr>
          <w:trHeight w:hRule="exact" w:val="284"/>
          <w:jc w:val="center"/>
        </w:trPr>
        <w:tc>
          <w:tcPr>
            <w:tcW w:w="0" w:type="auto"/>
            <w:tcBorders>
              <w:top w:val="single" w:sz="4" w:space="0" w:color="auto"/>
              <w:left w:val="single" w:sz="4" w:space="0" w:color="auto"/>
              <w:bottom w:val="single" w:sz="4" w:space="0" w:color="auto"/>
              <w:right w:val="single" w:sz="4" w:space="0" w:color="auto"/>
            </w:tcBorders>
            <w:vAlign w:val="center"/>
          </w:tcPr>
          <w:p w14:paraId="5E92504D" w14:textId="77777777" w:rsidR="00245F0D" w:rsidRPr="00245F0D" w:rsidRDefault="00245F0D" w:rsidP="00245F0D">
            <w:pPr>
              <w:spacing w:before="0" w:after="0"/>
              <w:rPr>
                <w:rFonts w:eastAsia="Arial"/>
                <w:b/>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tcPr>
          <w:p w14:paraId="2E1F8951" w14:textId="77777777" w:rsidR="00245F0D" w:rsidRPr="00245F0D" w:rsidRDefault="00245F0D" w:rsidP="00245F0D">
            <w:pPr>
              <w:keepNext/>
              <w:keepLines/>
              <w:spacing w:before="0" w:after="0"/>
              <w:jc w:val="center"/>
              <w:outlineLvl w:val="5"/>
              <w:rPr>
                <w:rFonts w:eastAsia="Arial"/>
                <w:bCs/>
                <w:color w:val="666666"/>
                <w:sz w:val="18"/>
                <w:szCs w:val="18"/>
              </w:rPr>
            </w:pPr>
          </w:p>
        </w:tc>
        <w:tc>
          <w:tcPr>
            <w:tcW w:w="804" w:type="dxa"/>
            <w:tcBorders>
              <w:top w:val="single" w:sz="4" w:space="0" w:color="auto"/>
              <w:left w:val="single" w:sz="4" w:space="0" w:color="auto"/>
              <w:bottom w:val="single" w:sz="4" w:space="0" w:color="auto"/>
              <w:right w:val="single" w:sz="4" w:space="0" w:color="auto"/>
            </w:tcBorders>
            <w:vAlign w:val="center"/>
          </w:tcPr>
          <w:p w14:paraId="0AE3BF1F" w14:textId="77777777" w:rsidR="00245F0D" w:rsidRPr="00245F0D" w:rsidRDefault="00245F0D" w:rsidP="00245F0D">
            <w:pPr>
              <w:keepNext/>
              <w:keepLines/>
              <w:spacing w:before="0" w:after="0"/>
              <w:jc w:val="center"/>
              <w:outlineLvl w:val="5"/>
              <w:rPr>
                <w:rFonts w:eastAsia="Arial"/>
                <w:bCs/>
                <w:color w:val="666666"/>
                <w:sz w:val="18"/>
                <w:szCs w:val="18"/>
              </w:rPr>
            </w:pPr>
          </w:p>
        </w:tc>
        <w:tc>
          <w:tcPr>
            <w:tcW w:w="685" w:type="dxa"/>
            <w:tcBorders>
              <w:top w:val="single" w:sz="4" w:space="0" w:color="auto"/>
              <w:left w:val="single" w:sz="4" w:space="0" w:color="auto"/>
              <w:bottom w:val="single" w:sz="4" w:space="0" w:color="auto"/>
              <w:right w:val="single" w:sz="4" w:space="0" w:color="auto"/>
            </w:tcBorders>
            <w:vAlign w:val="center"/>
          </w:tcPr>
          <w:p w14:paraId="5E27C1CE" w14:textId="77777777" w:rsidR="00245F0D" w:rsidRPr="00245F0D" w:rsidRDefault="00245F0D" w:rsidP="00245F0D">
            <w:pPr>
              <w:keepNext/>
              <w:keepLines/>
              <w:spacing w:before="0" w:after="0"/>
              <w:jc w:val="center"/>
              <w:outlineLvl w:val="5"/>
              <w:rPr>
                <w:rFonts w:eastAsia="Arial"/>
                <w:bCs/>
                <w:color w:val="666666"/>
                <w:sz w:val="18"/>
                <w:szCs w:val="18"/>
              </w:rPr>
            </w:pPr>
          </w:p>
        </w:tc>
        <w:tc>
          <w:tcPr>
            <w:tcW w:w="956" w:type="dxa"/>
            <w:tcBorders>
              <w:top w:val="single" w:sz="4" w:space="0" w:color="auto"/>
              <w:left w:val="single" w:sz="4" w:space="0" w:color="auto"/>
              <w:bottom w:val="single" w:sz="4" w:space="0" w:color="auto"/>
              <w:right w:val="single" w:sz="4" w:space="0" w:color="auto"/>
            </w:tcBorders>
            <w:vAlign w:val="center"/>
          </w:tcPr>
          <w:p w14:paraId="3642E8DC" w14:textId="77777777" w:rsidR="00245F0D" w:rsidRPr="00245F0D" w:rsidRDefault="00245F0D" w:rsidP="00245F0D">
            <w:pPr>
              <w:keepNext/>
              <w:keepLines/>
              <w:spacing w:before="0" w:after="0"/>
              <w:jc w:val="center"/>
              <w:outlineLvl w:val="5"/>
              <w:rPr>
                <w:rFonts w:eastAsia="Arial"/>
                <w:bCs/>
                <w:color w:val="666666"/>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EBFE6A" w14:textId="77777777" w:rsidR="00245F0D" w:rsidRPr="00245F0D" w:rsidRDefault="00245F0D" w:rsidP="00245F0D">
            <w:pPr>
              <w:spacing w:before="0" w:after="0"/>
              <w:rPr>
                <w:rFonts w:eastAsia="Arial"/>
                <w:b/>
                <w:color w:val="666666"/>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8BEEB7" w14:textId="77777777" w:rsidR="00245F0D" w:rsidRPr="00245F0D" w:rsidRDefault="00245F0D" w:rsidP="00245F0D">
            <w:pPr>
              <w:spacing w:before="0" w:after="0"/>
              <w:rPr>
                <w:rFonts w:eastAsia="Arial"/>
                <w:b/>
                <w:color w:val="666666"/>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251C3E4" w14:textId="77777777" w:rsidR="00245F0D" w:rsidRPr="00245F0D" w:rsidRDefault="00245F0D" w:rsidP="00245F0D">
            <w:pPr>
              <w:spacing w:before="0" w:after="0"/>
              <w:rPr>
                <w:rFonts w:eastAsia="Arial"/>
                <w:b/>
                <w:color w:val="666666"/>
                <w:sz w:val="18"/>
                <w:szCs w:val="18"/>
              </w:rPr>
            </w:pPr>
          </w:p>
        </w:tc>
      </w:tr>
    </w:tbl>
    <w:p w14:paraId="3CFFBA37" w14:textId="77777777" w:rsidR="00245F0D" w:rsidRPr="00245F0D" w:rsidRDefault="00245F0D" w:rsidP="00245F0D">
      <w:pPr>
        <w:spacing w:before="0" w:after="160" w:line="256" w:lineRule="auto"/>
        <w:rPr>
          <w:rFonts w:eastAsia="Calibri" w:cs="Times New Roman"/>
          <w:sz w:val="22"/>
          <w:lang w:val="pl-PL"/>
        </w:rPr>
      </w:pPr>
    </w:p>
    <w:p w14:paraId="088903EA" w14:textId="7F7F1495" w:rsidR="00245F0D" w:rsidRPr="00245F0D" w:rsidRDefault="00245F0D" w:rsidP="00245F0D">
      <w:pPr>
        <w:autoSpaceDE w:val="0"/>
        <w:autoSpaceDN w:val="0"/>
        <w:adjustRightInd w:val="0"/>
        <w:spacing w:before="0" w:after="0"/>
        <w:jc w:val="both"/>
        <w:rPr>
          <w:rFonts w:eastAsia="Calibri" w:cs="Times New Roman"/>
          <w:b/>
          <w:bCs/>
          <w:szCs w:val="24"/>
          <w:lang w:val="en-GB"/>
        </w:rPr>
      </w:pPr>
      <w:r w:rsidRPr="00245F0D">
        <w:rPr>
          <w:rFonts w:eastAsia="Calibri" w:cs="Times New Roman"/>
          <w:b/>
          <w:color w:val="131413"/>
          <w:szCs w:val="24"/>
        </w:rPr>
        <w:t xml:space="preserve">Table 2. Total abundance of </w:t>
      </w:r>
      <w:r w:rsidRPr="00245F0D">
        <w:rPr>
          <w:rFonts w:eastAsia="Calibri" w:cs="Times New Roman"/>
          <w:b/>
          <w:bCs/>
          <w:szCs w:val="24"/>
          <w:lang w:val="en-GB"/>
        </w:rPr>
        <w:t>bacteria genus before and after 4</w:t>
      </w:r>
      <w:r w:rsidR="00A64B99">
        <w:rPr>
          <w:rFonts w:eastAsia="Calibri" w:cs="Times New Roman"/>
          <w:b/>
          <w:bCs/>
          <w:szCs w:val="24"/>
          <w:lang w:val="en-GB"/>
        </w:rPr>
        <w:t xml:space="preserve"> </w:t>
      </w:r>
      <w:r w:rsidRPr="00245F0D">
        <w:rPr>
          <w:rFonts w:eastAsia="Calibri" w:cs="Times New Roman"/>
          <w:b/>
          <w:bCs/>
          <w:szCs w:val="24"/>
          <w:lang w:val="en-GB"/>
        </w:rPr>
        <w:t xml:space="preserve">weeks probiotics supplementation </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198E04EC"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0B67EA7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i/>
                <w:color w:val="666666"/>
                <w:sz w:val="22"/>
                <w:lang w:val="en-GB" w:eastAsia="pl-PL"/>
              </w:rPr>
              <w:br w:type="page"/>
            </w: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C9ADBD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4BF1275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7D800D9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3495A4B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BDD7C2A"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2AF1361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02B5F53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49D59F64"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85F8A7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Actinomyces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44F883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A2A6EF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-0.48</w:t>
            </w:r>
          </w:p>
        </w:tc>
        <w:tc>
          <w:tcPr>
            <w:tcW w:w="685" w:type="dxa"/>
            <w:tcBorders>
              <w:top w:val="single" w:sz="4" w:space="0" w:color="auto"/>
              <w:left w:val="single" w:sz="4" w:space="0" w:color="auto"/>
              <w:bottom w:val="single" w:sz="4" w:space="0" w:color="auto"/>
              <w:right w:val="single" w:sz="4" w:space="0" w:color="auto"/>
            </w:tcBorders>
            <w:vAlign w:val="center"/>
            <w:hideMark/>
          </w:tcPr>
          <w:p w14:paraId="48F0D02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596E45E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0.183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67C91A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23ED5CC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0.50</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40C604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0.030</w:t>
            </w:r>
          </w:p>
        </w:tc>
      </w:tr>
      <w:tr w:rsidR="00245F0D" w:rsidRPr="00245F0D" w14:paraId="2FE341B6"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5089E2"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3C672A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F2A2CF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-1.55</w:t>
            </w:r>
          </w:p>
        </w:tc>
        <w:tc>
          <w:tcPr>
            <w:tcW w:w="685" w:type="dxa"/>
            <w:tcBorders>
              <w:top w:val="single" w:sz="4" w:space="0" w:color="auto"/>
              <w:left w:val="single" w:sz="4" w:space="0" w:color="auto"/>
              <w:bottom w:val="single" w:sz="4" w:space="0" w:color="auto"/>
              <w:right w:val="single" w:sz="4" w:space="0" w:color="auto"/>
            </w:tcBorders>
            <w:vAlign w:val="center"/>
            <w:hideMark/>
          </w:tcPr>
          <w:p w14:paraId="200AE81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5D76088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204E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F2CDE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D3369F" w14:textId="77777777" w:rsidR="00245F0D" w:rsidRPr="00245F0D" w:rsidRDefault="00245F0D" w:rsidP="00245F0D">
            <w:pPr>
              <w:spacing w:before="0" w:after="0"/>
              <w:rPr>
                <w:rFonts w:eastAsia="Arial"/>
                <w:color w:val="666666"/>
                <w:sz w:val="18"/>
                <w:szCs w:val="18"/>
              </w:rPr>
            </w:pPr>
          </w:p>
        </w:tc>
      </w:tr>
      <w:tr w:rsidR="00245F0D" w:rsidRPr="00245F0D" w14:paraId="4B5EE086"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C5CB5B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Adlercreutzia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BB3013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2D42AAD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0.54</w:t>
            </w:r>
          </w:p>
        </w:tc>
        <w:tc>
          <w:tcPr>
            <w:tcW w:w="685" w:type="dxa"/>
            <w:tcBorders>
              <w:top w:val="single" w:sz="4" w:space="0" w:color="auto"/>
              <w:left w:val="single" w:sz="4" w:space="0" w:color="auto"/>
              <w:bottom w:val="single" w:sz="4" w:space="0" w:color="auto"/>
              <w:right w:val="single" w:sz="4" w:space="0" w:color="auto"/>
            </w:tcBorders>
            <w:vAlign w:val="center"/>
            <w:hideMark/>
          </w:tcPr>
          <w:p w14:paraId="71A0F0B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0.44</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3F8AE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0.220</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0EC1760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-1.84</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2EDA7CE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0.61</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0EF796B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r>
      <w:tr w:rsidR="00245F0D" w:rsidRPr="00245F0D" w14:paraId="53B1320A"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844EE"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30D9268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5A8724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-1.31</w:t>
            </w:r>
          </w:p>
        </w:tc>
        <w:tc>
          <w:tcPr>
            <w:tcW w:w="685" w:type="dxa"/>
            <w:tcBorders>
              <w:top w:val="single" w:sz="4" w:space="0" w:color="auto"/>
              <w:left w:val="single" w:sz="4" w:space="0" w:color="auto"/>
              <w:bottom w:val="single" w:sz="4" w:space="0" w:color="auto"/>
              <w:right w:val="single" w:sz="4" w:space="0" w:color="auto"/>
            </w:tcBorders>
            <w:vAlign w:val="center"/>
            <w:hideMark/>
          </w:tcPr>
          <w:p w14:paraId="7A35923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0.42</w:t>
            </w:r>
          </w:p>
        </w:tc>
        <w:tc>
          <w:tcPr>
            <w:tcW w:w="956" w:type="dxa"/>
            <w:tcBorders>
              <w:top w:val="single" w:sz="4" w:space="0" w:color="auto"/>
              <w:left w:val="single" w:sz="4" w:space="0" w:color="auto"/>
              <w:bottom w:val="single" w:sz="4" w:space="0" w:color="auto"/>
              <w:right w:val="single" w:sz="4" w:space="0" w:color="auto"/>
            </w:tcBorders>
            <w:vAlign w:val="center"/>
            <w:hideMark/>
          </w:tcPr>
          <w:p w14:paraId="74383D0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8ADE30"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A8F6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C7CED" w14:textId="77777777" w:rsidR="00245F0D" w:rsidRPr="00245F0D" w:rsidRDefault="00245F0D" w:rsidP="00245F0D">
            <w:pPr>
              <w:spacing w:before="0" w:after="0"/>
              <w:rPr>
                <w:rFonts w:eastAsia="Arial"/>
                <w:color w:val="666666"/>
                <w:sz w:val="18"/>
                <w:szCs w:val="18"/>
              </w:rPr>
            </w:pPr>
          </w:p>
        </w:tc>
      </w:tr>
      <w:tr w:rsidR="00245F0D" w:rsidRPr="00245F0D" w14:paraId="5573B435"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4FD98E5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Bacteroides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83657E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7D6160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0.30</w:t>
            </w:r>
          </w:p>
        </w:tc>
        <w:tc>
          <w:tcPr>
            <w:tcW w:w="685" w:type="dxa"/>
            <w:tcBorders>
              <w:top w:val="single" w:sz="4" w:space="0" w:color="auto"/>
              <w:left w:val="single" w:sz="4" w:space="0" w:color="auto"/>
              <w:bottom w:val="single" w:sz="4" w:space="0" w:color="auto"/>
              <w:right w:val="single" w:sz="4" w:space="0" w:color="auto"/>
            </w:tcBorders>
            <w:vAlign w:val="center"/>
            <w:hideMark/>
          </w:tcPr>
          <w:p w14:paraId="3B17C25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0.67</w:t>
            </w:r>
          </w:p>
        </w:tc>
        <w:tc>
          <w:tcPr>
            <w:tcW w:w="956" w:type="dxa"/>
            <w:tcBorders>
              <w:top w:val="single" w:sz="4" w:space="0" w:color="auto"/>
              <w:left w:val="single" w:sz="4" w:space="0" w:color="auto"/>
              <w:bottom w:val="single" w:sz="4" w:space="0" w:color="auto"/>
              <w:right w:val="single" w:sz="4" w:space="0" w:color="auto"/>
            </w:tcBorders>
            <w:vAlign w:val="center"/>
            <w:hideMark/>
          </w:tcPr>
          <w:p w14:paraId="19884FF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0.657</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D716D7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2.29</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2381057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0.92</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7BB3F2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0.013</w:t>
            </w:r>
          </w:p>
        </w:tc>
      </w:tr>
      <w:tr w:rsidR="00245F0D" w:rsidRPr="00245F0D" w14:paraId="701BB0C5"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52FB1"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7937C5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50168DD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0.259</w:t>
            </w:r>
          </w:p>
        </w:tc>
        <w:tc>
          <w:tcPr>
            <w:tcW w:w="685" w:type="dxa"/>
            <w:tcBorders>
              <w:top w:val="single" w:sz="4" w:space="0" w:color="auto"/>
              <w:left w:val="single" w:sz="4" w:space="0" w:color="auto"/>
              <w:bottom w:val="single" w:sz="4" w:space="0" w:color="auto"/>
              <w:right w:val="single" w:sz="4" w:space="0" w:color="auto"/>
            </w:tcBorders>
            <w:vAlign w:val="center"/>
            <w:hideMark/>
          </w:tcPr>
          <w:p w14:paraId="0C4C68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0.64</w:t>
            </w:r>
          </w:p>
        </w:tc>
        <w:tc>
          <w:tcPr>
            <w:tcW w:w="956" w:type="dxa"/>
            <w:tcBorders>
              <w:top w:val="single" w:sz="4" w:space="0" w:color="auto"/>
              <w:left w:val="single" w:sz="4" w:space="0" w:color="auto"/>
              <w:bottom w:val="single" w:sz="4" w:space="0" w:color="auto"/>
              <w:right w:val="single" w:sz="4" w:space="0" w:color="auto"/>
            </w:tcBorders>
            <w:vAlign w:val="center"/>
            <w:hideMark/>
          </w:tcPr>
          <w:p w14:paraId="6A59243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D04579"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0622D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72D9D6" w14:textId="77777777" w:rsidR="00245F0D" w:rsidRPr="00245F0D" w:rsidRDefault="00245F0D" w:rsidP="00245F0D">
            <w:pPr>
              <w:spacing w:before="0" w:after="0"/>
              <w:rPr>
                <w:rFonts w:eastAsia="Arial"/>
                <w:color w:val="666666"/>
                <w:sz w:val="18"/>
                <w:szCs w:val="18"/>
              </w:rPr>
            </w:pPr>
          </w:p>
        </w:tc>
      </w:tr>
      <w:tr w:rsidR="00245F0D" w:rsidRPr="00245F0D" w14:paraId="0125BA33"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159611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Collinsella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CEE7C0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4182BA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0.37</w:t>
            </w:r>
          </w:p>
        </w:tc>
        <w:tc>
          <w:tcPr>
            <w:tcW w:w="685" w:type="dxa"/>
            <w:tcBorders>
              <w:top w:val="single" w:sz="4" w:space="0" w:color="auto"/>
              <w:left w:val="single" w:sz="4" w:space="0" w:color="auto"/>
              <w:bottom w:val="single" w:sz="4" w:space="0" w:color="auto"/>
              <w:right w:val="single" w:sz="4" w:space="0" w:color="auto"/>
            </w:tcBorders>
            <w:vAlign w:val="center"/>
            <w:hideMark/>
          </w:tcPr>
          <w:p w14:paraId="1E5042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0.46</w:t>
            </w:r>
          </w:p>
        </w:tc>
        <w:tc>
          <w:tcPr>
            <w:tcW w:w="956" w:type="dxa"/>
            <w:tcBorders>
              <w:top w:val="single" w:sz="4" w:space="0" w:color="auto"/>
              <w:left w:val="single" w:sz="4" w:space="0" w:color="auto"/>
              <w:bottom w:val="single" w:sz="4" w:space="0" w:color="auto"/>
              <w:right w:val="single" w:sz="4" w:space="0" w:color="auto"/>
            </w:tcBorders>
            <w:vAlign w:val="center"/>
            <w:hideMark/>
          </w:tcPr>
          <w:p w14:paraId="080A3FC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0.413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0C3DADC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-1.65</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540882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0.63</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07B335D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0.009</w:t>
            </w:r>
          </w:p>
        </w:tc>
      </w:tr>
      <w:tr w:rsidR="00245F0D" w:rsidRPr="00245F0D" w14:paraId="0B65737E"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64ED61"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7DF3543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AF2AD3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-1.28</w:t>
            </w:r>
          </w:p>
        </w:tc>
        <w:tc>
          <w:tcPr>
            <w:tcW w:w="685" w:type="dxa"/>
            <w:tcBorders>
              <w:top w:val="single" w:sz="4" w:space="0" w:color="auto"/>
              <w:left w:val="single" w:sz="4" w:space="0" w:color="auto"/>
              <w:bottom w:val="single" w:sz="4" w:space="0" w:color="auto"/>
              <w:right w:val="single" w:sz="4" w:space="0" w:color="auto"/>
            </w:tcBorders>
            <w:vAlign w:val="center"/>
            <w:hideMark/>
          </w:tcPr>
          <w:p w14:paraId="4AECEAE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0.44</w:t>
            </w:r>
          </w:p>
        </w:tc>
        <w:tc>
          <w:tcPr>
            <w:tcW w:w="956" w:type="dxa"/>
            <w:tcBorders>
              <w:top w:val="single" w:sz="4" w:space="0" w:color="auto"/>
              <w:left w:val="single" w:sz="4" w:space="0" w:color="auto"/>
              <w:bottom w:val="single" w:sz="4" w:space="0" w:color="auto"/>
              <w:right w:val="single" w:sz="4" w:space="0" w:color="auto"/>
            </w:tcBorders>
            <w:vAlign w:val="center"/>
            <w:hideMark/>
          </w:tcPr>
          <w:p w14:paraId="7DFD8A5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142A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72E6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CEE0E" w14:textId="77777777" w:rsidR="00245F0D" w:rsidRPr="00245F0D" w:rsidRDefault="00245F0D" w:rsidP="00245F0D">
            <w:pPr>
              <w:spacing w:before="0" w:after="0"/>
              <w:rPr>
                <w:rFonts w:eastAsia="Arial"/>
                <w:color w:val="666666"/>
                <w:sz w:val="18"/>
                <w:szCs w:val="18"/>
              </w:rPr>
            </w:pPr>
          </w:p>
        </w:tc>
      </w:tr>
      <w:tr w:rsidR="00245F0D" w:rsidRPr="00245F0D" w14:paraId="2DEDE76F"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4E0C6B8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Corynebacterium</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D863A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1809CD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-0.18</w:t>
            </w:r>
          </w:p>
        </w:tc>
        <w:tc>
          <w:tcPr>
            <w:tcW w:w="685" w:type="dxa"/>
            <w:tcBorders>
              <w:top w:val="single" w:sz="4" w:space="0" w:color="auto"/>
              <w:left w:val="single" w:sz="4" w:space="0" w:color="auto"/>
              <w:bottom w:val="single" w:sz="4" w:space="0" w:color="auto"/>
              <w:right w:val="single" w:sz="4" w:space="0" w:color="auto"/>
            </w:tcBorders>
            <w:vAlign w:val="center"/>
            <w:hideMark/>
          </w:tcPr>
          <w:p w14:paraId="2E0CF23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41B4FE3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0.614</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789AD2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57C52A0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0.50</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1E94AF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0.042</w:t>
            </w:r>
          </w:p>
        </w:tc>
      </w:tr>
      <w:tr w:rsidR="00245F0D" w:rsidRPr="00245F0D" w14:paraId="3B1CDC08"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D450EA"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E30CE5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168B55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-1.19</w:t>
            </w:r>
          </w:p>
        </w:tc>
        <w:tc>
          <w:tcPr>
            <w:tcW w:w="685" w:type="dxa"/>
            <w:tcBorders>
              <w:top w:val="single" w:sz="4" w:space="0" w:color="auto"/>
              <w:left w:val="single" w:sz="4" w:space="0" w:color="auto"/>
              <w:bottom w:val="single" w:sz="4" w:space="0" w:color="auto"/>
              <w:right w:val="single" w:sz="4" w:space="0" w:color="auto"/>
            </w:tcBorders>
            <w:vAlign w:val="center"/>
            <w:hideMark/>
          </w:tcPr>
          <w:p w14:paraId="7901033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E4916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AAFD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80D3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8FCF9F" w14:textId="77777777" w:rsidR="00245F0D" w:rsidRPr="00245F0D" w:rsidRDefault="00245F0D" w:rsidP="00245F0D">
            <w:pPr>
              <w:spacing w:before="0" w:after="0"/>
              <w:rPr>
                <w:rFonts w:eastAsia="Arial"/>
                <w:color w:val="666666"/>
                <w:sz w:val="18"/>
                <w:szCs w:val="18"/>
              </w:rPr>
            </w:pPr>
          </w:p>
        </w:tc>
      </w:tr>
      <w:tr w:rsidR="00245F0D" w:rsidRPr="00245F0D" w14:paraId="095496BF"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D31ED8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Faecalibacterium</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F715C7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AF4D23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-0.19</w:t>
            </w:r>
          </w:p>
        </w:tc>
        <w:tc>
          <w:tcPr>
            <w:tcW w:w="685" w:type="dxa"/>
            <w:tcBorders>
              <w:top w:val="single" w:sz="4" w:space="0" w:color="auto"/>
              <w:left w:val="single" w:sz="4" w:space="0" w:color="auto"/>
              <w:bottom w:val="single" w:sz="4" w:space="0" w:color="auto"/>
              <w:right w:val="single" w:sz="4" w:space="0" w:color="auto"/>
            </w:tcBorders>
            <w:vAlign w:val="center"/>
            <w:hideMark/>
          </w:tcPr>
          <w:p w14:paraId="3D3250E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0.35</w:t>
            </w:r>
          </w:p>
        </w:tc>
        <w:tc>
          <w:tcPr>
            <w:tcW w:w="956" w:type="dxa"/>
            <w:tcBorders>
              <w:top w:val="single" w:sz="4" w:space="0" w:color="auto"/>
              <w:left w:val="single" w:sz="4" w:space="0" w:color="auto"/>
              <w:bottom w:val="single" w:sz="4" w:space="0" w:color="auto"/>
              <w:right w:val="single" w:sz="4" w:space="0" w:color="auto"/>
            </w:tcBorders>
            <w:vAlign w:val="center"/>
            <w:hideMark/>
          </w:tcPr>
          <w:p w14:paraId="4E570A4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0.601</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C324DD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0E1EBB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61D33A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0.013</w:t>
            </w:r>
          </w:p>
        </w:tc>
      </w:tr>
      <w:tr w:rsidR="00245F0D" w:rsidRPr="00245F0D" w14:paraId="2A64D758"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27CC85"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ADDC77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939B5B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1.03</w:t>
            </w:r>
          </w:p>
        </w:tc>
        <w:tc>
          <w:tcPr>
            <w:tcW w:w="685" w:type="dxa"/>
            <w:tcBorders>
              <w:top w:val="single" w:sz="4" w:space="0" w:color="auto"/>
              <w:left w:val="single" w:sz="4" w:space="0" w:color="auto"/>
              <w:bottom w:val="single" w:sz="4" w:space="0" w:color="auto"/>
              <w:right w:val="single" w:sz="4" w:space="0" w:color="auto"/>
            </w:tcBorders>
            <w:vAlign w:val="center"/>
            <w:hideMark/>
          </w:tcPr>
          <w:p w14:paraId="75FDCC2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248DF2B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5751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8A54BE"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E1BEE2" w14:textId="77777777" w:rsidR="00245F0D" w:rsidRPr="00245F0D" w:rsidRDefault="00245F0D" w:rsidP="00245F0D">
            <w:pPr>
              <w:spacing w:before="0" w:after="0"/>
              <w:rPr>
                <w:rFonts w:eastAsia="Arial"/>
                <w:color w:val="666666"/>
                <w:sz w:val="18"/>
                <w:szCs w:val="18"/>
              </w:rPr>
            </w:pPr>
          </w:p>
        </w:tc>
      </w:tr>
      <w:tr w:rsidR="00245F0D" w:rsidRPr="00245F0D" w14:paraId="6B2B56B2"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9A60C8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lastRenderedPageBreak/>
              <w:t>Faecalicatena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23B94C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2C741F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-0.37</w:t>
            </w:r>
          </w:p>
        </w:tc>
        <w:tc>
          <w:tcPr>
            <w:tcW w:w="685" w:type="dxa"/>
            <w:tcBorders>
              <w:top w:val="single" w:sz="4" w:space="0" w:color="auto"/>
              <w:left w:val="single" w:sz="4" w:space="0" w:color="auto"/>
              <w:bottom w:val="single" w:sz="4" w:space="0" w:color="auto"/>
              <w:right w:val="single" w:sz="4" w:space="0" w:color="auto"/>
            </w:tcBorders>
            <w:vAlign w:val="center"/>
            <w:hideMark/>
          </w:tcPr>
          <w:p w14:paraId="613AE9C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0.19</w:t>
            </w:r>
          </w:p>
        </w:tc>
        <w:tc>
          <w:tcPr>
            <w:tcW w:w="956" w:type="dxa"/>
            <w:tcBorders>
              <w:top w:val="single" w:sz="4" w:space="0" w:color="auto"/>
              <w:left w:val="single" w:sz="4" w:space="0" w:color="auto"/>
              <w:bottom w:val="single" w:sz="4" w:space="0" w:color="auto"/>
              <w:right w:val="single" w:sz="4" w:space="0" w:color="auto"/>
            </w:tcBorders>
            <w:vAlign w:val="center"/>
            <w:hideMark/>
          </w:tcPr>
          <w:p w14:paraId="2C26C4D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0.047</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65B491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571107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0.26</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34FE5B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0.040</w:t>
            </w:r>
          </w:p>
        </w:tc>
      </w:tr>
      <w:tr w:rsidR="00245F0D" w:rsidRPr="00245F0D" w14:paraId="4B9EAA6F"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A9C89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2482739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B9892F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-0.89</w:t>
            </w:r>
          </w:p>
        </w:tc>
        <w:tc>
          <w:tcPr>
            <w:tcW w:w="685" w:type="dxa"/>
            <w:tcBorders>
              <w:top w:val="single" w:sz="4" w:space="0" w:color="auto"/>
              <w:left w:val="single" w:sz="4" w:space="0" w:color="auto"/>
              <w:bottom w:val="single" w:sz="4" w:space="0" w:color="auto"/>
              <w:right w:val="single" w:sz="4" w:space="0" w:color="auto"/>
            </w:tcBorders>
            <w:vAlign w:val="center"/>
            <w:hideMark/>
          </w:tcPr>
          <w:p w14:paraId="674AC8E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0.18</w:t>
            </w:r>
          </w:p>
        </w:tc>
        <w:tc>
          <w:tcPr>
            <w:tcW w:w="956" w:type="dxa"/>
            <w:tcBorders>
              <w:top w:val="single" w:sz="4" w:space="0" w:color="auto"/>
              <w:left w:val="single" w:sz="4" w:space="0" w:color="auto"/>
              <w:bottom w:val="single" w:sz="4" w:space="0" w:color="auto"/>
              <w:right w:val="single" w:sz="4" w:space="0" w:color="auto"/>
            </w:tcBorders>
            <w:vAlign w:val="center"/>
            <w:hideMark/>
          </w:tcPr>
          <w:p w14:paraId="3B0AF29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09FB3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F7AE8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EF04F9" w14:textId="77777777" w:rsidR="00245F0D" w:rsidRPr="00245F0D" w:rsidRDefault="00245F0D" w:rsidP="00245F0D">
            <w:pPr>
              <w:spacing w:before="0" w:after="0"/>
              <w:rPr>
                <w:rFonts w:eastAsia="Arial"/>
                <w:color w:val="666666"/>
                <w:sz w:val="18"/>
                <w:szCs w:val="18"/>
              </w:rPr>
            </w:pPr>
          </w:p>
        </w:tc>
      </w:tr>
      <w:tr w:rsidR="00245F0D" w:rsidRPr="00245F0D" w14:paraId="07935ACE"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20FD466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Lachnoanaerobaculum</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F82D4B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926DDD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0.81</w:t>
            </w:r>
          </w:p>
        </w:tc>
        <w:tc>
          <w:tcPr>
            <w:tcW w:w="685" w:type="dxa"/>
            <w:tcBorders>
              <w:top w:val="single" w:sz="4" w:space="0" w:color="auto"/>
              <w:left w:val="single" w:sz="4" w:space="0" w:color="auto"/>
              <w:bottom w:val="single" w:sz="4" w:space="0" w:color="auto"/>
              <w:right w:val="single" w:sz="4" w:space="0" w:color="auto"/>
            </w:tcBorders>
            <w:vAlign w:val="center"/>
            <w:hideMark/>
          </w:tcPr>
          <w:p w14:paraId="7318B8B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0.24</w:t>
            </w:r>
          </w:p>
        </w:tc>
        <w:tc>
          <w:tcPr>
            <w:tcW w:w="956" w:type="dxa"/>
            <w:tcBorders>
              <w:top w:val="single" w:sz="4" w:space="0" w:color="auto"/>
              <w:left w:val="single" w:sz="4" w:space="0" w:color="auto"/>
              <w:bottom w:val="single" w:sz="4" w:space="0" w:color="auto"/>
              <w:right w:val="single" w:sz="4" w:space="0" w:color="auto"/>
            </w:tcBorders>
            <w:vAlign w:val="center"/>
            <w:hideMark/>
          </w:tcPr>
          <w:p w14:paraId="16737F9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7F219A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4DCFAB3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0.33</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32E7F44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r>
      <w:tr w:rsidR="00245F0D" w:rsidRPr="00245F0D" w14:paraId="5DCAAFB8"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0F52D9"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5EA29A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34C7E7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-0.20</w:t>
            </w:r>
          </w:p>
        </w:tc>
        <w:tc>
          <w:tcPr>
            <w:tcW w:w="685" w:type="dxa"/>
            <w:tcBorders>
              <w:top w:val="single" w:sz="4" w:space="0" w:color="auto"/>
              <w:left w:val="single" w:sz="4" w:space="0" w:color="auto"/>
              <w:bottom w:val="single" w:sz="4" w:space="0" w:color="auto"/>
              <w:right w:val="single" w:sz="4" w:space="0" w:color="auto"/>
            </w:tcBorders>
            <w:vAlign w:val="center"/>
            <w:hideMark/>
          </w:tcPr>
          <w:p w14:paraId="789CD87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0.23</w:t>
            </w:r>
          </w:p>
        </w:tc>
        <w:tc>
          <w:tcPr>
            <w:tcW w:w="956" w:type="dxa"/>
            <w:tcBorders>
              <w:top w:val="single" w:sz="4" w:space="0" w:color="auto"/>
              <w:left w:val="single" w:sz="4" w:space="0" w:color="auto"/>
              <w:bottom w:val="single" w:sz="4" w:space="0" w:color="auto"/>
              <w:right w:val="single" w:sz="4" w:space="0" w:color="auto"/>
            </w:tcBorders>
            <w:vAlign w:val="center"/>
            <w:hideMark/>
          </w:tcPr>
          <w:p w14:paraId="342A799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0.392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87A6F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E31E4"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6CECF1" w14:textId="77777777" w:rsidR="00245F0D" w:rsidRPr="00245F0D" w:rsidRDefault="00245F0D" w:rsidP="00245F0D">
            <w:pPr>
              <w:spacing w:before="0" w:after="0"/>
              <w:rPr>
                <w:rFonts w:eastAsia="Arial"/>
                <w:color w:val="666666"/>
                <w:sz w:val="18"/>
                <w:szCs w:val="18"/>
              </w:rPr>
            </w:pPr>
          </w:p>
        </w:tc>
      </w:tr>
      <w:tr w:rsidR="00245F0D" w:rsidRPr="00245F0D" w14:paraId="0C632827"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43C3FB5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Oscillibacter</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08DF5B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119829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-0.60</w:t>
            </w:r>
          </w:p>
        </w:tc>
        <w:tc>
          <w:tcPr>
            <w:tcW w:w="685" w:type="dxa"/>
            <w:tcBorders>
              <w:top w:val="single" w:sz="4" w:space="0" w:color="auto"/>
              <w:left w:val="single" w:sz="4" w:space="0" w:color="auto"/>
              <w:bottom w:val="single" w:sz="4" w:space="0" w:color="auto"/>
              <w:right w:val="single" w:sz="4" w:space="0" w:color="auto"/>
            </w:tcBorders>
            <w:vAlign w:val="center"/>
            <w:hideMark/>
          </w:tcPr>
          <w:p w14:paraId="7AB4C64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0.39</w:t>
            </w:r>
          </w:p>
        </w:tc>
        <w:tc>
          <w:tcPr>
            <w:tcW w:w="956" w:type="dxa"/>
            <w:tcBorders>
              <w:top w:val="single" w:sz="4" w:space="0" w:color="auto"/>
              <w:left w:val="single" w:sz="4" w:space="0" w:color="auto"/>
              <w:bottom w:val="single" w:sz="4" w:space="0" w:color="auto"/>
              <w:right w:val="single" w:sz="4" w:space="0" w:color="auto"/>
            </w:tcBorders>
            <w:vAlign w:val="center"/>
            <w:hideMark/>
          </w:tcPr>
          <w:p w14:paraId="0426AA5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0.126</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A60C54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1.38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4D7C5B0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0.54</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36BD048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0.011</w:t>
            </w:r>
          </w:p>
        </w:tc>
      </w:tr>
      <w:tr w:rsidR="00245F0D" w:rsidRPr="00245F0D" w14:paraId="242A742E"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081EBB"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798FDF7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F7D02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0.78</w:t>
            </w:r>
          </w:p>
        </w:tc>
        <w:tc>
          <w:tcPr>
            <w:tcW w:w="685" w:type="dxa"/>
            <w:tcBorders>
              <w:top w:val="single" w:sz="4" w:space="0" w:color="auto"/>
              <w:left w:val="single" w:sz="4" w:space="0" w:color="auto"/>
              <w:bottom w:val="single" w:sz="4" w:space="0" w:color="auto"/>
              <w:right w:val="single" w:sz="4" w:space="0" w:color="auto"/>
            </w:tcBorders>
            <w:vAlign w:val="center"/>
            <w:hideMark/>
          </w:tcPr>
          <w:p w14:paraId="19CBE3E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3DF31DE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CE68CE"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76A6C"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4EE" w14:textId="77777777" w:rsidR="00245F0D" w:rsidRPr="00245F0D" w:rsidRDefault="00245F0D" w:rsidP="00245F0D">
            <w:pPr>
              <w:spacing w:before="0" w:after="0"/>
              <w:rPr>
                <w:rFonts w:eastAsia="Arial"/>
                <w:color w:val="666666"/>
                <w:sz w:val="18"/>
                <w:szCs w:val="18"/>
              </w:rPr>
            </w:pPr>
          </w:p>
        </w:tc>
      </w:tr>
      <w:tr w:rsidR="00245F0D" w:rsidRPr="00245F0D" w14:paraId="641EDC20"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0BB7DAC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Parabacteroides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7501A5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70F81F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0.83</w:t>
            </w:r>
          </w:p>
        </w:tc>
        <w:tc>
          <w:tcPr>
            <w:tcW w:w="685" w:type="dxa"/>
            <w:tcBorders>
              <w:top w:val="single" w:sz="4" w:space="0" w:color="auto"/>
              <w:left w:val="single" w:sz="4" w:space="0" w:color="auto"/>
              <w:bottom w:val="single" w:sz="4" w:space="0" w:color="auto"/>
              <w:right w:val="single" w:sz="4" w:space="0" w:color="auto"/>
            </w:tcBorders>
            <w:vAlign w:val="center"/>
            <w:hideMark/>
          </w:tcPr>
          <w:p w14:paraId="38F93B4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0.64</w:t>
            </w:r>
          </w:p>
        </w:tc>
        <w:tc>
          <w:tcPr>
            <w:tcW w:w="956" w:type="dxa"/>
            <w:tcBorders>
              <w:top w:val="single" w:sz="4" w:space="0" w:color="auto"/>
              <w:left w:val="single" w:sz="4" w:space="0" w:color="auto"/>
              <w:bottom w:val="single" w:sz="4" w:space="0" w:color="auto"/>
              <w:right w:val="single" w:sz="4" w:space="0" w:color="auto"/>
            </w:tcBorders>
            <w:vAlign w:val="center"/>
            <w:hideMark/>
          </w:tcPr>
          <w:p w14:paraId="4C63806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0.195</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0430F4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1.78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47ADA7F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C1105F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0.045</w:t>
            </w:r>
          </w:p>
        </w:tc>
      </w:tr>
      <w:tr w:rsidR="00245F0D" w:rsidRPr="00245F0D" w14:paraId="7AE8C8CF"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EF9A29"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18F9C4E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10399A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2.61</w:t>
            </w:r>
          </w:p>
        </w:tc>
        <w:tc>
          <w:tcPr>
            <w:tcW w:w="685" w:type="dxa"/>
            <w:tcBorders>
              <w:top w:val="single" w:sz="4" w:space="0" w:color="auto"/>
              <w:left w:val="single" w:sz="4" w:space="0" w:color="auto"/>
              <w:bottom w:val="single" w:sz="4" w:space="0" w:color="auto"/>
              <w:right w:val="single" w:sz="4" w:space="0" w:color="auto"/>
            </w:tcBorders>
            <w:vAlign w:val="center"/>
            <w:hideMark/>
          </w:tcPr>
          <w:p w14:paraId="4229627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0.61</w:t>
            </w:r>
          </w:p>
        </w:tc>
        <w:tc>
          <w:tcPr>
            <w:tcW w:w="956" w:type="dxa"/>
            <w:tcBorders>
              <w:top w:val="single" w:sz="4" w:space="0" w:color="auto"/>
              <w:left w:val="single" w:sz="4" w:space="0" w:color="auto"/>
              <w:bottom w:val="single" w:sz="4" w:space="0" w:color="auto"/>
              <w:right w:val="single" w:sz="4" w:space="0" w:color="auto"/>
            </w:tcBorders>
            <w:vAlign w:val="center"/>
            <w:hideMark/>
          </w:tcPr>
          <w:p w14:paraId="48B288A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31555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2FEC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15303F" w14:textId="77777777" w:rsidR="00245F0D" w:rsidRPr="00245F0D" w:rsidRDefault="00245F0D" w:rsidP="00245F0D">
            <w:pPr>
              <w:spacing w:before="0" w:after="0"/>
              <w:rPr>
                <w:rFonts w:eastAsia="Arial"/>
                <w:color w:val="666666"/>
                <w:sz w:val="18"/>
                <w:szCs w:val="18"/>
              </w:rPr>
            </w:pPr>
          </w:p>
        </w:tc>
      </w:tr>
      <w:tr w:rsidR="00245F0D" w:rsidRPr="00245F0D" w14:paraId="47AD3476"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4F6CAAE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Parasutterella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6E63E8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9F8D71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0.54</w:t>
            </w:r>
          </w:p>
        </w:tc>
        <w:tc>
          <w:tcPr>
            <w:tcW w:w="685" w:type="dxa"/>
            <w:tcBorders>
              <w:top w:val="single" w:sz="4" w:space="0" w:color="auto"/>
              <w:left w:val="single" w:sz="4" w:space="0" w:color="auto"/>
              <w:bottom w:val="single" w:sz="4" w:space="0" w:color="auto"/>
              <w:right w:val="single" w:sz="4" w:space="0" w:color="auto"/>
            </w:tcBorders>
            <w:vAlign w:val="center"/>
            <w:hideMark/>
          </w:tcPr>
          <w:p w14:paraId="7A6093B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0.82</w:t>
            </w:r>
          </w:p>
        </w:tc>
        <w:tc>
          <w:tcPr>
            <w:tcW w:w="956" w:type="dxa"/>
            <w:tcBorders>
              <w:top w:val="single" w:sz="4" w:space="0" w:color="auto"/>
              <w:left w:val="single" w:sz="4" w:space="0" w:color="auto"/>
              <w:bottom w:val="single" w:sz="4" w:space="0" w:color="auto"/>
              <w:right w:val="single" w:sz="4" w:space="0" w:color="auto"/>
            </w:tcBorders>
            <w:vAlign w:val="center"/>
            <w:hideMark/>
          </w:tcPr>
          <w:p w14:paraId="660F2E0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0.514</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F65302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2.78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17F6680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1.14</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30165D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0.015</w:t>
            </w:r>
          </w:p>
        </w:tc>
      </w:tr>
      <w:tr w:rsidR="00245F0D" w:rsidRPr="00245F0D" w14:paraId="2591D5D5"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26BA8"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FA8EF3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EEEBD8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3.32</w:t>
            </w:r>
          </w:p>
        </w:tc>
        <w:tc>
          <w:tcPr>
            <w:tcW w:w="685" w:type="dxa"/>
            <w:tcBorders>
              <w:top w:val="single" w:sz="4" w:space="0" w:color="auto"/>
              <w:left w:val="single" w:sz="4" w:space="0" w:color="auto"/>
              <w:bottom w:val="single" w:sz="4" w:space="0" w:color="auto"/>
              <w:right w:val="single" w:sz="4" w:space="0" w:color="auto"/>
            </w:tcBorders>
            <w:vAlign w:val="center"/>
            <w:hideMark/>
          </w:tcPr>
          <w:p w14:paraId="67E9605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0.79</w:t>
            </w:r>
          </w:p>
        </w:tc>
        <w:tc>
          <w:tcPr>
            <w:tcW w:w="956" w:type="dxa"/>
            <w:tcBorders>
              <w:top w:val="single" w:sz="4" w:space="0" w:color="auto"/>
              <w:left w:val="single" w:sz="4" w:space="0" w:color="auto"/>
              <w:bottom w:val="single" w:sz="4" w:space="0" w:color="auto"/>
              <w:right w:val="single" w:sz="4" w:space="0" w:color="auto"/>
            </w:tcBorders>
            <w:vAlign w:val="center"/>
            <w:hideMark/>
          </w:tcPr>
          <w:p w14:paraId="7F22FA2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445C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5840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B735A6" w14:textId="77777777" w:rsidR="00245F0D" w:rsidRPr="00245F0D" w:rsidRDefault="00245F0D" w:rsidP="00245F0D">
            <w:pPr>
              <w:spacing w:before="0" w:after="0"/>
              <w:rPr>
                <w:rFonts w:eastAsia="Arial"/>
                <w:color w:val="666666"/>
                <w:sz w:val="18"/>
                <w:szCs w:val="18"/>
              </w:rPr>
            </w:pPr>
          </w:p>
        </w:tc>
      </w:tr>
      <w:tr w:rsidR="00245F0D" w:rsidRPr="00245F0D" w14:paraId="5BEAE03A"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66C50C8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Prevotella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07E106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F47065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0.62</w:t>
            </w:r>
          </w:p>
        </w:tc>
        <w:tc>
          <w:tcPr>
            <w:tcW w:w="685" w:type="dxa"/>
            <w:tcBorders>
              <w:top w:val="single" w:sz="4" w:space="0" w:color="auto"/>
              <w:left w:val="single" w:sz="4" w:space="0" w:color="auto"/>
              <w:bottom w:val="single" w:sz="4" w:space="0" w:color="auto"/>
              <w:right w:val="single" w:sz="4" w:space="0" w:color="auto"/>
            </w:tcBorders>
            <w:vAlign w:val="center"/>
            <w:hideMark/>
          </w:tcPr>
          <w:p w14:paraId="12CB452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0.96</w:t>
            </w:r>
          </w:p>
        </w:tc>
        <w:tc>
          <w:tcPr>
            <w:tcW w:w="956" w:type="dxa"/>
            <w:tcBorders>
              <w:top w:val="single" w:sz="4" w:space="0" w:color="auto"/>
              <w:left w:val="single" w:sz="4" w:space="0" w:color="auto"/>
              <w:bottom w:val="single" w:sz="4" w:space="0" w:color="auto"/>
              <w:right w:val="single" w:sz="4" w:space="0" w:color="auto"/>
            </w:tcBorders>
            <w:vAlign w:val="center"/>
            <w:hideMark/>
          </w:tcPr>
          <w:p w14:paraId="1B287AE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0.516</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B00B1C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2.99</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4B238A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1.33</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43337A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0.024</w:t>
            </w:r>
          </w:p>
        </w:tc>
      </w:tr>
      <w:tr w:rsidR="00245F0D" w:rsidRPr="00245F0D" w14:paraId="411C879F"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A8F3C0"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89BEF0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12ED1E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3.62</w:t>
            </w:r>
          </w:p>
        </w:tc>
        <w:tc>
          <w:tcPr>
            <w:tcW w:w="685" w:type="dxa"/>
            <w:tcBorders>
              <w:top w:val="single" w:sz="4" w:space="0" w:color="auto"/>
              <w:left w:val="single" w:sz="4" w:space="0" w:color="auto"/>
              <w:bottom w:val="single" w:sz="4" w:space="0" w:color="auto"/>
              <w:right w:val="single" w:sz="4" w:space="0" w:color="auto"/>
            </w:tcBorders>
            <w:vAlign w:val="center"/>
            <w:hideMark/>
          </w:tcPr>
          <w:p w14:paraId="2C37D21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0.92</w:t>
            </w:r>
          </w:p>
        </w:tc>
        <w:tc>
          <w:tcPr>
            <w:tcW w:w="956" w:type="dxa"/>
            <w:tcBorders>
              <w:top w:val="single" w:sz="4" w:space="0" w:color="auto"/>
              <w:left w:val="single" w:sz="4" w:space="0" w:color="auto"/>
              <w:bottom w:val="single" w:sz="4" w:space="0" w:color="auto"/>
              <w:right w:val="single" w:sz="4" w:space="0" w:color="auto"/>
            </w:tcBorders>
            <w:vAlign w:val="center"/>
            <w:hideMark/>
          </w:tcPr>
          <w:p w14:paraId="74831B9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72169"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9AF2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A16E97" w14:textId="77777777" w:rsidR="00245F0D" w:rsidRPr="00245F0D" w:rsidRDefault="00245F0D" w:rsidP="00245F0D">
            <w:pPr>
              <w:spacing w:before="0" w:after="0"/>
              <w:rPr>
                <w:rFonts w:eastAsia="Arial"/>
                <w:color w:val="666666"/>
                <w:sz w:val="18"/>
                <w:szCs w:val="18"/>
              </w:rPr>
            </w:pPr>
          </w:p>
        </w:tc>
      </w:tr>
      <w:tr w:rsidR="00245F0D" w:rsidRPr="00245F0D" w14:paraId="5D6CE978" w14:textId="77777777" w:rsidTr="00245F0D">
        <w:trPr>
          <w:trHeight w:hRule="exact" w:val="22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7E8BC6D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Veillonella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357E50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DFAC70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1.40</w:t>
            </w:r>
          </w:p>
        </w:tc>
        <w:tc>
          <w:tcPr>
            <w:tcW w:w="685" w:type="dxa"/>
            <w:tcBorders>
              <w:top w:val="single" w:sz="4" w:space="0" w:color="auto"/>
              <w:left w:val="single" w:sz="4" w:space="0" w:color="auto"/>
              <w:bottom w:val="single" w:sz="4" w:space="0" w:color="auto"/>
              <w:right w:val="single" w:sz="4" w:space="0" w:color="auto"/>
            </w:tcBorders>
            <w:vAlign w:val="center"/>
            <w:hideMark/>
          </w:tcPr>
          <w:p w14:paraId="48B1AD2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0.54</w:t>
            </w:r>
          </w:p>
        </w:tc>
        <w:tc>
          <w:tcPr>
            <w:tcW w:w="956" w:type="dxa"/>
            <w:tcBorders>
              <w:top w:val="single" w:sz="4" w:space="0" w:color="auto"/>
              <w:left w:val="single" w:sz="4" w:space="0" w:color="auto"/>
              <w:bottom w:val="single" w:sz="4" w:space="0" w:color="auto"/>
              <w:right w:val="single" w:sz="4" w:space="0" w:color="auto"/>
            </w:tcBorders>
            <w:vAlign w:val="center"/>
            <w:hideMark/>
          </w:tcPr>
          <w:p w14:paraId="634BD2A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0.0095</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EDE5B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36AA06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0.75</w:t>
            </w:r>
          </w:p>
        </w:tc>
        <w:tc>
          <w:tcPr>
            <w:tcW w:w="950" w:type="dxa"/>
            <w:tcBorders>
              <w:top w:val="single" w:sz="4" w:space="0" w:color="auto"/>
              <w:left w:val="single" w:sz="4" w:space="0" w:color="auto"/>
              <w:bottom w:val="single" w:sz="4" w:space="0" w:color="auto"/>
              <w:right w:val="single" w:sz="4" w:space="0" w:color="auto"/>
            </w:tcBorders>
            <w:vAlign w:val="center"/>
            <w:hideMark/>
          </w:tcPr>
          <w:p w14:paraId="0C98CFE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0.498</w:t>
            </w:r>
          </w:p>
        </w:tc>
      </w:tr>
    </w:tbl>
    <w:p w14:paraId="364599E7" w14:textId="77777777" w:rsidR="00245F0D" w:rsidRPr="00245F0D" w:rsidRDefault="00245F0D" w:rsidP="00245F0D">
      <w:pPr>
        <w:autoSpaceDE w:val="0"/>
        <w:autoSpaceDN w:val="0"/>
        <w:adjustRightInd w:val="0"/>
        <w:spacing w:before="0" w:after="0"/>
        <w:ind w:firstLine="360"/>
        <w:jc w:val="both"/>
        <w:rPr>
          <w:rFonts w:eastAsia="Calibri" w:cs="Times New Roman"/>
          <w:b/>
          <w:color w:val="131413"/>
          <w:sz w:val="20"/>
          <w:szCs w:val="20"/>
        </w:rPr>
      </w:pPr>
    </w:p>
    <w:p w14:paraId="61C28847" w14:textId="77777777" w:rsidR="00245F0D" w:rsidRDefault="00245F0D" w:rsidP="00245F0D">
      <w:pPr>
        <w:autoSpaceDE w:val="0"/>
        <w:autoSpaceDN w:val="0"/>
        <w:adjustRightInd w:val="0"/>
        <w:spacing w:before="0" w:after="0"/>
        <w:jc w:val="both"/>
        <w:rPr>
          <w:rFonts w:eastAsia="Times New Roman" w:cs="Times New Roman"/>
          <w:b/>
          <w:bCs/>
          <w:sz w:val="20"/>
          <w:szCs w:val="20"/>
          <w:lang w:val="en-GB" w:eastAsia="pl-PL"/>
        </w:rPr>
      </w:pPr>
    </w:p>
    <w:p w14:paraId="33DFECEE" w14:textId="0C6DB803" w:rsidR="00245F0D" w:rsidRPr="00245F0D" w:rsidRDefault="00245F0D" w:rsidP="00245F0D">
      <w:pPr>
        <w:autoSpaceDE w:val="0"/>
        <w:autoSpaceDN w:val="0"/>
        <w:adjustRightInd w:val="0"/>
        <w:spacing w:before="0" w:after="0"/>
        <w:jc w:val="both"/>
        <w:rPr>
          <w:rFonts w:eastAsia="Calibri" w:cs="Times New Roman"/>
          <w:b/>
          <w:bCs/>
          <w:color w:val="131413"/>
          <w:szCs w:val="24"/>
        </w:rPr>
      </w:pPr>
      <w:r w:rsidRPr="00245F0D">
        <w:rPr>
          <w:rFonts w:eastAsia="Calibri" w:cs="Times New Roman"/>
          <w:b/>
          <w:color w:val="131413"/>
          <w:szCs w:val="24"/>
        </w:rPr>
        <w:t xml:space="preserve">Table 3. Total abundance of </w:t>
      </w:r>
      <w:r w:rsidRPr="00245F0D">
        <w:rPr>
          <w:rFonts w:eastAsia="Calibri" w:cs="Times New Roman"/>
          <w:b/>
          <w:bCs/>
          <w:szCs w:val="24"/>
          <w:lang w:val="en-GB"/>
        </w:rPr>
        <w:t>bacteria family before and after 4</w:t>
      </w:r>
      <w:r w:rsidR="00A64B99">
        <w:rPr>
          <w:rFonts w:eastAsia="Calibri" w:cs="Times New Roman"/>
          <w:b/>
          <w:bCs/>
          <w:szCs w:val="24"/>
          <w:lang w:val="en-GB"/>
        </w:rPr>
        <w:t xml:space="preserve"> </w:t>
      </w:r>
      <w:r w:rsidRPr="00245F0D">
        <w:rPr>
          <w:rFonts w:eastAsia="Calibri" w:cs="Times New Roman"/>
          <w:b/>
          <w:bCs/>
          <w:szCs w:val="24"/>
          <w:lang w:val="en-GB"/>
        </w:rPr>
        <w:t xml:space="preserve">weeks probiotics supplementation </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03EE14C4"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3091434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i/>
                <w:color w:val="666666"/>
                <w:sz w:val="22"/>
                <w:lang w:val="en-GB" w:eastAsia="pl-PL"/>
              </w:rPr>
              <w:br w:type="page"/>
            </w:r>
            <w:r w:rsidRPr="00245F0D">
              <w:rPr>
                <w:rFonts w:eastAsia="Arial"/>
                <w:i/>
                <w:color w:val="666666"/>
                <w:sz w:val="22"/>
                <w:lang w:val="en-GB" w:eastAsia="pl-PL"/>
              </w:rPr>
              <w:br w:type="page"/>
            </w: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FCF967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69CC6DF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62A32D3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90A6F5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05D7C8D"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D7FE5F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5EA53BA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7D6F1D77"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F9F654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Actinomycetaceae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0FDA9A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E62BA2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-0.49</w:t>
            </w:r>
          </w:p>
        </w:tc>
        <w:tc>
          <w:tcPr>
            <w:tcW w:w="685" w:type="dxa"/>
            <w:tcBorders>
              <w:top w:val="single" w:sz="4" w:space="0" w:color="auto"/>
              <w:left w:val="single" w:sz="4" w:space="0" w:color="auto"/>
              <w:bottom w:val="single" w:sz="4" w:space="0" w:color="auto"/>
              <w:right w:val="single" w:sz="4" w:space="0" w:color="auto"/>
            </w:tcBorders>
            <w:vAlign w:val="center"/>
            <w:hideMark/>
          </w:tcPr>
          <w:p w14:paraId="4C8CF4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568E2D3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0.171</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7692EF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-1.43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093B4BA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2D195D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0.004</w:t>
            </w:r>
          </w:p>
        </w:tc>
      </w:tr>
      <w:tr w:rsidR="00245F0D" w:rsidRPr="00245F0D" w14:paraId="1074ECE1"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CA6ACC"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326FE4A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9A3E4F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-191</w:t>
            </w:r>
          </w:p>
        </w:tc>
        <w:tc>
          <w:tcPr>
            <w:tcW w:w="685" w:type="dxa"/>
            <w:tcBorders>
              <w:top w:val="single" w:sz="4" w:space="0" w:color="auto"/>
              <w:left w:val="single" w:sz="4" w:space="0" w:color="auto"/>
              <w:bottom w:val="single" w:sz="4" w:space="0" w:color="auto"/>
              <w:right w:val="single" w:sz="4" w:space="0" w:color="auto"/>
            </w:tcBorders>
            <w:vAlign w:val="center"/>
            <w:hideMark/>
          </w:tcPr>
          <w:p w14:paraId="6F947D3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2E94E03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6A055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5B4A9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8A1D3" w14:textId="77777777" w:rsidR="00245F0D" w:rsidRPr="00245F0D" w:rsidRDefault="00245F0D" w:rsidP="00245F0D">
            <w:pPr>
              <w:spacing w:before="0" w:after="0"/>
              <w:rPr>
                <w:rFonts w:eastAsia="Arial"/>
                <w:color w:val="666666"/>
                <w:sz w:val="18"/>
                <w:szCs w:val="18"/>
              </w:rPr>
            </w:pPr>
          </w:p>
        </w:tc>
      </w:tr>
      <w:tr w:rsidR="00245F0D" w:rsidRPr="00245F0D" w14:paraId="3C5688B5"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0B0235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Bacteroidaceae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3047C16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BD26FE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0.25</w:t>
            </w:r>
          </w:p>
        </w:tc>
        <w:tc>
          <w:tcPr>
            <w:tcW w:w="685" w:type="dxa"/>
            <w:tcBorders>
              <w:top w:val="single" w:sz="4" w:space="0" w:color="auto"/>
              <w:left w:val="single" w:sz="4" w:space="0" w:color="auto"/>
              <w:bottom w:val="single" w:sz="4" w:space="0" w:color="auto"/>
              <w:right w:val="single" w:sz="4" w:space="0" w:color="auto"/>
            </w:tcBorders>
            <w:vAlign w:val="center"/>
            <w:hideMark/>
          </w:tcPr>
          <w:p w14:paraId="631B6CD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0.66</w:t>
            </w:r>
          </w:p>
        </w:tc>
        <w:tc>
          <w:tcPr>
            <w:tcW w:w="956" w:type="dxa"/>
            <w:tcBorders>
              <w:top w:val="single" w:sz="4" w:space="0" w:color="auto"/>
              <w:left w:val="single" w:sz="4" w:space="0" w:color="auto"/>
              <w:bottom w:val="single" w:sz="4" w:space="0" w:color="auto"/>
              <w:right w:val="single" w:sz="4" w:space="0" w:color="auto"/>
            </w:tcBorders>
            <w:vAlign w:val="center"/>
            <w:hideMark/>
          </w:tcPr>
          <w:p w14:paraId="2E2C883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0.710</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D71B03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2.01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0D81335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0.91</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309AC3C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0.027</w:t>
            </w:r>
          </w:p>
        </w:tc>
      </w:tr>
      <w:tr w:rsidR="00245F0D" w:rsidRPr="00245F0D" w14:paraId="03489AAD"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C75D8C"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215C9CE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8FB0F1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2.25</w:t>
            </w:r>
          </w:p>
        </w:tc>
        <w:tc>
          <w:tcPr>
            <w:tcW w:w="685" w:type="dxa"/>
            <w:tcBorders>
              <w:top w:val="single" w:sz="4" w:space="0" w:color="auto"/>
              <w:left w:val="single" w:sz="4" w:space="0" w:color="auto"/>
              <w:bottom w:val="single" w:sz="4" w:space="0" w:color="auto"/>
              <w:right w:val="single" w:sz="4" w:space="0" w:color="auto"/>
            </w:tcBorders>
            <w:vAlign w:val="center"/>
            <w:hideMark/>
          </w:tcPr>
          <w:p w14:paraId="527FF89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0.63</w:t>
            </w:r>
          </w:p>
        </w:tc>
        <w:tc>
          <w:tcPr>
            <w:tcW w:w="956" w:type="dxa"/>
            <w:tcBorders>
              <w:top w:val="single" w:sz="4" w:space="0" w:color="auto"/>
              <w:left w:val="single" w:sz="4" w:space="0" w:color="auto"/>
              <w:bottom w:val="single" w:sz="4" w:space="0" w:color="auto"/>
              <w:right w:val="single" w:sz="4" w:space="0" w:color="auto"/>
            </w:tcBorders>
            <w:vAlign w:val="center"/>
            <w:hideMark/>
          </w:tcPr>
          <w:p w14:paraId="1271B60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0918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BB5B8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B33D6E" w14:textId="77777777" w:rsidR="00245F0D" w:rsidRPr="00245F0D" w:rsidRDefault="00245F0D" w:rsidP="00245F0D">
            <w:pPr>
              <w:spacing w:before="0" w:after="0"/>
              <w:rPr>
                <w:rFonts w:eastAsia="Arial"/>
                <w:color w:val="666666"/>
                <w:sz w:val="18"/>
                <w:szCs w:val="18"/>
              </w:rPr>
            </w:pPr>
          </w:p>
        </w:tc>
      </w:tr>
      <w:tr w:rsidR="00245F0D" w:rsidRPr="00245F0D" w14:paraId="53016CD7"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362A01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Coriobacteriaceae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9A5340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1C9E9E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0.11</w:t>
            </w:r>
          </w:p>
        </w:tc>
        <w:tc>
          <w:tcPr>
            <w:tcW w:w="685" w:type="dxa"/>
            <w:tcBorders>
              <w:top w:val="single" w:sz="4" w:space="0" w:color="auto"/>
              <w:left w:val="single" w:sz="4" w:space="0" w:color="auto"/>
              <w:bottom w:val="single" w:sz="4" w:space="0" w:color="auto"/>
              <w:right w:val="single" w:sz="4" w:space="0" w:color="auto"/>
            </w:tcBorders>
            <w:vAlign w:val="center"/>
            <w:hideMark/>
          </w:tcPr>
          <w:p w14:paraId="1A200CD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0.43</w:t>
            </w:r>
          </w:p>
        </w:tc>
        <w:tc>
          <w:tcPr>
            <w:tcW w:w="956" w:type="dxa"/>
            <w:tcBorders>
              <w:top w:val="single" w:sz="4" w:space="0" w:color="auto"/>
              <w:left w:val="single" w:sz="4" w:space="0" w:color="auto"/>
              <w:bottom w:val="single" w:sz="4" w:space="0" w:color="auto"/>
              <w:right w:val="single" w:sz="4" w:space="0" w:color="auto"/>
            </w:tcBorders>
            <w:vAlign w:val="center"/>
            <w:hideMark/>
          </w:tcPr>
          <w:p w14:paraId="5A98F1C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0.797</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3880A4E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-1.83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A42250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1694515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r>
      <w:tr w:rsidR="00245F0D" w:rsidRPr="00245F0D" w14:paraId="7700B151"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96611"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7B8DA4F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3FD9AA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-1.72</w:t>
            </w:r>
          </w:p>
        </w:tc>
        <w:tc>
          <w:tcPr>
            <w:tcW w:w="685" w:type="dxa"/>
            <w:tcBorders>
              <w:top w:val="single" w:sz="4" w:space="0" w:color="auto"/>
              <w:left w:val="single" w:sz="4" w:space="0" w:color="auto"/>
              <w:bottom w:val="single" w:sz="4" w:space="0" w:color="auto"/>
              <w:right w:val="single" w:sz="4" w:space="0" w:color="auto"/>
            </w:tcBorders>
            <w:vAlign w:val="center"/>
            <w:hideMark/>
          </w:tcPr>
          <w:p w14:paraId="3323B2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0.41</w:t>
            </w:r>
          </w:p>
        </w:tc>
        <w:tc>
          <w:tcPr>
            <w:tcW w:w="956" w:type="dxa"/>
            <w:tcBorders>
              <w:top w:val="single" w:sz="4" w:space="0" w:color="auto"/>
              <w:left w:val="single" w:sz="4" w:space="0" w:color="auto"/>
              <w:bottom w:val="single" w:sz="4" w:space="0" w:color="auto"/>
              <w:right w:val="single" w:sz="4" w:space="0" w:color="auto"/>
            </w:tcBorders>
            <w:vAlign w:val="center"/>
            <w:hideMark/>
          </w:tcPr>
          <w:p w14:paraId="7B8B13F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967C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046E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8C78BD" w14:textId="77777777" w:rsidR="00245F0D" w:rsidRPr="00245F0D" w:rsidRDefault="00245F0D" w:rsidP="00245F0D">
            <w:pPr>
              <w:spacing w:before="0" w:after="0"/>
              <w:rPr>
                <w:rFonts w:eastAsia="Arial"/>
                <w:color w:val="666666"/>
                <w:sz w:val="18"/>
                <w:szCs w:val="18"/>
              </w:rPr>
            </w:pPr>
          </w:p>
        </w:tc>
      </w:tr>
      <w:tr w:rsidR="00245F0D" w:rsidRPr="00245F0D" w14:paraId="52567627"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09F554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Corynebacteriaceae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2B97718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BEA9E0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-0.23</w:t>
            </w:r>
          </w:p>
        </w:tc>
        <w:tc>
          <w:tcPr>
            <w:tcW w:w="685" w:type="dxa"/>
            <w:tcBorders>
              <w:top w:val="single" w:sz="4" w:space="0" w:color="auto"/>
              <w:left w:val="single" w:sz="4" w:space="0" w:color="auto"/>
              <w:bottom w:val="single" w:sz="4" w:space="0" w:color="auto"/>
              <w:right w:val="single" w:sz="4" w:space="0" w:color="auto"/>
            </w:tcBorders>
            <w:vAlign w:val="center"/>
            <w:hideMark/>
          </w:tcPr>
          <w:p w14:paraId="22BC906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36FC01E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CE1CFE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-1.29</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7DF1108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0.50</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414F06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0.009</w:t>
            </w:r>
          </w:p>
        </w:tc>
      </w:tr>
      <w:tr w:rsidR="00245F0D" w:rsidRPr="00245F0D" w14:paraId="4D29B5EF"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FFA9DB"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02421C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530CCB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-1.52</w:t>
            </w:r>
          </w:p>
        </w:tc>
        <w:tc>
          <w:tcPr>
            <w:tcW w:w="685" w:type="dxa"/>
            <w:tcBorders>
              <w:top w:val="single" w:sz="4" w:space="0" w:color="auto"/>
              <w:left w:val="single" w:sz="4" w:space="0" w:color="auto"/>
              <w:bottom w:val="single" w:sz="4" w:space="0" w:color="auto"/>
              <w:right w:val="single" w:sz="4" w:space="0" w:color="auto"/>
            </w:tcBorders>
            <w:vAlign w:val="center"/>
            <w:hideMark/>
          </w:tcPr>
          <w:p w14:paraId="7C2AB19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0CEBEC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1E994"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CAADB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77A60B" w14:textId="77777777" w:rsidR="00245F0D" w:rsidRPr="00245F0D" w:rsidRDefault="00245F0D" w:rsidP="00245F0D">
            <w:pPr>
              <w:spacing w:before="0" w:after="0"/>
              <w:rPr>
                <w:rFonts w:eastAsia="Arial"/>
                <w:color w:val="666666"/>
                <w:sz w:val="18"/>
                <w:szCs w:val="18"/>
              </w:rPr>
            </w:pPr>
          </w:p>
        </w:tc>
      </w:tr>
      <w:tr w:rsidR="00245F0D" w:rsidRPr="00245F0D" w14:paraId="5D8D1A83"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43565A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Lactobacillaceae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F8A34C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417801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0.88</w:t>
            </w:r>
          </w:p>
        </w:tc>
        <w:tc>
          <w:tcPr>
            <w:tcW w:w="685" w:type="dxa"/>
            <w:tcBorders>
              <w:top w:val="single" w:sz="4" w:space="0" w:color="auto"/>
              <w:left w:val="single" w:sz="4" w:space="0" w:color="auto"/>
              <w:bottom w:val="single" w:sz="4" w:space="0" w:color="auto"/>
              <w:right w:val="single" w:sz="4" w:space="0" w:color="auto"/>
            </w:tcBorders>
            <w:vAlign w:val="center"/>
            <w:hideMark/>
          </w:tcPr>
          <w:p w14:paraId="649A15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0.62</w:t>
            </w:r>
          </w:p>
        </w:tc>
        <w:tc>
          <w:tcPr>
            <w:tcW w:w="956" w:type="dxa"/>
            <w:tcBorders>
              <w:top w:val="single" w:sz="4" w:space="0" w:color="auto"/>
              <w:left w:val="single" w:sz="4" w:space="0" w:color="auto"/>
              <w:bottom w:val="single" w:sz="4" w:space="0" w:color="auto"/>
              <w:right w:val="single" w:sz="4" w:space="0" w:color="auto"/>
            </w:tcBorders>
            <w:vAlign w:val="center"/>
            <w:hideMark/>
          </w:tcPr>
          <w:p w14:paraId="063F4CF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0.158</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457890D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-2.04</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D5A9F7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0.86</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58A56E8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0.018</w:t>
            </w:r>
          </w:p>
        </w:tc>
      </w:tr>
      <w:tr w:rsidR="00245F0D" w:rsidRPr="00245F0D" w14:paraId="4BCB7FE9"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EF0A8"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EA3011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5E6CF7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-1.17</w:t>
            </w:r>
          </w:p>
        </w:tc>
        <w:tc>
          <w:tcPr>
            <w:tcW w:w="685" w:type="dxa"/>
            <w:tcBorders>
              <w:top w:val="single" w:sz="4" w:space="0" w:color="auto"/>
              <w:left w:val="single" w:sz="4" w:space="0" w:color="auto"/>
              <w:bottom w:val="single" w:sz="4" w:space="0" w:color="auto"/>
              <w:right w:val="single" w:sz="4" w:space="0" w:color="auto"/>
            </w:tcBorders>
            <w:vAlign w:val="center"/>
            <w:hideMark/>
          </w:tcPr>
          <w:p w14:paraId="1561477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0.60</w:t>
            </w:r>
          </w:p>
        </w:tc>
        <w:tc>
          <w:tcPr>
            <w:tcW w:w="956" w:type="dxa"/>
            <w:tcBorders>
              <w:top w:val="single" w:sz="4" w:space="0" w:color="auto"/>
              <w:left w:val="single" w:sz="4" w:space="0" w:color="auto"/>
              <w:bottom w:val="single" w:sz="4" w:space="0" w:color="auto"/>
              <w:right w:val="single" w:sz="4" w:space="0" w:color="auto"/>
            </w:tcBorders>
            <w:vAlign w:val="center"/>
            <w:hideMark/>
          </w:tcPr>
          <w:p w14:paraId="4FFF945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BC8D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83DEA1"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0A51F" w14:textId="77777777" w:rsidR="00245F0D" w:rsidRPr="00245F0D" w:rsidRDefault="00245F0D" w:rsidP="00245F0D">
            <w:pPr>
              <w:spacing w:before="0" w:after="0"/>
              <w:rPr>
                <w:rFonts w:eastAsia="Arial"/>
                <w:color w:val="666666"/>
                <w:sz w:val="18"/>
                <w:szCs w:val="18"/>
              </w:rPr>
            </w:pPr>
          </w:p>
        </w:tc>
      </w:tr>
      <w:tr w:rsidR="00245F0D" w:rsidRPr="00245F0D" w14:paraId="4511A90F"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58F6EBF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Oscillospiraceae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3C7C9F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29BAAA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-0.64</w:t>
            </w:r>
          </w:p>
        </w:tc>
        <w:tc>
          <w:tcPr>
            <w:tcW w:w="685" w:type="dxa"/>
            <w:tcBorders>
              <w:top w:val="single" w:sz="4" w:space="0" w:color="auto"/>
              <w:left w:val="single" w:sz="4" w:space="0" w:color="auto"/>
              <w:bottom w:val="single" w:sz="4" w:space="0" w:color="auto"/>
              <w:right w:val="single" w:sz="4" w:space="0" w:color="auto"/>
            </w:tcBorders>
            <w:vAlign w:val="center"/>
            <w:hideMark/>
          </w:tcPr>
          <w:p w14:paraId="58EF6D3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0.38</w:t>
            </w:r>
          </w:p>
        </w:tc>
        <w:tc>
          <w:tcPr>
            <w:tcW w:w="956" w:type="dxa"/>
            <w:tcBorders>
              <w:top w:val="single" w:sz="4" w:space="0" w:color="auto"/>
              <w:left w:val="single" w:sz="4" w:space="0" w:color="auto"/>
              <w:bottom w:val="single" w:sz="4" w:space="0" w:color="auto"/>
              <w:right w:val="single" w:sz="4" w:space="0" w:color="auto"/>
            </w:tcBorders>
            <w:vAlign w:val="center"/>
            <w:hideMark/>
          </w:tcPr>
          <w:p w14:paraId="743CA91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0.089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62F013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44D6CC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0.52</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0952B5B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0.034</w:t>
            </w:r>
          </w:p>
        </w:tc>
      </w:tr>
      <w:tr w:rsidR="00245F0D" w:rsidRPr="00245F0D" w14:paraId="001CF14D"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F8927"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0A8D7BC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0D3511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-0.46</w:t>
            </w:r>
          </w:p>
        </w:tc>
        <w:tc>
          <w:tcPr>
            <w:tcW w:w="685" w:type="dxa"/>
            <w:tcBorders>
              <w:top w:val="single" w:sz="4" w:space="0" w:color="auto"/>
              <w:left w:val="single" w:sz="4" w:space="0" w:color="auto"/>
              <w:bottom w:val="single" w:sz="4" w:space="0" w:color="auto"/>
              <w:right w:val="single" w:sz="4" w:space="0" w:color="auto"/>
            </w:tcBorders>
            <w:vAlign w:val="center"/>
            <w:hideMark/>
          </w:tcPr>
          <w:p w14:paraId="75DBF07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11A42B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0.198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2CFCE4"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EE9DA1"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220B6B" w14:textId="77777777" w:rsidR="00245F0D" w:rsidRPr="00245F0D" w:rsidRDefault="00245F0D" w:rsidP="00245F0D">
            <w:pPr>
              <w:spacing w:before="0" w:after="0"/>
              <w:rPr>
                <w:rFonts w:eastAsia="Arial"/>
                <w:color w:val="666666"/>
                <w:sz w:val="18"/>
                <w:szCs w:val="18"/>
              </w:rPr>
            </w:pPr>
          </w:p>
        </w:tc>
      </w:tr>
      <w:tr w:rsidR="00245F0D" w:rsidRPr="00245F0D" w14:paraId="50CC7B1C"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161B9E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Prevotellacea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D252C0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26170CC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0.67</w:t>
            </w:r>
          </w:p>
        </w:tc>
        <w:tc>
          <w:tcPr>
            <w:tcW w:w="685" w:type="dxa"/>
            <w:tcBorders>
              <w:top w:val="single" w:sz="4" w:space="0" w:color="auto"/>
              <w:left w:val="single" w:sz="4" w:space="0" w:color="auto"/>
              <w:bottom w:val="single" w:sz="4" w:space="0" w:color="auto"/>
              <w:right w:val="single" w:sz="4" w:space="0" w:color="auto"/>
            </w:tcBorders>
            <w:vAlign w:val="center"/>
            <w:hideMark/>
          </w:tcPr>
          <w:p w14:paraId="5D52921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0.93</w:t>
            </w:r>
          </w:p>
        </w:tc>
        <w:tc>
          <w:tcPr>
            <w:tcW w:w="956" w:type="dxa"/>
            <w:tcBorders>
              <w:top w:val="single" w:sz="4" w:space="0" w:color="auto"/>
              <w:left w:val="single" w:sz="4" w:space="0" w:color="auto"/>
              <w:bottom w:val="single" w:sz="4" w:space="0" w:color="auto"/>
              <w:right w:val="single" w:sz="4" w:space="0" w:color="auto"/>
            </w:tcBorders>
            <w:vAlign w:val="center"/>
            <w:hideMark/>
          </w:tcPr>
          <w:p w14:paraId="43BAC3E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0.475</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EFB8A4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2.63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42F4B98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417F6ED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0.042</w:t>
            </w:r>
          </w:p>
        </w:tc>
      </w:tr>
      <w:tr w:rsidR="00245F0D" w:rsidRPr="00245F0D" w14:paraId="3486BACC"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9BB9D0"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243435D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201FAF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3.30</w:t>
            </w:r>
          </w:p>
        </w:tc>
        <w:tc>
          <w:tcPr>
            <w:tcW w:w="685" w:type="dxa"/>
            <w:tcBorders>
              <w:top w:val="single" w:sz="4" w:space="0" w:color="auto"/>
              <w:left w:val="single" w:sz="4" w:space="0" w:color="auto"/>
              <w:bottom w:val="single" w:sz="4" w:space="0" w:color="auto"/>
              <w:right w:val="single" w:sz="4" w:space="0" w:color="auto"/>
            </w:tcBorders>
            <w:vAlign w:val="center"/>
            <w:hideMark/>
          </w:tcPr>
          <w:p w14:paraId="2106376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0.89</w:t>
            </w:r>
          </w:p>
        </w:tc>
        <w:tc>
          <w:tcPr>
            <w:tcW w:w="956" w:type="dxa"/>
            <w:tcBorders>
              <w:top w:val="single" w:sz="4" w:space="0" w:color="auto"/>
              <w:left w:val="single" w:sz="4" w:space="0" w:color="auto"/>
              <w:bottom w:val="single" w:sz="4" w:space="0" w:color="auto"/>
              <w:right w:val="single" w:sz="4" w:space="0" w:color="auto"/>
            </w:tcBorders>
            <w:vAlign w:val="center"/>
            <w:hideMark/>
          </w:tcPr>
          <w:p w14:paraId="0688BB4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4334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B0315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629F50" w14:textId="77777777" w:rsidR="00245F0D" w:rsidRPr="00245F0D" w:rsidRDefault="00245F0D" w:rsidP="00245F0D">
            <w:pPr>
              <w:spacing w:before="0" w:after="0"/>
              <w:rPr>
                <w:rFonts w:eastAsia="Arial"/>
                <w:color w:val="666666"/>
                <w:sz w:val="18"/>
                <w:szCs w:val="18"/>
              </w:rPr>
            </w:pPr>
          </w:p>
        </w:tc>
      </w:tr>
      <w:tr w:rsidR="00245F0D" w:rsidRPr="00245F0D" w14:paraId="670B12C4"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2FB8EBF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Sutterellaceae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44143F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6DA11E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2.17</w:t>
            </w:r>
          </w:p>
        </w:tc>
        <w:tc>
          <w:tcPr>
            <w:tcW w:w="685" w:type="dxa"/>
            <w:tcBorders>
              <w:top w:val="single" w:sz="4" w:space="0" w:color="auto"/>
              <w:left w:val="single" w:sz="4" w:space="0" w:color="auto"/>
              <w:bottom w:val="single" w:sz="4" w:space="0" w:color="auto"/>
              <w:right w:val="single" w:sz="4" w:space="0" w:color="auto"/>
            </w:tcBorders>
            <w:vAlign w:val="center"/>
            <w:hideMark/>
          </w:tcPr>
          <w:p w14:paraId="66EDD8A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0.92</w:t>
            </w:r>
          </w:p>
        </w:tc>
        <w:tc>
          <w:tcPr>
            <w:tcW w:w="956" w:type="dxa"/>
            <w:tcBorders>
              <w:top w:val="single" w:sz="4" w:space="0" w:color="auto"/>
              <w:left w:val="single" w:sz="4" w:space="0" w:color="auto"/>
              <w:bottom w:val="single" w:sz="4" w:space="0" w:color="auto"/>
              <w:right w:val="single" w:sz="4" w:space="0" w:color="auto"/>
            </w:tcBorders>
            <w:vAlign w:val="center"/>
            <w:hideMark/>
          </w:tcPr>
          <w:p w14:paraId="4D9E7E8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0.018</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468C96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2.91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53041FE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1.27</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048E1C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0.021</w:t>
            </w:r>
          </w:p>
        </w:tc>
      </w:tr>
      <w:tr w:rsidR="00245F0D" w:rsidRPr="00245F0D" w14:paraId="4306CF03"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DBEA3B"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5B5AB0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56F245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5.08</w:t>
            </w:r>
          </w:p>
        </w:tc>
        <w:tc>
          <w:tcPr>
            <w:tcW w:w="685" w:type="dxa"/>
            <w:tcBorders>
              <w:top w:val="single" w:sz="4" w:space="0" w:color="auto"/>
              <w:left w:val="single" w:sz="4" w:space="0" w:color="auto"/>
              <w:bottom w:val="single" w:sz="4" w:space="0" w:color="auto"/>
              <w:right w:val="single" w:sz="4" w:space="0" w:color="auto"/>
            </w:tcBorders>
            <w:vAlign w:val="center"/>
            <w:hideMark/>
          </w:tcPr>
          <w:p w14:paraId="73D17CD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0.88</w:t>
            </w:r>
          </w:p>
        </w:tc>
        <w:tc>
          <w:tcPr>
            <w:tcW w:w="956" w:type="dxa"/>
            <w:tcBorders>
              <w:top w:val="single" w:sz="4" w:space="0" w:color="auto"/>
              <w:left w:val="single" w:sz="4" w:space="0" w:color="auto"/>
              <w:bottom w:val="single" w:sz="4" w:space="0" w:color="auto"/>
              <w:right w:val="single" w:sz="4" w:space="0" w:color="auto"/>
            </w:tcBorders>
            <w:vAlign w:val="center"/>
            <w:hideMark/>
          </w:tcPr>
          <w:p w14:paraId="46AFF5A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704A6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E354D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3AACE0" w14:textId="77777777" w:rsidR="00245F0D" w:rsidRPr="00245F0D" w:rsidRDefault="00245F0D" w:rsidP="00245F0D">
            <w:pPr>
              <w:spacing w:before="0" w:after="0"/>
              <w:rPr>
                <w:rFonts w:eastAsia="Arial"/>
                <w:color w:val="666666"/>
                <w:sz w:val="18"/>
                <w:szCs w:val="18"/>
              </w:rPr>
            </w:pPr>
          </w:p>
        </w:tc>
      </w:tr>
      <w:tr w:rsidR="00245F0D" w:rsidRPr="00245F0D" w14:paraId="6D9D2979" w14:textId="77777777" w:rsidTr="00245F0D">
        <w:trPr>
          <w:trHeight w:val="227"/>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740846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Veillonellaceae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12522D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8B6527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0.42</w:t>
            </w:r>
          </w:p>
        </w:tc>
        <w:tc>
          <w:tcPr>
            <w:tcW w:w="685" w:type="dxa"/>
            <w:tcBorders>
              <w:top w:val="single" w:sz="4" w:space="0" w:color="auto"/>
              <w:left w:val="single" w:sz="4" w:space="0" w:color="auto"/>
              <w:bottom w:val="single" w:sz="4" w:space="0" w:color="auto"/>
              <w:right w:val="single" w:sz="4" w:space="0" w:color="auto"/>
            </w:tcBorders>
            <w:vAlign w:val="center"/>
            <w:hideMark/>
          </w:tcPr>
          <w:p w14:paraId="5586A08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0.77</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CA608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0.586</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6E71E9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-0.52</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1B8CB1F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1.06</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7F940BF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0.625</w:t>
            </w:r>
          </w:p>
        </w:tc>
      </w:tr>
      <w:tr w:rsidR="00245F0D" w:rsidRPr="00245F0D" w14:paraId="0215CC1C" w14:textId="77777777" w:rsidTr="00245F0D">
        <w:trPr>
          <w:trHeight w:hRule="exac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D0044"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2100D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CE442F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-0.10</w:t>
            </w:r>
          </w:p>
        </w:tc>
        <w:tc>
          <w:tcPr>
            <w:tcW w:w="685" w:type="dxa"/>
            <w:tcBorders>
              <w:top w:val="single" w:sz="4" w:space="0" w:color="auto"/>
              <w:left w:val="single" w:sz="4" w:space="0" w:color="auto"/>
              <w:bottom w:val="single" w:sz="4" w:space="0" w:color="auto"/>
              <w:right w:val="single" w:sz="4" w:space="0" w:color="auto"/>
            </w:tcBorders>
            <w:vAlign w:val="center"/>
            <w:hideMark/>
          </w:tcPr>
          <w:p w14:paraId="5BEAFE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0.73</w:t>
            </w:r>
          </w:p>
        </w:tc>
        <w:tc>
          <w:tcPr>
            <w:tcW w:w="956" w:type="dxa"/>
            <w:tcBorders>
              <w:top w:val="single" w:sz="4" w:space="0" w:color="auto"/>
              <w:left w:val="single" w:sz="4" w:space="0" w:color="auto"/>
              <w:bottom w:val="single" w:sz="4" w:space="0" w:color="auto"/>
              <w:right w:val="single" w:sz="4" w:space="0" w:color="auto"/>
            </w:tcBorders>
            <w:vAlign w:val="center"/>
            <w:hideMark/>
          </w:tcPr>
          <w:p w14:paraId="6137908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0.890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F5DC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EA9D7"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B65634" w14:textId="77777777" w:rsidR="00245F0D" w:rsidRPr="00245F0D" w:rsidRDefault="00245F0D" w:rsidP="00245F0D">
            <w:pPr>
              <w:spacing w:before="0" w:after="0"/>
              <w:rPr>
                <w:rFonts w:eastAsia="Arial"/>
                <w:color w:val="666666"/>
                <w:sz w:val="18"/>
                <w:szCs w:val="18"/>
              </w:rPr>
            </w:pPr>
          </w:p>
        </w:tc>
      </w:tr>
    </w:tbl>
    <w:p w14:paraId="1943EFAB" w14:textId="77777777" w:rsidR="00245F0D" w:rsidRPr="00245F0D" w:rsidRDefault="00245F0D" w:rsidP="00245F0D">
      <w:pPr>
        <w:autoSpaceDE w:val="0"/>
        <w:autoSpaceDN w:val="0"/>
        <w:adjustRightInd w:val="0"/>
        <w:spacing w:before="0" w:after="0"/>
        <w:jc w:val="both"/>
        <w:rPr>
          <w:rFonts w:eastAsia="Calibri" w:cs="Times New Roman"/>
          <w:b/>
          <w:color w:val="131413"/>
          <w:sz w:val="20"/>
          <w:szCs w:val="20"/>
        </w:rPr>
      </w:pPr>
    </w:p>
    <w:p w14:paraId="5E4E2E04" w14:textId="77777777" w:rsidR="00245F0D" w:rsidRPr="00245F0D" w:rsidRDefault="00245F0D" w:rsidP="00245F0D">
      <w:pPr>
        <w:autoSpaceDE w:val="0"/>
        <w:autoSpaceDN w:val="0"/>
        <w:adjustRightInd w:val="0"/>
        <w:spacing w:before="0" w:after="0"/>
        <w:ind w:firstLine="360"/>
        <w:jc w:val="both"/>
        <w:rPr>
          <w:rFonts w:eastAsia="Calibri" w:cs="Times New Roman"/>
          <w:b/>
          <w:color w:val="131413"/>
          <w:sz w:val="20"/>
          <w:szCs w:val="20"/>
        </w:rPr>
      </w:pPr>
    </w:p>
    <w:p w14:paraId="05843B7B" w14:textId="705C51E2" w:rsidR="00245F0D" w:rsidRPr="00245F0D" w:rsidRDefault="00245F0D" w:rsidP="00245F0D">
      <w:pPr>
        <w:autoSpaceDE w:val="0"/>
        <w:autoSpaceDN w:val="0"/>
        <w:adjustRightInd w:val="0"/>
        <w:spacing w:before="0" w:after="0"/>
        <w:jc w:val="both"/>
        <w:rPr>
          <w:rFonts w:eastAsia="Calibri" w:cs="Times New Roman"/>
          <w:b/>
          <w:bCs/>
          <w:color w:val="131413"/>
          <w:szCs w:val="24"/>
        </w:rPr>
      </w:pPr>
      <w:r w:rsidRPr="00245F0D">
        <w:rPr>
          <w:rFonts w:eastAsia="Calibri" w:cs="Times New Roman"/>
          <w:b/>
          <w:color w:val="131413"/>
          <w:szCs w:val="24"/>
        </w:rPr>
        <w:t xml:space="preserve">Table 4. Total abundance of </w:t>
      </w:r>
      <w:r w:rsidRPr="00245F0D">
        <w:rPr>
          <w:rFonts w:eastAsia="Calibri" w:cs="Times New Roman"/>
          <w:b/>
          <w:bCs/>
          <w:szCs w:val="24"/>
          <w:lang w:val="en-GB"/>
        </w:rPr>
        <w:t>bacteria order before and after 4</w:t>
      </w:r>
      <w:r w:rsidR="00A64B99">
        <w:rPr>
          <w:rFonts w:eastAsia="Calibri" w:cs="Times New Roman"/>
          <w:b/>
          <w:bCs/>
          <w:szCs w:val="24"/>
          <w:lang w:val="en-GB"/>
        </w:rPr>
        <w:t xml:space="preserve"> </w:t>
      </w:r>
      <w:r w:rsidRPr="00245F0D">
        <w:rPr>
          <w:rFonts w:eastAsia="Calibri" w:cs="Times New Roman"/>
          <w:b/>
          <w:bCs/>
          <w:szCs w:val="24"/>
          <w:lang w:val="en-GB"/>
        </w:rPr>
        <w:t>weeks probiotics supplementation</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5C3C078E"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3CEA852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i/>
                <w:color w:val="666666"/>
                <w:sz w:val="22"/>
                <w:lang w:val="en-GB" w:eastAsia="pl-PL"/>
              </w:rPr>
              <w:br w:type="page"/>
            </w:r>
            <w:r w:rsidRPr="00245F0D">
              <w:rPr>
                <w:rFonts w:eastAsia="Arial"/>
                <w:i/>
                <w:color w:val="666666"/>
                <w:sz w:val="22"/>
                <w:lang w:val="en-GB" w:eastAsia="pl-PL"/>
              </w:rPr>
              <w:br w:type="page"/>
            </w: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0C03B84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05C09C9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4942F8F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955B52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812A2EE"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5E016C8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77ADA91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26875E8B"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05FAC1B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Actinomycetales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FE5FE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562E06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-0.58</w:t>
            </w:r>
          </w:p>
        </w:tc>
        <w:tc>
          <w:tcPr>
            <w:tcW w:w="685" w:type="dxa"/>
            <w:tcBorders>
              <w:top w:val="single" w:sz="4" w:space="0" w:color="auto"/>
              <w:left w:val="single" w:sz="4" w:space="0" w:color="auto"/>
              <w:bottom w:val="single" w:sz="4" w:space="0" w:color="auto"/>
              <w:right w:val="single" w:sz="4" w:space="0" w:color="auto"/>
            </w:tcBorders>
            <w:vAlign w:val="center"/>
            <w:hideMark/>
          </w:tcPr>
          <w:p w14:paraId="2D47BB6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0.31</w:t>
            </w:r>
          </w:p>
        </w:tc>
        <w:tc>
          <w:tcPr>
            <w:tcW w:w="956" w:type="dxa"/>
            <w:tcBorders>
              <w:top w:val="single" w:sz="4" w:space="0" w:color="auto"/>
              <w:left w:val="single" w:sz="4" w:space="0" w:color="auto"/>
              <w:bottom w:val="single" w:sz="4" w:space="0" w:color="auto"/>
              <w:right w:val="single" w:sz="4" w:space="0" w:color="auto"/>
            </w:tcBorders>
            <w:vAlign w:val="center"/>
            <w:hideMark/>
          </w:tcPr>
          <w:p w14:paraId="33ECBB5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0.064</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BDC453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-1.32</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C58EAF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0.44</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A3AA2E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r>
      <w:tr w:rsidR="00245F0D" w:rsidRPr="00245F0D" w14:paraId="375B2B1D"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2B4F1"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4244F1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FFB723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-1.90</w:t>
            </w:r>
          </w:p>
        </w:tc>
        <w:tc>
          <w:tcPr>
            <w:tcW w:w="685" w:type="dxa"/>
            <w:tcBorders>
              <w:top w:val="single" w:sz="4" w:space="0" w:color="auto"/>
              <w:left w:val="single" w:sz="4" w:space="0" w:color="auto"/>
              <w:bottom w:val="single" w:sz="4" w:space="0" w:color="auto"/>
              <w:right w:val="single" w:sz="4" w:space="0" w:color="auto"/>
            </w:tcBorders>
            <w:vAlign w:val="center"/>
            <w:hideMark/>
          </w:tcPr>
          <w:p w14:paraId="2C594C5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0.30</w:t>
            </w:r>
          </w:p>
        </w:tc>
        <w:tc>
          <w:tcPr>
            <w:tcW w:w="956" w:type="dxa"/>
            <w:tcBorders>
              <w:top w:val="single" w:sz="4" w:space="0" w:color="auto"/>
              <w:left w:val="single" w:sz="4" w:space="0" w:color="auto"/>
              <w:bottom w:val="single" w:sz="4" w:space="0" w:color="auto"/>
              <w:right w:val="single" w:sz="4" w:space="0" w:color="auto"/>
            </w:tcBorders>
            <w:vAlign w:val="center"/>
            <w:hideMark/>
          </w:tcPr>
          <w:p w14:paraId="78D1C34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E2ED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972400"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4CFB8D" w14:textId="77777777" w:rsidR="00245F0D" w:rsidRPr="00245F0D" w:rsidRDefault="00245F0D" w:rsidP="00245F0D">
            <w:pPr>
              <w:spacing w:before="0" w:after="0"/>
              <w:rPr>
                <w:rFonts w:eastAsia="Arial"/>
                <w:color w:val="666666"/>
                <w:sz w:val="18"/>
                <w:szCs w:val="18"/>
              </w:rPr>
            </w:pPr>
          </w:p>
        </w:tc>
      </w:tr>
      <w:tr w:rsidR="00245F0D" w:rsidRPr="00245F0D" w14:paraId="37564CE3"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F91B7A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Burkholderiales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4402DE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D2DF0C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2.07</w:t>
            </w:r>
          </w:p>
        </w:tc>
        <w:tc>
          <w:tcPr>
            <w:tcW w:w="685" w:type="dxa"/>
            <w:tcBorders>
              <w:top w:val="single" w:sz="4" w:space="0" w:color="auto"/>
              <w:left w:val="single" w:sz="4" w:space="0" w:color="auto"/>
              <w:bottom w:val="single" w:sz="4" w:space="0" w:color="auto"/>
              <w:right w:val="single" w:sz="4" w:space="0" w:color="auto"/>
            </w:tcBorders>
            <w:vAlign w:val="center"/>
            <w:hideMark/>
          </w:tcPr>
          <w:p w14:paraId="2679DCE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0.91</w:t>
            </w:r>
          </w:p>
        </w:tc>
        <w:tc>
          <w:tcPr>
            <w:tcW w:w="956" w:type="dxa"/>
            <w:tcBorders>
              <w:top w:val="single" w:sz="4" w:space="0" w:color="auto"/>
              <w:left w:val="single" w:sz="4" w:space="0" w:color="auto"/>
              <w:bottom w:val="single" w:sz="4" w:space="0" w:color="auto"/>
              <w:right w:val="single" w:sz="4" w:space="0" w:color="auto"/>
            </w:tcBorders>
            <w:vAlign w:val="center"/>
            <w:hideMark/>
          </w:tcPr>
          <w:p w14:paraId="2C1D4E8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B59A5F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2.90</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94105A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1.26</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0E8249C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0.022</w:t>
            </w:r>
          </w:p>
        </w:tc>
      </w:tr>
      <w:tr w:rsidR="00245F0D" w:rsidRPr="00245F0D" w14:paraId="44534EA8"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06D45"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4AFCAA8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5A26312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4.97</w:t>
            </w:r>
          </w:p>
        </w:tc>
        <w:tc>
          <w:tcPr>
            <w:tcW w:w="685" w:type="dxa"/>
            <w:tcBorders>
              <w:top w:val="single" w:sz="4" w:space="0" w:color="auto"/>
              <w:left w:val="single" w:sz="4" w:space="0" w:color="auto"/>
              <w:bottom w:val="single" w:sz="4" w:space="0" w:color="auto"/>
              <w:right w:val="single" w:sz="4" w:space="0" w:color="auto"/>
            </w:tcBorders>
            <w:vAlign w:val="center"/>
            <w:hideMark/>
          </w:tcPr>
          <w:p w14:paraId="06380BD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0.87</w:t>
            </w:r>
          </w:p>
        </w:tc>
        <w:tc>
          <w:tcPr>
            <w:tcW w:w="956" w:type="dxa"/>
            <w:tcBorders>
              <w:top w:val="single" w:sz="4" w:space="0" w:color="auto"/>
              <w:left w:val="single" w:sz="4" w:space="0" w:color="auto"/>
              <w:bottom w:val="single" w:sz="4" w:space="0" w:color="auto"/>
              <w:right w:val="single" w:sz="4" w:space="0" w:color="auto"/>
            </w:tcBorders>
            <w:vAlign w:val="center"/>
            <w:hideMark/>
          </w:tcPr>
          <w:p w14:paraId="2F2B282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B0FD7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9BEFE"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0BF2F" w14:textId="77777777" w:rsidR="00245F0D" w:rsidRPr="00245F0D" w:rsidRDefault="00245F0D" w:rsidP="00245F0D">
            <w:pPr>
              <w:spacing w:before="0" w:after="0"/>
              <w:rPr>
                <w:rFonts w:eastAsia="Arial"/>
                <w:color w:val="666666"/>
                <w:sz w:val="18"/>
                <w:szCs w:val="18"/>
              </w:rPr>
            </w:pPr>
          </w:p>
        </w:tc>
      </w:tr>
      <w:tr w:rsidR="00245F0D" w:rsidRPr="00245F0D" w14:paraId="4A1BCA89"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4AFD620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Coriobacteriales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75A6FFC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22AEA56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0.002</w:t>
            </w:r>
          </w:p>
        </w:tc>
        <w:tc>
          <w:tcPr>
            <w:tcW w:w="685" w:type="dxa"/>
            <w:tcBorders>
              <w:top w:val="single" w:sz="4" w:space="0" w:color="auto"/>
              <w:left w:val="single" w:sz="4" w:space="0" w:color="auto"/>
              <w:bottom w:val="single" w:sz="4" w:space="0" w:color="auto"/>
              <w:right w:val="single" w:sz="4" w:space="0" w:color="auto"/>
            </w:tcBorders>
            <w:vAlign w:val="center"/>
            <w:hideMark/>
          </w:tcPr>
          <w:p w14:paraId="210CE21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0.38</w:t>
            </w:r>
          </w:p>
        </w:tc>
        <w:tc>
          <w:tcPr>
            <w:tcW w:w="956" w:type="dxa"/>
            <w:tcBorders>
              <w:top w:val="single" w:sz="4" w:space="0" w:color="auto"/>
              <w:left w:val="single" w:sz="4" w:space="0" w:color="auto"/>
              <w:bottom w:val="single" w:sz="4" w:space="0" w:color="auto"/>
              <w:right w:val="single" w:sz="4" w:space="0" w:color="auto"/>
            </w:tcBorders>
            <w:vAlign w:val="center"/>
            <w:hideMark/>
          </w:tcPr>
          <w:p w14:paraId="064AA5F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0.006</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8CD8FC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-1.70</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0111B51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0.53</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1F5CE72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0.001</w:t>
            </w:r>
          </w:p>
        </w:tc>
      </w:tr>
      <w:tr w:rsidR="00245F0D" w:rsidRPr="00245F0D" w14:paraId="585B2BA7"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35BE2E"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3CDA2C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2E9C13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-1.70</w:t>
            </w:r>
          </w:p>
        </w:tc>
        <w:tc>
          <w:tcPr>
            <w:tcW w:w="685" w:type="dxa"/>
            <w:tcBorders>
              <w:top w:val="single" w:sz="4" w:space="0" w:color="auto"/>
              <w:left w:val="single" w:sz="4" w:space="0" w:color="auto"/>
              <w:bottom w:val="single" w:sz="4" w:space="0" w:color="auto"/>
              <w:right w:val="single" w:sz="4" w:space="0" w:color="auto"/>
            </w:tcBorders>
            <w:vAlign w:val="center"/>
            <w:hideMark/>
          </w:tcPr>
          <w:p w14:paraId="2CA66BE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0785EEE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2B156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E098BC"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50445B" w14:textId="77777777" w:rsidR="00245F0D" w:rsidRPr="00245F0D" w:rsidRDefault="00245F0D" w:rsidP="00245F0D">
            <w:pPr>
              <w:spacing w:before="0" w:after="0"/>
              <w:rPr>
                <w:rFonts w:eastAsia="Arial"/>
                <w:color w:val="666666"/>
                <w:sz w:val="18"/>
                <w:szCs w:val="18"/>
              </w:rPr>
            </w:pPr>
          </w:p>
        </w:tc>
      </w:tr>
      <w:tr w:rsidR="00245F0D" w:rsidRPr="00245F0D" w14:paraId="2C999305"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CA6824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Corynebacteriales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AE0CB1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CDCF1E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-0.01</w:t>
            </w:r>
          </w:p>
        </w:tc>
        <w:tc>
          <w:tcPr>
            <w:tcW w:w="685" w:type="dxa"/>
            <w:tcBorders>
              <w:top w:val="single" w:sz="4" w:space="0" w:color="auto"/>
              <w:left w:val="single" w:sz="4" w:space="0" w:color="auto"/>
              <w:bottom w:val="single" w:sz="4" w:space="0" w:color="auto"/>
              <w:right w:val="single" w:sz="4" w:space="0" w:color="auto"/>
            </w:tcBorders>
            <w:vAlign w:val="center"/>
            <w:hideMark/>
          </w:tcPr>
          <w:p w14:paraId="4338E0A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780ED68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0.969</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C4A03C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-1.51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E7F4B8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0.52</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4820F8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0.003</w:t>
            </w:r>
          </w:p>
        </w:tc>
      </w:tr>
      <w:tr w:rsidR="00245F0D" w:rsidRPr="00245F0D" w14:paraId="797AE2AA"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A9E16A"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023954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C709C5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-1.52</w:t>
            </w:r>
          </w:p>
        </w:tc>
        <w:tc>
          <w:tcPr>
            <w:tcW w:w="685" w:type="dxa"/>
            <w:tcBorders>
              <w:top w:val="single" w:sz="4" w:space="0" w:color="auto"/>
              <w:left w:val="single" w:sz="4" w:space="0" w:color="auto"/>
              <w:bottom w:val="single" w:sz="4" w:space="0" w:color="auto"/>
              <w:right w:val="single" w:sz="4" w:space="0" w:color="auto"/>
            </w:tcBorders>
            <w:vAlign w:val="center"/>
            <w:hideMark/>
          </w:tcPr>
          <w:p w14:paraId="372BDA5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2863B5F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496CD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194A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119480" w14:textId="77777777" w:rsidR="00245F0D" w:rsidRPr="00245F0D" w:rsidRDefault="00245F0D" w:rsidP="00245F0D">
            <w:pPr>
              <w:spacing w:before="0" w:after="0"/>
              <w:rPr>
                <w:rFonts w:eastAsia="Arial"/>
                <w:color w:val="666666"/>
                <w:sz w:val="18"/>
                <w:szCs w:val="18"/>
              </w:rPr>
            </w:pPr>
          </w:p>
        </w:tc>
      </w:tr>
      <w:tr w:rsidR="00245F0D" w:rsidRPr="00245F0D" w14:paraId="6CC21BB4"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A5690C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Veillonellales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5FE5B8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6A0AD78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0.32</w:t>
            </w:r>
          </w:p>
        </w:tc>
        <w:tc>
          <w:tcPr>
            <w:tcW w:w="685" w:type="dxa"/>
            <w:tcBorders>
              <w:top w:val="single" w:sz="4" w:space="0" w:color="auto"/>
              <w:left w:val="single" w:sz="4" w:space="0" w:color="auto"/>
              <w:bottom w:val="single" w:sz="4" w:space="0" w:color="auto"/>
              <w:right w:val="single" w:sz="4" w:space="0" w:color="auto"/>
            </w:tcBorders>
            <w:vAlign w:val="center"/>
            <w:hideMark/>
          </w:tcPr>
          <w:p w14:paraId="3CFC70A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0.75</w:t>
            </w:r>
          </w:p>
        </w:tc>
        <w:tc>
          <w:tcPr>
            <w:tcW w:w="956" w:type="dxa"/>
            <w:tcBorders>
              <w:top w:val="single" w:sz="4" w:space="0" w:color="auto"/>
              <w:left w:val="single" w:sz="4" w:space="0" w:color="auto"/>
              <w:bottom w:val="single" w:sz="4" w:space="0" w:color="auto"/>
              <w:right w:val="single" w:sz="4" w:space="0" w:color="auto"/>
            </w:tcBorders>
            <w:vAlign w:val="center"/>
            <w:hideMark/>
          </w:tcPr>
          <w:p w14:paraId="3B7A792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0.664</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6485C53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7AECEF0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1.03</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6E9BDEE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0.693</w:t>
            </w:r>
          </w:p>
        </w:tc>
      </w:tr>
      <w:tr w:rsidR="00245F0D" w:rsidRPr="00245F0D" w14:paraId="66B7DA2A"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DAA9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3A7774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3C4AFE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-0.08</w:t>
            </w:r>
          </w:p>
        </w:tc>
        <w:tc>
          <w:tcPr>
            <w:tcW w:w="685" w:type="dxa"/>
            <w:tcBorders>
              <w:top w:val="single" w:sz="4" w:space="0" w:color="auto"/>
              <w:left w:val="single" w:sz="4" w:space="0" w:color="auto"/>
              <w:bottom w:val="single" w:sz="4" w:space="0" w:color="auto"/>
              <w:right w:val="single" w:sz="4" w:space="0" w:color="auto"/>
            </w:tcBorders>
            <w:vAlign w:val="center"/>
            <w:hideMark/>
          </w:tcPr>
          <w:p w14:paraId="7B9CDF3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0.71</w:t>
            </w:r>
          </w:p>
        </w:tc>
        <w:tc>
          <w:tcPr>
            <w:tcW w:w="956" w:type="dxa"/>
            <w:tcBorders>
              <w:top w:val="single" w:sz="4" w:space="0" w:color="auto"/>
              <w:left w:val="single" w:sz="4" w:space="0" w:color="auto"/>
              <w:bottom w:val="single" w:sz="4" w:space="0" w:color="auto"/>
              <w:right w:val="single" w:sz="4" w:space="0" w:color="auto"/>
            </w:tcBorders>
            <w:vAlign w:val="center"/>
            <w:hideMark/>
          </w:tcPr>
          <w:p w14:paraId="4C2C714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0.907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02E6CB"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5CDB73"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5BC597" w14:textId="77777777" w:rsidR="00245F0D" w:rsidRPr="00245F0D" w:rsidRDefault="00245F0D" w:rsidP="00245F0D">
            <w:pPr>
              <w:spacing w:before="0" w:after="0"/>
              <w:rPr>
                <w:rFonts w:eastAsia="Arial"/>
                <w:color w:val="666666"/>
                <w:sz w:val="18"/>
                <w:szCs w:val="18"/>
              </w:rPr>
            </w:pPr>
          </w:p>
        </w:tc>
      </w:tr>
    </w:tbl>
    <w:p w14:paraId="363972D2" w14:textId="77777777" w:rsidR="00245F0D" w:rsidRPr="00245F0D" w:rsidRDefault="00245F0D" w:rsidP="00245F0D">
      <w:pPr>
        <w:spacing w:before="0" w:after="160" w:line="256" w:lineRule="auto"/>
        <w:rPr>
          <w:rFonts w:eastAsia="Calibri" w:cs="Times New Roman"/>
          <w:sz w:val="22"/>
          <w:lang w:val="pl-PL"/>
        </w:rPr>
      </w:pPr>
    </w:p>
    <w:p w14:paraId="54F6BBE7" w14:textId="77777777" w:rsidR="00245F0D" w:rsidRPr="00245F0D" w:rsidRDefault="00245F0D" w:rsidP="00245F0D">
      <w:pPr>
        <w:autoSpaceDE w:val="0"/>
        <w:autoSpaceDN w:val="0"/>
        <w:adjustRightInd w:val="0"/>
        <w:spacing w:before="0" w:after="0"/>
        <w:ind w:firstLine="360"/>
        <w:jc w:val="both"/>
        <w:rPr>
          <w:rFonts w:eastAsia="Calibri" w:cs="Times New Roman"/>
          <w:b/>
          <w:color w:val="131413"/>
          <w:sz w:val="20"/>
          <w:szCs w:val="20"/>
        </w:rPr>
      </w:pPr>
    </w:p>
    <w:p w14:paraId="6B3E621C" w14:textId="3F811F54" w:rsidR="00245F0D" w:rsidRPr="00245F0D" w:rsidRDefault="00245F0D" w:rsidP="00245F0D">
      <w:pPr>
        <w:autoSpaceDE w:val="0"/>
        <w:autoSpaceDN w:val="0"/>
        <w:adjustRightInd w:val="0"/>
        <w:spacing w:before="0" w:after="0"/>
        <w:jc w:val="both"/>
        <w:rPr>
          <w:rFonts w:eastAsia="Calibri" w:cs="Times New Roman"/>
          <w:b/>
          <w:bCs/>
          <w:color w:val="131413"/>
          <w:szCs w:val="24"/>
        </w:rPr>
      </w:pPr>
      <w:r w:rsidRPr="00245F0D">
        <w:rPr>
          <w:rFonts w:eastAsia="Calibri" w:cs="Times New Roman"/>
          <w:b/>
          <w:color w:val="131413"/>
          <w:szCs w:val="24"/>
        </w:rPr>
        <w:t xml:space="preserve">Table 5. Total abundance of </w:t>
      </w:r>
      <w:r w:rsidRPr="00245F0D">
        <w:rPr>
          <w:rFonts w:eastAsia="Calibri" w:cs="Times New Roman"/>
          <w:b/>
          <w:bCs/>
          <w:szCs w:val="24"/>
          <w:lang w:val="en-GB"/>
        </w:rPr>
        <w:t>bacteria class before and after 4</w:t>
      </w:r>
      <w:r w:rsidR="00A64B99">
        <w:rPr>
          <w:rFonts w:eastAsia="Calibri" w:cs="Times New Roman"/>
          <w:b/>
          <w:bCs/>
          <w:szCs w:val="24"/>
          <w:lang w:val="en-GB"/>
        </w:rPr>
        <w:t xml:space="preserve"> </w:t>
      </w:r>
      <w:r w:rsidRPr="00245F0D">
        <w:rPr>
          <w:rFonts w:eastAsia="Calibri" w:cs="Times New Roman"/>
          <w:b/>
          <w:bCs/>
          <w:szCs w:val="24"/>
          <w:lang w:val="en-GB"/>
        </w:rPr>
        <w:t xml:space="preserve">weeks probiotics supplementation </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49A06A63"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5346BF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i/>
                <w:color w:val="666666"/>
                <w:sz w:val="22"/>
                <w:lang w:val="en-GB" w:eastAsia="pl-PL"/>
              </w:rPr>
              <w:lastRenderedPageBreak/>
              <w:br w:type="page"/>
            </w: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C32A69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1E2E72B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76F360E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71D9148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FF6134E"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0E4F661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170C302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751C8A44"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2A1E3B7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Bacilli</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4DC4CD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27C198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-0.21</w:t>
            </w:r>
          </w:p>
        </w:tc>
        <w:tc>
          <w:tcPr>
            <w:tcW w:w="685" w:type="dxa"/>
            <w:tcBorders>
              <w:top w:val="single" w:sz="4" w:space="0" w:color="auto"/>
              <w:left w:val="single" w:sz="4" w:space="0" w:color="auto"/>
              <w:bottom w:val="single" w:sz="4" w:space="0" w:color="auto"/>
              <w:right w:val="single" w:sz="4" w:space="0" w:color="auto"/>
            </w:tcBorders>
            <w:vAlign w:val="center"/>
            <w:hideMark/>
          </w:tcPr>
          <w:p w14:paraId="1DEB8EC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0.57</w:t>
            </w:r>
          </w:p>
        </w:tc>
        <w:tc>
          <w:tcPr>
            <w:tcW w:w="956" w:type="dxa"/>
            <w:tcBorders>
              <w:top w:val="single" w:sz="4" w:space="0" w:color="auto"/>
              <w:left w:val="single" w:sz="4" w:space="0" w:color="auto"/>
              <w:bottom w:val="single" w:sz="4" w:space="0" w:color="auto"/>
              <w:right w:val="single" w:sz="4" w:space="0" w:color="auto"/>
            </w:tcBorders>
            <w:vAlign w:val="center"/>
            <w:hideMark/>
          </w:tcPr>
          <w:p w14:paraId="70D1608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0.713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B71EF8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-1.67</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4CFE832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0.79</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5AFB489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0.035</w:t>
            </w:r>
          </w:p>
        </w:tc>
      </w:tr>
      <w:tr w:rsidR="00245F0D" w:rsidRPr="00245F0D" w14:paraId="58F3299C"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F1427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C90DC4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C5F56F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-1.87</w:t>
            </w:r>
          </w:p>
        </w:tc>
        <w:tc>
          <w:tcPr>
            <w:tcW w:w="685" w:type="dxa"/>
            <w:tcBorders>
              <w:top w:val="single" w:sz="4" w:space="0" w:color="auto"/>
              <w:left w:val="single" w:sz="4" w:space="0" w:color="auto"/>
              <w:bottom w:val="single" w:sz="4" w:space="0" w:color="auto"/>
              <w:right w:val="single" w:sz="4" w:space="0" w:color="auto"/>
            </w:tcBorders>
            <w:vAlign w:val="center"/>
            <w:hideMark/>
          </w:tcPr>
          <w:p w14:paraId="30987DB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0.55</w:t>
            </w:r>
          </w:p>
        </w:tc>
        <w:tc>
          <w:tcPr>
            <w:tcW w:w="956" w:type="dxa"/>
            <w:tcBorders>
              <w:top w:val="single" w:sz="4" w:space="0" w:color="auto"/>
              <w:left w:val="single" w:sz="4" w:space="0" w:color="auto"/>
              <w:bottom w:val="single" w:sz="4" w:space="0" w:color="auto"/>
              <w:right w:val="single" w:sz="4" w:space="0" w:color="auto"/>
            </w:tcBorders>
            <w:vAlign w:val="center"/>
            <w:hideMark/>
          </w:tcPr>
          <w:p w14:paraId="651C184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CD94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883F14"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E8A447" w14:textId="77777777" w:rsidR="00245F0D" w:rsidRPr="00245F0D" w:rsidRDefault="00245F0D" w:rsidP="00245F0D">
            <w:pPr>
              <w:spacing w:before="0" w:after="0"/>
              <w:rPr>
                <w:rFonts w:eastAsia="Arial"/>
                <w:color w:val="666666"/>
                <w:sz w:val="18"/>
                <w:szCs w:val="18"/>
              </w:rPr>
            </w:pPr>
          </w:p>
        </w:tc>
      </w:tr>
      <w:tr w:rsidR="00245F0D" w:rsidRPr="00245F0D" w14:paraId="4F7BB8E8"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03901C2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Clostridia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A945C1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389D64A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-0.66</w:t>
            </w:r>
          </w:p>
        </w:tc>
        <w:tc>
          <w:tcPr>
            <w:tcW w:w="685" w:type="dxa"/>
            <w:tcBorders>
              <w:top w:val="single" w:sz="4" w:space="0" w:color="auto"/>
              <w:left w:val="single" w:sz="4" w:space="0" w:color="auto"/>
              <w:bottom w:val="single" w:sz="4" w:space="0" w:color="auto"/>
              <w:right w:val="single" w:sz="4" w:space="0" w:color="auto"/>
            </w:tcBorders>
            <w:vAlign w:val="center"/>
            <w:hideMark/>
          </w:tcPr>
          <w:p w14:paraId="092B180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5545E20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0.053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4FD927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-1.28</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3EE9C51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0.47</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93ACA9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0.007</w:t>
            </w:r>
          </w:p>
        </w:tc>
      </w:tr>
      <w:tr w:rsidR="00245F0D" w:rsidRPr="00245F0D" w14:paraId="4CF1EF8F"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18E3F"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176AEB4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BD15F0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-1.93</w:t>
            </w:r>
          </w:p>
        </w:tc>
        <w:tc>
          <w:tcPr>
            <w:tcW w:w="685" w:type="dxa"/>
            <w:tcBorders>
              <w:top w:val="single" w:sz="4" w:space="0" w:color="auto"/>
              <w:left w:val="single" w:sz="4" w:space="0" w:color="auto"/>
              <w:bottom w:val="single" w:sz="4" w:space="0" w:color="auto"/>
              <w:right w:val="single" w:sz="4" w:space="0" w:color="auto"/>
            </w:tcBorders>
            <w:vAlign w:val="center"/>
            <w:hideMark/>
          </w:tcPr>
          <w:p w14:paraId="2A36A38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0.33</w:t>
            </w:r>
          </w:p>
        </w:tc>
        <w:tc>
          <w:tcPr>
            <w:tcW w:w="956" w:type="dxa"/>
            <w:tcBorders>
              <w:top w:val="single" w:sz="4" w:space="0" w:color="auto"/>
              <w:left w:val="single" w:sz="4" w:space="0" w:color="auto"/>
              <w:bottom w:val="single" w:sz="4" w:space="0" w:color="auto"/>
              <w:right w:val="single" w:sz="4" w:space="0" w:color="auto"/>
            </w:tcBorders>
            <w:vAlign w:val="center"/>
            <w:hideMark/>
          </w:tcPr>
          <w:p w14:paraId="0D2B1BF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DCFB52"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A246CA"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29099" w14:textId="77777777" w:rsidR="00245F0D" w:rsidRPr="00245F0D" w:rsidRDefault="00245F0D" w:rsidP="00245F0D">
            <w:pPr>
              <w:spacing w:before="0" w:after="0"/>
              <w:rPr>
                <w:rFonts w:eastAsia="Arial"/>
                <w:color w:val="666666"/>
                <w:sz w:val="18"/>
                <w:szCs w:val="18"/>
              </w:rPr>
            </w:pPr>
          </w:p>
        </w:tc>
      </w:tr>
      <w:tr w:rsidR="00245F0D" w:rsidRPr="00245F0D" w14:paraId="132FB7A6"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788020B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Coriobacteriia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6739ED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CA164E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w:t>
            </w:r>
          </w:p>
        </w:tc>
        <w:tc>
          <w:tcPr>
            <w:tcW w:w="685" w:type="dxa"/>
            <w:tcBorders>
              <w:top w:val="single" w:sz="4" w:space="0" w:color="auto"/>
              <w:left w:val="single" w:sz="4" w:space="0" w:color="auto"/>
              <w:bottom w:val="single" w:sz="4" w:space="0" w:color="auto"/>
              <w:right w:val="single" w:sz="4" w:space="0" w:color="auto"/>
            </w:tcBorders>
            <w:vAlign w:val="center"/>
            <w:hideMark/>
          </w:tcPr>
          <w:p w14:paraId="56A9316F"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0.37</w:t>
            </w:r>
          </w:p>
        </w:tc>
        <w:tc>
          <w:tcPr>
            <w:tcW w:w="956" w:type="dxa"/>
            <w:tcBorders>
              <w:top w:val="single" w:sz="4" w:space="0" w:color="auto"/>
              <w:left w:val="single" w:sz="4" w:space="0" w:color="auto"/>
              <w:bottom w:val="single" w:sz="4" w:space="0" w:color="auto"/>
              <w:right w:val="single" w:sz="4" w:space="0" w:color="auto"/>
            </w:tcBorders>
            <w:vAlign w:val="center"/>
            <w:hideMark/>
          </w:tcPr>
          <w:p w14:paraId="33DA53A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0.174</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9C80FD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-2.11</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B13E98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0.51</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75F355C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r>
      <w:tr w:rsidR="00245F0D" w:rsidRPr="00245F0D" w14:paraId="50967A1C"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51FDE"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61C442D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41451EF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-2.61</w:t>
            </w:r>
          </w:p>
        </w:tc>
        <w:tc>
          <w:tcPr>
            <w:tcW w:w="685" w:type="dxa"/>
            <w:tcBorders>
              <w:top w:val="single" w:sz="4" w:space="0" w:color="auto"/>
              <w:left w:val="single" w:sz="4" w:space="0" w:color="auto"/>
              <w:bottom w:val="single" w:sz="4" w:space="0" w:color="auto"/>
              <w:right w:val="single" w:sz="4" w:space="0" w:color="auto"/>
            </w:tcBorders>
            <w:vAlign w:val="center"/>
            <w:hideMark/>
          </w:tcPr>
          <w:p w14:paraId="13C233B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0.36</w:t>
            </w:r>
          </w:p>
        </w:tc>
        <w:tc>
          <w:tcPr>
            <w:tcW w:w="956" w:type="dxa"/>
            <w:tcBorders>
              <w:top w:val="single" w:sz="4" w:space="0" w:color="auto"/>
              <w:left w:val="single" w:sz="4" w:space="0" w:color="auto"/>
              <w:bottom w:val="single" w:sz="4" w:space="0" w:color="auto"/>
              <w:right w:val="single" w:sz="4" w:space="0" w:color="auto"/>
            </w:tcBorders>
            <w:vAlign w:val="center"/>
            <w:hideMark/>
          </w:tcPr>
          <w:p w14:paraId="1C47A81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091AD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71CFE"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001E47" w14:textId="77777777" w:rsidR="00245F0D" w:rsidRPr="00245F0D" w:rsidRDefault="00245F0D" w:rsidP="00245F0D">
            <w:pPr>
              <w:spacing w:before="0" w:after="0"/>
              <w:rPr>
                <w:rFonts w:eastAsia="Arial"/>
                <w:color w:val="666666"/>
                <w:sz w:val="18"/>
                <w:szCs w:val="18"/>
              </w:rPr>
            </w:pPr>
          </w:p>
        </w:tc>
      </w:tr>
      <w:tr w:rsidR="00245F0D" w:rsidRPr="00245F0D" w14:paraId="725FA0C4"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37D768B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Erysipelotrichia</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DD9784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AE7BA9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-1.01</w:t>
            </w:r>
          </w:p>
        </w:tc>
        <w:tc>
          <w:tcPr>
            <w:tcW w:w="685" w:type="dxa"/>
            <w:tcBorders>
              <w:top w:val="single" w:sz="4" w:space="0" w:color="auto"/>
              <w:left w:val="single" w:sz="4" w:space="0" w:color="auto"/>
              <w:bottom w:val="single" w:sz="4" w:space="0" w:color="auto"/>
              <w:right w:val="single" w:sz="4" w:space="0" w:color="auto"/>
            </w:tcBorders>
            <w:vAlign w:val="center"/>
            <w:hideMark/>
          </w:tcPr>
          <w:p w14:paraId="26EE36A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0.34</w:t>
            </w:r>
          </w:p>
        </w:tc>
        <w:tc>
          <w:tcPr>
            <w:tcW w:w="956" w:type="dxa"/>
            <w:tcBorders>
              <w:top w:val="single" w:sz="4" w:space="0" w:color="auto"/>
              <w:left w:val="single" w:sz="4" w:space="0" w:color="auto"/>
              <w:bottom w:val="single" w:sz="4" w:space="0" w:color="auto"/>
              <w:right w:val="single" w:sz="4" w:space="0" w:color="auto"/>
            </w:tcBorders>
            <w:vAlign w:val="center"/>
            <w:hideMark/>
          </w:tcPr>
          <w:p w14:paraId="1BB391F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0.003</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52F4714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-0.96</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06AA668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0.47</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522BB8D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0.044</w:t>
            </w:r>
          </w:p>
        </w:tc>
      </w:tr>
      <w:tr w:rsidR="00245F0D" w:rsidRPr="00245F0D" w14:paraId="119F0296"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A77F08"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09C12B4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52A50BD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-1.97</w:t>
            </w:r>
          </w:p>
        </w:tc>
        <w:tc>
          <w:tcPr>
            <w:tcW w:w="685" w:type="dxa"/>
            <w:tcBorders>
              <w:top w:val="single" w:sz="4" w:space="0" w:color="auto"/>
              <w:left w:val="single" w:sz="4" w:space="0" w:color="auto"/>
              <w:bottom w:val="single" w:sz="4" w:space="0" w:color="auto"/>
              <w:right w:val="single" w:sz="4" w:space="0" w:color="auto"/>
            </w:tcBorders>
            <w:vAlign w:val="center"/>
            <w:hideMark/>
          </w:tcPr>
          <w:p w14:paraId="20C33B6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0.33</w:t>
            </w:r>
          </w:p>
        </w:tc>
        <w:tc>
          <w:tcPr>
            <w:tcW w:w="956" w:type="dxa"/>
            <w:tcBorders>
              <w:top w:val="single" w:sz="4" w:space="0" w:color="auto"/>
              <w:left w:val="single" w:sz="4" w:space="0" w:color="auto"/>
              <w:bottom w:val="single" w:sz="4" w:space="0" w:color="auto"/>
              <w:right w:val="single" w:sz="4" w:space="0" w:color="auto"/>
            </w:tcBorders>
            <w:vAlign w:val="center"/>
            <w:hideMark/>
          </w:tcPr>
          <w:p w14:paraId="7CCA962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FA87F"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FBE85"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DCB881" w14:textId="77777777" w:rsidR="00245F0D" w:rsidRPr="00245F0D" w:rsidRDefault="00245F0D" w:rsidP="00245F0D">
            <w:pPr>
              <w:spacing w:before="0" w:after="0"/>
              <w:rPr>
                <w:rFonts w:eastAsia="Arial"/>
                <w:color w:val="666666"/>
                <w:sz w:val="18"/>
                <w:szCs w:val="18"/>
              </w:rPr>
            </w:pPr>
          </w:p>
        </w:tc>
      </w:tr>
      <w:tr w:rsidR="00245F0D" w:rsidRPr="00245F0D" w14:paraId="65428C6B"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C32E02E"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Negativicutes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6CEF43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2C7BC1F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-0.25</w:t>
            </w:r>
          </w:p>
        </w:tc>
        <w:tc>
          <w:tcPr>
            <w:tcW w:w="685" w:type="dxa"/>
            <w:tcBorders>
              <w:top w:val="single" w:sz="4" w:space="0" w:color="auto"/>
              <w:left w:val="single" w:sz="4" w:space="0" w:color="auto"/>
              <w:bottom w:val="single" w:sz="4" w:space="0" w:color="auto"/>
              <w:right w:val="single" w:sz="4" w:space="0" w:color="auto"/>
            </w:tcBorders>
            <w:vAlign w:val="center"/>
            <w:hideMark/>
          </w:tcPr>
          <w:p w14:paraId="22CCEE5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0.75</w:t>
            </w:r>
          </w:p>
        </w:tc>
        <w:tc>
          <w:tcPr>
            <w:tcW w:w="956" w:type="dxa"/>
            <w:tcBorders>
              <w:top w:val="single" w:sz="4" w:space="0" w:color="auto"/>
              <w:left w:val="single" w:sz="4" w:space="0" w:color="auto"/>
              <w:bottom w:val="single" w:sz="4" w:space="0" w:color="auto"/>
              <w:right w:val="single" w:sz="4" w:space="0" w:color="auto"/>
            </w:tcBorders>
            <w:vAlign w:val="center"/>
            <w:hideMark/>
          </w:tcPr>
          <w:p w14:paraId="2AE0F9CB"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0.738</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13DBA75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2.23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CAF1F6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1.04</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15547CC0"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0.032</w:t>
            </w:r>
          </w:p>
        </w:tc>
      </w:tr>
      <w:tr w:rsidR="00245F0D" w:rsidRPr="00245F0D" w14:paraId="201E7FA3"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11C754" w14:textId="77777777" w:rsidR="00245F0D" w:rsidRPr="00245F0D" w:rsidRDefault="00245F0D" w:rsidP="00245F0D">
            <w:pPr>
              <w:spacing w:before="0" w:after="0"/>
              <w:rPr>
                <w:rFonts w:eastAsia="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5618AEE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0BFB3934"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1.98</w:t>
            </w:r>
          </w:p>
        </w:tc>
        <w:tc>
          <w:tcPr>
            <w:tcW w:w="685" w:type="dxa"/>
            <w:tcBorders>
              <w:top w:val="single" w:sz="4" w:space="0" w:color="auto"/>
              <w:left w:val="single" w:sz="4" w:space="0" w:color="auto"/>
              <w:bottom w:val="single" w:sz="4" w:space="0" w:color="auto"/>
              <w:right w:val="single" w:sz="4" w:space="0" w:color="auto"/>
            </w:tcBorders>
            <w:vAlign w:val="center"/>
            <w:hideMark/>
          </w:tcPr>
          <w:p w14:paraId="3FCE2C7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0.72</w:t>
            </w:r>
          </w:p>
        </w:tc>
        <w:tc>
          <w:tcPr>
            <w:tcW w:w="956" w:type="dxa"/>
            <w:tcBorders>
              <w:top w:val="single" w:sz="4" w:space="0" w:color="auto"/>
              <w:left w:val="single" w:sz="4" w:space="0" w:color="auto"/>
              <w:bottom w:val="single" w:sz="4" w:space="0" w:color="auto"/>
              <w:right w:val="single" w:sz="4" w:space="0" w:color="auto"/>
            </w:tcBorders>
            <w:vAlign w:val="center"/>
            <w:hideMark/>
          </w:tcPr>
          <w:p w14:paraId="638CFAB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0.006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7B39BD"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62D9C8" w14:textId="77777777" w:rsidR="00245F0D" w:rsidRPr="00245F0D" w:rsidRDefault="00245F0D" w:rsidP="00245F0D">
            <w:pPr>
              <w:spacing w:before="0" w:after="0"/>
              <w:rPr>
                <w:rFonts w:eastAsia="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49AA7E" w14:textId="77777777" w:rsidR="00245F0D" w:rsidRPr="00245F0D" w:rsidRDefault="00245F0D" w:rsidP="00245F0D">
            <w:pPr>
              <w:spacing w:before="0" w:after="0"/>
              <w:rPr>
                <w:rFonts w:eastAsia="Arial"/>
                <w:color w:val="666666"/>
                <w:sz w:val="18"/>
                <w:szCs w:val="18"/>
              </w:rPr>
            </w:pPr>
          </w:p>
        </w:tc>
      </w:tr>
    </w:tbl>
    <w:p w14:paraId="4D135E37" w14:textId="77777777" w:rsidR="00245F0D" w:rsidRPr="00245F0D" w:rsidRDefault="00245F0D" w:rsidP="00245F0D">
      <w:pPr>
        <w:spacing w:before="0" w:after="160" w:line="256" w:lineRule="auto"/>
        <w:rPr>
          <w:rFonts w:eastAsia="Arial" w:cs="Times New Roman"/>
          <w:sz w:val="22"/>
          <w:lang w:val="pl-PL" w:eastAsia="pl-PL"/>
        </w:rPr>
      </w:pPr>
    </w:p>
    <w:p w14:paraId="065BCD25" w14:textId="0EC2E2F3" w:rsidR="00245F0D" w:rsidRPr="00245F0D" w:rsidRDefault="00245F0D" w:rsidP="00245F0D">
      <w:pPr>
        <w:autoSpaceDE w:val="0"/>
        <w:autoSpaceDN w:val="0"/>
        <w:adjustRightInd w:val="0"/>
        <w:spacing w:before="0" w:after="0"/>
        <w:jc w:val="both"/>
        <w:rPr>
          <w:rFonts w:eastAsia="Calibri" w:cs="Times New Roman"/>
          <w:b/>
          <w:bCs/>
          <w:szCs w:val="24"/>
          <w:lang w:val="en-GB"/>
        </w:rPr>
      </w:pPr>
      <w:r w:rsidRPr="00245F0D">
        <w:rPr>
          <w:rFonts w:eastAsia="Calibri" w:cs="Times New Roman"/>
          <w:b/>
          <w:color w:val="131413"/>
          <w:szCs w:val="24"/>
        </w:rPr>
        <w:t xml:space="preserve">Table 6. Total abundance of </w:t>
      </w:r>
      <w:r w:rsidRPr="00245F0D">
        <w:rPr>
          <w:rFonts w:eastAsia="Calibri" w:cs="Times New Roman"/>
          <w:b/>
          <w:bCs/>
          <w:szCs w:val="24"/>
          <w:lang w:val="en-GB"/>
        </w:rPr>
        <w:t xml:space="preserve">bacteria phylum before and after </w:t>
      </w:r>
      <w:r w:rsidR="00A64B99">
        <w:rPr>
          <w:rFonts w:eastAsia="Calibri" w:cs="Times New Roman"/>
          <w:b/>
          <w:bCs/>
          <w:szCs w:val="24"/>
          <w:lang w:val="en-GB"/>
        </w:rPr>
        <w:t>4 weeks</w:t>
      </w:r>
      <w:r w:rsidRPr="00245F0D">
        <w:rPr>
          <w:rFonts w:eastAsia="Calibri" w:cs="Times New Roman"/>
          <w:b/>
          <w:bCs/>
          <w:szCs w:val="24"/>
          <w:lang w:val="en-GB"/>
        </w:rPr>
        <w:t xml:space="preserve"> probiotics supplementation </w:t>
      </w:r>
    </w:p>
    <w:tbl>
      <w:tblPr>
        <w:tblStyle w:val="Tabela-Siatka1"/>
        <w:tblW w:w="0" w:type="auto"/>
        <w:jc w:val="center"/>
        <w:tblInd w:w="0" w:type="dxa"/>
        <w:tblLook w:val="04A0" w:firstRow="1" w:lastRow="0" w:firstColumn="1" w:lastColumn="0" w:noHBand="0" w:noVBand="1"/>
      </w:tblPr>
      <w:tblGrid>
        <w:gridCol w:w="2098"/>
        <w:gridCol w:w="1492"/>
        <w:gridCol w:w="804"/>
        <w:gridCol w:w="685"/>
        <w:gridCol w:w="956"/>
        <w:gridCol w:w="1075"/>
        <w:gridCol w:w="1002"/>
        <w:gridCol w:w="950"/>
      </w:tblGrid>
      <w:tr w:rsidR="00245F0D" w:rsidRPr="00245F0D" w14:paraId="76E0870A" w14:textId="77777777" w:rsidTr="00245F0D">
        <w:trPr>
          <w:trHeight w:hRule="exact" w:val="397"/>
          <w:jc w:val="center"/>
        </w:trPr>
        <w:tc>
          <w:tcPr>
            <w:tcW w:w="2098" w:type="dxa"/>
            <w:tcBorders>
              <w:top w:val="single" w:sz="4" w:space="0" w:color="auto"/>
              <w:left w:val="single" w:sz="4" w:space="0" w:color="auto"/>
              <w:bottom w:val="single" w:sz="4" w:space="0" w:color="auto"/>
              <w:right w:val="single" w:sz="4" w:space="0" w:color="auto"/>
            </w:tcBorders>
            <w:vAlign w:val="center"/>
            <w:hideMark/>
          </w:tcPr>
          <w:p w14:paraId="0AD9BDE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i/>
                <w:color w:val="666666"/>
                <w:sz w:val="22"/>
                <w:lang w:val="en-GB" w:eastAsia="pl-PL"/>
              </w:rPr>
              <w:br w:type="page"/>
            </w:r>
            <w:r w:rsidRPr="00245F0D">
              <w:rPr>
                <w:rFonts w:eastAsia="Arial"/>
                <w:i/>
                <w:color w:val="666666"/>
                <w:sz w:val="22"/>
                <w:lang w:val="en-GB" w:eastAsia="pl-PL"/>
              </w:rPr>
              <w:br w:type="page"/>
            </w:r>
            <w:r w:rsidRPr="00245F0D">
              <w:rPr>
                <w:rFonts w:eastAsia="Arial"/>
                <w:color w:val="666666"/>
                <w:sz w:val="18"/>
                <w:szCs w:val="18"/>
              </w:rPr>
              <w:t>Outcome</w:t>
            </w:r>
          </w:p>
        </w:tc>
        <w:tc>
          <w:tcPr>
            <w:tcW w:w="1492" w:type="dxa"/>
            <w:tcBorders>
              <w:top w:val="single" w:sz="4" w:space="0" w:color="auto"/>
              <w:left w:val="single" w:sz="4" w:space="0" w:color="auto"/>
              <w:bottom w:val="single" w:sz="4" w:space="0" w:color="auto"/>
              <w:right w:val="single" w:sz="4" w:space="0" w:color="auto"/>
            </w:tcBorders>
            <w:vAlign w:val="center"/>
            <w:hideMark/>
          </w:tcPr>
          <w:p w14:paraId="5E5779B2"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Intervention</w:t>
            </w:r>
          </w:p>
        </w:tc>
        <w:tc>
          <w:tcPr>
            <w:tcW w:w="804" w:type="dxa"/>
            <w:tcBorders>
              <w:top w:val="single" w:sz="4" w:space="0" w:color="auto"/>
              <w:left w:val="single" w:sz="4" w:space="0" w:color="auto"/>
              <w:bottom w:val="single" w:sz="4" w:space="0" w:color="auto"/>
              <w:right w:val="single" w:sz="4" w:space="0" w:color="auto"/>
            </w:tcBorders>
            <w:vAlign w:val="center"/>
            <w:hideMark/>
          </w:tcPr>
          <w:p w14:paraId="5CE48AA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Est</w:t>
            </w:r>
          </w:p>
        </w:tc>
        <w:tc>
          <w:tcPr>
            <w:tcW w:w="685" w:type="dxa"/>
            <w:tcBorders>
              <w:top w:val="single" w:sz="4" w:space="0" w:color="auto"/>
              <w:left w:val="single" w:sz="4" w:space="0" w:color="auto"/>
              <w:bottom w:val="single" w:sz="4" w:space="0" w:color="auto"/>
              <w:right w:val="single" w:sz="4" w:space="0" w:color="auto"/>
            </w:tcBorders>
            <w:vAlign w:val="center"/>
            <w:hideMark/>
          </w:tcPr>
          <w:p w14:paraId="46A77B69"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p>
        </w:tc>
        <w:tc>
          <w:tcPr>
            <w:tcW w:w="956" w:type="dxa"/>
            <w:tcBorders>
              <w:top w:val="single" w:sz="4" w:space="0" w:color="auto"/>
              <w:left w:val="single" w:sz="4" w:space="0" w:color="auto"/>
              <w:bottom w:val="single" w:sz="4" w:space="0" w:color="auto"/>
              <w:right w:val="single" w:sz="4" w:space="0" w:color="auto"/>
            </w:tcBorders>
            <w:vAlign w:val="center"/>
            <w:hideMark/>
          </w:tcPr>
          <w:p w14:paraId="22365013"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8AAB615" w14:textId="77777777" w:rsidR="00245F0D" w:rsidRPr="00245F0D" w:rsidRDefault="00245F0D" w:rsidP="00245F0D">
            <w:pPr>
              <w:spacing w:before="0" w:after="0"/>
              <w:jc w:val="center"/>
              <w:rPr>
                <w:sz w:val="18"/>
                <w:szCs w:val="18"/>
              </w:rPr>
            </w:pPr>
            <w:r w:rsidRPr="00245F0D">
              <w:rPr>
                <w:color w:val="666666"/>
                <w:sz w:val="18"/>
                <w:szCs w:val="18"/>
              </w:rPr>
              <w:t>Est</w:t>
            </w:r>
            <w:r w:rsidRPr="00245F0D">
              <w:rPr>
                <w:color w:val="666666"/>
                <w:sz w:val="18"/>
                <w:szCs w:val="18"/>
                <w:vertAlign w:val="subscript"/>
              </w:rPr>
              <w:t>pairwise</w:t>
            </w:r>
          </w:p>
        </w:tc>
        <w:tc>
          <w:tcPr>
            <w:tcW w:w="1002" w:type="dxa"/>
            <w:tcBorders>
              <w:top w:val="single" w:sz="4" w:space="0" w:color="auto"/>
              <w:left w:val="single" w:sz="4" w:space="0" w:color="auto"/>
              <w:bottom w:val="single" w:sz="4" w:space="0" w:color="auto"/>
              <w:right w:val="single" w:sz="4" w:space="0" w:color="auto"/>
            </w:tcBorders>
            <w:vAlign w:val="center"/>
            <w:hideMark/>
          </w:tcPr>
          <w:p w14:paraId="6817FA8D"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SE</w:t>
            </w:r>
            <w:r w:rsidRPr="00245F0D">
              <w:rPr>
                <w:rFonts w:eastAsia="Arial"/>
                <w:color w:val="666666"/>
                <w:sz w:val="18"/>
                <w:szCs w:val="18"/>
                <w:vertAlign w:val="subscript"/>
              </w:rPr>
              <w:t>pairwise</w:t>
            </w:r>
          </w:p>
        </w:tc>
        <w:tc>
          <w:tcPr>
            <w:tcW w:w="950" w:type="dxa"/>
            <w:tcBorders>
              <w:top w:val="single" w:sz="4" w:space="0" w:color="auto"/>
              <w:left w:val="single" w:sz="4" w:space="0" w:color="auto"/>
              <w:bottom w:val="single" w:sz="4" w:space="0" w:color="auto"/>
              <w:right w:val="single" w:sz="4" w:space="0" w:color="auto"/>
            </w:tcBorders>
            <w:vAlign w:val="center"/>
            <w:hideMark/>
          </w:tcPr>
          <w:p w14:paraId="7AF3D287"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P</w:t>
            </w:r>
            <w:r w:rsidRPr="00245F0D">
              <w:rPr>
                <w:rFonts w:eastAsia="Arial"/>
                <w:color w:val="666666"/>
                <w:sz w:val="18"/>
                <w:szCs w:val="18"/>
                <w:vertAlign w:val="subscript"/>
              </w:rPr>
              <w:t>pairwise</w:t>
            </w:r>
          </w:p>
        </w:tc>
      </w:tr>
      <w:tr w:rsidR="00245F0D" w:rsidRPr="00245F0D" w14:paraId="78DF4A4E" w14:textId="77777777" w:rsidTr="00245F0D">
        <w:trPr>
          <w:trHeight w:val="284"/>
          <w:jc w:val="center"/>
        </w:trPr>
        <w:tc>
          <w:tcPr>
            <w:tcW w:w="2098" w:type="dxa"/>
            <w:vMerge w:val="restart"/>
            <w:tcBorders>
              <w:top w:val="single" w:sz="4" w:space="0" w:color="auto"/>
              <w:left w:val="single" w:sz="4" w:space="0" w:color="auto"/>
              <w:bottom w:val="single" w:sz="4" w:space="0" w:color="auto"/>
              <w:right w:val="single" w:sz="4" w:space="0" w:color="auto"/>
            </w:tcBorders>
            <w:vAlign w:val="center"/>
            <w:hideMark/>
          </w:tcPr>
          <w:p w14:paraId="1EA9908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Firmicutues</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A1A7BA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1506DC76"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-0.75</w:t>
            </w:r>
          </w:p>
        </w:tc>
        <w:tc>
          <w:tcPr>
            <w:tcW w:w="685" w:type="dxa"/>
            <w:tcBorders>
              <w:top w:val="single" w:sz="4" w:space="0" w:color="auto"/>
              <w:left w:val="single" w:sz="4" w:space="0" w:color="auto"/>
              <w:bottom w:val="single" w:sz="4" w:space="0" w:color="auto"/>
              <w:right w:val="single" w:sz="4" w:space="0" w:color="auto"/>
            </w:tcBorders>
            <w:vAlign w:val="center"/>
            <w:hideMark/>
          </w:tcPr>
          <w:p w14:paraId="43445B15"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0.32</w:t>
            </w:r>
          </w:p>
        </w:tc>
        <w:tc>
          <w:tcPr>
            <w:tcW w:w="956" w:type="dxa"/>
            <w:tcBorders>
              <w:top w:val="single" w:sz="4" w:space="0" w:color="auto"/>
              <w:left w:val="single" w:sz="4" w:space="0" w:color="auto"/>
              <w:bottom w:val="single" w:sz="4" w:space="0" w:color="auto"/>
              <w:right w:val="single" w:sz="4" w:space="0" w:color="auto"/>
            </w:tcBorders>
            <w:vAlign w:val="center"/>
            <w:hideMark/>
          </w:tcPr>
          <w:p w14:paraId="306701A8"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0.021</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7AB75961"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-0.93</w:t>
            </w:r>
          </w:p>
        </w:tc>
        <w:tc>
          <w:tcPr>
            <w:tcW w:w="1002" w:type="dxa"/>
            <w:vMerge w:val="restart"/>
            <w:tcBorders>
              <w:top w:val="single" w:sz="4" w:space="0" w:color="auto"/>
              <w:left w:val="single" w:sz="4" w:space="0" w:color="auto"/>
              <w:bottom w:val="single" w:sz="4" w:space="0" w:color="auto"/>
              <w:right w:val="single" w:sz="4" w:space="0" w:color="auto"/>
            </w:tcBorders>
            <w:vAlign w:val="center"/>
            <w:hideMark/>
          </w:tcPr>
          <w:p w14:paraId="66ECC5CA"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0.45</w:t>
            </w:r>
          </w:p>
        </w:tc>
        <w:tc>
          <w:tcPr>
            <w:tcW w:w="950" w:type="dxa"/>
            <w:vMerge w:val="restart"/>
            <w:tcBorders>
              <w:top w:val="single" w:sz="4" w:space="0" w:color="auto"/>
              <w:left w:val="single" w:sz="4" w:space="0" w:color="auto"/>
              <w:bottom w:val="single" w:sz="4" w:space="0" w:color="auto"/>
              <w:right w:val="single" w:sz="4" w:space="0" w:color="auto"/>
            </w:tcBorders>
            <w:vAlign w:val="center"/>
            <w:hideMark/>
          </w:tcPr>
          <w:p w14:paraId="246CB16C" w14:textId="77777777" w:rsidR="00245F0D" w:rsidRPr="00245F0D" w:rsidRDefault="00245F0D" w:rsidP="00245F0D">
            <w:pPr>
              <w:keepNext/>
              <w:keepLines/>
              <w:spacing w:before="0" w:after="0"/>
              <w:jc w:val="center"/>
              <w:outlineLvl w:val="5"/>
              <w:rPr>
                <w:rFonts w:eastAsia="Arial"/>
                <w:color w:val="666666"/>
                <w:sz w:val="18"/>
                <w:szCs w:val="18"/>
              </w:rPr>
            </w:pPr>
            <w:r w:rsidRPr="00245F0D">
              <w:rPr>
                <w:rFonts w:eastAsia="Arial"/>
                <w:color w:val="666666"/>
                <w:sz w:val="18"/>
                <w:szCs w:val="18"/>
              </w:rPr>
              <w:t>0.038</w:t>
            </w:r>
          </w:p>
        </w:tc>
      </w:tr>
      <w:tr w:rsidR="00245F0D" w:rsidRPr="00245F0D" w14:paraId="1E3BC19C" w14:textId="77777777" w:rsidTr="00245F0D">
        <w:trPr>
          <w:trHeight w:hRule="exact" w:val="28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29CE1" w14:textId="77777777" w:rsidR="00245F0D" w:rsidRPr="00245F0D" w:rsidRDefault="00245F0D" w:rsidP="00245F0D">
            <w:pPr>
              <w:spacing w:before="0" w:after="0"/>
              <w:rPr>
                <w:rFonts w:ascii="Arial" w:eastAsia="Arial" w:hAnsi="Arial" w:cs="Arial"/>
                <w:color w:val="666666"/>
                <w:sz w:val="18"/>
                <w:szCs w:val="18"/>
              </w:rPr>
            </w:pPr>
          </w:p>
        </w:tc>
        <w:tc>
          <w:tcPr>
            <w:tcW w:w="1492" w:type="dxa"/>
            <w:tcBorders>
              <w:top w:val="single" w:sz="4" w:space="0" w:color="auto"/>
              <w:left w:val="single" w:sz="4" w:space="0" w:color="auto"/>
              <w:bottom w:val="single" w:sz="4" w:space="0" w:color="auto"/>
              <w:right w:val="single" w:sz="4" w:space="0" w:color="auto"/>
            </w:tcBorders>
            <w:vAlign w:val="center"/>
            <w:hideMark/>
          </w:tcPr>
          <w:p w14:paraId="15B93809" w14:textId="77777777" w:rsidR="00245F0D" w:rsidRPr="00245F0D" w:rsidRDefault="00245F0D" w:rsidP="00245F0D">
            <w:pPr>
              <w:keepNext/>
              <w:keepLines/>
              <w:spacing w:before="0" w:after="0"/>
              <w:jc w:val="center"/>
              <w:outlineLvl w:val="5"/>
              <w:rPr>
                <w:rFonts w:ascii="Arial" w:eastAsia="Arial" w:hAnsi="Arial" w:cs="Arial"/>
                <w:color w:val="666666"/>
                <w:sz w:val="18"/>
                <w:szCs w:val="18"/>
              </w:rPr>
            </w:pPr>
            <w:r w:rsidRPr="00245F0D">
              <w:rPr>
                <w:rFonts w:ascii="Arial" w:eastAsia="Arial" w:hAnsi="Arial" w:cs="Arial"/>
                <w:color w:val="666666"/>
                <w:sz w:val="18"/>
                <w:szCs w:val="18"/>
              </w:rPr>
              <w:t>PRO+VIT D</w:t>
            </w:r>
          </w:p>
        </w:tc>
        <w:tc>
          <w:tcPr>
            <w:tcW w:w="804" w:type="dxa"/>
            <w:tcBorders>
              <w:top w:val="single" w:sz="4" w:space="0" w:color="auto"/>
              <w:left w:val="single" w:sz="4" w:space="0" w:color="auto"/>
              <w:bottom w:val="single" w:sz="4" w:space="0" w:color="auto"/>
              <w:right w:val="single" w:sz="4" w:space="0" w:color="auto"/>
            </w:tcBorders>
            <w:vAlign w:val="center"/>
            <w:hideMark/>
          </w:tcPr>
          <w:p w14:paraId="7DA77201" w14:textId="77777777" w:rsidR="00245F0D" w:rsidRPr="00245F0D" w:rsidRDefault="00245F0D" w:rsidP="00245F0D">
            <w:pPr>
              <w:keepNext/>
              <w:keepLines/>
              <w:spacing w:before="0" w:after="0"/>
              <w:jc w:val="center"/>
              <w:outlineLvl w:val="5"/>
              <w:rPr>
                <w:rFonts w:ascii="Arial" w:eastAsia="Arial" w:hAnsi="Arial" w:cs="Arial"/>
                <w:color w:val="666666"/>
                <w:sz w:val="18"/>
                <w:szCs w:val="18"/>
              </w:rPr>
            </w:pPr>
            <w:r w:rsidRPr="00245F0D">
              <w:rPr>
                <w:rFonts w:ascii="Arial" w:eastAsia="Arial" w:hAnsi="Arial" w:cs="Arial"/>
                <w:color w:val="666666"/>
                <w:sz w:val="18"/>
                <w:szCs w:val="18"/>
              </w:rPr>
              <w:t>-1.68</w:t>
            </w:r>
          </w:p>
        </w:tc>
        <w:tc>
          <w:tcPr>
            <w:tcW w:w="685" w:type="dxa"/>
            <w:tcBorders>
              <w:top w:val="single" w:sz="4" w:space="0" w:color="auto"/>
              <w:left w:val="single" w:sz="4" w:space="0" w:color="auto"/>
              <w:bottom w:val="single" w:sz="4" w:space="0" w:color="auto"/>
              <w:right w:val="single" w:sz="4" w:space="0" w:color="auto"/>
            </w:tcBorders>
            <w:vAlign w:val="center"/>
            <w:hideMark/>
          </w:tcPr>
          <w:p w14:paraId="1BCD8E2C" w14:textId="77777777" w:rsidR="00245F0D" w:rsidRPr="00245F0D" w:rsidRDefault="00245F0D" w:rsidP="00245F0D">
            <w:pPr>
              <w:keepNext/>
              <w:keepLines/>
              <w:spacing w:before="0" w:after="0"/>
              <w:jc w:val="center"/>
              <w:outlineLvl w:val="5"/>
              <w:rPr>
                <w:rFonts w:ascii="Arial" w:eastAsia="Arial" w:hAnsi="Arial" w:cs="Arial"/>
                <w:color w:val="666666"/>
                <w:sz w:val="18"/>
                <w:szCs w:val="18"/>
              </w:rPr>
            </w:pPr>
            <w:r w:rsidRPr="00245F0D">
              <w:rPr>
                <w:rFonts w:ascii="Arial" w:eastAsia="Arial" w:hAnsi="Arial" w:cs="Arial"/>
                <w:color w:val="666666"/>
                <w:sz w:val="18"/>
                <w:szCs w:val="18"/>
              </w:rPr>
              <w:t>0.31</w:t>
            </w:r>
          </w:p>
        </w:tc>
        <w:tc>
          <w:tcPr>
            <w:tcW w:w="956" w:type="dxa"/>
            <w:tcBorders>
              <w:top w:val="single" w:sz="4" w:space="0" w:color="auto"/>
              <w:left w:val="single" w:sz="4" w:space="0" w:color="auto"/>
              <w:bottom w:val="single" w:sz="4" w:space="0" w:color="auto"/>
              <w:right w:val="single" w:sz="4" w:space="0" w:color="auto"/>
            </w:tcBorders>
            <w:vAlign w:val="center"/>
            <w:hideMark/>
          </w:tcPr>
          <w:p w14:paraId="37D3E090" w14:textId="77777777" w:rsidR="00245F0D" w:rsidRPr="00245F0D" w:rsidRDefault="00245F0D" w:rsidP="00245F0D">
            <w:pPr>
              <w:keepNext/>
              <w:keepLines/>
              <w:spacing w:before="0" w:after="0"/>
              <w:jc w:val="center"/>
              <w:outlineLvl w:val="5"/>
              <w:rPr>
                <w:rFonts w:ascii="Arial" w:eastAsia="Arial" w:hAnsi="Arial" w:cs="Arial"/>
                <w:color w:val="666666"/>
                <w:sz w:val="18"/>
                <w:szCs w:val="18"/>
              </w:rPr>
            </w:pPr>
            <w:r w:rsidRPr="00245F0D">
              <w:rPr>
                <w:rFonts w:ascii="Arial" w:eastAsia="Arial" w:hAnsi="Arial" w:cs="Arial"/>
                <w:color w:val="666666"/>
                <w:sz w:val="18"/>
                <w:szCs w:val="18"/>
              </w:rPr>
              <w:t>&lt;0.001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5ABF17" w14:textId="77777777" w:rsidR="00245F0D" w:rsidRPr="00245F0D" w:rsidRDefault="00245F0D" w:rsidP="00245F0D">
            <w:pPr>
              <w:spacing w:before="0" w:after="0"/>
              <w:rPr>
                <w:rFonts w:ascii="Arial" w:eastAsia="Arial" w:hAnsi="Arial" w:cs="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61B9D5" w14:textId="77777777" w:rsidR="00245F0D" w:rsidRPr="00245F0D" w:rsidRDefault="00245F0D" w:rsidP="00245F0D">
            <w:pPr>
              <w:spacing w:before="0" w:after="0"/>
              <w:rPr>
                <w:rFonts w:ascii="Arial" w:eastAsia="Arial" w:hAnsi="Arial" w:cs="Arial"/>
                <w:color w:val="666666"/>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231079" w14:textId="77777777" w:rsidR="00245F0D" w:rsidRPr="00245F0D" w:rsidRDefault="00245F0D" w:rsidP="00245F0D">
            <w:pPr>
              <w:spacing w:before="0" w:after="0"/>
              <w:rPr>
                <w:rFonts w:ascii="Arial" w:eastAsia="Arial" w:hAnsi="Arial" w:cs="Arial"/>
                <w:color w:val="666666"/>
                <w:sz w:val="18"/>
                <w:szCs w:val="18"/>
              </w:rPr>
            </w:pPr>
          </w:p>
        </w:tc>
      </w:tr>
    </w:tbl>
    <w:p w14:paraId="757F345E" w14:textId="77777777" w:rsidR="00245F0D" w:rsidRPr="00245F0D" w:rsidRDefault="00245F0D" w:rsidP="00245F0D">
      <w:pPr>
        <w:spacing w:before="0" w:after="160" w:line="256" w:lineRule="auto"/>
        <w:rPr>
          <w:rFonts w:ascii="Calibri" w:eastAsia="Calibri" w:hAnsi="Calibri" w:cs="Times New Roman"/>
          <w:sz w:val="22"/>
          <w:lang w:val="pl-PL"/>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8D95A" w14:textId="77777777" w:rsidR="006944C6" w:rsidRDefault="006944C6" w:rsidP="00117666">
      <w:pPr>
        <w:spacing w:after="0"/>
      </w:pPr>
      <w:r>
        <w:separator/>
      </w:r>
    </w:p>
  </w:endnote>
  <w:endnote w:type="continuationSeparator" w:id="0">
    <w:p w14:paraId="1B102C2D" w14:textId="77777777" w:rsidR="006944C6" w:rsidRDefault="006944C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57C5F" w14:textId="77777777" w:rsidR="006944C6" w:rsidRDefault="006944C6" w:rsidP="00117666">
      <w:pPr>
        <w:spacing w:after="0"/>
      </w:pPr>
      <w:r>
        <w:separator/>
      </w:r>
    </w:p>
  </w:footnote>
  <w:footnote w:type="continuationSeparator" w:id="0">
    <w:p w14:paraId="16463B83" w14:textId="77777777" w:rsidR="006944C6" w:rsidRDefault="006944C6"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45F0D"/>
    <w:rsid w:val="00267D18"/>
    <w:rsid w:val="002868E2"/>
    <w:rsid w:val="002869C3"/>
    <w:rsid w:val="002936E4"/>
    <w:rsid w:val="002B4A57"/>
    <w:rsid w:val="002C74CA"/>
    <w:rsid w:val="003544FB"/>
    <w:rsid w:val="003D2D47"/>
    <w:rsid w:val="003D2F2D"/>
    <w:rsid w:val="00401590"/>
    <w:rsid w:val="00447801"/>
    <w:rsid w:val="00452E9C"/>
    <w:rsid w:val="00455B8F"/>
    <w:rsid w:val="00470834"/>
    <w:rsid w:val="004735C8"/>
    <w:rsid w:val="004961FF"/>
    <w:rsid w:val="00517A89"/>
    <w:rsid w:val="005250F2"/>
    <w:rsid w:val="00593EEA"/>
    <w:rsid w:val="005A5EEE"/>
    <w:rsid w:val="006375C7"/>
    <w:rsid w:val="00654E8F"/>
    <w:rsid w:val="00660D05"/>
    <w:rsid w:val="006820B1"/>
    <w:rsid w:val="006944C6"/>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64B99"/>
    <w:rsid w:val="00AB5EE2"/>
    <w:rsid w:val="00AB6715"/>
    <w:rsid w:val="00B1671E"/>
    <w:rsid w:val="00B25EB8"/>
    <w:rsid w:val="00B354E1"/>
    <w:rsid w:val="00B37F4D"/>
    <w:rsid w:val="00B80796"/>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paragraph" w:styleId="Heading6">
    <w:name w:val="heading 6"/>
    <w:basedOn w:val="Normal"/>
    <w:next w:val="Normal"/>
    <w:link w:val="Heading6Char"/>
    <w:uiPriority w:val="9"/>
    <w:semiHidden/>
    <w:unhideWhenUsed/>
    <w:qFormat/>
    <w:rsid w:val="00245F0D"/>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Heading6Char">
    <w:name w:val="Heading 6 Char"/>
    <w:basedOn w:val="DefaultParagraphFont"/>
    <w:link w:val="Heading6"/>
    <w:uiPriority w:val="9"/>
    <w:semiHidden/>
    <w:rsid w:val="00245F0D"/>
    <w:rPr>
      <w:rFonts w:asciiTheme="majorHAnsi" w:eastAsiaTheme="majorEastAsia" w:hAnsiTheme="majorHAnsi" w:cstheme="majorBidi"/>
      <w:color w:val="243F60" w:themeColor="accent1" w:themeShade="7F"/>
      <w:sz w:val="24"/>
    </w:rPr>
  </w:style>
  <w:style w:type="table" w:customStyle="1" w:styleId="Tabela-Siatka1">
    <w:name w:val="Tabela - Siatka1"/>
    <w:basedOn w:val="TableNormal"/>
    <w:next w:val="TableGrid"/>
    <w:uiPriority w:val="39"/>
    <w:rsid w:val="00245F0D"/>
    <w:pPr>
      <w:spacing w:after="0" w:line="240" w:lineRule="auto"/>
    </w:pPr>
    <w:rPr>
      <w:rFonts w:ascii="Calibri" w:eastAsia="Calibri" w:hAnsi="Calibri" w:cs="Times New Roman"/>
      <w:kern w:val="2"/>
      <w:lang w:val="pl-PL"/>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662315319">
      <w:bodyDiv w:val="1"/>
      <w:marLeft w:val="0"/>
      <w:marRight w:val="0"/>
      <w:marTop w:val="0"/>
      <w:marBottom w:val="0"/>
      <w:divBdr>
        <w:top w:val="none" w:sz="0" w:space="0" w:color="auto"/>
        <w:left w:val="none" w:sz="0" w:space="0" w:color="auto"/>
        <w:bottom w:val="none" w:sz="0" w:space="0" w:color="auto"/>
        <w:right w:val="none" w:sz="0" w:space="0" w:color="auto"/>
      </w:divBdr>
    </w:div>
    <w:div w:id="1050105594">
      <w:bodyDiv w:val="1"/>
      <w:marLeft w:val="0"/>
      <w:marRight w:val="0"/>
      <w:marTop w:val="0"/>
      <w:marBottom w:val="0"/>
      <w:divBdr>
        <w:top w:val="none" w:sz="0" w:space="0" w:color="auto"/>
        <w:left w:val="none" w:sz="0" w:space="0" w:color="auto"/>
        <w:bottom w:val="none" w:sz="0" w:space="0" w:color="auto"/>
        <w:right w:val="none" w:sz="0" w:space="0" w:color="auto"/>
      </w:divBdr>
    </w:div>
    <w:div w:id="135137797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4</Pages>
  <Words>1345</Words>
  <Characters>7672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Sophie Robinson</cp:lastModifiedBy>
  <cp:revision>2</cp:revision>
  <cp:lastPrinted>2013-10-03T12:51:00Z</cp:lastPrinted>
  <dcterms:created xsi:type="dcterms:W3CDTF">2023-09-25T08:30:00Z</dcterms:created>
  <dcterms:modified xsi:type="dcterms:W3CDTF">2023-09-25T08:30:00Z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GrammarlyDocumentId">
    <vt:lpwstr>0bd06100d04b3464606aa76572576ae6c32ba607f2460b67ec86206df1fae334</vt:lpwstr>
  </property>
</Properties>
</file>