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DE68D" w14:textId="77777777" w:rsidR="006F5054" w:rsidRPr="00122803" w:rsidRDefault="006F5054" w:rsidP="006F5054">
      <w:pPr>
        <w:spacing w:line="480" w:lineRule="auto"/>
        <w:jc w:val="both"/>
        <w:rPr>
          <w:rFonts w:cs="Times New Roman"/>
          <w:szCs w:val="24"/>
        </w:rPr>
      </w:pPr>
      <w:r w:rsidRPr="00122803">
        <w:rPr>
          <w:rStyle w:val="Heading1Char"/>
          <w:rFonts w:ascii="Times New Roman" w:hAnsi="Times New Roman" w:cs="Times New Roman"/>
          <w:b/>
          <w:bCs/>
          <w:color w:val="000000" w:themeColor="text1"/>
          <w:sz w:val="24"/>
          <w:szCs w:val="24"/>
        </w:rPr>
        <w:t>Supplementary Material</w:t>
      </w:r>
    </w:p>
    <w:p w14:paraId="6672AB74" w14:textId="4CA0B575" w:rsidR="006F5054" w:rsidRPr="00C0114D" w:rsidRDefault="006F5054" w:rsidP="00C0114D">
      <w:pPr>
        <w:pStyle w:val="ListParagraph"/>
        <w:numPr>
          <w:ilvl w:val="0"/>
          <w:numId w:val="2"/>
        </w:numPr>
        <w:spacing w:line="480" w:lineRule="auto"/>
        <w:jc w:val="both"/>
        <w:rPr>
          <w:rFonts w:cs="Times New Roman"/>
          <w:b/>
          <w:bCs/>
          <w:szCs w:val="24"/>
        </w:rPr>
      </w:pPr>
      <w:r w:rsidRPr="00C0114D">
        <w:rPr>
          <w:rFonts w:cs="Times New Roman"/>
          <w:b/>
          <w:bCs/>
          <w:szCs w:val="24"/>
        </w:rPr>
        <w:t>Introduction</w:t>
      </w:r>
    </w:p>
    <w:p w14:paraId="58286146" w14:textId="77777777" w:rsidR="006F5054" w:rsidRPr="00122803" w:rsidRDefault="006F5054" w:rsidP="006F5054">
      <w:pPr>
        <w:spacing w:line="480" w:lineRule="auto"/>
        <w:jc w:val="both"/>
        <w:rPr>
          <w:rFonts w:cs="Times New Roman"/>
          <w:szCs w:val="24"/>
        </w:rPr>
      </w:pPr>
      <w:r w:rsidRPr="00122803">
        <w:rPr>
          <w:rFonts w:cs="Times New Roman"/>
          <w:szCs w:val="24"/>
        </w:rPr>
        <w:t>The most commonly reported RSNs in the literature are shown with the brain regions involved and behavioural interpretations of the different RSNs shown in Table s1</w:t>
      </w:r>
    </w:p>
    <w:tbl>
      <w:tblPr>
        <w:tblStyle w:val="PlainTable21"/>
        <w:tblW w:w="0" w:type="auto"/>
        <w:tblLook w:val="04A0" w:firstRow="1" w:lastRow="0" w:firstColumn="1" w:lastColumn="0" w:noHBand="0" w:noVBand="1"/>
      </w:tblPr>
      <w:tblGrid>
        <w:gridCol w:w="2254"/>
        <w:gridCol w:w="3128"/>
        <w:gridCol w:w="3118"/>
      </w:tblGrid>
      <w:tr w:rsidR="006F5054" w:rsidRPr="00122803" w14:paraId="67883D9C" w14:textId="77777777" w:rsidTr="007724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202895FF" w14:textId="77777777" w:rsidR="006F5054" w:rsidRPr="00122803" w:rsidRDefault="006F5054" w:rsidP="0077240F">
            <w:pPr>
              <w:spacing w:line="276" w:lineRule="auto"/>
              <w:jc w:val="both"/>
              <w:rPr>
                <w:rFonts w:cs="Times New Roman"/>
                <w:sz w:val="24"/>
                <w:szCs w:val="24"/>
              </w:rPr>
            </w:pPr>
            <w:r w:rsidRPr="00122803">
              <w:rPr>
                <w:rFonts w:cs="Times New Roman"/>
                <w:sz w:val="24"/>
                <w:szCs w:val="24"/>
              </w:rPr>
              <w:t>RSN</w:t>
            </w:r>
          </w:p>
        </w:tc>
        <w:tc>
          <w:tcPr>
            <w:tcW w:w="3128" w:type="dxa"/>
          </w:tcPr>
          <w:p w14:paraId="500F09C3" w14:textId="77777777" w:rsidR="006F5054" w:rsidRPr="00122803" w:rsidRDefault="006F5054" w:rsidP="0077240F">
            <w:pPr>
              <w:spacing w:line="276" w:lineRule="auto"/>
              <w:jc w:val="both"/>
              <w:cnfStyle w:val="100000000000" w:firstRow="1" w:lastRow="0" w:firstColumn="0" w:lastColumn="0" w:oddVBand="0" w:evenVBand="0" w:oddHBand="0" w:evenHBand="0" w:firstRowFirstColumn="0" w:firstRowLastColumn="0" w:lastRowFirstColumn="0" w:lastRowLastColumn="0"/>
              <w:rPr>
                <w:rFonts w:cs="Times New Roman"/>
                <w:sz w:val="24"/>
                <w:szCs w:val="24"/>
              </w:rPr>
            </w:pPr>
            <w:r w:rsidRPr="00122803">
              <w:rPr>
                <w:rFonts w:cs="Times New Roman"/>
                <w:sz w:val="24"/>
                <w:szCs w:val="24"/>
              </w:rPr>
              <w:t>Regions</w:t>
            </w:r>
          </w:p>
        </w:tc>
        <w:tc>
          <w:tcPr>
            <w:tcW w:w="3118" w:type="dxa"/>
          </w:tcPr>
          <w:p w14:paraId="6BF66B88" w14:textId="77777777" w:rsidR="006F5054" w:rsidRPr="00122803" w:rsidRDefault="006F5054" w:rsidP="0077240F">
            <w:pPr>
              <w:spacing w:line="276" w:lineRule="auto"/>
              <w:jc w:val="both"/>
              <w:cnfStyle w:val="100000000000" w:firstRow="1" w:lastRow="0" w:firstColumn="0" w:lastColumn="0" w:oddVBand="0" w:evenVBand="0" w:oddHBand="0" w:evenHBand="0" w:firstRowFirstColumn="0" w:firstRowLastColumn="0" w:lastRowFirstColumn="0" w:lastRowLastColumn="0"/>
              <w:rPr>
                <w:rFonts w:cs="Times New Roman"/>
                <w:sz w:val="24"/>
                <w:szCs w:val="24"/>
              </w:rPr>
            </w:pPr>
            <w:r w:rsidRPr="00122803">
              <w:rPr>
                <w:rFonts w:cs="Times New Roman"/>
                <w:sz w:val="24"/>
                <w:szCs w:val="24"/>
              </w:rPr>
              <w:t>Function</w:t>
            </w:r>
          </w:p>
        </w:tc>
      </w:tr>
      <w:tr w:rsidR="006F5054" w:rsidRPr="00122803" w14:paraId="5F2D8C51" w14:textId="77777777" w:rsidTr="007724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Borders>
              <w:bottom w:val="nil"/>
            </w:tcBorders>
          </w:tcPr>
          <w:p w14:paraId="70B07797" w14:textId="77777777" w:rsidR="006F5054" w:rsidRPr="00122803" w:rsidRDefault="006F5054" w:rsidP="0077240F">
            <w:pPr>
              <w:spacing w:line="276" w:lineRule="auto"/>
              <w:jc w:val="both"/>
              <w:rPr>
                <w:rFonts w:cs="Times New Roman"/>
                <w:sz w:val="24"/>
                <w:szCs w:val="24"/>
              </w:rPr>
            </w:pPr>
            <w:r w:rsidRPr="00122803">
              <w:rPr>
                <w:rFonts w:cs="Times New Roman"/>
                <w:sz w:val="24"/>
                <w:szCs w:val="24"/>
              </w:rPr>
              <w:t xml:space="preserve"> Lateral visual  </w:t>
            </w:r>
          </w:p>
          <w:p w14:paraId="3CE8C79A" w14:textId="77777777" w:rsidR="006F5054" w:rsidRPr="00122803" w:rsidRDefault="006F5054" w:rsidP="0077240F">
            <w:pPr>
              <w:spacing w:line="276" w:lineRule="auto"/>
              <w:jc w:val="both"/>
              <w:rPr>
                <w:rFonts w:cs="Times New Roman"/>
                <w:sz w:val="24"/>
                <w:szCs w:val="24"/>
              </w:rPr>
            </w:pPr>
          </w:p>
        </w:tc>
        <w:tc>
          <w:tcPr>
            <w:tcW w:w="3128" w:type="dxa"/>
            <w:tcBorders>
              <w:bottom w:val="nil"/>
            </w:tcBorders>
          </w:tcPr>
          <w:p w14:paraId="493E4094" w14:textId="77777777" w:rsidR="006F5054" w:rsidRPr="00122803" w:rsidRDefault="006F5054" w:rsidP="0077240F">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122803">
              <w:rPr>
                <w:rFonts w:cs="Times New Roman"/>
                <w:sz w:val="24"/>
                <w:szCs w:val="24"/>
              </w:rPr>
              <w:t>Middle temporal visual association area at the temporal-occipital junction</w:t>
            </w:r>
          </w:p>
        </w:tc>
        <w:tc>
          <w:tcPr>
            <w:tcW w:w="3118" w:type="dxa"/>
            <w:tcBorders>
              <w:bottom w:val="nil"/>
            </w:tcBorders>
          </w:tcPr>
          <w:p w14:paraId="74403B3D" w14:textId="77777777" w:rsidR="006F5054" w:rsidRPr="00122803" w:rsidRDefault="006F5054" w:rsidP="0077240F">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122803">
              <w:rPr>
                <w:rFonts w:cs="Times New Roman"/>
                <w:sz w:val="24"/>
                <w:szCs w:val="24"/>
              </w:rPr>
              <w:t>Most important in complex (emotional) stimuli (e.g. viewing faces/films)</w:t>
            </w:r>
          </w:p>
        </w:tc>
      </w:tr>
      <w:tr w:rsidR="006F5054" w:rsidRPr="00122803" w14:paraId="11314438" w14:textId="77777777" w:rsidTr="0077240F">
        <w:tc>
          <w:tcPr>
            <w:cnfStyle w:val="001000000000" w:firstRow="0" w:lastRow="0" w:firstColumn="1" w:lastColumn="0" w:oddVBand="0" w:evenVBand="0" w:oddHBand="0" w:evenHBand="0" w:firstRowFirstColumn="0" w:firstRowLastColumn="0" w:lastRowFirstColumn="0" w:lastRowLastColumn="0"/>
            <w:tcW w:w="2254" w:type="dxa"/>
            <w:tcBorders>
              <w:top w:val="nil"/>
              <w:bottom w:val="nil"/>
            </w:tcBorders>
          </w:tcPr>
          <w:p w14:paraId="716CF4B0" w14:textId="77777777" w:rsidR="006F5054" w:rsidRPr="00122803" w:rsidRDefault="006F5054" w:rsidP="0077240F">
            <w:pPr>
              <w:spacing w:line="276" w:lineRule="auto"/>
              <w:jc w:val="both"/>
              <w:rPr>
                <w:rFonts w:cs="Times New Roman"/>
                <w:sz w:val="24"/>
                <w:szCs w:val="24"/>
              </w:rPr>
            </w:pPr>
            <w:r w:rsidRPr="00122803">
              <w:rPr>
                <w:rFonts w:cs="Times New Roman"/>
                <w:sz w:val="24"/>
                <w:szCs w:val="24"/>
              </w:rPr>
              <w:t>Medial visual</w:t>
            </w:r>
          </w:p>
        </w:tc>
        <w:tc>
          <w:tcPr>
            <w:tcW w:w="3128" w:type="dxa"/>
            <w:tcBorders>
              <w:top w:val="nil"/>
              <w:bottom w:val="nil"/>
            </w:tcBorders>
          </w:tcPr>
          <w:p w14:paraId="7BF3E80A" w14:textId="77777777" w:rsidR="006F5054" w:rsidRPr="00122803" w:rsidRDefault="006F5054" w:rsidP="0077240F">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3118" w:type="dxa"/>
            <w:tcBorders>
              <w:top w:val="nil"/>
              <w:bottom w:val="nil"/>
            </w:tcBorders>
          </w:tcPr>
          <w:p w14:paraId="5719BB3F" w14:textId="77777777" w:rsidR="006F5054" w:rsidRPr="00122803" w:rsidRDefault="006F5054" w:rsidP="0077240F">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122803">
              <w:rPr>
                <w:rFonts w:cs="Times New Roman"/>
                <w:sz w:val="24"/>
                <w:szCs w:val="24"/>
              </w:rPr>
              <w:t>Simple visual stimuli (e.g. flickering checkerboard)</w:t>
            </w:r>
          </w:p>
        </w:tc>
      </w:tr>
      <w:tr w:rsidR="006F5054" w:rsidRPr="00122803" w14:paraId="1BF40D36" w14:textId="77777777" w:rsidTr="007724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Borders>
              <w:top w:val="nil"/>
              <w:bottom w:val="nil"/>
            </w:tcBorders>
          </w:tcPr>
          <w:p w14:paraId="2A12D423" w14:textId="77777777" w:rsidR="006F5054" w:rsidRPr="00122803" w:rsidRDefault="006F5054" w:rsidP="0077240F">
            <w:pPr>
              <w:spacing w:line="276" w:lineRule="auto"/>
              <w:jc w:val="both"/>
              <w:rPr>
                <w:rFonts w:cs="Times New Roman"/>
                <w:sz w:val="24"/>
                <w:szCs w:val="24"/>
              </w:rPr>
            </w:pPr>
            <w:r w:rsidRPr="00122803">
              <w:rPr>
                <w:rFonts w:cs="Times New Roman"/>
                <w:sz w:val="24"/>
                <w:szCs w:val="24"/>
              </w:rPr>
              <w:t>Occipital visual</w:t>
            </w:r>
          </w:p>
        </w:tc>
        <w:tc>
          <w:tcPr>
            <w:tcW w:w="3128" w:type="dxa"/>
            <w:tcBorders>
              <w:top w:val="nil"/>
              <w:bottom w:val="nil"/>
            </w:tcBorders>
          </w:tcPr>
          <w:p w14:paraId="2F611A9B" w14:textId="77777777" w:rsidR="006F5054" w:rsidRPr="00122803" w:rsidRDefault="006F5054" w:rsidP="0077240F">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3118" w:type="dxa"/>
            <w:tcBorders>
              <w:top w:val="nil"/>
              <w:bottom w:val="nil"/>
            </w:tcBorders>
          </w:tcPr>
          <w:p w14:paraId="3B46889F" w14:textId="77777777" w:rsidR="006F5054" w:rsidRPr="00122803" w:rsidRDefault="006F5054" w:rsidP="0077240F">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122803">
              <w:rPr>
                <w:rFonts w:cs="Times New Roman"/>
                <w:sz w:val="24"/>
                <w:szCs w:val="24"/>
              </w:rPr>
              <w:t>High order visual stimuli (orthography)</w:t>
            </w:r>
            <w:r w:rsidRPr="00122803">
              <w:rPr>
                <w:rFonts w:cs="Times New Roman"/>
                <w:szCs w:val="24"/>
              </w:rPr>
              <w:fldChar w:fldCharType="begin" w:fldLock="1"/>
            </w:r>
            <w:r w:rsidRPr="00122803">
              <w:rPr>
                <w:rFonts w:cs="Times New Roman"/>
                <w:sz w:val="24"/>
                <w:szCs w:val="24"/>
              </w:rPr>
              <w:instrText>ADDIN CSL_CITATION {"citationItems":[{"id":"ITEM-1","itemData":{"author":[{"dropping-particle":"","family":"Laird, P. Mickle Fox, Simon B. Eickhoff, Jessica A. Turner, Kimberly L. Ray, D. Reese McKay, David C. Glahn, Christian F. Beckmann, Stephen M. Smith","given":"and Peter T. Fox","non-dropping-particle":"","parse-names":false,"suffix":""}],"container-title":"Journal of Cogntive Neuroscience","id":"ITEM-1","issued":{"date-parts":[["2011"]]},"page":"4022-4037","title":"Behavioral Interpretations of Intrinsic Connectivity Networks","type":"article-journal","volume":"12"},"uris":["http://www.mendeley.com/documents/?uuid=2da23bc7-3878-4045-bcdd-f22595068a8c"]}],"mendeley":{"formattedCitation":"(1)","plainTextFormattedCitation":"(1)","previouslyFormattedCitation":"&lt;sup&gt;425&lt;/sup&gt;"},"properties":{"noteIndex":0},"schema":"https://github.com/citation-style-language/schema/raw/master/csl-citation.json"}</w:instrText>
            </w:r>
            <w:r w:rsidRPr="00122803">
              <w:rPr>
                <w:rFonts w:cs="Times New Roman"/>
                <w:szCs w:val="24"/>
              </w:rPr>
              <w:fldChar w:fldCharType="separate"/>
            </w:r>
            <w:r w:rsidRPr="00122803">
              <w:rPr>
                <w:rFonts w:cs="Times New Roman"/>
                <w:noProof/>
                <w:sz w:val="24"/>
                <w:szCs w:val="24"/>
              </w:rPr>
              <w:t>(1)</w:t>
            </w:r>
            <w:r w:rsidRPr="00122803">
              <w:rPr>
                <w:rFonts w:cs="Times New Roman"/>
                <w:szCs w:val="24"/>
              </w:rPr>
              <w:fldChar w:fldCharType="end"/>
            </w:r>
          </w:p>
        </w:tc>
      </w:tr>
      <w:tr w:rsidR="006F5054" w:rsidRPr="00122803" w14:paraId="312F8DF8" w14:textId="77777777" w:rsidTr="0077240F">
        <w:tc>
          <w:tcPr>
            <w:cnfStyle w:val="001000000000" w:firstRow="0" w:lastRow="0" w:firstColumn="1" w:lastColumn="0" w:oddVBand="0" w:evenVBand="0" w:oddHBand="0" w:evenHBand="0" w:firstRowFirstColumn="0" w:firstRowLastColumn="0" w:lastRowFirstColumn="0" w:lastRowLastColumn="0"/>
            <w:tcW w:w="2254" w:type="dxa"/>
            <w:tcBorders>
              <w:top w:val="nil"/>
            </w:tcBorders>
          </w:tcPr>
          <w:p w14:paraId="7CAB9519" w14:textId="77777777" w:rsidR="006F5054" w:rsidRPr="00122803" w:rsidRDefault="006F5054" w:rsidP="0077240F">
            <w:pPr>
              <w:spacing w:line="276" w:lineRule="auto"/>
              <w:jc w:val="both"/>
              <w:rPr>
                <w:rFonts w:cs="Times New Roman"/>
                <w:sz w:val="24"/>
                <w:szCs w:val="24"/>
              </w:rPr>
            </w:pPr>
          </w:p>
        </w:tc>
        <w:tc>
          <w:tcPr>
            <w:tcW w:w="3128" w:type="dxa"/>
            <w:tcBorders>
              <w:top w:val="nil"/>
            </w:tcBorders>
          </w:tcPr>
          <w:p w14:paraId="5D83E108" w14:textId="77777777" w:rsidR="006F5054" w:rsidRPr="00122803" w:rsidRDefault="006F5054" w:rsidP="0077240F">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3118" w:type="dxa"/>
            <w:tcBorders>
              <w:top w:val="nil"/>
            </w:tcBorders>
          </w:tcPr>
          <w:p w14:paraId="275CE0FA" w14:textId="77777777" w:rsidR="006F5054" w:rsidRPr="00122803" w:rsidRDefault="006F5054" w:rsidP="0077240F">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r w:rsidR="006F5054" w:rsidRPr="00122803" w14:paraId="3D1203D3" w14:textId="77777777" w:rsidTr="007724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086630F3" w14:textId="77777777" w:rsidR="006F5054" w:rsidRPr="00122803" w:rsidRDefault="006F5054" w:rsidP="0077240F">
            <w:pPr>
              <w:spacing w:line="276" w:lineRule="auto"/>
              <w:jc w:val="both"/>
              <w:rPr>
                <w:rFonts w:cs="Times New Roman"/>
                <w:sz w:val="24"/>
                <w:szCs w:val="24"/>
              </w:rPr>
            </w:pPr>
            <w:r w:rsidRPr="00122803">
              <w:rPr>
                <w:rFonts w:cs="Times New Roman"/>
                <w:sz w:val="24"/>
                <w:szCs w:val="24"/>
              </w:rPr>
              <w:t>Sensorimotor network</w:t>
            </w:r>
          </w:p>
        </w:tc>
        <w:tc>
          <w:tcPr>
            <w:tcW w:w="3128" w:type="dxa"/>
          </w:tcPr>
          <w:p w14:paraId="53708330" w14:textId="77777777" w:rsidR="006F5054" w:rsidRPr="00122803" w:rsidRDefault="006F5054" w:rsidP="0077240F">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122803">
              <w:rPr>
                <w:rFonts w:cs="Times New Roman"/>
                <w:sz w:val="24"/>
                <w:szCs w:val="24"/>
              </w:rPr>
              <w:t>Involves SMA/MCC, bilateral primary motor cortex, and bilateral middle frontal gyri</w:t>
            </w:r>
          </w:p>
        </w:tc>
        <w:tc>
          <w:tcPr>
            <w:tcW w:w="3118" w:type="dxa"/>
          </w:tcPr>
          <w:p w14:paraId="1E65A906" w14:textId="77777777" w:rsidR="006F5054" w:rsidRPr="00122803" w:rsidRDefault="006F5054" w:rsidP="0077240F">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122803">
              <w:rPr>
                <w:rFonts w:cs="Times New Roman"/>
                <w:sz w:val="24"/>
                <w:szCs w:val="24"/>
              </w:rPr>
              <w:t>The sensorimotor network resembles the activations seen in motor and sensory tasks</w:t>
            </w:r>
            <w:r w:rsidRPr="00122803">
              <w:rPr>
                <w:rFonts w:cs="Times New Roman"/>
                <w:szCs w:val="24"/>
              </w:rPr>
              <w:fldChar w:fldCharType="begin" w:fldLock="1"/>
            </w:r>
            <w:r w:rsidRPr="00122803">
              <w:rPr>
                <w:rFonts w:cs="Times New Roman"/>
                <w:sz w:val="24"/>
                <w:szCs w:val="24"/>
              </w:rPr>
              <w:instrText>ADDIN CSL_CITATION {"citationItems":[{"id":"ITEM-1","itemData":{"DOI":"10.1016/j.evopsy.2012.05.001","ISSN":"00143855","abstract":".","author":[{"dropping-particle":"","family":"Biswal B, Yetkin FZ","given":"Haughton VM","non-dropping-particle":"","parse-names":false,"suffix":""}],"container-title":"Magn Reson Med","id":"ITEM-1","issued":{"date-parts":[["1995"]]},"page":"537-41","title":"Functional Connectivity in the Motor Cortex of Resting Human Brain Using Echo-Planar MRI","type":"article-journal","volume":"34"},"uris":["http://www.mendeley.com/documents/?uuid=1f7c1b2d-2010-4da9-bc08-d6bf89bbdd08"]}],"mendeley":{"formattedCitation":"(2)","plainTextFormattedCitation":"(2)","previouslyFormattedCitation":"&lt;sup&gt;419&lt;/sup&gt;"},"properties":{"noteIndex":0},"schema":"https://github.com/citation-style-language/schema/raw/master/csl-citation.json"}</w:instrText>
            </w:r>
            <w:r w:rsidRPr="00122803">
              <w:rPr>
                <w:rFonts w:cs="Times New Roman"/>
                <w:szCs w:val="24"/>
              </w:rPr>
              <w:fldChar w:fldCharType="separate"/>
            </w:r>
            <w:r w:rsidRPr="00122803">
              <w:rPr>
                <w:rFonts w:cs="Times New Roman"/>
                <w:noProof/>
                <w:sz w:val="24"/>
                <w:szCs w:val="24"/>
              </w:rPr>
              <w:t>(2)</w:t>
            </w:r>
            <w:r w:rsidRPr="00122803">
              <w:rPr>
                <w:rFonts w:cs="Times New Roman"/>
                <w:szCs w:val="24"/>
              </w:rPr>
              <w:fldChar w:fldCharType="end"/>
            </w:r>
          </w:p>
        </w:tc>
      </w:tr>
      <w:tr w:rsidR="006F5054" w:rsidRPr="00122803" w14:paraId="6BDA9A0E" w14:textId="77777777" w:rsidTr="0077240F">
        <w:tc>
          <w:tcPr>
            <w:cnfStyle w:val="001000000000" w:firstRow="0" w:lastRow="0" w:firstColumn="1" w:lastColumn="0" w:oddVBand="0" w:evenVBand="0" w:oddHBand="0" w:evenHBand="0" w:firstRowFirstColumn="0" w:firstRowLastColumn="0" w:lastRowFirstColumn="0" w:lastRowLastColumn="0"/>
            <w:tcW w:w="2254" w:type="dxa"/>
          </w:tcPr>
          <w:p w14:paraId="77299BC7" w14:textId="77777777" w:rsidR="006F5054" w:rsidRPr="00122803" w:rsidRDefault="006F5054" w:rsidP="0077240F">
            <w:pPr>
              <w:spacing w:line="276" w:lineRule="auto"/>
              <w:jc w:val="both"/>
              <w:rPr>
                <w:rFonts w:cs="Times New Roman"/>
                <w:sz w:val="24"/>
                <w:szCs w:val="24"/>
              </w:rPr>
            </w:pPr>
            <w:r w:rsidRPr="00122803">
              <w:rPr>
                <w:rFonts w:cs="Times New Roman"/>
                <w:sz w:val="24"/>
                <w:szCs w:val="24"/>
              </w:rPr>
              <w:t>Dorsal attention network (DAN)</w:t>
            </w:r>
          </w:p>
        </w:tc>
        <w:tc>
          <w:tcPr>
            <w:tcW w:w="3128" w:type="dxa"/>
          </w:tcPr>
          <w:p w14:paraId="124A113D" w14:textId="77777777" w:rsidR="006F5054" w:rsidRPr="00122803" w:rsidRDefault="006F5054" w:rsidP="0077240F">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122803">
              <w:rPr>
                <w:rFonts w:cs="Times New Roman"/>
                <w:sz w:val="24"/>
                <w:szCs w:val="24"/>
              </w:rPr>
              <w:t>Involves the intraparietal sulcus, the junction of the precentral and superior frontal sulcus (frontal eyelids)</w:t>
            </w:r>
          </w:p>
        </w:tc>
        <w:tc>
          <w:tcPr>
            <w:tcW w:w="3118" w:type="dxa"/>
          </w:tcPr>
          <w:p w14:paraId="3E841306" w14:textId="77777777" w:rsidR="006F5054" w:rsidRPr="00122803" w:rsidRDefault="006F5054" w:rsidP="0077240F">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122803">
              <w:rPr>
                <w:rFonts w:cs="Times New Roman"/>
                <w:sz w:val="24"/>
                <w:szCs w:val="24"/>
              </w:rPr>
              <w:t>Orienting focus to a particular task</w:t>
            </w:r>
            <w:r w:rsidRPr="00122803">
              <w:rPr>
                <w:rFonts w:cs="Times New Roman"/>
                <w:szCs w:val="24"/>
              </w:rPr>
              <w:fldChar w:fldCharType="begin" w:fldLock="1"/>
            </w:r>
            <w:r w:rsidRPr="00122803">
              <w:rPr>
                <w:rFonts w:cs="Times New Roman"/>
                <w:sz w:val="24"/>
                <w:szCs w:val="24"/>
              </w:rPr>
              <w:instrText>ADDIN CSL_CITATION {"citationItems":[{"id":"ITEM-1","itemData":{"DOI":"10.1016/j.neuron.2008.04.017","ISSN":"08966273","abstract":"Survival can depend on the ability to change a current course of action to respond to potentially advantageous or threatening stimuli. This \"reorienting\" response involves the coordinated action of a right hemisphere dominant ventral frontoparietal network that interrupts and resets ongoing activity and a dorsal frontoparietal network specialized for selecting and linking stimuli and responses. At rest, each network is distinct and internally correlated, but when attention is focused, the ventral network is suppressed to prevent reorienting to distracting events. These different patterns of recruitment may reflect inputs to the ventral attention network from the locus coeruleus/norepinephrine system. While originally conceptualized as a system for redirecting attention from one object to another, recent evidence suggests a more general role in switching between networks, which may explain recent evidence of its involvement in functions such as social cognition. © 2008 Elsevier Inc. All rights reserved.","author":[{"dropping-particle":"","family":"Corbetta","given":"Maurizio","non-dropping-particle":"","parse-names":false,"suffix":""},{"dropping-particle":"","family":"Patel","given":"Gaurav","non-dropping-particle":"","parse-names":false,"suffix":""},{"dropping-particle":"","family":"Shulman","given":"Gordon L.","non-dropping-particle":"","parse-names":false,"suffix":""}],"container-title":"Neuron","id":"ITEM-1","issue":"3","issued":{"date-parts":[["2008"]]},"page":"306-324","title":"The Reorienting System of the Human Brain: From Environment to Theory of Mind","type":"article-journal","volume":"58"},"uris":["http://www.mendeley.com/documents/?uuid=203406dc-8662-4cca-baf7-548eea7a468c"]}],"mendeley":{"formattedCitation":"(3)","plainTextFormattedCitation":"(3)","previouslyFormattedCitation":"&lt;sup&gt;426&lt;/sup&gt;"},"properties":{"noteIndex":0},"schema":"https://github.com/citation-style-language/schema/raw/master/csl-citation.json"}</w:instrText>
            </w:r>
            <w:r w:rsidRPr="00122803">
              <w:rPr>
                <w:rFonts w:cs="Times New Roman"/>
                <w:szCs w:val="24"/>
              </w:rPr>
              <w:fldChar w:fldCharType="separate"/>
            </w:r>
            <w:r w:rsidRPr="00122803">
              <w:rPr>
                <w:rFonts w:cs="Times New Roman"/>
                <w:noProof/>
                <w:sz w:val="24"/>
                <w:szCs w:val="24"/>
              </w:rPr>
              <w:t>(3)</w:t>
            </w:r>
            <w:r w:rsidRPr="00122803">
              <w:rPr>
                <w:rFonts w:cs="Times New Roman"/>
                <w:szCs w:val="24"/>
              </w:rPr>
              <w:fldChar w:fldCharType="end"/>
            </w:r>
            <w:r w:rsidRPr="00122803">
              <w:rPr>
                <w:rFonts w:cs="Times New Roman"/>
                <w:sz w:val="24"/>
                <w:szCs w:val="24"/>
              </w:rPr>
              <w:t>, also involved in cognitive top-down processing, which involves  factors such as knowledge, expectation and current goals</w:t>
            </w:r>
            <w:r w:rsidRPr="00122803">
              <w:rPr>
                <w:rFonts w:cs="Times New Roman"/>
                <w:szCs w:val="24"/>
              </w:rPr>
              <w:fldChar w:fldCharType="begin" w:fldLock="1"/>
            </w:r>
            <w:r w:rsidRPr="00122803">
              <w:rPr>
                <w:rFonts w:cs="Times New Roman"/>
                <w:sz w:val="24"/>
                <w:szCs w:val="24"/>
              </w:rPr>
              <w:instrText>ADDIN CSL_CITATION {"citationItems":[{"id":"ITEM-1","itemData":{"DOI":"10.1016/j.neuron.2008.04.017","ISSN":"08966273","abstract":"Survival can depend on the ability to change a current course of action to respond to potentially advantageous or threatening stimuli. This \"reorienting\" response involves the coordinated action of a right hemisphere dominant ventral frontoparietal network that interrupts and resets ongoing activity and a dorsal frontoparietal network specialized for selecting and linking stimuli and responses. At rest, each network is distinct and internally correlated, but when attention is focused, the ventral network is suppressed to prevent reorienting to distracting events. These different patterns of recruitment may reflect inputs to the ventral attention network from the locus coeruleus/norepinephrine system. While originally conceptualized as a system for redirecting attention from one object to another, recent evidence suggests a more general role in switching between networks, which may explain recent evidence of its involvement in functions such as social cognition. © 2008 Elsevier Inc. All rights reserved.","author":[{"dropping-particle":"","family":"Corbetta","given":"Maurizio","non-dropping-particle":"","parse-names":false,"suffix":""},{"dropping-particle":"","family":"Patel","given":"Gaurav","non-dropping-particle":"","parse-names":false,"suffix":""},{"dropping-particle":"","family":"Shulman","given":"Gordon L.","non-dropping-particle":"","parse-names":false,"suffix":""}],"container-title":"Neuron","id":"ITEM-1","issue":"3","issued":{"date-parts":[["2008"]]},"page":"306-324","title":"The Reorienting System of the Human Brain: From Environment to Theory of Mind","type":"article-journal","volume":"58"},"uris":["http://www.mendeley.com/documents/?uuid=203406dc-8662-4cca-baf7-548eea7a468c"]}],"mendeley":{"formattedCitation":"(3)","plainTextFormattedCitation":"(3)","previouslyFormattedCitation":"&lt;sup&gt;426&lt;/sup&gt;"},"properties":{"noteIndex":0},"schema":"https://github.com/citation-style-language/schema/raw/master/csl-citation.json"}</w:instrText>
            </w:r>
            <w:r w:rsidRPr="00122803">
              <w:rPr>
                <w:rFonts w:cs="Times New Roman"/>
                <w:szCs w:val="24"/>
              </w:rPr>
              <w:fldChar w:fldCharType="separate"/>
            </w:r>
            <w:r w:rsidRPr="00122803">
              <w:rPr>
                <w:rFonts w:cs="Times New Roman"/>
                <w:noProof/>
                <w:sz w:val="24"/>
                <w:szCs w:val="24"/>
              </w:rPr>
              <w:t>(3)</w:t>
            </w:r>
            <w:r w:rsidRPr="00122803">
              <w:rPr>
                <w:rFonts w:cs="Times New Roman"/>
                <w:szCs w:val="24"/>
              </w:rPr>
              <w:fldChar w:fldCharType="end"/>
            </w:r>
          </w:p>
        </w:tc>
      </w:tr>
      <w:tr w:rsidR="006F5054" w:rsidRPr="00122803" w14:paraId="75BE8BD5" w14:textId="77777777" w:rsidTr="007724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3C54F2DD" w14:textId="77777777" w:rsidR="006F5054" w:rsidRPr="00122803" w:rsidRDefault="006F5054" w:rsidP="0077240F">
            <w:pPr>
              <w:spacing w:line="276" w:lineRule="auto"/>
              <w:jc w:val="both"/>
              <w:rPr>
                <w:rFonts w:cs="Times New Roman"/>
                <w:sz w:val="24"/>
                <w:szCs w:val="24"/>
              </w:rPr>
            </w:pPr>
            <w:r w:rsidRPr="00122803">
              <w:rPr>
                <w:rFonts w:cs="Times New Roman"/>
                <w:sz w:val="24"/>
                <w:szCs w:val="24"/>
              </w:rPr>
              <w:t>Salience network</w:t>
            </w:r>
          </w:p>
        </w:tc>
        <w:tc>
          <w:tcPr>
            <w:tcW w:w="3128" w:type="dxa"/>
          </w:tcPr>
          <w:p w14:paraId="21F5D1CB" w14:textId="77777777" w:rsidR="006F5054" w:rsidRPr="00122803" w:rsidRDefault="006F5054" w:rsidP="0077240F">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122803">
              <w:rPr>
                <w:rFonts w:cs="Times New Roman"/>
                <w:sz w:val="24"/>
                <w:szCs w:val="24"/>
              </w:rPr>
              <w:t xml:space="preserve">Involves </w:t>
            </w:r>
            <w:proofErr w:type="spellStart"/>
            <w:r w:rsidRPr="00122803">
              <w:rPr>
                <w:rFonts w:cs="Times New Roman"/>
                <w:sz w:val="24"/>
                <w:szCs w:val="24"/>
              </w:rPr>
              <w:t>fronto</w:t>
            </w:r>
            <w:proofErr w:type="spellEnd"/>
            <w:r w:rsidRPr="00122803">
              <w:rPr>
                <w:rFonts w:cs="Times New Roman"/>
                <w:sz w:val="24"/>
                <w:szCs w:val="24"/>
              </w:rPr>
              <w:t xml:space="preserve">-insular and ACC with connections to the subcortical and limbic region                                                                                                                           </w:t>
            </w:r>
          </w:p>
        </w:tc>
        <w:tc>
          <w:tcPr>
            <w:tcW w:w="3118" w:type="dxa"/>
          </w:tcPr>
          <w:p w14:paraId="6E7E137D" w14:textId="77777777" w:rsidR="006F5054" w:rsidRPr="00122803" w:rsidRDefault="006F5054" w:rsidP="0077240F">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122803">
              <w:rPr>
                <w:rFonts w:cs="Times New Roman"/>
                <w:sz w:val="24"/>
                <w:szCs w:val="24"/>
              </w:rPr>
              <w:t>Implicated in orientation toward salient emotional stimuli, conflict monitoring, response choice, information integration, pain-related processes during acute stimulus-induced pain</w:t>
            </w:r>
            <w:r w:rsidRPr="00122803">
              <w:rPr>
                <w:rFonts w:cs="Times New Roman"/>
                <w:szCs w:val="24"/>
              </w:rPr>
              <w:fldChar w:fldCharType="begin" w:fldLock="1"/>
            </w:r>
            <w:r w:rsidRPr="00122803">
              <w:rPr>
                <w:rFonts w:cs="Times New Roman"/>
                <w:sz w:val="24"/>
                <w:szCs w:val="24"/>
              </w:rPr>
              <w:instrText>ADDIN CSL_CITATION {"citationItems":[{"id":"ITEM-1","itemData":{"DOI":"10.3389/fpsyg.2012.00295","ISSN":"16641078","abstract":"In order to better understand the functional contribution of resting state activity to conscious cognition, we aimed to review increases and decreases in functional magnetic resonance imaging (fMRI) functional connectivity under physiological (sleep), pharmacological (anesthesia), and pathological altered states of consciousness, such as brain death, coma, vegetative state/unresponsive wakefulness syndrome, and minimally conscious state. The reviewed resting state networks were the DMN, left and right executive control, salience, sensorimotor, auditory, and visual networks. We highlight some methodological issues concerning resting state analyses in severely injured brains mainly in terms of hypothesis-driven seed-based correlation analysis and data-driven independent components analysis approaches. Finally, we attempt to contextualize our discussion within theoretical frameworks of conscious processes. We think that this \"lesion\" approach allows us to better determine the necessary conditions under which normal conscious cognition takes place. At the clinical level, we acknowledge the technical merits of the resting state paradigm. Indeed, fast and easy acquisitions are preferable to activation paradigms in clinical populations. Finally, we emphasize the need to validate the diagnostic and prognostic value of fMRI resting state measurements in non-communicating brain damaged patients.","author":[{"dropping-particle":"","family":"Heine","given":"Lizette","non-dropping-particle":"","parse-names":false,"suffix":""},{"dropping-particle":"","family":"Soddu","given":"Andrea","non-dropping-particle":"","parse-names":false,"suffix":""},{"dropping-particle":"","family":"Gómez","given":"Francisco","non-dropping-particle":"","parse-names":false,"suffix":""},{"dropping-particle":"","family":"Vanhaudenhuyse","given":"Audrey","non-dropping-particle":"","parse-names":false,"suffix":""},{"dropping-particle":"","family":"Tshibanda","given":"Luaba","non-dropping-particle":"","parse-names":false,"suffix":""},{"dropping-particle":"","family":"Thonnard","given":"Marie","non-dropping-particle":"","parse-names":false,"suffix":""},{"dropping-particle":"","family":"Charland-Verville","given":"Vanessa","non-dropping-particle":"","parse-names":false,"suffix":""},{"dropping-particle":"","family":"Kirsch","given":"Murielle","non-dropping-particle":"","parse-names":false,"suffix":""},{"dropping-particle":"","family":"Laureys","given":"Steven","non-dropping-particle":"","parse-names":false,"suffix":""},{"dropping-particle":"","family":"Demertzi","given":"Athena","non-dropping-particle":"","parse-names":false,"suffix":""}],"container-title":"Frontiers in Psychology","id":"ITEM-1","issue":"AUG","issued":{"date-parts":[["2012"]]},"page":"1-12","title":"Resting state networks and consciousness Alterations of multiple resting state network connectivity in physiological, pharmacological, and pathological consciousness states","type":"article-journal","volume":"3"},"uris":["http://www.mendeley.com/documents/?uuid=23c8121d-f6c1-4801-96b7-52e4c70cae1a"]}],"mendeley":{"formattedCitation":"(4)","plainTextFormattedCitation":"(4)","previouslyFormattedCitation":"&lt;sup&gt;427&lt;/sup&gt;"},"properties":{"noteIndex":0},"schema":"https://github.com/citation-style-language/schema/raw/master/csl-citation.json"}</w:instrText>
            </w:r>
            <w:r w:rsidRPr="00122803">
              <w:rPr>
                <w:rFonts w:cs="Times New Roman"/>
                <w:szCs w:val="24"/>
              </w:rPr>
              <w:fldChar w:fldCharType="separate"/>
            </w:r>
            <w:r w:rsidRPr="00122803">
              <w:rPr>
                <w:rFonts w:cs="Times New Roman"/>
                <w:noProof/>
                <w:sz w:val="24"/>
                <w:szCs w:val="24"/>
              </w:rPr>
              <w:t>(4)</w:t>
            </w:r>
            <w:r w:rsidRPr="00122803">
              <w:rPr>
                <w:rFonts w:cs="Times New Roman"/>
                <w:szCs w:val="24"/>
              </w:rPr>
              <w:fldChar w:fldCharType="end"/>
            </w:r>
          </w:p>
        </w:tc>
      </w:tr>
      <w:tr w:rsidR="006F5054" w:rsidRPr="00122803" w14:paraId="611735F1" w14:textId="77777777" w:rsidTr="0077240F">
        <w:tc>
          <w:tcPr>
            <w:cnfStyle w:val="001000000000" w:firstRow="0" w:lastRow="0" w:firstColumn="1" w:lastColumn="0" w:oddVBand="0" w:evenVBand="0" w:oddHBand="0" w:evenHBand="0" w:firstRowFirstColumn="0" w:firstRowLastColumn="0" w:lastRowFirstColumn="0" w:lastRowLastColumn="0"/>
            <w:tcW w:w="2254" w:type="dxa"/>
          </w:tcPr>
          <w:p w14:paraId="2A075A19" w14:textId="77777777" w:rsidR="006F5054" w:rsidRPr="00122803" w:rsidRDefault="006F5054" w:rsidP="0077240F">
            <w:pPr>
              <w:spacing w:line="276" w:lineRule="auto"/>
              <w:jc w:val="both"/>
              <w:rPr>
                <w:rFonts w:cs="Times New Roman"/>
                <w:sz w:val="24"/>
                <w:szCs w:val="24"/>
              </w:rPr>
            </w:pPr>
            <w:r w:rsidRPr="00122803">
              <w:rPr>
                <w:rFonts w:cs="Times New Roman"/>
                <w:sz w:val="24"/>
                <w:szCs w:val="24"/>
              </w:rPr>
              <w:lastRenderedPageBreak/>
              <w:t>Temporal RSN</w:t>
            </w:r>
          </w:p>
        </w:tc>
        <w:tc>
          <w:tcPr>
            <w:tcW w:w="3128" w:type="dxa"/>
          </w:tcPr>
          <w:p w14:paraId="77184453" w14:textId="77777777" w:rsidR="006F5054" w:rsidRPr="00122803" w:rsidRDefault="006F5054" w:rsidP="0077240F">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122803">
              <w:rPr>
                <w:rFonts w:cs="Times New Roman"/>
                <w:sz w:val="24"/>
                <w:szCs w:val="24"/>
              </w:rPr>
              <w:t xml:space="preserve">Involves inferior frontal gyrus, medial temporal gyrus, superior temporal gyrus                                                                                                                                                                                                                                                                                                                                                                                                                                                                                                                                                                                                                                                                                                                                                                                                                                                                                                                                                                                                                                                                                                                                                                                                                                                                                                                                                                                                                                                                                                                                                                                                                                                                                                                                                                                                                                                                                                                                                                                                                                                                                                                                                                                                                                                                                                                                                                                                                                                                                                                                                                                                                                                                                                                                                                                                                                                                                                                                                                                                                                                                                                                                                                                                                                                                                                                                                                                                                                                                                                                                                                                                                      </w:t>
            </w:r>
          </w:p>
        </w:tc>
        <w:tc>
          <w:tcPr>
            <w:tcW w:w="3118" w:type="dxa"/>
          </w:tcPr>
          <w:p w14:paraId="79021CC9" w14:textId="77777777" w:rsidR="006F5054" w:rsidRPr="00122803" w:rsidRDefault="006F5054" w:rsidP="0077240F">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122803">
              <w:rPr>
                <w:rFonts w:cs="Times New Roman"/>
                <w:sz w:val="24"/>
                <w:szCs w:val="24"/>
              </w:rPr>
              <w:t xml:space="preserve">Involved in reading and language processing </w:t>
            </w:r>
            <w:r w:rsidRPr="00122803">
              <w:rPr>
                <w:rFonts w:cs="Times New Roman"/>
                <w:szCs w:val="24"/>
              </w:rPr>
              <w:fldChar w:fldCharType="begin" w:fldLock="1"/>
            </w:r>
            <w:r w:rsidRPr="00122803">
              <w:rPr>
                <w:rFonts w:cs="Times New Roman"/>
                <w:sz w:val="24"/>
                <w:szCs w:val="24"/>
              </w:rPr>
              <w:instrText>ADDIN CSL_CITATION {"citationItems":[{"id":"ITEM-1","itemData":{"DOI":"10.1007/s10072-011-0636-y","ISBN":"1590-3478 (Electronic)\\r1590-1874 (Linking)","ISSN":"15901874","PMID":"21667095","abstract":"This review focuses on resting-state functional connectivity, a functional MRI technique which allows the study of spontaneous brain activity generated under resting conditions. This approach is useful to explore the brain's functional organization and to examine if it is altered in neurological or psychiatric diseases. Resting-state functional connectivity has revealed a number of networks which are consistently found in healthy subjects and represent specific patterns of synchronous activity. In this review, we examine the behavioral, physiological and neurological evidences relevant to this coherent brain activity and, in particular, to each network. The investigation of functional connectivity appears promising from a clinical perspective, considering the amount of evidence regarding the importance of spontaneous activity and that resting-state paradigms are inherently simple to implement. We also discuss some examples of existing clinical applications, such as in Alzheimer's disease, and emerging possibilities such as in pre-operative mapping and disorders of consciousness.","author":[{"dropping-particle":"","family":"Rosazza","given":"Cristina","non-dropping-particle":"","parse-names":false,"suffix":""},{"dropping-particle":"","family":"Minati","given":"Ludovico","non-dropping-particle":"","parse-names":false,"suffix":""}],"container-title":"Neurological Sciences","id":"ITEM-1","issue":"5","issued":{"date-parts":[["2011"]]},"page":"773-785","title":"Resting-state brain networks: Literature review and clinical applications","type":"article-journal","volume":"32"},"uris":["http://www.mendeley.com/documents/?uuid=78db66b1-946c-4074-9ca7-b65880d2b81d"]}],"mendeley":{"formattedCitation":"(5)","plainTextFormattedCitation":"(5)","previouslyFormattedCitation":"&lt;sup&gt;428&lt;/sup&gt;"},"properties":{"noteIndex":0},"schema":"https://github.com/citation-style-language/schema/raw/master/csl-citation.json"}</w:instrText>
            </w:r>
            <w:r w:rsidRPr="00122803">
              <w:rPr>
                <w:rFonts w:cs="Times New Roman"/>
                <w:szCs w:val="24"/>
              </w:rPr>
              <w:fldChar w:fldCharType="separate"/>
            </w:r>
            <w:r w:rsidRPr="00122803">
              <w:rPr>
                <w:rFonts w:cs="Times New Roman"/>
                <w:noProof/>
                <w:sz w:val="24"/>
                <w:szCs w:val="24"/>
              </w:rPr>
              <w:t>(5)</w:t>
            </w:r>
            <w:r w:rsidRPr="00122803">
              <w:rPr>
                <w:rFonts w:cs="Times New Roman"/>
                <w:szCs w:val="24"/>
              </w:rPr>
              <w:fldChar w:fldCharType="end"/>
            </w:r>
          </w:p>
        </w:tc>
      </w:tr>
      <w:tr w:rsidR="006F5054" w:rsidRPr="00122803" w14:paraId="481A0AA4" w14:textId="77777777" w:rsidTr="007724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527D402E" w14:textId="77777777" w:rsidR="006F5054" w:rsidRPr="00122803" w:rsidRDefault="006F5054" w:rsidP="0077240F">
            <w:pPr>
              <w:spacing w:line="276" w:lineRule="auto"/>
              <w:jc w:val="both"/>
              <w:rPr>
                <w:rFonts w:cs="Times New Roman"/>
                <w:sz w:val="24"/>
                <w:szCs w:val="24"/>
              </w:rPr>
            </w:pPr>
            <w:r w:rsidRPr="00122803">
              <w:rPr>
                <w:rFonts w:cs="Times New Roman"/>
                <w:sz w:val="24"/>
                <w:szCs w:val="24"/>
              </w:rPr>
              <w:t>DMN</w:t>
            </w:r>
          </w:p>
        </w:tc>
        <w:tc>
          <w:tcPr>
            <w:tcW w:w="3128" w:type="dxa"/>
          </w:tcPr>
          <w:p w14:paraId="2A14188D" w14:textId="77777777" w:rsidR="006F5054" w:rsidRPr="00122803" w:rsidRDefault="006F5054" w:rsidP="0077240F">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122803">
              <w:rPr>
                <w:rFonts w:cs="Times New Roman"/>
                <w:sz w:val="24"/>
                <w:szCs w:val="24"/>
              </w:rPr>
              <w:t xml:space="preserve">Involves </w:t>
            </w:r>
            <w:proofErr w:type="spellStart"/>
            <w:r w:rsidRPr="00122803">
              <w:rPr>
                <w:rFonts w:cs="Times New Roman"/>
                <w:sz w:val="24"/>
                <w:szCs w:val="24"/>
              </w:rPr>
              <w:t>precuneus</w:t>
            </w:r>
            <w:proofErr w:type="spellEnd"/>
            <w:r w:rsidRPr="00122803">
              <w:rPr>
                <w:rFonts w:cs="Times New Roman"/>
                <w:sz w:val="24"/>
                <w:szCs w:val="24"/>
              </w:rPr>
              <w:t xml:space="preserve">, PCC, </w:t>
            </w:r>
            <w:proofErr w:type="spellStart"/>
            <w:r w:rsidRPr="00122803">
              <w:rPr>
                <w:rFonts w:cs="Times New Roman"/>
                <w:sz w:val="24"/>
                <w:szCs w:val="24"/>
              </w:rPr>
              <w:t>mesiofrontal</w:t>
            </w:r>
            <w:proofErr w:type="spellEnd"/>
            <w:r w:rsidRPr="00122803">
              <w:rPr>
                <w:rFonts w:cs="Times New Roman"/>
                <w:sz w:val="24"/>
                <w:szCs w:val="24"/>
              </w:rPr>
              <w:t>/ACC and temporoparietal junction regions</w:t>
            </w:r>
          </w:p>
        </w:tc>
        <w:tc>
          <w:tcPr>
            <w:tcW w:w="3118" w:type="dxa"/>
          </w:tcPr>
          <w:p w14:paraId="5FFEAC04" w14:textId="77777777" w:rsidR="006F5054" w:rsidRPr="00122803" w:rsidRDefault="006F5054" w:rsidP="0077240F">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122803">
              <w:rPr>
                <w:rFonts w:cs="Times New Roman"/>
                <w:sz w:val="24"/>
                <w:szCs w:val="24"/>
              </w:rPr>
              <w:t>Less active during task performance, compared with resting state, linked to self-related and internal process such as thoughts independent of any stimulus</w:t>
            </w:r>
            <w:r w:rsidRPr="00122803">
              <w:rPr>
                <w:rFonts w:cs="Times New Roman"/>
                <w:szCs w:val="24"/>
              </w:rPr>
              <w:fldChar w:fldCharType="begin" w:fldLock="1"/>
            </w:r>
            <w:r w:rsidRPr="00122803">
              <w:rPr>
                <w:rFonts w:cs="Times New Roman"/>
                <w:sz w:val="24"/>
                <w:szCs w:val="24"/>
              </w:rPr>
              <w:instrText>ADDIN CSL_CITATION {"citationItems":[{"id":"ITEM-1","itemData":{"DOI":"10.1016/j.neuroimage.2005.09.030","ISSN":"10538119","abstract":"In functional neuroimaging, a local decrease in blood flow during an active task, relative to a \"resting\" baseline, is referred to as task-induced deactivation (TID). TID may occur when resources shift from ongoing, internally generated processing typical of \"resting\" states to processing required by an exogenous task. We previously found specific brain regions in which TID increased as task processing demands increased. When engaged in an exogenous cognitive task, reallocation of resources from areas involved in internal processing should result in suspension of that processing. Self-reported thought content has been used as an indicator of the extent of internal processing activity. We investigated the relationship between TID and task-unrelated thought (TUT) frequency using an auditory target detection task with seven levels of task difficulty. At varied intervals during task performance, subjects indicated whether they were experiencing a TUT. We expected TUT frequency to decrease as task demands increased and for this pattern to correlate with TID magnitude across conditions. Generally, fewer TUTs were reported during difficult task conditions than during easier conditions. As TID magnitude increased across task conditions, the frequency of TUTs declined (r = 0.90, P = 0.005). Four left hemisphere regions (posterior parieto-occipital cortex, anterior cingulate gyrus, fusiform gyrus, and middle frontal gyrus) showed strong relationships between TUTs and TID (r &gt; 0.79, P &lt; 0.05 corrected). As these regions have been implicated in semantic processing and self-referential thought, the findings support the suspension of internal cognitive processing as one mechanism for TID. © 2005 Elsevier Inc. All rights reserved.","author":[{"dropping-particle":"","family":"McKiernan","given":"Kristen A.","non-dropping-particle":"","parse-names":false,"suffix":""},{"dropping-particle":"","family":"D'Angelo","given":"Benjamin R.","non-dropping-particle":"","parse-names":false,"suffix":""},{"dropping-particle":"","family":"Kaufman","given":"Jacqueline N.","non-dropping-particle":"","parse-names":false,"suffix":""},{"dropping-particle":"","family":"Binder","given":"Jeffrey R.","non-dropping-particle":"","parse-names":false,"suffix":""}],"container-title":"NeuroImage","id":"ITEM-1","issue":"4","issued":{"date-parts":[["2006"]]},"page":"1185-1191","title":"Interrupting the \"stream of consciousness\": An fMRI investigation","type":"article-journal","volume":"29"},"uris":["http://www.mendeley.com/documents/?uuid=a8685601-4ca7-4122-90c5-c55a3733a713"]}],"mendeley":{"formattedCitation":"(6)","plainTextFormattedCitation":"(6)","previouslyFormattedCitation":"&lt;sup&gt;429&lt;/sup&gt;"},"properties":{"noteIndex":0},"schema":"https://github.com/citation-style-language/schema/raw/master/csl-citation.json"}</w:instrText>
            </w:r>
            <w:r w:rsidRPr="00122803">
              <w:rPr>
                <w:rFonts w:cs="Times New Roman"/>
                <w:szCs w:val="24"/>
              </w:rPr>
              <w:fldChar w:fldCharType="separate"/>
            </w:r>
            <w:r w:rsidRPr="00122803">
              <w:rPr>
                <w:rFonts w:cs="Times New Roman"/>
                <w:noProof/>
                <w:sz w:val="24"/>
                <w:szCs w:val="24"/>
              </w:rPr>
              <w:t>(6)</w:t>
            </w:r>
            <w:r w:rsidRPr="00122803">
              <w:rPr>
                <w:rFonts w:cs="Times New Roman"/>
                <w:szCs w:val="24"/>
              </w:rPr>
              <w:fldChar w:fldCharType="end"/>
            </w:r>
          </w:p>
        </w:tc>
      </w:tr>
      <w:tr w:rsidR="006F5054" w:rsidRPr="00122803" w14:paraId="76FAE99C" w14:textId="77777777" w:rsidTr="0077240F">
        <w:tc>
          <w:tcPr>
            <w:cnfStyle w:val="001000000000" w:firstRow="0" w:lastRow="0" w:firstColumn="1" w:lastColumn="0" w:oddVBand="0" w:evenVBand="0" w:oddHBand="0" w:evenHBand="0" w:firstRowFirstColumn="0" w:firstRowLastColumn="0" w:lastRowFirstColumn="0" w:lastRowLastColumn="0"/>
            <w:tcW w:w="2254" w:type="dxa"/>
          </w:tcPr>
          <w:p w14:paraId="2A1712B7" w14:textId="77777777" w:rsidR="006F5054" w:rsidRPr="00122803" w:rsidRDefault="006F5054" w:rsidP="0077240F">
            <w:pPr>
              <w:spacing w:line="276" w:lineRule="auto"/>
              <w:jc w:val="both"/>
              <w:rPr>
                <w:rFonts w:cs="Times New Roman"/>
                <w:sz w:val="24"/>
                <w:szCs w:val="24"/>
              </w:rPr>
            </w:pPr>
            <w:r w:rsidRPr="00122803">
              <w:rPr>
                <w:rFonts w:cs="Times New Roman"/>
                <w:sz w:val="24"/>
                <w:szCs w:val="24"/>
              </w:rPr>
              <w:t>FPN</w:t>
            </w:r>
          </w:p>
        </w:tc>
        <w:tc>
          <w:tcPr>
            <w:tcW w:w="3128" w:type="dxa"/>
          </w:tcPr>
          <w:p w14:paraId="5235C7DA" w14:textId="77777777" w:rsidR="006F5054" w:rsidRPr="00122803" w:rsidRDefault="006F5054" w:rsidP="0077240F">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122803">
              <w:rPr>
                <w:rFonts w:cs="Times New Roman"/>
                <w:sz w:val="24"/>
                <w:szCs w:val="24"/>
              </w:rPr>
              <w:t>Involves frontal and parietal lobules and cingulate gyrus</w:t>
            </w:r>
          </w:p>
        </w:tc>
        <w:tc>
          <w:tcPr>
            <w:tcW w:w="3118" w:type="dxa"/>
          </w:tcPr>
          <w:p w14:paraId="7440DA12" w14:textId="77777777" w:rsidR="006F5054" w:rsidRPr="00122803" w:rsidRDefault="006F5054" w:rsidP="0077240F">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122803">
              <w:rPr>
                <w:rFonts w:cs="Times New Roman"/>
                <w:sz w:val="24"/>
                <w:szCs w:val="24"/>
              </w:rPr>
              <w:t>FPN has been associated with different functions, i.e., executive function working memory, language, attention and visual processes</w:t>
            </w:r>
            <w:r w:rsidRPr="00122803">
              <w:rPr>
                <w:rFonts w:cs="Times New Roman"/>
                <w:szCs w:val="24"/>
              </w:rPr>
              <w:fldChar w:fldCharType="begin" w:fldLock="1"/>
            </w:r>
            <w:r w:rsidRPr="00122803">
              <w:rPr>
                <w:rFonts w:cs="Times New Roman"/>
                <w:sz w:val="24"/>
                <w:szCs w:val="24"/>
              </w:rPr>
              <w:instrText>ADDIN CSL_CITATION {"citationItems":[{"id":"ITEM-1","itemData":{"DOI":"10.1007/s10072-011-0636-y","ISBN":"1590-3478 (Electronic)\\r1590-1874 (Linking)","ISSN":"15901874","PMID":"21667095","abstract":"This review focuses on resting-state functional connectivity, a functional MRI technique which allows the study of spontaneous brain activity generated under resting conditions. This approach is useful to explore the brain's functional organization and to examine if it is altered in neurological or psychiatric diseases. Resting-state functional connectivity has revealed a number of networks which are consistently found in healthy subjects and represent specific patterns of synchronous activity. In this review, we examine the behavioral, physiological and neurological evidences relevant to this coherent brain activity and, in particular, to each network. The investigation of functional connectivity appears promising from a clinical perspective, considering the amount of evidence regarding the importance of spontaneous activity and that resting-state paradigms are inherently simple to implement. We also discuss some examples of existing clinical applications, such as in Alzheimer's disease, and emerging possibilities such as in pre-operative mapping and disorders of consciousness.","author":[{"dropping-particle":"","family":"Rosazza","given":"Cristina","non-dropping-particle":"","parse-names":false,"suffix":""},{"dropping-particle":"","family":"Minati","given":"Ludovico","non-dropping-particle":"","parse-names":false,"suffix":""}],"container-title":"Neurological Sciences","id":"ITEM-1","issue":"5","issued":{"date-parts":[["2011"]]},"page":"773-785","title":"Resting-state brain networks: Literature review and clinical applications","type":"article-journal","volume":"32"},"uris":["http://www.mendeley.com/documents/?uuid=78db66b1-946c-4074-9ca7-b65880d2b81d"]}],"mendeley":{"formattedCitation":"(5)","plainTextFormattedCitation":"(5)","previouslyFormattedCitation":"&lt;sup&gt;428&lt;/sup&gt;"},"properties":{"noteIndex":0},"schema":"https://github.com/citation-style-language/schema/raw/master/csl-citation.json"}</w:instrText>
            </w:r>
            <w:r w:rsidRPr="00122803">
              <w:rPr>
                <w:rFonts w:cs="Times New Roman"/>
                <w:szCs w:val="24"/>
              </w:rPr>
              <w:fldChar w:fldCharType="separate"/>
            </w:r>
            <w:r w:rsidRPr="00122803">
              <w:rPr>
                <w:rFonts w:cs="Times New Roman"/>
                <w:noProof/>
                <w:sz w:val="24"/>
                <w:szCs w:val="24"/>
              </w:rPr>
              <w:t>(5)</w:t>
            </w:r>
            <w:r w:rsidRPr="00122803">
              <w:rPr>
                <w:rFonts w:cs="Times New Roman"/>
                <w:szCs w:val="24"/>
              </w:rPr>
              <w:fldChar w:fldCharType="end"/>
            </w:r>
            <w:r w:rsidRPr="00122803">
              <w:rPr>
                <w:rFonts w:cs="Times New Roman"/>
                <w:sz w:val="24"/>
                <w:szCs w:val="24"/>
              </w:rPr>
              <w:t>.</w:t>
            </w:r>
          </w:p>
        </w:tc>
      </w:tr>
      <w:tr w:rsidR="006F5054" w:rsidRPr="00122803" w14:paraId="190E98B1" w14:textId="77777777" w:rsidTr="007724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12E0F64B" w14:textId="77777777" w:rsidR="006F5054" w:rsidRPr="00122803" w:rsidRDefault="006F5054" w:rsidP="0077240F">
            <w:pPr>
              <w:spacing w:line="276" w:lineRule="auto"/>
              <w:jc w:val="both"/>
              <w:rPr>
                <w:rFonts w:cs="Times New Roman"/>
                <w:sz w:val="24"/>
                <w:szCs w:val="24"/>
              </w:rPr>
            </w:pPr>
            <w:r w:rsidRPr="00122803">
              <w:rPr>
                <w:rFonts w:cs="Times New Roman"/>
                <w:sz w:val="24"/>
                <w:szCs w:val="24"/>
              </w:rPr>
              <w:t>Cerebellar network</w:t>
            </w:r>
          </w:p>
        </w:tc>
        <w:tc>
          <w:tcPr>
            <w:tcW w:w="3128" w:type="dxa"/>
          </w:tcPr>
          <w:p w14:paraId="5B554F05" w14:textId="77777777" w:rsidR="006F5054" w:rsidRPr="00122803" w:rsidRDefault="006F5054" w:rsidP="0077240F">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122803">
              <w:rPr>
                <w:rFonts w:cs="Times New Roman"/>
                <w:sz w:val="24"/>
                <w:szCs w:val="24"/>
              </w:rPr>
              <w:t>Cerebellum</w:t>
            </w:r>
          </w:p>
        </w:tc>
        <w:tc>
          <w:tcPr>
            <w:tcW w:w="3118" w:type="dxa"/>
          </w:tcPr>
          <w:p w14:paraId="72C5605C" w14:textId="77777777" w:rsidR="006F5054" w:rsidRPr="00122803" w:rsidRDefault="006F5054" w:rsidP="0077240F">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122803">
              <w:rPr>
                <w:rFonts w:cs="Times New Roman"/>
                <w:sz w:val="24"/>
                <w:szCs w:val="24"/>
              </w:rPr>
              <w:t>Associated with action and somesthesis (sense of touch, pressure, temperature, etc.)</w:t>
            </w:r>
            <w:r w:rsidRPr="00122803">
              <w:rPr>
                <w:rFonts w:cs="Times New Roman"/>
                <w:szCs w:val="24"/>
              </w:rPr>
              <w:fldChar w:fldCharType="begin" w:fldLock="1"/>
            </w:r>
            <w:r w:rsidRPr="00122803">
              <w:rPr>
                <w:rFonts w:cs="Times New Roman"/>
                <w:sz w:val="24"/>
                <w:szCs w:val="24"/>
              </w:rPr>
              <w:instrText>ADDIN CSL_CITATION {"citationItems":[{"id":"ITEM-1","itemData":{"author":[{"dropping-particle":"","family":"Laird, P. Mickle Fox, Simon B. Eickhoff, Jessica A. Turner, Kimberly L. Ray, D. Reese McKay, David C. Glahn, Christian F. Beckmann, Stephen M. Smith","given":"and Peter T. Fox","non-dropping-particle":"","parse-names":false,"suffix":""}],"container-title":"Journal of Cogntive Neuroscience","id":"ITEM-1","issued":{"date-parts":[["2011"]]},"page":"4022-4037","title":"Behavioral Interpretations of Intrinsic Connectivity Networks","type":"article-journal","volume":"12"},"uris":["http://www.mendeley.com/documents/?uuid=2da23bc7-3878-4045-bcdd-f22595068a8c"]}],"mendeley":{"formattedCitation":"(1)","plainTextFormattedCitation":"(1)","previouslyFormattedCitation":"&lt;sup&gt;425&lt;/sup&gt;"},"properties":{"noteIndex":0},"schema":"https://github.com/citation-style-language/schema/raw/master/csl-citation.json"}</w:instrText>
            </w:r>
            <w:r w:rsidRPr="00122803">
              <w:rPr>
                <w:rFonts w:cs="Times New Roman"/>
                <w:szCs w:val="24"/>
              </w:rPr>
              <w:fldChar w:fldCharType="separate"/>
            </w:r>
            <w:r w:rsidRPr="00122803">
              <w:rPr>
                <w:rFonts w:cs="Times New Roman"/>
                <w:noProof/>
                <w:sz w:val="24"/>
                <w:szCs w:val="24"/>
              </w:rPr>
              <w:t>(1)</w:t>
            </w:r>
            <w:r w:rsidRPr="00122803">
              <w:rPr>
                <w:rFonts w:cs="Times New Roman"/>
                <w:szCs w:val="24"/>
              </w:rPr>
              <w:fldChar w:fldCharType="end"/>
            </w:r>
          </w:p>
        </w:tc>
      </w:tr>
      <w:tr w:rsidR="006F5054" w:rsidRPr="00122803" w14:paraId="28DA5922" w14:textId="77777777" w:rsidTr="0077240F">
        <w:tc>
          <w:tcPr>
            <w:cnfStyle w:val="001000000000" w:firstRow="0" w:lastRow="0" w:firstColumn="1" w:lastColumn="0" w:oddVBand="0" w:evenVBand="0" w:oddHBand="0" w:evenHBand="0" w:firstRowFirstColumn="0" w:firstRowLastColumn="0" w:lastRowFirstColumn="0" w:lastRowLastColumn="0"/>
            <w:tcW w:w="2254" w:type="dxa"/>
          </w:tcPr>
          <w:p w14:paraId="60048E19" w14:textId="77777777" w:rsidR="006F5054" w:rsidRPr="00122803" w:rsidRDefault="006F5054" w:rsidP="0077240F">
            <w:pPr>
              <w:spacing w:line="276" w:lineRule="auto"/>
              <w:jc w:val="both"/>
              <w:rPr>
                <w:rFonts w:cs="Times New Roman"/>
                <w:sz w:val="24"/>
                <w:szCs w:val="24"/>
              </w:rPr>
            </w:pPr>
            <w:r w:rsidRPr="00122803">
              <w:rPr>
                <w:rFonts w:cs="Times New Roman"/>
                <w:sz w:val="24"/>
                <w:szCs w:val="24"/>
              </w:rPr>
              <w:t>Executive control network (ECN)</w:t>
            </w:r>
          </w:p>
        </w:tc>
        <w:tc>
          <w:tcPr>
            <w:tcW w:w="3128" w:type="dxa"/>
          </w:tcPr>
          <w:p w14:paraId="29CC4015" w14:textId="77777777" w:rsidR="006F5054" w:rsidRPr="00122803" w:rsidRDefault="006F5054" w:rsidP="0077240F">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122803">
              <w:rPr>
                <w:rFonts w:cs="Times New Roman"/>
                <w:sz w:val="24"/>
                <w:szCs w:val="24"/>
              </w:rPr>
              <w:t>Involves the medial frontal gyrus, superior frontal gyrus, and ACC</w:t>
            </w:r>
          </w:p>
        </w:tc>
        <w:tc>
          <w:tcPr>
            <w:tcW w:w="3118" w:type="dxa"/>
          </w:tcPr>
          <w:p w14:paraId="1BC327CB" w14:textId="77777777" w:rsidR="006F5054" w:rsidRPr="00122803" w:rsidRDefault="006F5054" w:rsidP="0077240F">
            <w:pPr>
              <w:keepNext/>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122803">
              <w:rPr>
                <w:rFonts w:cs="Times New Roman"/>
                <w:sz w:val="24"/>
                <w:szCs w:val="24"/>
              </w:rPr>
              <w:t xml:space="preserve">Involved in tasks relying on executive functions, such as control processes and working memory. </w:t>
            </w:r>
            <w:r w:rsidRPr="00122803">
              <w:rPr>
                <w:rFonts w:cs="Times New Roman"/>
                <w:szCs w:val="24"/>
              </w:rPr>
              <w:fldChar w:fldCharType="begin" w:fldLock="1"/>
            </w:r>
            <w:r w:rsidRPr="00122803">
              <w:rPr>
                <w:rFonts w:cs="Times New Roman"/>
                <w:sz w:val="24"/>
                <w:szCs w:val="24"/>
              </w:rPr>
              <w:instrText>ADDIN CSL_CITATION {"citationItems":[{"id":"ITEM-1","itemData":{"DOI":"10.1523/JNEUROSCI.5587-06.2007","ISSN":"0270-6474","abstract":"Variations in neural circuitry, inherited or acquired, may underlie important individual differences in thought, feeling, and action patterns. Here, we used task-free connectivity analyses to isolate and characterize two distinct networks typically coactivated during functional MRI tasks. We identified a \"salience network,\" anchored by dorsal anterior cingulate (dACC) and orbital frontoinsular cortices with robust connectivity to subcortical and limbic structures, and an \"executive-control network\" that links dorsolateral frontal and parietal neocortices. These intrinsic connectivity networks showed dissociable correlations with functions measured outside the scanner. Prescan anxiety ratings correlated with intrinsic functional connectivity of the dACC node of the salience network, but with no region in the executive-control network, whereas executive task performance correlated with lateral parietal nodes of the executive-control network, but with no region in the salience network. Our findings suggest that task-free analysis of intrinsic connectivity networks may help elucidate the neural architectures that support fundamental aspects of human behavior.","author":[{"dropping-particle":"","family":"Seeley","given":"W. W.","non-dropping-particle":"","parse-names":false,"suffix":""},{"dropping-particle":"","family":"Menon","given":"V.","non-dropping-particle":"","parse-names":false,"suffix":""},{"dropping-particle":"","family":"Schatzberg","given":"A. F.","non-dropping-particle":"","parse-names":false,"suffix":""},{"dropping-particle":"","family":"Keller","given":"J.","non-dropping-particle":"","parse-names":false,"suffix":""},{"dropping-particle":"","family":"Glover","given":"G. H.","non-dropping-particle":"","parse-names":false,"suffix":""},{"dropping-particle":"","family":"Kenna","given":"H.","non-dropping-particle":"","parse-names":false,"suffix":""},{"dropping-particle":"","family":"Reiss","given":"A. L.","non-dropping-particle":"","parse-names":false,"suffix":""},{"dropping-particle":"","family":"Greicius","given":"M. D.","non-dropping-particle":"","parse-names":false,"suffix":""}],"container-title":"Journal of Neuroscience","id":"ITEM-1","issue":"9","issued":{"date-parts":[["2007"]]},"page":"2349-2356","title":"Dissociable Intrinsic Connectivity Networks for Salience Processing and Executive Control","type":"article-journal","volume":"27"},"uris":["http://www.mendeley.com/documents/?uuid=cb1b9ecf-69d0-4e87-b660-7d691b58a9c8"]}],"mendeley":{"formattedCitation":"(7)","plainTextFormattedCitation":"(7)","previouslyFormattedCitation":"&lt;sup&gt;430&lt;/sup&gt;"},"properties":{"noteIndex":0},"schema":"https://github.com/citation-style-language/schema/raw/master/csl-citation.json"}</w:instrText>
            </w:r>
            <w:r w:rsidRPr="00122803">
              <w:rPr>
                <w:rFonts w:cs="Times New Roman"/>
                <w:szCs w:val="24"/>
              </w:rPr>
              <w:fldChar w:fldCharType="separate"/>
            </w:r>
            <w:r w:rsidRPr="00122803">
              <w:rPr>
                <w:rFonts w:cs="Times New Roman"/>
                <w:noProof/>
                <w:sz w:val="24"/>
                <w:szCs w:val="24"/>
              </w:rPr>
              <w:t>(7)</w:t>
            </w:r>
            <w:r w:rsidRPr="00122803">
              <w:rPr>
                <w:rFonts w:cs="Times New Roman"/>
                <w:szCs w:val="24"/>
              </w:rPr>
              <w:fldChar w:fldCharType="end"/>
            </w:r>
            <w:r w:rsidRPr="00122803">
              <w:rPr>
                <w:rFonts w:cs="Times New Roman"/>
                <w:sz w:val="24"/>
                <w:szCs w:val="24"/>
              </w:rPr>
              <w:t>.</w:t>
            </w:r>
          </w:p>
        </w:tc>
      </w:tr>
    </w:tbl>
    <w:p w14:paraId="5B9A44A4" w14:textId="356E5783" w:rsidR="006F5054" w:rsidRDefault="006F5054" w:rsidP="006F5054">
      <w:pPr>
        <w:pStyle w:val="Caption"/>
        <w:rPr>
          <w:rFonts w:cs="Times New Roman"/>
          <w:i w:val="0"/>
          <w:color w:val="auto"/>
          <w:sz w:val="24"/>
          <w:szCs w:val="24"/>
        </w:rPr>
      </w:pPr>
      <w:bookmarkStart w:id="0" w:name="_Ref15302283"/>
      <w:bookmarkStart w:id="1" w:name="_Toc20680035"/>
      <w:r w:rsidRPr="00122803">
        <w:rPr>
          <w:rFonts w:cs="Times New Roman"/>
          <w:i w:val="0"/>
          <w:color w:val="auto"/>
          <w:sz w:val="24"/>
          <w:szCs w:val="24"/>
        </w:rPr>
        <w:t>Table</w:t>
      </w:r>
      <w:bookmarkEnd w:id="0"/>
      <w:r w:rsidRPr="00122803">
        <w:rPr>
          <w:rFonts w:cs="Times New Roman"/>
          <w:i w:val="0"/>
          <w:color w:val="auto"/>
          <w:sz w:val="24"/>
          <w:szCs w:val="24"/>
        </w:rPr>
        <w:t xml:space="preserve"> s1. Different RSNs and their behavioural interpretation</w:t>
      </w:r>
      <w:bookmarkEnd w:id="1"/>
    </w:p>
    <w:p w14:paraId="65201740" w14:textId="1B28EA36" w:rsidR="00C0114D" w:rsidRDefault="00C0114D" w:rsidP="00C0114D"/>
    <w:p w14:paraId="0BADEC0B" w14:textId="54810AF4" w:rsidR="00C0114D" w:rsidRPr="002C425F" w:rsidRDefault="00C0114D" w:rsidP="00C0114D">
      <w:pPr>
        <w:pStyle w:val="ListParagraph"/>
        <w:numPr>
          <w:ilvl w:val="0"/>
          <w:numId w:val="3"/>
        </w:numPr>
        <w:ind w:left="360"/>
        <w:rPr>
          <w:b/>
          <w:bCs/>
        </w:rPr>
      </w:pPr>
      <w:r w:rsidRPr="002C425F">
        <w:rPr>
          <w:b/>
          <w:bCs/>
        </w:rPr>
        <w:t>Results</w:t>
      </w:r>
    </w:p>
    <w:p w14:paraId="484838DF" w14:textId="77777777" w:rsidR="006F5054" w:rsidRPr="00122803" w:rsidRDefault="006F5054" w:rsidP="006F5054">
      <w:pPr>
        <w:rPr>
          <w:rFonts w:cs="Times New Roman"/>
          <w:szCs w:val="24"/>
        </w:rPr>
      </w:pPr>
    </w:p>
    <w:p w14:paraId="15BA8F11" w14:textId="77777777" w:rsidR="006F5054" w:rsidRPr="00122803" w:rsidRDefault="006F5054" w:rsidP="006F5054">
      <w:pPr>
        <w:rPr>
          <w:rFonts w:cs="Times New Roman"/>
          <w:szCs w:val="24"/>
        </w:rPr>
      </w:pPr>
    </w:p>
    <w:p w14:paraId="310F40AA" w14:textId="77777777" w:rsidR="006F5054" w:rsidRPr="00122803" w:rsidRDefault="006F5054" w:rsidP="006F5054">
      <w:pPr>
        <w:rPr>
          <w:rFonts w:cs="Times New Roman"/>
          <w:szCs w:val="24"/>
        </w:rPr>
      </w:pPr>
    </w:p>
    <w:p w14:paraId="31308A28" w14:textId="77777777" w:rsidR="006F5054" w:rsidRPr="00122803" w:rsidRDefault="006F5054" w:rsidP="006F5054">
      <w:pPr>
        <w:spacing w:after="0" w:line="240" w:lineRule="auto"/>
        <w:rPr>
          <w:rFonts w:cs="Times New Roman"/>
          <w:szCs w:val="24"/>
        </w:rPr>
      </w:pPr>
    </w:p>
    <w:p w14:paraId="2E30F68D" w14:textId="77777777" w:rsidR="006F5054" w:rsidRPr="00122803" w:rsidRDefault="006F5054" w:rsidP="006F5054">
      <w:pPr>
        <w:spacing w:after="0" w:line="240" w:lineRule="auto"/>
        <w:rPr>
          <w:rFonts w:eastAsia="Times New Roman" w:cs="Times New Roman"/>
          <w:b/>
          <w:bCs/>
          <w:color w:val="000000"/>
          <w:szCs w:val="24"/>
          <w:lang w:val="en-US"/>
        </w:rPr>
        <w:sectPr w:rsidR="006F5054" w:rsidRPr="00122803" w:rsidSect="00AD618A">
          <w:pgSz w:w="12240" w:h="15840"/>
          <w:pgMar w:top="1440" w:right="1440" w:bottom="1440" w:left="1440" w:header="720" w:footer="720" w:gutter="0"/>
          <w:cols w:space="720"/>
          <w:docGrid w:linePitch="360"/>
        </w:sectPr>
      </w:pPr>
    </w:p>
    <w:tbl>
      <w:tblPr>
        <w:tblW w:w="12945" w:type="dxa"/>
        <w:tblInd w:w="5" w:type="dxa"/>
        <w:tblLook w:val="04A0" w:firstRow="1" w:lastRow="0" w:firstColumn="1" w:lastColumn="0" w:noHBand="0" w:noVBand="1"/>
      </w:tblPr>
      <w:tblGrid>
        <w:gridCol w:w="675"/>
        <w:gridCol w:w="786"/>
        <w:gridCol w:w="492"/>
        <w:gridCol w:w="758"/>
        <w:gridCol w:w="798"/>
        <w:gridCol w:w="963"/>
        <w:gridCol w:w="942"/>
        <w:gridCol w:w="1443"/>
        <w:gridCol w:w="1218"/>
        <w:gridCol w:w="1218"/>
        <w:gridCol w:w="902"/>
        <w:gridCol w:w="594"/>
        <w:gridCol w:w="584"/>
        <w:gridCol w:w="554"/>
        <w:gridCol w:w="1018"/>
      </w:tblGrid>
      <w:tr w:rsidR="00122803" w:rsidRPr="00122803" w14:paraId="3E3935A3" w14:textId="77777777" w:rsidTr="00122803">
        <w:trPr>
          <w:trHeight w:val="350"/>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6F46C8" w14:textId="77777777" w:rsidR="006F5054" w:rsidRPr="00122803" w:rsidRDefault="006F5054" w:rsidP="0077240F">
            <w:pPr>
              <w:spacing w:after="0" w:line="240" w:lineRule="auto"/>
              <w:jc w:val="both"/>
              <w:rPr>
                <w:rFonts w:eastAsia="Times New Roman" w:cs="Times New Roman"/>
                <w:b/>
                <w:bCs/>
                <w:color w:val="000000"/>
                <w:sz w:val="18"/>
                <w:szCs w:val="18"/>
                <w:lang w:val="en-US"/>
              </w:rPr>
            </w:pPr>
            <w:r w:rsidRPr="00122803">
              <w:rPr>
                <w:rFonts w:eastAsia="Times New Roman" w:cs="Times New Roman"/>
                <w:b/>
                <w:bCs/>
                <w:color w:val="000000"/>
                <w:sz w:val="18"/>
                <w:szCs w:val="18"/>
                <w:lang w:val="en-US"/>
              </w:rPr>
              <w:lastRenderedPageBreak/>
              <w:t>ID</w:t>
            </w:r>
          </w:p>
        </w:tc>
        <w:tc>
          <w:tcPr>
            <w:tcW w:w="261" w:type="dxa"/>
            <w:tcBorders>
              <w:top w:val="single" w:sz="4" w:space="0" w:color="auto"/>
              <w:left w:val="nil"/>
              <w:bottom w:val="single" w:sz="4" w:space="0" w:color="auto"/>
              <w:right w:val="single" w:sz="4" w:space="0" w:color="auto"/>
            </w:tcBorders>
            <w:shd w:val="clear" w:color="auto" w:fill="auto"/>
            <w:vAlign w:val="bottom"/>
            <w:hideMark/>
          </w:tcPr>
          <w:p w14:paraId="72FB2C09" w14:textId="77777777" w:rsidR="006F5054" w:rsidRPr="00122803" w:rsidRDefault="006F5054" w:rsidP="0077240F">
            <w:pPr>
              <w:spacing w:after="0" w:line="240" w:lineRule="auto"/>
              <w:jc w:val="both"/>
              <w:rPr>
                <w:rFonts w:eastAsia="Times New Roman" w:cs="Times New Roman"/>
                <w:b/>
                <w:bCs/>
                <w:color w:val="000000"/>
                <w:sz w:val="18"/>
                <w:szCs w:val="18"/>
                <w:lang w:val="en-US"/>
              </w:rPr>
            </w:pPr>
            <w:r w:rsidRPr="00122803">
              <w:rPr>
                <w:rFonts w:eastAsia="Times New Roman" w:cs="Times New Roman"/>
                <w:b/>
                <w:bCs/>
                <w:color w:val="000000"/>
                <w:sz w:val="18"/>
                <w:szCs w:val="18"/>
                <w:lang w:val="en-US"/>
              </w:rPr>
              <w:t>Disease phase</w:t>
            </w:r>
          </w:p>
        </w:tc>
        <w:tc>
          <w:tcPr>
            <w:tcW w:w="499" w:type="dxa"/>
            <w:tcBorders>
              <w:top w:val="single" w:sz="4" w:space="0" w:color="auto"/>
              <w:left w:val="nil"/>
              <w:bottom w:val="single" w:sz="4" w:space="0" w:color="auto"/>
              <w:right w:val="single" w:sz="4" w:space="0" w:color="auto"/>
            </w:tcBorders>
            <w:shd w:val="clear" w:color="auto" w:fill="auto"/>
            <w:vAlign w:val="bottom"/>
            <w:hideMark/>
          </w:tcPr>
          <w:p w14:paraId="28D55D1E" w14:textId="77777777" w:rsidR="006F5054" w:rsidRPr="00122803" w:rsidRDefault="006F5054" w:rsidP="0077240F">
            <w:pPr>
              <w:spacing w:after="0" w:line="240" w:lineRule="auto"/>
              <w:jc w:val="both"/>
              <w:rPr>
                <w:rFonts w:eastAsia="Times New Roman" w:cs="Times New Roman"/>
                <w:b/>
                <w:bCs/>
                <w:color w:val="000000"/>
                <w:sz w:val="18"/>
                <w:szCs w:val="18"/>
                <w:lang w:val="en-US"/>
              </w:rPr>
            </w:pPr>
            <w:r w:rsidRPr="00122803">
              <w:rPr>
                <w:rFonts w:eastAsia="Times New Roman" w:cs="Times New Roman"/>
                <w:b/>
                <w:bCs/>
                <w:color w:val="000000"/>
                <w:sz w:val="18"/>
                <w:szCs w:val="18"/>
                <w:lang w:val="en-US"/>
              </w:rPr>
              <w:t>Sex</w:t>
            </w:r>
          </w:p>
        </w:tc>
        <w:tc>
          <w:tcPr>
            <w:tcW w:w="772" w:type="dxa"/>
            <w:tcBorders>
              <w:top w:val="single" w:sz="4" w:space="0" w:color="auto"/>
              <w:left w:val="nil"/>
              <w:bottom w:val="single" w:sz="4" w:space="0" w:color="auto"/>
              <w:right w:val="single" w:sz="4" w:space="0" w:color="auto"/>
            </w:tcBorders>
            <w:shd w:val="clear" w:color="auto" w:fill="auto"/>
            <w:vAlign w:val="bottom"/>
            <w:hideMark/>
          </w:tcPr>
          <w:p w14:paraId="1C620784" w14:textId="77777777" w:rsidR="006F5054" w:rsidRPr="00122803" w:rsidRDefault="006F5054" w:rsidP="0077240F">
            <w:pPr>
              <w:spacing w:after="0" w:line="240" w:lineRule="auto"/>
              <w:jc w:val="both"/>
              <w:rPr>
                <w:rFonts w:eastAsia="Times New Roman" w:cs="Times New Roman"/>
                <w:b/>
                <w:bCs/>
                <w:color w:val="000000"/>
                <w:sz w:val="18"/>
                <w:szCs w:val="18"/>
                <w:lang w:val="en-US"/>
              </w:rPr>
            </w:pPr>
            <w:r w:rsidRPr="00122803">
              <w:rPr>
                <w:rFonts w:eastAsia="Times New Roman" w:cs="Times New Roman"/>
                <w:b/>
                <w:bCs/>
                <w:color w:val="000000"/>
                <w:sz w:val="18"/>
                <w:szCs w:val="18"/>
                <w:lang w:val="en-US"/>
              </w:rPr>
              <w:t>Age (years)</w:t>
            </w:r>
          </w:p>
        </w:tc>
        <w:tc>
          <w:tcPr>
            <w:tcW w:w="813" w:type="dxa"/>
            <w:tcBorders>
              <w:top w:val="single" w:sz="4" w:space="0" w:color="auto"/>
              <w:left w:val="nil"/>
              <w:bottom w:val="single" w:sz="4" w:space="0" w:color="auto"/>
              <w:right w:val="single" w:sz="4" w:space="0" w:color="auto"/>
            </w:tcBorders>
            <w:shd w:val="clear" w:color="auto" w:fill="auto"/>
            <w:vAlign w:val="bottom"/>
            <w:hideMark/>
          </w:tcPr>
          <w:p w14:paraId="77C70E98" w14:textId="77777777" w:rsidR="006F5054" w:rsidRPr="00122803" w:rsidRDefault="006F5054" w:rsidP="0077240F">
            <w:pPr>
              <w:spacing w:after="0" w:line="240" w:lineRule="auto"/>
              <w:jc w:val="both"/>
              <w:rPr>
                <w:rFonts w:eastAsia="Times New Roman" w:cs="Times New Roman"/>
                <w:b/>
                <w:bCs/>
                <w:color w:val="000000"/>
                <w:sz w:val="18"/>
                <w:szCs w:val="18"/>
                <w:lang w:val="en-US"/>
              </w:rPr>
            </w:pPr>
            <w:r w:rsidRPr="00122803">
              <w:rPr>
                <w:rFonts w:eastAsia="Times New Roman" w:cs="Times New Roman"/>
                <w:b/>
                <w:bCs/>
                <w:color w:val="000000"/>
                <w:sz w:val="18"/>
                <w:szCs w:val="18"/>
                <w:lang w:val="en-US"/>
              </w:rPr>
              <w:t>BMI (kg/m</w:t>
            </w:r>
            <w:r w:rsidRPr="00122803">
              <w:rPr>
                <w:rFonts w:eastAsia="Times New Roman" w:cs="Times New Roman"/>
                <w:b/>
                <w:bCs/>
                <w:color w:val="000000"/>
                <w:sz w:val="18"/>
                <w:szCs w:val="18"/>
                <w:vertAlign w:val="superscript"/>
                <w:lang w:val="en-US"/>
              </w:rPr>
              <w:t>2</w:t>
            </w:r>
            <w:r w:rsidRPr="00122803">
              <w:rPr>
                <w:rFonts w:eastAsia="Times New Roman" w:cs="Times New Roman"/>
                <w:b/>
                <w:bCs/>
                <w:color w:val="000000"/>
                <w:sz w:val="18"/>
                <w:szCs w:val="18"/>
                <w:lang w:val="en-US"/>
              </w:rPr>
              <w:t>)</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2A87CD8A" w14:textId="77777777" w:rsidR="006F5054" w:rsidRPr="00122803" w:rsidRDefault="006F5054" w:rsidP="0077240F">
            <w:pPr>
              <w:spacing w:after="0" w:line="240" w:lineRule="auto"/>
              <w:jc w:val="both"/>
              <w:rPr>
                <w:rFonts w:eastAsia="Times New Roman" w:cs="Times New Roman"/>
                <w:b/>
                <w:bCs/>
                <w:color w:val="000000"/>
                <w:sz w:val="18"/>
                <w:szCs w:val="18"/>
                <w:lang w:val="en-US"/>
              </w:rPr>
            </w:pPr>
            <w:r w:rsidRPr="00122803">
              <w:rPr>
                <w:rFonts w:eastAsia="Times New Roman" w:cs="Times New Roman"/>
                <w:b/>
                <w:bCs/>
                <w:color w:val="000000"/>
                <w:sz w:val="18"/>
                <w:szCs w:val="18"/>
                <w:lang w:val="en-US"/>
              </w:rPr>
              <w:t>Montreal</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6E4E566" w14:textId="77777777" w:rsidR="006F5054" w:rsidRPr="00122803" w:rsidRDefault="006F5054" w:rsidP="0077240F">
            <w:pPr>
              <w:spacing w:after="0" w:line="240" w:lineRule="auto"/>
              <w:jc w:val="both"/>
              <w:rPr>
                <w:rFonts w:eastAsia="Times New Roman" w:cs="Times New Roman"/>
                <w:b/>
                <w:bCs/>
                <w:color w:val="000000"/>
                <w:sz w:val="18"/>
                <w:szCs w:val="18"/>
                <w:lang w:val="en-US"/>
              </w:rPr>
            </w:pPr>
            <w:r w:rsidRPr="00122803">
              <w:rPr>
                <w:rFonts w:eastAsia="Times New Roman" w:cs="Times New Roman"/>
                <w:b/>
                <w:bCs/>
                <w:color w:val="000000"/>
                <w:sz w:val="18"/>
                <w:szCs w:val="18"/>
                <w:lang w:val="en-US"/>
              </w:rPr>
              <w:t>Smoking</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14:paraId="064151BA" w14:textId="77777777" w:rsidR="006F5054" w:rsidRPr="00122803" w:rsidRDefault="006F5054" w:rsidP="0077240F">
            <w:pPr>
              <w:spacing w:after="0" w:line="240" w:lineRule="auto"/>
              <w:jc w:val="both"/>
              <w:rPr>
                <w:rFonts w:eastAsia="Times New Roman" w:cs="Times New Roman"/>
                <w:b/>
                <w:bCs/>
                <w:color w:val="000000"/>
                <w:sz w:val="18"/>
                <w:szCs w:val="18"/>
                <w:lang w:val="en-US"/>
              </w:rPr>
            </w:pPr>
            <w:r w:rsidRPr="00122803">
              <w:rPr>
                <w:rFonts w:eastAsia="Times New Roman" w:cs="Times New Roman"/>
                <w:b/>
                <w:bCs/>
                <w:color w:val="000000"/>
                <w:sz w:val="18"/>
                <w:szCs w:val="18"/>
                <w:lang w:val="en-US"/>
              </w:rPr>
              <w:t>Medication</w:t>
            </w:r>
          </w:p>
        </w:tc>
        <w:tc>
          <w:tcPr>
            <w:tcW w:w="1243" w:type="dxa"/>
            <w:tcBorders>
              <w:top w:val="single" w:sz="4" w:space="0" w:color="auto"/>
              <w:left w:val="nil"/>
              <w:bottom w:val="single" w:sz="4" w:space="0" w:color="auto"/>
              <w:right w:val="single" w:sz="4" w:space="0" w:color="auto"/>
            </w:tcBorders>
            <w:shd w:val="clear" w:color="auto" w:fill="auto"/>
            <w:vAlign w:val="bottom"/>
            <w:hideMark/>
          </w:tcPr>
          <w:p w14:paraId="12E8ED9E" w14:textId="77777777" w:rsidR="006F5054" w:rsidRPr="00122803" w:rsidRDefault="006F5054" w:rsidP="0077240F">
            <w:pPr>
              <w:spacing w:after="0" w:line="240" w:lineRule="auto"/>
              <w:jc w:val="both"/>
              <w:rPr>
                <w:rFonts w:eastAsia="Times New Roman" w:cs="Times New Roman"/>
                <w:b/>
                <w:bCs/>
                <w:color w:val="000000"/>
                <w:sz w:val="18"/>
                <w:szCs w:val="18"/>
                <w:lang w:val="en-US"/>
              </w:rPr>
            </w:pPr>
            <w:r w:rsidRPr="00122803">
              <w:rPr>
                <w:rFonts w:eastAsia="Times New Roman" w:cs="Times New Roman"/>
                <w:b/>
                <w:bCs/>
                <w:color w:val="000000"/>
                <w:sz w:val="18"/>
                <w:szCs w:val="18"/>
                <w:lang w:val="en-US"/>
              </w:rPr>
              <w:t>MRE</w:t>
            </w:r>
          </w:p>
        </w:tc>
        <w:tc>
          <w:tcPr>
            <w:tcW w:w="1243" w:type="dxa"/>
            <w:tcBorders>
              <w:top w:val="single" w:sz="4" w:space="0" w:color="auto"/>
              <w:left w:val="nil"/>
              <w:bottom w:val="single" w:sz="4" w:space="0" w:color="auto"/>
              <w:right w:val="single" w:sz="4" w:space="0" w:color="auto"/>
            </w:tcBorders>
            <w:shd w:val="clear" w:color="auto" w:fill="auto"/>
            <w:vAlign w:val="bottom"/>
            <w:hideMark/>
          </w:tcPr>
          <w:p w14:paraId="0CF07DD9" w14:textId="77777777" w:rsidR="006F5054" w:rsidRPr="00122803" w:rsidRDefault="006F5054" w:rsidP="0077240F">
            <w:pPr>
              <w:spacing w:after="0" w:line="240" w:lineRule="auto"/>
              <w:jc w:val="both"/>
              <w:rPr>
                <w:rFonts w:eastAsia="Times New Roman" w:cs="Times New Roman"/>
                <w:b/>
                <w:bCs/>
                <w:color w:val="000000"/>
                <w:sz w:val="18"/>
                <w:szCs w:val="18"/>
                <w:lang w:val="en-US"/>
              </w:rPr>
            </w:pPr>
            <w:r w:rsidRPr="00122803">
              <w:rPr>
                <w:rFonts w:eastAsia="Times New Roman" w:cs="Times New Roman"/>
                <w:b/>
                <w:bCs/>
                <w:color w:val="000000"/>
                <w:sz w:val="18"/>
                <w:szCs w:val="18"/>
                <w:lang w:val="en-US"/>
              </w:rPr>
              <w:t>Colonoscopy</w:t>
            </w:r>
          </w:p>
        </w:tc>
        <w:tc>
          <w:tcPr>
            <w:tcW w:w="919" w:type="dxa"/>
            <w:tcBorders>
              <w:top w:val="single" w:sz="4" w:space="0" w:color="auto"/>
              <w:left w:val="nil"/>
              <w:bottom w:val="single" w:sz="4" w:space="0" w:color="auto"/>
              <w:right w:val="single" w:sz="4" w:space="0" w:color="auto"/>
            </w:tcBorders>
            <w:shd w:val="clear" w:color="auto" w:fill="auto"/>
            <w:vAlign w:val="bottom"/>
            <w:hideMark/>
          </w:tcPr>
          <w:p w14:paraId="0118B132" w14:textId="77777777" w:rsidR="006F5054" w:rsidRPr="00122803" w:rsidRDefault="006F5054" w:rsidP="0077240F">
            <w:pPr>
              <w:spacing w:after="0" w:line="240" w:lineRule="auto"/>
              <w:jc w:val="both"/>
              <w:rPr>
                <w:rFonts w:eastAsia="Times New Roman" w:cs="Times New Roman"/>
                <w:b/>
                <w:bCs/>
                <w:color w:val="000000"/>
                <w:sz w:val="18"/>
                <w:szCs w:val="18"/>
                <w:lang w:val="en-US"/>
              </w:rPr>
            </w:pPr>
            <w:r w:rsidRPr="00122803">
              <w:rPr>
                <w:rFonts w:eastAsia="Times New Roman" w:cs="Times New Roman"/>
                <w:b/>
                <w:bCs/>
                <w:color w:val="000000"/>
                <w:sz w:val="18"/>
                <w:szCs w:val="18"/>
                <w:lang w:val="en-US"/>
              </w:rPr>
              <w:t>disease duration</w:t>
            </w:r>
          </w:p>
        </w:tc>
        <w:tc>
          <w:tcPr>
            <w:tcW w:w="604" w:type="dxa"/>
            <w:tcBorders>
              <w:top w:val="single" w:sz="4" w:space="0" w:color="auto"/>
              <w:left w:val="nil"/>
              <w:bottom w:val="single" w:sz="4" w:space="0" w:color="auto"/>
              <w:right w:val="single" w:sz="4" w:space="0" w:color="auto"/>
            </w:tcBorders>
            <w:shd w:val="clear" w:color="auto" w:fill="auto"/>
            <w:vAlign w:val="bottom"/>
            <w:hideMark/>
          </w:tcPr>
          <w:p w14:paraId="2B5289F5" w14:textId="77777777" w:rsidR="006F5054" w:rsidRPr="00122803" w:rsidRDefault="006F5054" w:rsidP="0077240F">
            <w:pPr>
              <w:spacing w:after="0" w:line="240" w:lineRule="auto"/>
              <w:jc w:val="both"/>
              <w:rPr>
                <w:rFonts w:eastAsia="Times New Roman" w:cs="Times New Roman"/>
                <w:b/>
                <w:bCs/>
                <w:color w:val="000000"/>
                <w:sz w:val="18"/>
                <w:szCs w:val="18"/>
                <w:lang w:val="en-US"/>
              </w:rPr>
            </w:pPr>
            <w:r w:rsidRPr="00122803">
              <w:rPr>
                <w:rFonts w:eastAsia="Times New Roman" w:cs="Times New Roman"/>
                <w:b/>
                <w:bCs/>
                <w:color w:val="000000"/>
                <w:sz w:val="18"/>
                <w:szCs w:val="18"/>
                <w:lang w:val="en-US"/>
              </w:rPr>
              <w:t>CRP</w:t>
            </w:r>
          </w:p>
        </w:tc>
        <w:tc>
          <w:tcPr>
            <w:tcW w:w="593" w:type="dxa"/>
            <w:tcBorders>
              <w:top w:val="single" w:sz="4" w:space="0" w:color="auto"/>
              <w:left w:val="nil"/>
              <w:bottom w:val="single" w:sz="4" w:space="0" w:color="auto"/>
              <w:right w:val="single" w:sz="4" w:space="0" w:color="auto"/>
            </w:tcBorders>
            <w:shd w:val="clear" w:color="auto" w:fill="auto"/>
            <w:vAlign w:val="bottom"/>
            <w:hideMark/>
          </w:tcPr>
          <w:p w14:paraId="188337BA" w14:textId="77777777" w:rsidR="006F5054" w:rsidRPr="00122803" w:rsidRDefault="006F5054" w:rsidP="0077240F">
            <w:pPr>
              <w:spacing w:after="0" w:line="240" w:lineRule="auto"/>
              <w:jc w:val="both"/>
              <w:rPr>
                <w:rFonts w:eastAsia="Times New Roman" w:cs="Times New Roman"/>
                <w:b/>
                <w:bCs/>
                <w:color w:val="000000"/>
                <w:sz w:val="18"/>
                <w:szCs w:val="18"/>
                <w:lang w:val="en-US"/>
              </w:rPr>
            </w:pPr>
            <w:r w:rsidRPr="00122803">
              <w:rPr>
                <w:rFonts w:eastAsia="Times New Roman" w:cs="Times New Roman"/>
                <w:b/>
                <w:bCs/>
                <w:color w:val="000000"/>
                <w:sz w:val="18"/>
                <w:szCs w:val="18"/>
                <w:lang w:val="en-US"/>
              </w:rPr>
              <w:t>FCP</w:t>
            </w:r>
          </w:p>
        </w:tc>
        <w:tc>
          <w:tcPr>
            <w:tcW w:w="563" w:type="dxa"/>
            <w:tcBorders>
              <w:top w:val="single" w:sz="4" w:space="0" w:color="auto"/>
              <w:left w:val="nil"/>
              <w:bottom w:val="single" w:sz="4" w:space="0" w:color="auto"/>
              <w:right w:val="single" w:sz="4" w:space="0" w:color="auto"/>
            </w:tcBorders>
            <w:shd w:val="clear" w:color="auto" w:fill="auto"/>
            <w:vAlign w:val="bottom"/>
            <w:hideMark/>
          </w:tcPr>
          <w:p w14:paraId="7CFD90A1" w14:textId="77777777" w:rsidR="006F5054" w:rsidRPr="00122803" w:rsidRDefault="006F5054" w:rsidP="0077240F">
            <w:pPr>
              <w:spacing w:after="0" w:line="240" w:lineRule="auto"/>
              <w:jc w:val="both"/>
              <w:rPr>
                <w:rFonts w:eastAsia="Times New Roman" w:cs="Times New Roman"/>
                <w:b/>
                <w:bCs/>
                <w:color w:val="000000"/>
                <w:sz w:val="18"/>
                <w:szCs w:val="18"/>
                <w:lang w:val="en-US"/>
              </w:rPr>
            </w:pPr>
            <w:r w:rsidRPr="00122803">
              <w:rPr>
                <w:rFonts w:eastAsia="Times New Roman" w:cs="Times New Roman"/>
                <w:b/>
                <w:bCs/>
                <w:color w:val="000000"/>
                <w:sz w:val="18"/>
                <w:szCs w:val="18"/>
                <w:lang w:val="en-US"/>
              </w:rPr>
              <w:t>HBI</w:t>
            </w:r>
          </w:p>
        </w:tc>
        <w:tc>
          <w:tcPr>
            <w:tcW w:w="1039" w:type="dxa"/>
            <w:tcBorders>
              <w:top w:val="single" w:sz="4" w:space="0" w:color="auto"/>
              <w:left w:val="nil"/>
              <w:bottom w:val="single" w:sz="4" w:space="0" w:color="auto"/>
              <w:right w:val="single" w:sz="4" w:space="0" w:color="auto"/>
            </w:tcBorders>
            <w:shd w:val="clear" w:color="auto" w:fill="auto"/>
            <w:vAlign w:val="bottom"/>
            <w:hideMark/>
          </w:tcPr>
          <w:p w14:paraId="26A25F92" w14:textId="77777777" w:rsidR="006F5054" w:rsidRPr="00122803" w:rsidRDefault="006F5054" w:rsidP="0077240F">
            <w:pPr>
              <w:spacing w:after="0" w:line="240" w:lineRule="auto"/>
              <w:jc w:val="both"/>
              <w:rPr>
                <w:rFonts w:eastAsia="Times New Roman" w:cs="Times New Roman"/>
                <w:b/>
                <w:bCs/>
                <w:color w:val="000000"/>
                <w:sz w:val="18"/>
                <w:szCs w:val="18"/>
                <w:lang w:val="en-US"/>
              </w:rPr>
            </w:pPr>
            <w:r w:rsidRPr="00122803">
              <w:rPr>
                <w:rFonts w:eastAsia="Times New Roman" w:cs="Times New Roman"/>
                <w:b/>
                <w:bCs/>
                <w:color w:val="000000"/>
                <w:sz w:val="18"/>
                <w:szCs w:val="18"/>
                <w:lang w:val="en-US"/>
              </w:rPr>
              <w:t xml:space="preserve">EIM </w:t>
            </w:r>
          </w:p>
        </w:tc>
      </w:tr>
      <w:tr w:rsidR="00122803" w:rsidRPr="00122803" w14:paraId="42391A7C" w14:textId="77777777" w:rsidTr="00122803">
        <w:trPr>
          <w:trHeight w:val="161"/>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CB80A3"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1</w:t>
            </w:r>
          </w:p>
        </w:tc>
        <w:tc>
          <w:tcPr>
            <w:tcW w:w="261" w:type="dxa"/>
            <w:tcBorders>
              <w:top w:val="nil"/>
              <w:left w:val="nil"/>
              <w:bottom w:val="single" w:sz="4" w:space="0" w:color="auto"/>
              <w:right w:val="single" w:sz="4" w:space="0" w:color="auto"/>
            </w:tcBorders>
            <w:shd w:val="clear" w:color="auto" w:fill="auto"/>
            <w:vAlign w:val="bottom"/>
            <w:hideMark/>
          </w:tcPr>
          <w:p w14:paraId="2112BF90"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w:t>
            </w:r>
          </w:p>
        </w:tc>
        <w:tc>
          <w:tcPr>
            <w:tcW w:w="499" w:type="dxa"/>
            <w:tcBorders>
              <w:top w:val="nil"/>
              <w:left w:val="nil"/>
              <w:bottom w:val="single" w:sz="4" w:space="0" w:color="auto"/>
              <w:right w:val="single" w:sz="4" w:space="0" w:color="auto"/>
            </w:tcBorders>
            <w:shd w:val="clear" w:color="auto" w:fill="auto"/>
            <w:vAlign w:val="bottom"/>
            <w:hideMark/>
          </w:tcPr>
          <w:p w14:paraId="674BC2B0"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M</w:t>
            </w:r>
          </w:p>
        </w:tc>
        <w:tc>
          <w:tcPr>
            <w:tcW w:w="772" w:type="dxa"/>
            <w:tcBorders>
              <w:top w:val="nil"/>
              <w:left w:val="nil"/>
              <w:bottom w:val="single" w:sz="4" w:space="0" w:color="auto"/>
              <w:right w:val="single" w:sz="4" w:space="0" w:color="auto"/>
            </w:tcBorders>
            <w:shd w:val="clear" w:color="auto" w:fill="auto"/>
            <w:vAlign w:val="bottom"/>
            <w:hideMark/>
          </w:tcPr>
          <w:p w14:paraId="6078CFCC"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30</w:t>
            </w:r>
          </w:p>
        </w:tc>
        <w:tc>
          <w:tcPr>
            <w:tcW w:w="813" w:type="dxa"/>
            <w:tcBorders>
              <w:top w:val="nil"/>
              <w:left w:val="nil"/>
              <w:bottom w:val="single" w:sz="4" w:space="0" w:color="auto"/>
              <w:right w:val="single" w:sz="4" w:space="0" w:color="auto"/>
            </w:tcBorders>
            <w:shd w:val="clear" w:color="auto" w:fill="auto"/>
            <w:vAlign w:val="bottom"/>
            <w:hideMark/>
          </w:tcPr>
          <w:p w14:paraId="15C8BA9A"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28</w:t>
            </w:r>
          </w:p>
        </w:tc>
        <w:tc>
          <w:tcPr>
            <w:tcW w:w="982" w:type="dxa"/>
            <w:tcBorders>
              <w:top w:val="nil"/>
              <w:left w:val="nil"/>
              <w:bottom w:val="single" w:sz="4" w:space="0" w:color="auto"/>
              <w:right w:val="single" w:sz="4" w:space="0" w:color="auto"/>
            </w:tcBorders>
            <w:shd w:val="clear" w:color="auto" w:fill="auto"/>
            <w:vAlign w:val="bottom"/>
            <w:hideMark/>
          </w:tcPr>
          <w:p w14:paraId="50AB523A"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A1L1B3</w:t>
            </w:r>
          </w:p>
        </w:tc>
        <w:tc>
          <w:tcPr>
            <w:tcW w:w="960" w:type="dxa"/>
            <w:tcBorders>
              <w:top w:val="nil"/>
              <w:left w:val="nil"/>
              <w:bottom w:val="single" w:sz="4" w:space="0" w:color="auto"/>
              <w:right w:val="single" w:sz="4" w:space="0" w:color="auto"/>
            </w:tcBorders>
            <w:shd w:val="clear" w:color="auto" w:fill="auto"/>
            <w:vAlign w:val="bottom"/>
            <w:hideMark/>
          </w:tcPr>
          <w:p w14:paraId="577E6252"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Never</w:t>
            </w:r>
          </w:p>
        </w:tc>
        <w:tc>
          <w:tcPr>
            <w:tcW w:w="1474" w:type="dxa"/>
            <w:tcBorders>
              <w:top w:val="nil"/>
              <w:left w:val="nil"/>
              <w:bottom w:val="single" w:sz="4" w:space="0" w:color="auto"/>
              <w:right w:val="single" w:sz="4" w:space="0" w:color="auto"/>
            </w:tcBorders>
            <w:shd w:val="clear" w:color="auto" w:fill="auto"/>
            <w:vAlign w:val="bottom"/>
            <w:hideMark/>
          </w:tcPr>
          <w:p w14:paraId="268EC92B"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TH</w:t>
            </w:r>
          </w:p>
        </w:tc>
        <w:tc>
          <w:tcPr>
            <w:tcW w:w="1243" w:type="dxa"/>
            <w:tcBorders>
              <w:top w:val="nil"/>
              <w:left w:val="nil"/>
              <w:bottom w:val="single" w:sz="4" w:space="0" w:color="auto"/>
              <w:right w:val="single" w:sz="4" w:space="0" w:color="auto"/>
            </w:tcBorders>
            <w:shd w:val="clear" w:color="auto" w:fill="auto"/>
            <w:vAlign w:val="bottom"/>
            <w:hideMark/>
          </w:tcPr>
          <w:p w14:paraId="4EC8473E"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Evidence of inflammatory disease</w:t>
            </w:r>
          </w:p>
        </w:tc>
        <w:tc>
          <w:tcPr>
            <w:tcW w:w="1243" w:type="dxa"/>
            <w:tcBorders>
              <w:top w:val="nil"/>
              <w:left w:val="nil"/>
              <w:bottom w:val="single" w:sz="4" w:space="0" w:color="auto"/>
              <w:right w:val="single" w:sz="4" w:space="0" w:color="auto"/>
            </w:tcBorders>
            <w:shd w:val="clear" w:color="auto" w:fill="auto"/>
            <w:vAlign w:val="bottom"/>
            <w:hideMark/>
          </w:tcPr>
          <w:p w14:paraId="74620071"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c>
          <w:tcPr>
            <w:tcW w:w="919" w:type="dxa"/>
            <w:tcBorders>
              <w:top w:val="nil"/>
              <w:left w:val="nil"/>
              <w:bottom w:val="single" w:sz="4" w:space="0" w:color="auto"/>
              <w:right w:val="single" w:sz="4" w:space="0" w:color="auto"/>
            </w:tcBorders>
            <w:shd w:val="clear" w:color="auto" w:fill="auto"/>
            <w:vAlign w:val="bottom"/>
            <w:hideMark/>
          </w:tcPr>
          <w:p w14:paraId="6EB7F6F8"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15</w:t>
            </w:r>
          </w:p>
        </w:tc>
        <w:tc>
          <w:tcPr>
            <w:tcW w:w="604" w:type="dxa"/>
            <w:tcBorders>
              <w:top w:val="nil"/>
              <w:left w:val="nil"/>
              <w:bottom w:val="single" w:sz="4" w:space="0" w:color="auto"/>
              <w:right w:val="single" w:sz="4" w:space="0" w:color="auto"/>
            </w:tcBorders>
            <w:shd w:val="clear" w:color="auto" w:fill="auto"/>
            <w:vAlign w:val="bottom"/>
            <w:hideMark/>
          </w:tcPr>
          <w:p w14:paraId="228A751E"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5</w:t>
            </w:r>
          </w:p>
        </w:tc>
        <w:tc>
          <w:tcPr>
            <w:tcW w:w="593" w:type="dxa"/>
            <w:tcBorders>
              <w:top w:val="nil"/>
              <w:left w:val="nil"/>
              <w:bottom w:val="single" w:sz="4" w:space="0" w:color="auto"/>
              <w:right w:val="single" w:sz="4" w:space="0" w:color="auto"/>
            </w:tcBorders>
            <w:shd w:val="clear" w:color="auto" w:fill="auto"/>
            <w:vAlign w:val="bottom"/>
            <w:hideMark/>
          </w:tcPr>
          <w:p w14:paraId="34BBBE77"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30</w:t>
            </w:r>
          </w:p>
        </w:tc>
        <w:tc>
          <w:tcPr>
            <w:tcW w:w="563" w:type="dxa"/>
            <w:tcBorders>
              <w:top w:val="nil"/>
              <w:left w:val="nil"/>
              <w:bottom w:val="single" w:sz="4" w:space="0" w:color="auto"/>
              <w:right w:val="single" w:sz="4" w:space="0" w:color="auto"/>
            </w:tcBorders>
            <w:shd w:val="clear" w:color="auto" w:fill="auto"/>
            <w:vAlign w:val="bottom"/>
            <w:hideMark/>
          </w:tcPr>
          <w:p w14:paraId="2186A869"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8</w:t>
            </w:r>
          </w:p>
        </w:tc>
        <w:tc>
          <w:tcPr>
            <w:tcW w:w="1039" w:type="dxa"/>
            <w:tcBorders>
              <w:top w:val="nil"/>
              <w:left w:val="nil"/>
              <w:bottom w:val="single" w:sz="4" w:space="0" w:color="auto"/>
              <w:right w:val="single" w:sz="4" w:space="0" w:color="auto"/>
            </w:tcBorders>
            <w:shd w:val="clear" w:color="auto" w:fill="auto"/>
            <w:vAlign w:val="bottom"/>
            <w:hideMark/>
          </w:tcPr>
          <w:p w14:paraId="45F77B11"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r>
      <w:tr w:rsidR="00122803" w:rsidRPr="00122803" w14:paraId="67B8741A" w14:textId="77777777" w:rsidTr="00122803">
        <w:trPr>
          <w:trHeight w:val="134"/>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B9E2B0"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2</w:t>
            </w:r>
          </w:p>
        </w:tc>
        <w:tc>
          <w:tcPr>
            <w:tcW w:w="261" w:type="dxa"/>
            <w:tcBorders>
              <w:top w:val="nil"/>
              <w:left w:val="nil"/>
              <w:bottom w:val="single" w:sz="4" w:space="0" w:color="auto"/>
              <w:right w:val="single" w:sz="4" w:space="0" w:color="auto"/>
            </w:tcBorders>
            <w:shd w:val="clear" w:color="auto" w:fill="auto"/>
            <w:vAlign w:val="bottom"/>
            <w:hideMark/>
          </w:tcPr>
          <w:p w14:paraId="2D3A3309"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w:t>
            </w:r>
          </w:p>
        </w:tc>
        <w:tc>
          <w:tcPr>
            <w:tcW w:w="499" w:type="dxa"/>
            <w:tcBorders>
              <w:top w:val="nil"/>
              <w:left w:val="nil"/>
              <w:bottom w:val="single" w:sz="4" w:space="0" w:color="auto"/>
              <w:right w:val="single" w:sz="4" w:space="0" w:color="auto"/>
            </w:tcBorders>
            <w:shd w:val="clear" w:color="auto" w:fill="auto"/>
            <w:vAlign w:val="bottom"/>
            <w:hideMark/>
          </w:tcPr>
          <w:p w14:paraId="2CC4A37B"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M</w:t>
            </w:r>
          </w:p>
        </w:tc>
        <w:tc>
          <w:tcPr>
            <w:tcW w:w="772" w:type="dxa"/>
            <w:tcBorders>
              <w:top w:val="nil"/>
              <w:left w:val="nil"/>
              <w:bottom w:val="single" w:sz="4" w:space="0" w:color="auto"/>
              <w:right w:val="single" w:sz="4" w:space="0" w:color="auto"/>
            </w:tcBorders>
            <w:shd w:val="clear" w:color="auto" w:fill="auto"/>
            <w:vAlign w:val="bottom"/>
            <w:hideMark/>
          </w:tcPr>
          <w:p w14:paraId="0EC07CE7"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20</w:t>
            </w:r>
          </w:p>
        </w:tc>
        <w:tc>
          <w:tcPr>
            <w:tcW w:w="813" w:type="dxa"/>
            <w:tcBorders>
              <w:top w:val="nil"/>
              <w:left w:val="nil"/>
              <w:bottom w:val="single" w:sz="4" w:space="0" w:color="auto"/>
              <w:right w:val="single" w:sz="4" w:space="0" w:color="auto"/>
            </w:tcBorders>
            <w:shd w:val="clear" w:color="auto" w:fill="auto"/>
            <w:vAlign w:val="bottom"/>
            <w:hideMark/>
          </w:tcPr>
          <w:p w14:paraId="09846DE2"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19</w:t>
            </w:r>
          </w:p>
        </w:tc>
        <w:tc>
          <w:tcPr>
            <w:tcW w:w="982" w:type="dxa"/>
            <w:tcBorders>
              <w:top w:val="nil"/>
              <w:left w:val="nil"/>
              <w:bottom w:val="single" w:sz="4" w:space="0" w:color="auto"/>
              <w:right w:val="single" w:sz="4" w:space="0" w:color="auto"/>
            </w:tcBorders>
            <w:shd w:val="clear" w:color="auto" w:fill="auto"/>
            <w:vAlign w:val="bottom"/>
            <w:hideMark/>
          </w:tcPr>
          <w:p w14:paraId="387820EA"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A2L1B1</w:t>
            </w:r>
          </w:p>
        </w:tc>
        <w:tc>
          <w:tcPr>
            <w:tcW w:w="960" w:type="dxa"/>
            <w:tcBorders>
              <w:top w:val="nil"/>
              <w:left w:val="nil"/>
              <w:bottom w:val="single" w:sz="4" w:space="0" w:color="auto"/>
              <w:right w:val="single" w:sz="4" w:space="0" w:color="auto"/>
            </w:tcBorders>
            <w:shd w:val="clear" w:color="auto" w:fill="auto"/>
            <w:vAlign w:val="bottom"/>
            <w:hideMark/>
          </w:tcPr>
          <w:p w14:paraId="7393721E"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Never</w:t>
            </w:r>
          </w:p>
        </w:tc>
        <w:tc>
          <w:tcPr>
            <w:tcW w:w="1474" w:type="dxa"/>
            <w:tcBorders>
              <w:top w:val="nil"/>
              <w:left w:val="nil"/>
              <w:bottom w:val="single" w:sz="4" w:space="0" w:color="auto"/>
              <w:right w:val="single" w:sz="4" w:space="0" w:color="auto"/>
            </w:tcBorders>
            <w:shd w:val="clear" w:color="auto" w:fill="auto"/>
            <w:vAlign w:val="bottom"/>
            <w:hideMark/>
          </w:tcPr>
          <w:p w14:paraId="7A8DE32E"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xml:space="preserve">AZA, </w:t>
            </w:r>
          </w:p>
        </w:tc>
        <w:tc>
          <w:tcPr>
            <w:tcW w:w="1243" w:type="dxa"/>
            <w:tcBorders>
              <w:top w:val="nil"/>
              <w:left w:val="nil"/>
              <w:bottom w:val="single" w:sz="4" w:space="0" w:color="auto"/>
              <w:right w:val="single" w:sz="4" w:space="0" w:color="auto"/>
            </w:tcBorders>
            <w:shd w:val="clear" w:color="auto" w:fill="auto"/>
            <w:vAlign w:val="bottom"/>
            <w:hideMark/>
          </w:tcPr>
          <w:p w14:paraId="30514656"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c>
          <w:tcPr>
            <w:tcW w:w="1243" w:type="dxa"/>
            <w:tcBorders>
              <w:top w:val="nil"/>
              <w:left w:val="nil"/>
              <w:bottom w:val="single" w:sz="4" w:space="0" w:color="auto"/>
              <w:right w:val="single" w:sz="4" w:space="0" w:color="auto"/>
            </w:tcBorders>
            <w:shd w:val="clear" w:color="auto" w:fill="auto"/>
            <w:vAlign w:val="bottom"/>
            <w:hideMark/>
          </w:tcPr>
          <w:p w14:paraId="39041700"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c>
          <w:tcPr>
            <w:tcW w:w="919" w:type="dxa"/>
            <w:tcBorders>
              <w:top w:val="nil"/>
              <w:left w:val="nil"/>
              <w:bottom w:val="single" w:sz="4" w:space="0" w:color="auto"/>
              <w:right w:val="single" w:sz="4" w:space="0" w:color="auto"/>
            </w:tcBorders>
            <w:shd w:val="clear" w:color="auto" w:fill="auto"/>
            <w:vAlign w:val="bottom"/>
            <w:hideMark/>
          </w:tcPr>
          <w:p w14:paraId="6CF338F5"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3</w:t>
            </w:r>
          </w:p>
        </w:tc>
        <w:tc>
          <w:tcPr>
            <w:tcW w:w="604" w:type="dxa"/>
            <w:tcBorders>
              <w:top w:val="nil"/>
              <w:left w:val="nil"/>
              <w:bottom w:val="single" w:sz="4" w:space="0" w:color="auto"/>
              <w:right w:val="single" w:sz="4" w:space="0" w:color="auto"/>
            </w:tcBorders>
            <w:shd w:val="clear" w:color="auto" w:fill="auto"/>
            <w:vAlign w:val="bottom"/>
            <w:hideMark/>
          </w:tcPr>
          <w:p w14:paraId="49DD06AA"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5</w:t>
            </w:r>
          </w:p>
        </w:tc>
        <w:tc>
          <w:tcPr>
            <w:tcW w:w="593" w:type="dxa"/>
            <w:tcBorders>
              <w:top w:val="nil"/>
              <w:left w:val="nil"/>
              <w:bottom w:val="single" w:sz="4" w:space="0" w:color="auto"/>
              <w:right w:val="single" w:sz="4" w:space="0" w:color="auto"/>
            </w:tcBorders>
            <w:shd w:val="clear" w:color="auto" w:fill="auto"/>
            <w:vAlign w:val="bottom"/>
            <w:hideMark/>
          </w:tcPr>
          <w:p w14:paraId="3F5584BF"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1027</w:t>
            </w:r>
          </w:p>
        </w:tc>
        <w:tc>
          <w:tcPr>
            <w:tcW w:w="563" w:type="dxa"/>
            <w:tcBorders>
              <w:top w:val="nil"/>
              <w:left w:val="nil"/>
              <w:bottom w:val="single" w:sz="4" w:space="0" w:color="auto"/>
              <w:right w:val="single" w:sz="4" w:space="0" w:color="auto"/>
            </w:tcBorders>
            <w:shd w:val="clear" w:color="auto" w:fill="auto"/>
            <w:vAlign w:val="bottom"/>
            <w:hideMark/>
          </w:tcPr>
          <w:p w14:paraId="4ED256D2"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4</w:t>
            </w:r>
          </w:p>
        </w:tc>
        <w:tc>
          <w:tcPr>
            <w:tcW w:w="1039" w:type="dxa"/>
            <w:tcBorders>
              <w:top w:val="nil"/>
              <w:left w:val="nil"/>
              <w:bottom w:val="single" w:sz="4" w:space="0" w:color="auto"/>
              <w:right w:val="single" w:sz="4" w:space="0" w:color="auto"/>
            </w:tcBorders>
            <w:shd w:val="clear" w:color="auto" w:fill="auto"/>
            <w:vAlign w:val="bottom"/>
            <w:hideMark/>
          </w:tcPr>
          <w:p w14:paraId="7659A268"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r>
      <w:tr w:rsidR="00122803" w:rsidRPr="00122803" w14:paraId="445FA279" w14:textId="77777777" w:rsidTr="00122803">
        <w:trPr>
          <w:trHeight w:val="56"/>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4B0142"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3</w:t>
            </w:r>
          </w:p>
        </w:tc>
        <w:tc>
          <w:tcPr>
            <w:tcW w:w="261" w:type="dxa"/>
            <w:tcBorders>
              <w:top w:val="nil"/>
              <w:left w:val="nil"/>
              <w:bottom w:val="single" w:sz="4" w:space="0" w:color="auto"/>
              <w:right w:val="single" w:sz="4" w:space="0" w:color="auto"/>
            </w:tcBorders>
            <w:shd w:val="clear" w:color="auto" w:fill="auto"/>
            <w:vAlign w:val="bottom"/>
            <w:hideMark/>
          </w:tcPr>
          <w:p w14:paraId="1A7C0577"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w:t>
            </w:r>
          </w:p>
        </w:tc>
        <w:tc>
          <w:tcPr>
            <w:tcW w:w="499" w:type="dxa"/>
            <w:tcBorders>
              <w:top w:val="nil"/>
              <w:left w:val="nil"/>
              <w:bottom w:val="single" w:sz="4" w:space="0" w:color="auto"/>
              <w:right w:val="single" w:sz="4" w:space="0" w:color="auto"/>
            </w:tcBorders>
            <w:shd w:val="clear" w:color="auto" w:fill="auto"/>
            <w:vAlign w:val="bottom"/>
            <w:hideMark/>
          </w:tcPr>
          <w:p w14:paraId="22EA5A75"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M</w:t>
            </w:r>
          </w:p>
        </w:tc>
        <w:tc>
          <w:tcPr>
            <w:tcW w:w="772" w:type="dxa"/>
            <w:tcBorders>
              <w:top w:val="nil"/>
              <w:left w:val="nil"/>
              <w:bottom w:val="single" w:sz="4" w:space="0" w:color="auto"/>
              <w:right w:val="single" w:sz="4" w:space="0" w:color="auto"/>
            </w:tcBorders>
            <w:shd w:val="clear" w:color="auto" w:fill="auto"/>
            <w:vAlign w:val="bottom"/>
            <w:hideMark/>
          </w:tcPr>
          <w:p w14:paraId="139D0523"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22</w:t>
            </w:r>
          </w:p>
        </w:tc>
        <w:tc>
          <w:tcPr>
            <w:tcW w:w="813" w:type="dxa"/>
            <w:tcBorders>
              <w:top w:val="nil"/>
              <w:left w:val="nil"/>
              <w:bottom w:val="single" w:sz="4" w:space="0" w:color="auto"/>
              <w:right w:val="single" w:sz="4" w:space="0" w:color="auto"/>
            </w:tcBorders>
            <w:shd w:val="clear" w:color="auto" w:fill="auto"/>
            <w:vAlign w:val="bottom"/>
            <w:hideMark/>
          </w:tcPr>
          <w:p w14:paraId="09DABFE6"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24</w:t>
            </w:r>
          </w:p>
        </w:tc>
        <w:tc>
          <w:tcPr>
            <w:tcW w:w="982" w:type="dxa"/>
            <w:tcBorders>
              <w:top w:val="nil"/>
              <w:left w:val="nil"/>
              <w:bottom w:val="single" w:sz="4" w:space="0" w:color="auto"/>
              <w:right w:val="single" w:sz="4" w:space="0" w:color="auto"/>
            </w:tcBorders>
            <w:shd w:val="clear" w:color="auto" w:fill="auto"/>
            <w:vAlign w:val="bottom"/>
            <w:hideMark/>
          </w:tcPr>
          <w:p w14:paraId="2800862A"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A2L1B1</w:t>
            </w:r>
          </w:p>
        </w:tc>
        <w:tc>
          <w:tcPr>
            <w:tcW w:w="960" w:type="dxa"/>
            <w:tcBorders>
              <w:top w:val="nil"/>
              <w:left w:val="nil"/>
              <w:bottom w:val="single" w:sz="4" w:space="0" w:color="auto"/>
              <w:right w:val="single" w:sz="4" w:space="0" w:color="auto"/>
            </w:tcBorders>
            <w:shd w:val="clear" w:color="auto" w:fill="auto"/>
            <w:vAlign w:val="bottom"/>
            <w:hideMark/>
          </w:tcPr>
          <w:p w14:paraId="3727C828"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Never</w:t>
            </w:r>
          </w:p>
        </w:tc>
        <w:tc>
          <w:tcPr>
            <w:tcW w:w="1474" w:type="dxa"/>
            <w:tcBorders>
              <w:top w:val="nil"/>
              <w:left w:val="nil"/>
              <w:bottom w:val="single" w:sz="4" w:space="0" w:color="auto"/>
              <w:right w:val="single" w:sz="4" w:space="0" w:color="auto"/>
            </w:tcBorders>
            <w:shd w:val="clear" w:color="auto" w:fill="auto"/>
            <w:vAlign w:val="bottom"/>
            <w:hideMark/>
          </w:tcPr>
          <w:p w14:paraId="0C368AA4"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xml:space="preserve">AZA, </w:t>
            </w:r>
          </w:p>
        </w:tc>
        <w:tc>
          <w:tcPr>
            <w:tcW w:w="1243" w:type="dxa"/>
            <w:tcBorders>
              <w:top w:val="nil"/>
              <w:left w:val="nil"/>
              <w:bottom w:val="single" w:sz="4" w:space="0" w:color="auto"/>
              <w:right w:val="single" w:sz="4" w:space="0" w:color="auto"/>
            </w:tcBorders>
            <w:shd w:val="clear" w:color="auto" w:fill="auto"/>
            <w:vAlign w:val="bottom"/>
            <w:hideMark/>
          </w:tcPr>
          <w:p w14:paraId="23715C78"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Evidence of inflammatory disease</w:t>
            </w:r>
          </w:p>
        </w:tc>
        <w:tc>
          <w:tcPr>
            <w:tcW w:w="1243" w:type="dxa"/>
            <w:tcBorders>
              <w:top w:val="nil"/>
              <w:left w:val="nil"/>
              <w:bottom w:val="single" w:sz="4" w:space="0" w:color="auto"/>
              <w:right w:val="single" w:sz="4" w:space="0" w:color="auto"/>
            </w:tcBorders>
            <w:shd w:val="clear" w:color="auto" w:fill="auto"/>
            <w:vAlign w:val="bottom"/>
            <w:hideMark/>
          </w:tcPr>
          <w:p w14:paraId="4EF5257C"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c>
          <w:tcPr>
            <w:tcW w:w="919" w:type="dxa"/>
            <w:tcBorders>
              <w:top w:val="nil"/>
              <w:left w:val="nil"/>
              <w:bottom w:val="single" w:sz="4" w:space="0" w:color="auto"/>
              <w:right w:val="single" w:sz="4" w:space="0" w:color="auto"/>
            </w:tcBorders>
            <w:shd w:val="clear" w:color="auto" w:fill="auto"/>
            <w:vAlign w:val="bottom"/>
            <w:hideMark/>
          </w:tcPr>
          <w:p w14:paraId="2DABE13C"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5</w:t>
            </w:r>
          </w:p>
        </w:tc>
        <w:tc>
          <w:tcPr>
            <w:tcW w:w="604" w:type="dxa"/>
            <w:tcBorders>
              <w:top w:val="nil"/>
              <w:left w:val="nil"/>
              <w:bottom w:val="single" w:sz="4" w:space="0" w:color="auto"/>
              <w:right w:val="single" w:sz="4" w:space="0" w:color="auto"/>
            </w:tcBorders>
            <w:shd w:val="clear" w:color="auto" w:fill="auto"/>
            <w:vAlign w:val="bottom"/>
            <w:hideMark/>
          </w:tcPr>
          <w:p w14:paraId="35EC96CF"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c>
          <w:tcPr>
            <w:tcW w:w="593" w:type="dxa"/>
            <w:tcBorders>
              <w:top w:val="nil"/>
              <w:left w:val="nil"/>
              <w:bottom w:val="single" w:sz="4" w:space="0" w:color="auto"/>
              <w:right w:val="single" w:sz="4" w:space="0" w:color="auto"/>
            </w:tcBorders>
            <w:shd w:val="clear" w:color="auto" w:fill="auto"/>
            <w:vAlign w:val="bottom"/>
            <w:hideMark/>
          </w:tcPr>
          <w:p w14:paraId="50625F23"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c>
          <w:tcPr>
            <w:tcW w:w="563" w:type="dxa"/>
            <w:tcBorders>
              <w:top w:val="nil"/>
              <w:left w:val="nil"/>
              <w:bottom w:val="single" w:sz="4" w:space="0" w:color="auto"/>
              <w:right w:val="single" w:sz="4" w:space="0" w:color="auto"/>
            </w:tcBorders>
            <w:shd w:val="clear" w:color="auto" w:fill="auto"/>
            <w:vAlign w:val="bottom"/>
            <w:hideMark/>
          </w:tcPr>
          <w:p w14:paraId="68E896AE"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3</w:t>
            </w:r>
          </w:p>
        </w:tc>
        <w:tc>
          <w:tcPr>
            <w:tcW w:w="1039" w:type="dxa"/>
            <w:tcBorders>
              <w:top w:val="nil"/>
              <w:left w:val="nil"/>
              <w:bottom w:val="single" w:sz="4" w:space="0" w:color="auto"/>
              <w:right w:val="single" w:sz="4" w:space="0" w:color="auto"/>
            </w:tcBorders>
            <w:shd w:val="clear" w:color="auto" w:fill="auto"/>
            <w:vAlign w:val="bottom"/>
            <w:hideMark/>
          </w:tcPr>
          <w:p w14:paraId="3DE990AA"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r>
      <w:tr w:rsidR="00122803" w:rsidRPr="00122803" w14:paraId="4A1D1E35" w14:textId="77777777" w:rsidTr="00122803">
        <w:trPr>
          <w:trHeight w:val="224"/>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E8D832"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4</w:t>
            </w:r>
          </w:p>
        </w:tc>
        <w:tc>
          <w:tcPr>
            <w:tcW w:w="261" w:type="dxa"/>
            <w:tcBorders>
              <w:top w:val="nil"/>
              <w:left w:val="nil"/>
              <w:bottom w:val="single" w:sz="4" w:space="0" w:color="auto"/>
              <w:right w:val="single" w:sz="4" w:space="0" w:color="auto"/>
            </w:tcBorders>
            <w:shd w:val="clear" w:color="auto" w:fill="auto"/>
            <w:vAlign w:val="bottom"/>
            <w:hideMark/>
          </w:tcPr>
          <w:p w14:paraId="36BAC0A5"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w:t>
            </w:r>
          </w:p>
        </w:tc>
        <w:tc>
          <w:tcPr>
            <w:tcW w:w="499" w:type="dxa"/>
            <w:tcBorders>
              <w:top w:val="nil"/>
              <w:left w:val="nil"/>
              <w:bottom w:val="single" w:sz="4" w:space="0" w:color="auto"/>
              <w:right w:val="single" w:sz="4" w:space="0" w:color="auto"/>
            </w:tcBorders>
            <w:shd w:val="clear" w:color="auto" w:fill="auto"/>
            <w:vAlign w:val="bottom"/>
            <w:hideMark/>
          </w:tcPr>
          <w:p w14:paraId="357D428C"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M</w:t>
            </w:r>
          </w:p>
        </w:tc>
        <w:tc>
          <w:tcPr>
            <w:tcW w:w="772" w:type="dxa"/>
            <w:tcBorders>
              <w:top w:val="nil"/>
              <w:left w:val="nil"/>
              <w:bottom w:val="single" w:sz="4" w:space="0" w:color="auto"/>
              <w:right w:val="single" w:sz="4" w:space="0" w:color="auto"/>
            </w:tcBorders>
            <w:shd w:val="clear" w:color="auto" w:fill="auto"/>
            <w:vAlign w:val="bottom"/>
            <w:hideMark/>
          </w:tcPr>
          <w:p w14:paraId="216ECF13"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30</w:t>
            </w:r>
          </w:p>
        </w:tc>
        <w:tc>
          <w:tcPr>
            <w:tcW w:w="813" w:type="dxa"/>
            <w:tcBorders>
              <w:top w:val="nil"/>
              <w:left w:val="nil"/>
              <w:bottom w:val="single" w:sz="4" w:space="0" w:color="auto"/>
              <w:right w:val="single" w:sz="4" w:space="0" w:color="auto"/>
            </w:tcBorders>
            <w:shd w:val="clear" w:color="auto" w:fill="auto"/>
            <w:vAlign w:val="bottom"/>
            <w:hideMark/>
          </w:tcPr>
          <w:p w14:paraId="330ADA0E"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29</w:t>
            </w:r>
          </w:p>
        </w:tc>
        <w:tc>
          <w:tcPr>
            <w:tcW w:w="982" w:type="dxa"/>
            <w:tcBorders>
              <w:top w:val="nil"/>
              <w:left w:val="nil"/>
              <w:bottom w:val="single" w:sz="4" w:space="0" w:color="auto"/>
              <w:right w:val="single" w:sz="4" w:space="0" w:color="auto"/>
            </w:tcBorders>
            <w:shd w:val="clear" w:color="auto" w:fill="auto"/>
            <w:vAlign w:val="bottom"/>
            <w:hideMark/>
          </w:tcPr>
          <w:p w14:paraId="425C0FDF"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A1L1B3</w:t>
            </w:r>
          </w:p>
        </w:tc>
        <w:tc>
          <w:tcPr>
            <w:tcW w:w="960" w:type="dxa"/>
            <w:tcBorders>
              <w:top w:val="nil"/>
              <w:left w:val="nil"/>
              <w:bottom w:val="single" w:sz="4" w:space="0" w:color="auto"/>
              <w:right w:val="single" w:sz="4" w:space="0" w:color="auto"/>
            </w:tcBorders>
            <w:shd w:val="clear" w:color="auto" w:fill="auto"/>
            <w:vAlign w:val="bottom"/>
            <w:hideMark/>
          </w:tcPr>
          <w:p w14:paraId="60D9AE1C"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Never</w:t>
            </w:r>
          </w:p>
        </w:tc>
        <w:tc>
          <w:tcPr>
            <w:tcW w:w="1474" w:type="dxa"/>
            <w:tcBorders>
              <w:top w:val="nil"/>
              <w:left w:val="nil"/>
              <w:bottom w:val="single" w:sz="4" w:space="0" w:color="auto"/>
              <w:right w:val="single" w:sz="4" w:space="0" w:color="auto"/>
            </w:tcBorders>
            <w:shd w:val="clear" w:color="auto" w:fill="auto"/>
            <w:vAlign w:val="bottom"/>
            <w:hideMark/>
          </w:tcPr>
          <w:p w14:paraId="19F948AF"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xml:space="preserve">TH ,INF, </w:t>
            </w:r>
          </w:p>
        </w:tc>
        <w:tc>
          <w:tcPr>
            <w:tcW w:w="1243" w:type="dxa"/>
            <w:tcBorders>
              <w:top w:val="nil"/>
              <w:left w:val="nil"/>
              <w:bottom w:val="single" w:sz="4" w:space="0" w:color="auto"/>
              <w:right w:val="single" w:sz="4" w:space="0" w:color="auto"/>
            </w:tcBorders>
            <w:shd w:val="clear" w:color="auto" w:fill="auto"/>
            <w:vAlign w:val="bottom"/>
            <w:hideMark/>
          </w:tcPr>
          <w:p w14:paraId="0B661341"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c>
          <w:tcPr>
            <w:tcW w:w="1243" w:type="dxa"/>
            <w:tcBorders>
              <w:top w:val="nil"/>
              <w:left w:val="nil"/>
              <w:bottom w:val="single" w:sz="4" w:space="0" w:color="auto"/>
              <w:right w:val="single" w:sz="4" w:space="0" w:color="auto"/>
            </w:tcBorders>
            <w:shd w:val="clear" w:color="auto" w:fill="auto"/>
            <w:vAlign w:val="bottom"/>
            <w:hideMark/>
          </w:tcPr>
          <w:p w14:paraId="65FD687F"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Evidence of inflammatory disease</w:t>
            </w:r>
          </w:p>
        </w:tc>
        <w:tc>
          <w:tcPr>
            <w:tcW w:w="919" w:type="dxa"/>
            <w:tcBorders>
              <w:top w:val="nil"/>
              <w:left w:val="nil"/>
              <w:bottom w:val="single" w:sz="4" w:space="0" w:color="auto"/>
              <w:right w:val="single" w:sz="4" w:space="0" w:color="auto"/>
            </w:tcBorders>
            <w:shd w:val="clear" w:color="auto" w:fill="auto"/>
            <w:vAlign w:val="bottom"/>
            <w:hideMark/>
          </w:tcPr>
          <w:p w14:paraId="459EBFB4"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17</w:t>
            </w:r>
          </w:p>
        </w:tc>
        <w:tc>
          <w:tcPr>
            <w:tcW w:w="604" w:type="dxa"/>
            <w:tcBorders>
              <w:top w:val="nil"/>
              <w:left w:val="nil"/>
              <w:bottom w:val="single" w:sz="4" w:space="0" w:color="auto"/>
              <w:right w:val="single" w:sz="4" w:space="0" w:color="auto"/>
            </w:tcBorders>
            <w:shd w:val="clear" w:color="auto" w:fill="auto"/>
            <w:vAlign w:val="bottom"/>
            <w:hideMark/>
          </w:tcPr>
          <w:p w14:paraId="762D47FC"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c>
          <w:tcPr>
            <w:tcW w:w="593" w:type="dxa"/>
            <w:tcBorders>
              <w:top w:val="nil"/>
              <w:left w:val="nil"/>
              <w:bottom w:val="single" w:sz="4" w:space="0" w:color="auto"/>
              <w:right w:val="single" w:sz="4" w:space="0" w:color="auto"/>
            </w:tcBorders>
            <w:shd w:val="clear" w:color="auto" w:fill="auto"/>
            <w:vAlign w:val="bottom"/>
            <w:hideMark/>
          </w:tcPr>
          <w:p w14:paraId="422F8875"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c>
          <w:tcPr>
            <w:tcW w:w="563" w:type="dxa"/>
            <w:tcBorders>
              <w:top w:val="nil"/>
              <w:left w:val="nil"/>
              <w:bottom w:val="single" w:sz="4" w:space="0" w:color="auto"/>
              <w:right w:val="single" w:sz="4" w:space="0" w:color="auto"/>
            </w:tcBorders>
            <w:shd w:val="clear" w:color="auto" w:fill="auto"/>
            <w:vAlign w:val="bottom"/>
            <w:hideMark/>
          </w:tcPr>
          <w:p w14:paraId="3492B85C"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5</w:t>
            </w:r>
          </w:p>
        </w:tc>
        <w:tc>
          <w:tcPr>
            <w:tcW w:w="1039" w:type="dxa"/>
            <w:tcBorders>
              <w:top w:val="nil"/>
              <w:left w:val="nil"/>
              <w:bottom w:val="single" w:sz="4" w:space="0" w:color="auto"/>
              <w:right w:val="single" w:sz="4" w:space="0" w:color="auto"/>
            </w:tcBorders>
            <w:shd w:val="clear" w:color="auto" w:fill="auto"/>
            <w:vAlign w:val="bottom"/>
            <w:hideMark/>
          </w:tcPr>
          <w:p w14:paraId="7BB782AD"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aphthous ulcers</w:t>
            </w:r>
          </w:p>
        </w:tc>
      </w:tr>
      <w:tr w:rsidR="00122803" w:rsidRPr="00122803" w14:paraId="39A421AE" w14:textId="77777777" w:rsidTr="00122803">
        <w:trPr>
          <w:trHeight w:val="56"/>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1CBEBB"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5</w:t>
            </w:r>
          </w:p>
        </w:tc>
        <w:tc>
          <w:tcPr>
            <w:tcW w:w="261" w:type="dxa"/>
            <w:tcBorders>
              <w:top w:val="nil"/>
              <w:left w:val="nil"/>
              <w:bottom w:val="single" w:sz="4" w:space="0" w:color="auto"/>
              <w:right w:val="single" w:sz="4" w:space="0" w:color="auto"/>
            </w:tcBorders>
            <w:shd w:val="clear" w:color="auto" w:fill="auto"/>
            <w:vAlign w:val="bottom"/>
            <w:hideMark/>
          </w:tcPr>
          <w:p w14:paraId="1BCDDFDB"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w:t>
            </w:r>
          </w:p>
        </w:tc>
        <w:tc>
          <w:tcPr>
            <w:tcW w:w="499" w:type="dxa"/>
            <w:tcBorders>
              <w:top w:val="nil"/>
              <w:left w:val="nil"/>
              <w:bottom w:val="single" w:sz="4" w:space="0" w:color="auto"/>
              <w:right w:val="single" w:sz="4" w:space="0" w:color="auto"/>
            </w:tcBorders>
            <w:shd w:val="clear" w:color="auto" w:fill="auto"/>
            <w:vAlign w:val="bottom"/>
            <w:hideMark/>
          </w:tcPr>
          <w:p w14:paraId="441198D1"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M</w:t>
            </w:r>
          </w:p>
        </w:tc>
        <w:tc>
          <w:tcPr>
            <w:tcW w:w="772" w:type="dxa"/>
            <w:tcBorders>
              <w:top w:val="nil"/>
              <w:left w:val="nil"/>
              <w:bottom w:val="single" w:sz="4" w:space="0" w:color="auto"/>
              <w:right w:val="single" w:sz="4" w:space="0" w:color="auto"/>
            </w:tcBorders>
            <w:shd w:val="clear" w:color="auto" w:fill="auto"/>
            <w:vAlign w:val="bottom"/>
            <w:hideMark/>
          </w:tcPr>
          <w:p w14:paraId="722075F8"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44</w:t>
            </w:r>
          </w:p>
        </w:tc>
        <w:tc>
          <w:tcPr>
            <w:tcW w:w="813" w:type="dxa"/>
            <w:tcBorders>
              <w:top w:val="nil"/>
              <w:left w:val="nil"/>
              <w:bottom w:val="single" w:sz="4" w:space="0" w:color="auto"/>
              <w:right w:val="single" w:sz="4" w:space="0" w:color="auto"/>
            </w:tcBorders>
            <w:shd w:val="clear" w:color="auto" w:fill="auto"/>
            <w:vAlign w:val="bottom"/>
            <w:hideMark/>
          </w:tcPr>
          <w:p w14:paraId="625AA872"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33</w:t>
            </w:r>
          </w:p>
        </w:tc>
        <w:tc>
          <w:tcPr>
            <w:tcW w:w="982" w:type="dxa"/>
            <w:tcBorders>
              <w:top w:val="nil"/>
              <w:left w:val="nil"/>
              <w:bottom w:val="single" w:sz="4" w:space="0" w:color="auto"/>
              <w:right w:val="single" w:sz="4" w:space="0" w:color="auto"/>
            </w:tcBorders>
            <w:shd w:val="clear" w:color="auto" w:fill="auto"/>
            <w:vAlign w:val="bottom"/>
            <w:hideMark/>
          </w:tcPr>
          <w:p w14:paraId="4AFD1945"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A2L1B2</w:t>
            </w:r>
          </w:p>
        </w:tc>
        <w:tc>
          <w:tcPr>
            <w:tcW w:w="960" w:type="dxa"/>
            <w:tcBorders>
              <w:top w:val="nil"/>
              <w:left w:val="nil"/>
              <w:bottom w:val="single" w:sz="4" w:space="0" w:color="auto"/>
              <w:right w:val="single" w:sz="4" w:space="0" w:color="auto"/>
            </w:tcBorders>
            <w:shd w:val="clear" w:color="auto" w:fill="auto"/>
            <w:vAlign w:val="bottom"/>
            <w:hideMark/>
          </w:tcPr>
          <w:p w14:paraId="6ABF4F92"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Unknown</w:t>
            </w:r>
          </w:p>
        </w:tc>
        <w:tc>
          <w:tcPr>
            <w:tcW w:w="1474" w:type="dxa"/>
            <w:tcBorders>
              <w:top w:val="nil"/>
              <w:left w:val="nil"/>
              <w:bottom w:val="single" w:sz="4" w:space="0" w:color="auto"/>
              <w:right w:val="single" w:sz="4" w:space="0" w:color="auto"/>
            </w:tcBorders>
            <w:shd w:val="clear" w:color="auto" w:fill="auto"/>
            <w:vAlign w:val="bottom"/>
            <w:hideMark/>
          </w:tcPr>
          <w:p w14:paraId="485C7645"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xml:space="preserve">INF, </w:t>
            </w:r>
            <w:proofErr w:type="spellStart"/>
            <w:r w:rsidRPr="00122803">
              <w:rPr>
                <w:rFonts w:eastAsia="Times New Roman" w:cs="Times New Roman"/>
                <w:color w:val="000000"/>
                <w:sz w:val="18"/>
                <w:szCs w:val="18"/>
                <w:lang w:val="en-US"/>
              </w:rPr>
              <w:t>aminosalicylates</w:t>
            </w:r>
            <w:proofErr w:type="spellEnd"/>
            <w:r w:rsidRPr="00122803">
              <w:rPr>
                <w:rFonts w:eastAsia="Times New Roman" w:cs="Times New Roman"/>
                <w:color w:val="000000"/>
                <w:sz w:val="18"/>
                <w:szCs w:val="18"/>
                <w:lang w:val="en-US"/>
              </w:rPr>
              <w:t xml:space="preserve"> </w:t>
            </w:r>
          </w:p>
        </w:tc>
        <w:tc>
          <w:tcPr>
            <w:tcW w:w="1243" w:type="dxa"/>
            <w:tcBorders>
              <w:top w:val="nil"/>
              <w:left w:val="nil"/>
              <w:bottom w:val="single" w:sz="4" w:space="0" w:color="auto"/>
              <w:right w:val="single" w:sz="4" w:space="0" w:color="auto"/>
            </w:tcBorders>
            <w:shd w:val="clear" w:color="auto" w:fill="auto"/>
            <w:vAlign w:val="bottom"/>
            <w:hideMark/>
          </w:tcPr>
          <w:p w14:paraId="1E3213EE"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Evidence of inflammatory disease</w:t>
            </w:r>
          </w:p>
        </w:tc>
        <w:tc>
          <w:tcPr>
            <w:tcW w:w="1243" w:type="dxa"/>
            <w:tcBorders>
              <w:top w:val="nil"/>
              <w:left w:val="nil"/>
              <w:bottom w:val="single" w:sz="4" w:space="0" w:color="auto"/>
              <w:right w:val="single" w:sz="4" w:space="0" w:color="auto"/>
            </w:tcBorders>
            <w:shd w:val="clear" w:color="auto" w:fill="auto"/>
            <w:vAlign w:val="bottom"/>
            <w:hideMark/>
          </w:tcPr>
          <w:p w14:paraId="0233434B"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c>
          <w:tcPr>
            <w:tcW w:w="919" w:type="dxa"/>
            <w:tcBorders>
              <w:top w:val="nil"/>
              <w:left w:val="nil"/>
              <w:bottom w:val="single" w:sz="4" w:space="0" w:color="auto"/>
              <w:right w:val="single" w:sz="4" w:space="0" w:color="auto"/>
            </w:tcBorders>
            <w:shd w:val="clear" w:color="auto" w:fill="auto"/>
            <w:vAlign w:val="bottom"/>
            <w:hideMark/>
          </w:tcPr>
          <w:p w14:paraId="03A93FB5"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9</w:t>
            </w:r>
          </w:p>
        </w:tc>
        <w:tc>
          <w:tcPr>
            <w:tcW w:w="604" w:type="dxa"/>
            <w:tcBorders>
              <w:top w:val="nil"/>
              <w:left w:val="nil"/>
              <w:bottom w:val="single" w:sz="4" w:space="0" w:color="auto"/>
              <w:right w:val="single" w:sz="4" w:space="0" w:color="auto"/>
            </w:tcBorders>
            <w:shd w:val="clear" w:color="auto" w:fill="auto"/>
            <w:vAlign w:val="bottom"/>
            <w:hideMark/>
          </w:tcPr>
          <w:p w14:paraId="0EFDC3B9"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c>
          <w:tcPr>
            <w:tcW w:w="593" w:type="dxa"/>
            <w:tcBorders>
              <w:top w:val="nil"/>
              <w:left w:val="nil"/>
              <w:bottom w:val="single" w:sz="4" w:space="0" w:color="auto"/>
              <w:right w:val="single" w:sz="4" w:space="0" w:color="auto"/>
            </w:tcBorders>
            <w:shd w:val="clear" w:color="auto" w:fill="auto"/>
            <w:vAlign w:val="bottom"/>
            <w:hideMark/>
          </w:tcPr>
          <w:p w14:paraId="384A46D2"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c>
          <w:tcPr>
            <w:tcW w:w="563" w:type="dxa"/>
            <w:tcBorders>
              <w:top w:val="nil"/>
              <w:left w:val="nil"/>
              <w:bottom w:val="single" w:sz="4" w:space="0" w:color="auto"/>
              <w:right w:val="single" w:sz="4" w:space="0" w:color="auto"/>
            </w:tcBorders>
            <w:shd w:val="clear" w:color="auto" w:fill="auto"/>
            <w:vAlign w:val="bottom"/>
            <w:hideMark/>
          </w:tcPr>
          <w:p w14:paraId="148BC0D8"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2</w:t>
            </w:r>
          </w:p>
        </w:tc>
        <w:tc>
          <w:tcPr>
            <w:tcW w:w="1039" w:type="dxa"/>
            <w:tcBorders>
              <w:top w:val="nil"/>
              <w:left w:val="nil"/>
              <w:bottom w:val="single" w:sz="4" w:space="0" w:color="auto"/>
              <w:right w:val="single" w:sz="4" w:space="0" w:color="auto"/>
            </w:tcBorders>
            <w:shd w:val="clear" w:color="auto" w:fill="auto"/>
            <w:vAlign w:val="bottom"/>
            <w:hideMark/>
          </w:tcPr>
          <w:p w14:paraId="5071D278"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Arthralgia</w:t>
            </w:r>
          </w:p>
        </w:tc>
      </w:tr>
      <w:tr w:rsidR="00122803" w:rsidRPr="00122803" w14:paraId="6DA66D77" w14:textId="77777777" w:rsidTr="00122803">
        <w:trPr>
          <w:trHeight w:val="107"/>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ACF31D"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6</w:t>
            </w:r>
          </w:p>
        </w:tc>
        <w:tc>
          <w:tcPr>
            <w:tcW w:w="261" w:type="dxa"/>
            <w:tcBorders>
              <w:top w:val="nil"/>
              <w:left w:val="nil"/>
              <w:bottom w:val="single" w:sz="4" w:space="0" w:color="auto"/>
              <w:right w:val="single" w:sz="4" w:space="0" w:color="auto"/>
            </w:tcBorders>
            <w:shd w:val="clear" w:color="auto" w:fill="auto"/>
            <w:vAlign w:val="bottom"/>
            <w:hideMark/>
          </w:tcPr>
          <w:p w14:paraId="4DF796BF"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w:t>
            </w:r>
          </w:p>
        </w:tc>
        <w:tc>
          <w:tcPr>
            <w:tcW w:w="499" w:type="dxa"/>
            <w:tcBorders>
              <w:top w:val="nil"/>
              <w:left w:val="nil"/>
              <w:bottom w:val="single" w:sz="4" w:space="0" w:color="auto"/>
              <w:right w:val="single" w:sz="4" w:space="0" w:color="auto"/>
            </w:tcBorders>
            <w:shd w:val="clear" w:color="auto" w:fill="auto"/>
            <w:vAlign w:val="bottom"/>
            <w:hideMark/>
          </w:tcPr>
          <w:p w14:paraId="2E5EF6DA"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M</w:t>
            </w:r>
          </w:p>
        </w:tc>
        <w:tc>
          <w:tcPr>
            <w:tcW w:w="772" w:type="dxa"/>
            <w:tcBorders>
              <w:top w:val="nil"/>
              <w:left w:val="nil"/>
              <w:bottom w:val="single" w:sz="4" w:space="0" w:color="auto"/>
              <w:right w:val="single" w:sz="4" w:space="0" w:color="auto"/>
            </w:tcBorders>
            <w:shd w:val="clear" w:color="auto" w:fill="auto"/>
            <w:vAlign w:val="bottom"/>
            <w:hideMark/>
          </w:tcPr>
          <w:p w14:paraId="0C30DE64"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32</w:t>
            </w:r>
          </w:p>
        </w:tc>
        <w:tc>
          <w:tcPr>
            <w:tcW w:w="813" w:type="dxa"/>
            <w:tcBorders>
              <w:top w:val="nil"/>
              <w:left w:val="nil"/>
              <w:bottom w:val="single" w:sz="4" w:space="0" w:color="auto"/>
              <w:right w:val="single" w:sz="4" w:space="0" w:color="auto"/>
            </w:tcBorders>
            <w:shd w:val="clear" w:color="auto" w:fill="auto"/>
            <w:vAlign w:val="bottom"/>
            <w:hideMark/>
          </w:tcPr>
          <w:p w14:paraId="49D069F6"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30</w:t>
            </w:r>
          </w:p>
        </w:tc>
        <w:tc>
          <w:tcPr>
            <w:tcW w:w="982" w:type="dxa"/>
            <w:tcBorders>
              <w:top w:val="nil"/>
              <w:left w:val="nil"/>
              <w:bottom w:val="single" w:sz="4" w:space="0" w:color="auto"/>
              <w:right w:val="single" w:sz="4" w:space="0" w:color="auto"/>
            </w:tcBorders>
            <w:shd w:val="clear" w:color="auto" w:fill="auto"/>
            <w:vAlign w:val="bottom"/>
            <w:hideMark/>
          </w:tcPr>
          <w:p w14:paraId="5B7DCEB8"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A2L1PB2</w:t>
            </w:r>
          </w:p>
        </w:tc>
        <w:tc>
          <w:tcPr>
            <w:tcW w:w="960" w:type="dxa"/>
            <w:tcBorders>
              <w:top w:val="nil"/>
              <w:left w:val="nil"/>
              <w:bottom w:val="single" w:sz="4" w:space="0" w:color="auto"/>
              <w:right w:val="single" w:sz="4" w:space="0" w:color="auto"/>
            </w:tcBorders>
            <w:shd w:val="clear" w:color="auto" w:fill="auto"/>
            <w:vAlign w:val="bottom"/>
            <w:hideMark/>
          </w:tcPr>
          <w:p w14:paraId="04704635"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Unknown</w:t>
            </w:r>
          </w:p>
        </w:tc>
        <w:tc>
          <w:tcPr>
            <w:tcW w:w="1474" w:type="dxa"/>
            <w:tcBorders>
              <w:top w:val="nil"/>
              <w:left w:val="nil"/>
              <w:bottom w:val="single" w:sz="4" w:space="0" w:color="auto"/>
              <w:right w:val="single" w:sz="4" w:space="0" w:color="auto"/>
            </w:tcBorders>
            <w:shd w:val="clear" w:color="auto" w:fill="auto"/>
            <w:vAlign w:val="bottom"/>
            <w:hideMark/>
          </w:tcPr>
          <w:p w14:paraId="62421F2A"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TH, AD</w:t>
            </w:r>
          </w:p>
        </w:tc>
        <w:tc>
          <w:tcPr>
            <w:tcW w:w="1243" w:type="dxa"/>
            <w:tcBorders>
              <w:top w:val="nil"/>
              <w:left w:val="nil"/>
              <w:bottom w:val="single" w:sz="4" w:space="0" w:color="auto"/>
              <w:right w:val="single" w:sz="4" w:space="0" w:color="auto"/>
            </w:tcBorders>
            <w:shd w:val="clear" w:color="auto" w:fill="auto"/>
            <w:vAlign w:val="bottom"/>
            <w:hideMark/>
          </w:tcPr>
          <w:p w14:paraId="1DB28C24"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Evidence of inflammatory disease</w:t>
            </w:r>
          </w:p>
        </w:tc>
        <w:tc>
          <w:tcPr>
            <w:tcW w:w="1243" w:type="dxa"/>
            <w:tcBorders>
              <w:top w:val="nil"/>
              <w:left w:val="nil"/>
              <w:bottom w:val="single" w:sz="4" w:space="0" w:color="auto"/>
              <w:right w:val="single" w:sz="4" w:space="0" w:color="auto"/>
            </w:tcBorders>
            <w:shd w:val="clear" w:color="auto" w:fill="auto"/>
            <w:vAlign w:val="bottom"/>
            <w:hideMark/>
          </w:tcPr>
          <w:p w14:paraId="65B6FA8C"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c>
          <w:tcPr>
            <w:tcW w:w="919" w:type="dxa"/>
            <w:tcBorders>
              <w:top w:val="nil"/>
              <w:left w:val="nil"/>
              <w:bottom w:val="single" w:sz="4" w:space="0" w:color="auto"/>
              <w:right w:val="single" w:sz="4" w:space="0" w:color="auto"/>
            </w:tcBorders>
            <w:shd w:val="clear" w:color="auto" w:fill="auto"/>
            <w:vAlign w:val="bottom"/>
            <w:hideMark/>
          </w:tcPr>
          <w:p w14:paraId="37B6B2EA"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14</w:t>
            </w:r>
          </w:p>
        </w:tc>
        <w:tc>
          <w:tcPr>
            <w:tcW w:w="604" w:type="dxa"/>
            <w:tcBorders>
              <w:top w:val="nil"/>
              <w:left w:val="nil"/>
              <w:bottom w:val="single" w:sz="4" w:space="0" w:color="auto"/>
              <w:right w:val="single" w:sz="4" w:space="0" w:color="auto"/>
            </w:tcBorders>
            <w:shd w:val="clear" w:color="auto" w:fill="auto"/>
            <w:vAlign w:val="bottom"/>
            <w:hideMark/>
          </w:tcPr>
          <w:p w14:paraId="76FA7D9E"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c>
          <w:tcPr>
            <w:tcW w:w="593" w:type="dxa"/>
            <w:tcBorders>
              <w:top w:val="nil"/>
              <w:left w:val="nil"/>
              <w:bottom w:val="single" w:sz="4" w:space="0" w:color="auto"/>
              <w:right w:val="single" w:sz="4" w:space="0" w:color="auto"/>
            </w:tcBorders>
            <w:shd w:val="clear" w:color="auto" w:fill="auto"/>
            <w:vAlign w:val="bottom"/>
            <w:hideMark/>
          </w:tcPr>
          <w:p w14:paraId="02B20299"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574</w:t>
            </w:r>
          </w:p>
        </w:tc>
        <w:tc>
          <w:tcPr>
            <w:tcW w:w="563" w:type="dxa"/>
            <w:tcBorders>
              <w:top w:val="nil"/>
              <w:left w:val="nil"/>
              <w:bottom w:val="single" w:sz="4" w:space="0" w:color="auto"/>
              <w:right w:val="single" w:sz="4" w:space="0" w:color="auto"/>
            </w:tcBorders>
            <w:shd w:val="clear" w:color="auto" w:fill="auto"/>
            <w:vAlign w:val="bottom"/>
            <w:hideMark/>
          </w:tcPr>
          <w:p w14:paraId="021A6627"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8</w:t>
            </w:r>
          </w:p>
        </w:tc>
        <w:tc>
          <w:tcPr>
            <w:tcW w:w="1039" w:type="dxa"/>
            <w:tcBorders>
              <w:top w:val="nil"/>
              <w:left w:val="nil"/>
              <w:bottom w:val="single" w:sz="4" w:space="0" w:color="auto"/>
              <w:right w:val="single" w:sz="4" w:space="0" w:color="auto"/>
            </w:tcBorders>
            <w:shd w:val="clear" w:color="auto" w:fill="auto"/>
            <w:vAlign w:val="bottom"/>
            <w:hideMark/>
          </w:tcPr>
          <w:p w14:paraId="49CD8CFC"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Arthralgia, erythema nodosum</w:t>
            </w:r>
          </w:p>
        </w:tc>
      </w:tr>
      <w:tr w:rsidR="00122803" w:rsidRPr="00122803" w14:paraId="12162C95" w14:textId="77777777" w:rsidTr="00122803">
        <w:trPr>
          <w:trHeight w:val="56"/>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C26332"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7</w:t>
            </w:r>
          </w:p>
        </w:tc>
        <w:tc>
          <w:tcPr>
            <w:tcW w:w="261" w:type="dxa"/>
            <w:tcBorders>
              <w:top w:val="nil"/>
              <w:left w:val="nil"/>
              <w:bottom w:val="single" w:sz="4" w:space="0" w:color="auto"/>
              <w:right w:val="single" w:sz="4" w:space="0" w:color="auto"/>
            </w:tcBorders>
            <w:shd w:val="clear" w:color="auto" w:fill="auto"/>
            <w:vAlign w:val="bottom"/>
            <w:hideMark/>
          </w:tcPr>
          <w:p w14:paraId="50643D78"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w:t>
            </w:r>
          </w:p>
        </w:tc>
        <w:tc>
          <w:tcPr>
            <w:tcW w:w="499" w:type="dxa"/>
            <w:tcBorders>
              <w:top w:val="nil"/>
              <w:left w:val="nil"/>
              <w:bottom w:val="single" w:sz="4" w:space="0" w:color="auto"/>
              <w:right w:val="single" w:sz="4" w:space="0" w:color="auto"/>
            </w:tcBorders>
            <w:shd w:val="clear" w:color="auto" w:fill="auto"/>
            <w:vAlign w:val="bottom"/>
            <w:hideMark/>
          </w:tcPr>
          <w:p w14:paraId="3097094C"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M</w:t>
            </w:r>
          </w:p>
        </w:tc>
        <w:tc>
          <w:tcPr>
            <w:tcW w:w="772" w:type="dxa"/>
            <w:tcBorders>
              <w:top w:val="nil"/>
              <w:left w:val="nil"/>
              <w:bottom w:val="single" w:sz="4" w:space="0" w:color="auto"/>
              <w:right w:val="single" w:sz="4" w:space="0" w:color="auto"/>
            </w:tcBorders>
            <w:shd w:val="clear" w:color="auto" w:fill="auto"/>
            <w:vAlign w:val="bottom"/>
            <w:hideMark/>
          </w:tcPr>
          <w:p w14:paraId="2D4C873F"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63</w:t>
            </w:r>
          </w:p>
        </w:tc>
        <w:tc>
          <w:tcPr>
            <w:tcW w:w="813" w:type="dxa"/>
            <w:tcBorders>
              <w:top w:val="nil"/>
              <w:left w:val="nil"/>
              <w:bottom w:val="single" w:sz="4" w:space="0" w:color="auto"/>
              <w:right w:val="single" w:sz="4" w:space="0" w:color="auto"/>
            </w:tcBorders>
            <w:shd w:val="clear" w:color="auto" w:fill="auto"/>
            <w:vAlign w:val="bottom"/>
            <w:hideMark/>
          </w:tcPr>
          <w:p w14:paraId="6BED3F2C"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27</w:t>
            </w:r>
          </w:p>
        </w:tc>
        <w:tc>
          <w:tcPr>
            <w:tcW w:w="982" w:type="dxa"/>
            <w:tcBorders>
              <w:top w:val="nil"/>
              <w:left w:val="nil"/>
              <w:bottom w:val="single" w:sz="4" w:space="0" w:color="auto"/>
              <w:right w:val="single" w:sz="4" w:space="0" w:color="auto"/>
            </w:tcBorders>
            <w:shd w:val="clear" w:color="auto" w:fill="auto"/>
            <w:vAlign w:val="bottom"/>
            <w:hideMark/>
          </w:tcPr>
          <w:p w14:paraId="079D592C"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A2L3B1</w:t>
            </w:r>
          </w:p>
        </w:tc>
        <w:tc>
          <w:tcPr>
            <w:tcW w:w="960" w:type="dxa"/>
            <w:tcBorders>
              <w:top w:val="nil"/>
              <w:left w:val="nil"/>
              <w:bottom w:val="single" w:sz="4" w:space="0" w:color="auto"/>
              <w:right w:val="single" w:sz="4" w:space="0" w:color="auto"/>
            </w:tcBorders>
            <w:shd w:val="clear" w:color="auto" w:fill="auto"/>
            <w:vAlign w:val="bottom"/>
            <w:hideMark/>
          </w:tcPr>
          <w:p w14:paraId="3A72ACE6"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Ex-smoker</w:t>
            </w:r>
          </w:p>
        </w:tc>
        <w:tc>
          <w:tcPr>
            <w:tcW w:w="1474" w:type="dxa"/>
            <w:tcBorders>
              <w:top w:val="nil"/>
              <w:left w:val="nil"/>
              <w:bottom w:val="single" w:sz="4" w:space="0" w:color="auto"/>
              <w:right w:val="single" w:sz="4" w:space="0" w:color="auto"/>
            </w:tcBorders>
            <w:shd w:val="clear" w:color="auto" w:fill="auto"/>
            <w:vAlign w:val="bottom"/>
            <w:hideMark/>
          </w:tcPr>
          <w:p w14:paraId="5C5FCB12" w14:textId="77777777" w:rsidR="006F5054" w:rsidRPr="00122803" w:rsidRDefault="006F5054" w:rsidP="0077240F">
            <w:pPr>
              <w:spacing w:after="0" w:line="240" w:lineRule="auto"/>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c>
          <w:tcPr>
            <w:tcW w:w="1243" w:type="dxa"/>
            <w:tcBorders>
              <w:top w:val="nil"/>
              <w:left w:val="nil"/>
              <w:bottom w:val="single" w:sz="4" w:space="0" w:color="auto"/>
              <w:right w:val="single" w:sz="4" w:space="0" w:color="auto"/>
            </w:tcBorders>
            <w:shd w:val="clear" w:color="auto" w:fill="auto"/>
            <w:vAlign w:val="bottom"/>
            <w:hideMark/>
          </w:tcPr>
          <w:p w14:paraId="61FE515F"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c>
          <w:tcPr>
            <w:tcW w:w="1243" w:type="dxa"/>
            <w:tcBorders>
              <w:top w:val="nil"/>
              <w:left w:val="nil"/>
              <w:bottom w:val="single" w:sz="4" w:space="0" w:color="auto"/>
              <w:right w:val="single" w:sz="4" w:space="0" w:color="auto"/>
            </w:tcBorders>
            <w:shd w:val="clear" w:color="auto" w:fill="auto"/>
            <w:vAlign w:val="bottom"/>
            <w:hideMark/>
          </w:tcPr>
          <w:p w14:paraId="74848F90"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Evidence of inflammatory disease</w:t>
            </w:r>
          </w:p>
        </w:tc>
        <w:tc>
          <w:tcPr>
            <w:tcW w:w="919" w:type="dxa"/>
            <w:tcBorders>
              <w:top w:val="nil"/>
              <w:left w:val="nil"/>
              <w:bottom w:val="single" w:sz="4" w:space="0" w:color="auto"/>
              <w:right w:val="single" w:sz="4" w:space="0" w:color="auto"/>
            </w:tcBorders>
            <w:shd w:val="clear" w:color="auto" w:fill="auto"/>
            <w:vAlign w:val="bottom"/>
            <w:hideMark/>
          </w:tcPr>
          <w:p w14:paraId="1C84704A"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20</w:t>
            </w:r>
          </w:p>
        </w:tc>
        <w:tc>
          <w:tcPr>
            <w:tcW w:w="604" w:type="dxa"/>
            <w:tcBorders>
              <w:top w:val="nil"/>
              <w:left w:val="nil"/>
              <w:bottom w:val="single" w:sz="4" w:space="0" w:color="auto"/>
              <w:right w:val="single" w:sz="4" w:space="0" w:color="auto"/>
            </w:tcBorders>
            <w:shd w:val="clear" w:color="auto" w:fill="auto"/>
            <w:vAlign w:val="bottom"/>
            <w:hideMark/>
          </w:tcPr>
          <w:p w14:paraId="1FD48CCB"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5</w:t>
            </w:r>
          </w:p>
        </w:tc>
        <w:tc>
          <w:tcPr>
            <w:tcW w:w="593" w:type="dxa"/>
            <w:tcBorders>
              <w:top w:val="nil"/>
              <w:left w:val="nil"/>
              <w:bottom w:val="single" w:sz="4" w:space="0" w:color="auto"/>
              <w:right w:val="single" w:sz="4" w:space="0" w:color="auto"/>
            </w:tcBorders>
            <w:shd w:val="clear" w:color="auto" w:fill="auto"/>
            <w:vAlign w:val="bottom"/>
            <w:hideMark/>
          </w:tcPr>
          <w:p w14:paraId="382A0D48"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167</w:t>
            </w:r>
          </w:p>
        </w:tc>
        <w:tc>
          <w:tcPr>
            <w:tcW w:w="563" w:type="dxa"/>
            <w:tcBorders>
              <w:top w:val="nil"/>
              <w:left w:val="nil"/>
              <w:bottom w:val="single" w:sz="4" w:space="0" w:color="auto"/>
              <w:right w:val="single" w:sz="4" w:space="0" w:color="auto"/>
            </w:tcBorders>
            <w:shd w:val="clear" w:color="auto" w:fill="auto"/>
            <w:vAlign w:val="bottom"/>
            <w:hideMark/>
          </w:tcPr>
          <w:p w14:paraId="404C4C36"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3</w:t>
            </w:r>
          </w:p>
        </w:tc>
        <w:tc>
          <w:tcPr>
            <w:tcW w:w="1039" w:type="dxa"/>
            <w:tcBorders>
              <w:top w:val="nil"/>
              <w:left w:val="nil"/>
              <w:bottom w:val="single" w:sz="4" w:space="0" w:color="auto"/>
              <w:right w:val="single" w:sz="4" w:space="0" w:color="auto"/>
            </w:tcBorders>
            <w:shd w:val="clear" w:color="auto" w:fill="auto"/>
            <w:vAlign w:val="bottom"/>
            <w:hideMark/>
          </w:tcPr>
          <w:p w14:paraId="4A149147"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r>
      <w:tr w:rsidR="00122803" w:rsidRPr="00122803" w14:paraId="440FC1BD" w14:textId="77777777" w:rsidTr="00122803">
        <w:trPr>
          <w:trHeight w:val="56"/>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B91728"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8</w:t>
            </w:r>
          </w:p>
        </w:tc>
        <w:tc>
          <w:tcPr>
            <w:tcW w:w="261" w:type="dxa"/>
            <w:tcBorders>
              <w:top w:val="nil"/>
              <w:left w:val="nil"/>
              <w:bottom w:val="single" w:sz="4" w:space="0" w:color="auto"/>
              <w:right w:val="single" w:sz="4" w:space="0" w:color="auto"/>
            </w:tcBorders>
            <w:shd w:val="clear" w:color="auto" w:fill="auto"/>
            <w:vAlign w:val="bottom"/>
            <w:hideMark/>
          </w:tcPr>
          <w:p w14:paraId="12BA613B"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w:t>
            </w:r>
          </w:p>
        </w:tc>
        <w:tc>
          <w:tcPr>
            <w:tcW w:w="499" w:type="dxa"/>
            <w:tcBorders>
              <w:top w:val="nil"/>
              <w:left w:val="nil"/>
              <w:bottom w:val="single" w:sz="4" w:space="0" w:color="auto"/>
              <w:right w:val="single" w:sz="4" w:space="0" w:color="auto"/>
            </w:tcBorders>
            <w:shd w:val="clear" w:color="auto" w:fill="auto"/>
            <w:vAlign w:val="bottom"/>
            <w:hideMark/>
          </w:tcPr>
          <w:p w14:paraId="1330C61D"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F</w:t>
            </w:r>
          </w:p>
        </w:tc>
        <w:tc>
          <w:tcPr>
            <w:tcW w:w="772" w:type="dxa"/>
            <w:tcBorders>
              <w:top w:val="nil"/>
              <w:left w:val="nil"/>
              <w:bottom w:val="single" w:sz="4" w:space="0" w:color="auto"/>
              <w:right w:val="single" w:sz="4" w:space="0" w:color="auto"/>
            </w:tcBorders>
            <w:shd w:val="clear" w:color="auto" w:fill="auto"/>
            <w:vAlign w:val="bottom"/>
            <w:hideMark/>
          </w:tcPr>
          <w:p w14:paraId="512D0A6B"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20</w:t>
            </w:r>
          </w:p>
        </w:tc>
        <w:tc>
          <w:tcPr>
            <w:tcW w:w="813" w:type="dxa"/>
            <w:tcBorders>
              <w:top w:val="nil"/>
              <w:left w:val="nil"/>
              <w:bottom w:val="single" w:sz="4" w:space="0" w:color="auto"/>
              <w:right w:val="single" w:sz="4" w:space="0" w:color="auto"/>
            </w:tcBorders>
            <w:shd w:val="clear" w:color="auto" w:fill="auto"/>
            <w:vAlign w:val="bottom"/>
            <w:hideMark/>
          </w:tcPr>
          <w:p w14:paraId="47F59A70"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16</w:t>
            </w:r>
          </w:p>
        </w:tc>
        <w:tc>
          <w:tcPr>
            <w:tcW w:w="982" w:type="dxa"/>
            <w:tcBorders>
              <w:top w:val="nil"/>
              <w:left w:val="nil"/>
              <w:bottom w:val="single" w:sz="4" w:space="0" w:color="auto"/>
              <w:right w:val="single" w:sz="4" w:space="0" w:color="auto"/>
            </w:tcBorders>
            <w:shd w:val="clear" w:color="auto" w:fill="auto"/>
            <w:vAlign w:val="bottom"/>
            <w:hideMark/>
          </w:tcPr>
          <w:p w14:paraId="3432A649"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A2L3B2</w:t>
            </w:r>
          </w:p>
        </w:tc>
        <w:tc>
          <w:tcPr>
            <w:tcW w:w="960" w:type="dxa"/>
            <w:tcBorders>
              <w:top w:val="nil"/>
              <w:left w:val="nil"/>
              <w:bottom w:val="single" w:sz="4" w:space="0" w:color="auto"/>
              <w:right w:val="single" w:sz="4" w:space="0" w:color="auto"/>
            </w:tcBorders>
            <w:shd w:val="clear" w:color="auto" w:fill="auto"/>
            <w:vAlign w:val="bottom"/>
            <w:hideMark/>
          </w:tcPr>
          <w:p w14:paraId="16221211"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Unknown</w:t>
            </w:r>
          </w:p>
        </w:tc>
        <w:tc>
          <w:tcPr>
            <w:tcW w:w="1474" w:type="dxa"/>
            <w:tcBorders>
              <w:top w:val="nil"/>
              <w:left w:val="nil"/>
              <w:bottom w:val="single" w:sz="4" w:space="0" w:color="auto"/>
              <w:right w:val="single" w:sz="4" w:space="0" w:color="auto"/>
            </w:tcBorders>
            <w:shd w:val="clear" w:color="auto" w:fill="auto"/>
            <w:vAlign w:val="bottom"/>
            <w:hideMark/>
          </w:tcPr>
          <w:p w14:paraId="341BDDF5"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NIL</w:t>
            </w:r>
          </w:p>
        </w:tc>
        <w:tc>
          <w:tcPr>
            <w:tcW w:w="1243" w:type="dxa"/>
            <w:tcBorders>
              <w:top w:val="nil"/>
              <w:left w:val="nil"/>
              <w:bottom w:val="single" w:sz="4" w:space="0" w:color="auto"/>
              <w:right w:val="single" w:sz="4" w:space="0" w:color="auto"/>
            </w:tcBorders>
            <w:shd w:val="clear" w:color="auto" w:fill="auto"/>
            <w:vAlign w:val="bottom"/>
            <w:hideMark/>
          </w:tcPr>
          <w:p w14:paraId="2C1EDA4B"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c>
          <w:tcPr>
            <w:tcW w:w="1243" w:type="dxa"/>
            <w:tcBorders>
              <w:top w:val="nil"/>
              <w:left w:val="nil"/>
              <w:bottom w:val="single" w:sz="4" w:space="0" w:color="auto"/>
              <w:right w:val="single" w:sz="4" w:space="0" w:color="auto"/>
            </w:tcBorders>
            <w:shd w:val="clear" w:color="auto" w:fill="auto"/>
            <w:vAlign w:val="bottom"/>
            <w:hideMark/>
          </w:tcPr>
          <w:p w14:paraId="36A9445E"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Evidence of inflammatory disease</w:t>
            </w:r>
          </w:p>
        </w:tc>
        <w:tc>
          <w:tcPr>
            <w:tcW w:w="919" w:type="dxa"/>
            <w:tcBorders>
              <w:top w:val="nil"/>
              <w:left w:val="nil"/>
              <w:bottom w:val="single" w:sz="4" w:space="0" w:color="auto"/>
              <w:right w:val="single" w:sz="4" w:space="0" w:color="auto"/>
            </w:tcBorders>
            <w:shd w:val="clear" w:color="auto" w:fill="auto"/>
            <w:vAlign w:val="bottom"/>
            <w:hideMark/>
          </w:tcPr>
          <w:p w14:paraId="16B08AD0"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1</w:t>
            </w:r>
          </w:p>
        </w:tc>
        <w:tc>
          <w:tcPr>
            <w:tcW w:w="604" w:type="dxa"/>
            <w:tcBorders>
              <w:top w:val="nil"/>
              <w:left w:val="nil"/>
              <w:bottom w:val="single" w:sz="4" w:space="0" w:color="auto"/>
              <w:right w:val="single" w:sz="4" w:space="0" w:color="auto"/>
            </w:tcBorders>
            <w:shd w:val="clear" w:color="auto" w:fill="auto"/>
            <w:vAlign w:val="bottom"/>
            <w:hideMark/>
          </w:tcPr>
          <w:p w14:paraId="0DCA1E0A"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c>
          <w:tcPr>
            <w:tcW w:w="593" w:type="dxa"/>
            <w:tcBorders>
              <w:top w:val="nil"/>
              <w:left w:val="nil"/>
              <w:bottom w:val="single" w:sz="4" w:space="0" w:color="auto"/>
              <w:right w:val="single" w:sz="4" w:space="0" w:color="auto"/>
            </w:tcBorders>
            <w:shd w:val="clear" w:color="auto" w:fill="auto"/>
            <w:vAlign w:val="bottom"/>
            <w:hideMark/>
          </w:tcPr>
          <w:p w14:paraId="1DEF1C42"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c>
          <w:tcPr>
            <w:tcW w:w="563" w:type="dxa"/>
            <w:tcBorders>
              <w:top w:val="nil"/>
              <w:left w:val="nil"/>
              <w:bottom w:val="single" w:sz="4" w:space="0" w:color="auto"/>
              <w:right w:val="single" w:sz="4" w:space="0" w:color="auto"/>
            </w:tcBorders>
            <w:shd w:val="clear" w:color="auto" w:fill="auto"/>
            <w:vAlign w:val="bottom"/>
            <w:hideMark/>
          </w:tcPr>
          <w:p w14:paraId="791BD369"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5</w:t>
            </w:r>
          </w:p>
        </w:tc>
        <w:tc>
          <w:tcPr>
            <w:tcW w:w="1039" w:type="dxa"/>
            <w:tcBorders>
              <w:top w:val="nil"/>
              <w:left w:val="nil"/>
              <w:bottom w:val="single" w:sz="4" w:space="0" w:color="auto"/>
              <w:right w:val="single" w:sz="4" w:space="0" w:color="auto"/>
            </w:tcBorders>
            <w:shd w:val="clear" w:color="auto" w:fill="auto"/>
            <w:vAlign w:val="bottom"/>
            <w:hideMark/>
          </w:tcPr>
          <w:p w14:paraId="3B8A4F44"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Arthralgia, aphthous ulcers</w:t>
            </w:r>
          </w:p>
        </w:tc>
      </w:tr>
      <w:tr w:rsidR="00122803" w:rsidRPr="00122803" w14:paraId="19E8F9F5" w14:textId="77777777" w:rsidTr="00122803">
        <w:trPr>
          <w:trHeight w:val="170"/>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8847ED"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9</w:t>
            </w:r>
          </w:p>
        </w:tc>
        <w:tc>
          <w:tcPr>
            <w:tcW w:w="261" w:type="dxa"/>
            <w:tcBorders>
              <w:top w:val="nil"/>
              <w:left w:val="nil"/>
              <w:bottom w:val="single" w:sz="4" w:space="0" w:color="auto"/>
              <w:right w:val="single" w:sz="4" w:space="0" w:color="auto"/>
            </w:tcBorders>
            <w:shd w:val="clear" w:color="auto" w:fill="auto"/>
            <w:vAlign w:val="bottom"/>
            <w:hideMark/>
          </w:tcPr>
          <w:p w14:paraId="263C27E4"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w:t>
            </w:r>
          </w:p>
        </w:tc>
        <w:tc>
          <w:tcPr>
            <w:tcW w:w="499" w:type="dxa"/>
            <w:tcBorders>
              <w:top w:val="nil"/>
              <w:left w:val="nil"/>
              <w:bottom w:val="single" w:sz="4" w:space="0" w:color="auto"/>
              <w:right w:val="single" w:sz="4" w:space="0" w:color="auto"/>
            </w:tcBorders>
            <w:shd w:val="clear" w:color="auto" w:fill="auto"/>
            <w:vAlign w:val="bottom"/>
            <w:hideMark/>
          </w:tcPr>
          <w:p w14:paraId="6CD312AB"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M</w:t>
            </w:r>
          </w:p>
        </w:tc>
        <w:tc>
          <w:tcPr>
            <w:tcW w:w="772" w:type="dxa"/>
            <w:tcBorders>
              <w:top w:val="nil"/>
              <w:left w:val="nil"/>
              <w:bottom w:val="single" w:sz="4" w:space="0" w:color="auto"/>
              <w:right w:val="single" w:sz="4" w:space="0" w:color="auto"/>
            </w:tcBorders>
            <w:shd w:val="clear" w:color="auto" w:fill="auto"/>
            <w:vAlign w:val="bottom"/>
            <w:hideMark/>
          </w:tcPr>
          <w:p w14:paraId="788016D7"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28</w:t>
            </w:r>
          </w:p>
        </w:tc>
        <w:tc>
          <w:tcPr>
            <w:tcW w:w="813" w:type="dxa"/>
            <w:tcBorders>
              <w:top w:val="nil"/>
              <w:left w:val="nil"/>
              <w:bottom w:val="single" w:sz="4" w:space="0" w:color="auto"/>
              <w:right w:val="single" w:sz="4" w:space="0" w:color="auto"/>
            </w:tcBorders>
            <w:shd w:val="clear" w:color="auto" w:fill="auto"/>
            <w:vAlign w:val="bottom"/>
            <w:hideMark/>
          </w:tcPr>
          <w:p w14:paraId="64F92586"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19</w:t>
            </w:r>
          </w:p>
        </w:tc>
        <w:tc>
          <w:tcPr>
            <w:tcW w:w="982" w:type="dxa"/>
            <w:tcBorders>
              <w:top w:val="nil"/>
              <w:left w:val="nil"/>
              <w:bottom w:val="single" w:sz="4" w:space="0" w:color="auto"/>
              <w:right w:val="single" w:sz="4" w:space="0" w:color="auto"/>
            </w:tcBorders>
            <w:shd w:val="clear" w:color="auto" w:fill="auto"/>
            <w:vAlign w:val="bottom"/>
            <w:hideMark/>
          </w:tcPr>
          <w:p w14:paraId="4521636A"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A2L1B1</w:t>
            </w:r>
          </w:p>
        </w:tc>
        <w:tc>
          <w:tcPr>
            <w:tcW w:w="960" w:type="dxa"/>
            <w:tcBorders>
              <w:top w:val="nil"/>
              <w:left w:val="nil"/>
              <w:bottom w:val="single" w:sz="4" w:space="0" w:color="auto"/>
              <w:right w:val="single" w:sz="4" w:space="0" w:color="auto"/>
            </w:tcBorders>
            <w:shd w:val="clear" w:color="auto" w:fill="auto"/>
            <w:vAlign w:val="bottom"/>
            <w:hideMark/>
          </w:tcPr>
          <w:p w14:paraId="2CEFBC44"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Unknown</w:t>
            </w:r>
          </w:p>
        </w:tc>
        <w:tc>
          <w:tcPr>
            <w:tcW w:w="1474" w:type="dxa"/>
            <w:tcBorders>
              <w:top w:val="nil"/>
              <w:left w:val="nil"/>
              <w:bottom w:val="single" w:sz="4" w:space="0" w:color="auto"/>
              <w:right w:val="single" w:sz="4" w:space="0" w:color="auto"/>
            </w:tcBorders>
            <w:shd w:val="clear" w:color="auto" w:fill="auto"/>
            <w:vAlign w:val="bottom"/>
            <w:hideMark/>
          </w:tcPr>
          <w:p w14:paraId="04163F9E"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xml:space="preserve">Tacrolimus, </w:t>
            </w:r>
          </w:p>
        </w:tc>
        <w:tc>
          <w:tcPr>
            <w:tcW w:w="1243" w:type="dxa"/>
            <w:tcBorders>
              <w:top w:val="nil"/>
              <w:left w:val="nil"/>
              <w:bottom w:val="single" w:sz="4" w:space="0" w:color="auto"/>
              <w:right w:val="single" w:sz="4" w:space="0" w:color="auto"/>
            </w:tcBorders>
            <w:shd w:val="clear" w:color="auto" w:fill="auto"/>
            <w:vAlign w:val="bottom"/>
            <w:hideMark/>
          </w:tcPr>
          <w:p w14:paraId="64934BBD"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c>
          <w:tcPr>
            <w:tcW w:w="1243" w:type="dxa"/>
            <w:tcBorders>
              <w:top w:val="nil"/>
              <w:left w:val="nil"/>
              <w:bottom w:val="single" w:sz="4" w:space="0" w:color="auto"/>
              <w:right w:val="single" w:sz="4" w:space="0" w:color="auto"/>
            </w:tcBorders>
            <w:shd w:val="clear" w:color="auto" w:fill="auto"/>
            <w:vAlign w:val="bottom"/>
            <w:hideMark/>
          </w:tcPr>
          <w:p w14:paraId="01CD8C79"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Evidence of inflammatory disease</w:t>
            </w:r>
          </w:p>
        </w:tc>
        <w:tc>
          <w:tcPr>
            <w:tcW w:w="919" w:type="dxa"/>
            <w:tcBorders>
              <w:top w:val="nil"/>
              <w:left w:val="nil"/>
              <w:bottom w:val="single" w:sz="4" w:space="0" w:color="auto"/>
              <w:right w:val="single" w:sz="4" w:space="0" w:color="auto"/>
            </w:tcBorders>
            <w:shd w:val="clear" w:color="auto" w:fill="auto"/>
            <w:vAlign w:val="bottom"/>
            <w:hideMark/>
          </w:tcPr>
          <w:p w14:paraId="4592A645"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1</w:t>
            </w:r>
          </w:p>
        </w:tc>
        <w:tc>
          <w:tcPr>
            <w:tcW w:w="604" w:type="dxa"/>
            <w:tcBorders>
              <w:top w:val="nil"/>
              <w:left w:val="nil"/>
              <w:bottom w:val="single" w:sz="4" w:space="0" w:color="auto"/>
              <w:right w:val="single" w:sz="4" w:space="0" w:color="auto"/>
            </w:tcBorders>
            <w:shd w:val="clear" w:color="auto" w:fill="auto"/>
            <w:vAlign w:val="bottom"/>
            <w:hideMark/>
          </w:tcPr>
          <w:p w14:paraId="26017445"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5</w:t>
            </w:r>
          </w:p>
        </w:tc>
        <w:tc>
          <w:tcPr>
            <w:tcW w:w="593" w:type="dxa"/>
            <w:tcBorders>
              <w:top w:val="nil"/>
              <w:left w:val="nil"/>
              <w:bottom w:val="single" w:sz="4" w:space="0" w:color="auto"/>
              <w:right w:val="single" w:sz="4" w:space="0" w:color="auto"/>
            </w:tcBorders>
            <w:shd w:val="clear" w:color="auto" w:fill="auto"/>
            <w:vAlign w:val="bottom"/>
            <w:hideMark/>
          </w:tcPr>
          <w:p w14:paraId="20D64553"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174</w:t>
            </w:r>
          </w:p>
        </w:tc>
        <w:tc>
          <w:tcPr>
            <w:tcW w:w="563" w:type="dxa"/>
            <w:tcBorders>
              <w:top w:val="nil"/>
              <w:left w:val="nil"/>
              <w:bottom w:val="single" w:sz="4" w:space="0" w:color="auto"/>
              <w:right w:val="single" w:sz="4" w:space="0" w:color="auto"/>
            </w:tcBorders>
            <w:shd w:val="clear" w:color="auto" w:fill="auto"/>
            <w:vAlign w:val="bottom"/>
            <w:hideMark/>
          </w:tcPr>
          <w:p w14:paraId="572E34DA"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3</w:t>
            </w:r>
          </w:p>
        </w:tc>
        <w:tc>
          <w:tcPr>
            <w:tcW w:w="1039" w:type="dxa"/>
            <w:tcBorders>
              <w:top w:val="nil"/>
              <w:left w:val="nil"/>
              <w:bottom w:val="single" w:sz="4" w:space="0" w:color="auto"/>
              <w:right w:val="single" w:sz="4" w:space="0" w:color="auto"/>
            </w:tcBorders>
            <w:shd w:val="clear" w:color="auto" w:fill="auto"/>
            <w:vAlign w:val="bottom"/>
            <w:hideMark/>
          </w:tcPr>
          <w:p w14:paraId="22AE75C6"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r>
      <w:tr w:rsidR="00122803" w:rsidRPr="00122803" w14:paraId="10F6EE93" w14:textId="77777777" w:rsidTr="00122803">
        <w:trPr>
          <w:trHeight w:val="56"/>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C9FB5B"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10</w:t>
            </w:r>
          </w:p>
        </w:tc>
        <w:tc>
          <w:tcPr>
            <w:tcW w:w="261" w:type="dxa"/>
            <w:tcBorders>
              <w:top w:val="nil"/>
              <w:left w:val="nil"/>
              <w:bottom w:val="single" w:sz="4" w:space="0" w:color="auto"/>
              <w:right w:val="single" w:sz="4" w:space="0" w:color="auto"/>
            </w:tcBorders>
            <w:shd w:val="clear" w:color="auto" w:fill="auto"/>
            <w:vAlign w:val="bottom"/>
            <w:hideMark/>
          </w:tcPr>
          <w:p w14:paraId="74BC933E"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w:t>
            </w:r>
          </w:p>
        </w:tc>
        <w:tc>
          <w:tcPr>
            <w:tcW w:w="499" w:type="dxa"/>
            <w:tcBorders>
              <w:top w:val="nil"/>
              <w:left w:val="nil"/>
              <w:bottom w:val="single" w:sz="4" w:space="0" w:color="auto"/>
              <w:right w:val="single" w:sz="4" w:space="0" w:color="auto"/>
            </w:tcBorders>
            <w:shd w:val="clear" w:color="auto" w:fill="auto"/>
            <w:vAlign w:val="bottom"/>
            <w:hideMark/>
          </w:tcPr>
          <w:p w14:paraId="0169B2C7"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M</w:t>
            </w:r>
          </w:p>
        </w:tc>
        <w:tc>
          <w:tcPr>
            <w:tcW w:w="772" w:type="dxa"/>
            <w:tcBorders>
              <w:top w:val="nil"/>
              <w:left w:val="nil"/>
              <w:bottom w:val="single" w:sz="4" w:space="0" w:color="auto"/>
              <w:right w:val="single" w:sz="4" w:space="0" w:color="auto"/>
            </w:tcBorders>
            <w:shd w:val="clear" w:color="auto" w:fill="auto"/>
            <w:vAlign w:val="bottom"/>
            <w:hideMark/>
          </w:tcPr>
          <w:p w14:paraId="4EFC3C82"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38</w:t>
            </w:r>
          </w:p>
        </w:tc>
        <w:tc>
          <w:tcPr>
            <w:tcW w:w="813" w:type="dxa"/>
            <w:tcBorders>
              <w:top w:val="nil"/>
              <w:left w:val="nil"/>
              <w:bottom w:val="single" w:sz="4" w:space="0" w:color="auto"/>
              <w:right w:val="single" w:sz="4" w:space="0" w:color="auto"/>
            </w:tcBorders>
            <w:shd w:val="clear" w:color="auto" w:fill="auto"/>
            <w:vAlign w:val="bottom"/>
            <w:hideMark/>
          </w:tcPr>
          <w:p w14:paraId="3DAA1441"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31</w:t>
            </w:r>
          </w:p>
        </w:tc>
        <w:tc>
          <w:tcPr>
            <w:tcW w:w="982" w:type="dxa"/>
            <w:tcBorders>
              <w:top w:val="nil"/>
              <w:left w:val="nil"/>
              <w:bottom w:val="single" w:sz="4" w:space="0" w:color="auto"/>
              <w:right w:val="single" w:sz="4" w:space="0" w:color="auto"/>
            </w:tcBorders>
            <w:shd w:val="clear" w:color="auto" w:fill="auto"/>
            <w:vAlign w:val="bottom"/>
            <w:hideMark/>
          </w:tcPr>
          <w:p w14:paraId="40D7DC6D"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A2L1B1</w:t>
            </w:r>
          </w:p>
        </w:tc>
        <w:tc>
          <w:tcPr>
            <w:tcW w:w="960" w:type="dxa"/>
            <w:tcBorders>
              <w:top w:val="nil"/>
              <w:left w:val="nil"/>
              <w:bottom w:val="single" w:sz="4" w:space="0" w:color="auto"/>
              <w:right w:val="single" w:sz="4" w:space="0" w:color="auto"/>
            </w:tcBorders>
            <w:shd w:val="clear" w:color="auto" w:fill="auto"/>
            <w:vAlign w:val="bottom"/>
            <w:hideMark/>
          </w:tcPr>
          <w:p w14:paraId="34302122"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Ex-smoker</w:t>
            </w:r>
          </w:p>
        </w:tc>
        <w:tc>
          <w:tcPr>
            <w:tcW w:w="1474" w:type="dxa"/>
            <w:tcBorders>
              <w:top w:val="nil"/>
              <w:left w:val="nil"/>
              <w:bottom w:val="single" w:sz="4" w:space="0" w:color="auto"/>
              <w:right w:val="single" w:sz="4" w:space="0" w:color="auto"/>
            </w:tcBorders>
            <w:shd w:val="clear" w:color="auto" w:fill="auto"/>
            <w:vAlign w:val="bottom"/>
            <w:hideMark/>
          </w:tcPr>
          <w:p w14:paraId="3573DF88"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AD, TH</w:t>
            </w:r>
          </w:p>
        </w:tc>
        <w:tc>
          <w:tcPr>
            <w:tcW w:w="1243" w:type="dxa"/>
            <w:tcBorders>
              <w:top w:val="nil"/>
              <w:left w:val="nil"/>
              <w:bottom w:val="single" w:sz="4" w:space="0" w:color="auto"/>
              <w:right w:val="single" w:sz="4" w:space="0" w:color="auto"/>
            </w:tcBorders>
            <w:shd w:val="clear" w:color="auto" w:fill="auto"/>
            <w:vAlign w:val="bottom"/>
            <w:hideMark/>
          </w:tcPr>
          <w:p w14:paraId="39533781"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c>
          <w:tcPr>
            <w:tcW w:w="1243" w:type="dxa"/>
            <w:tcBorders>
              <w:top w:val="nil"/>
              <w:left w:val="nil"/>
              <w:bottom w:val="single" w:sz="4" w:space="0" w:color="auto"/>
              <w:right w:val="single" w:sz="4" w:space="0" w:color="auto"/>
            </w:tcBorders>
            <w:shd w:val="clear" w:color="auto" w:fill="auto"/>
            <w:vAlign w:val="bottom"/>
            <w:hideMark/>
          </w:tcPr>
          <w:p w14:paraId="48851433"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c>
          <w:tcPr>
            <w:tcW w:w="919" w:type="dxa"/>
            <w:tcBorders>
              <w:top w:val="nil"/>
              <w:left w:val="nil"/>
              <w:bottom w:val="single" w:sz="4" w:space="0" w:color="auto"/>
              <w:right w:val="single" w:sz="4" w:space="0" w:color="auto"/>
            </w:tcBorders>
            <w:shd w:val="clear" w:color="auto" w:fill="auto"/>
            <w:vAlign w:val="bottom"/>
            <w:hideMark/>
          </w:tcPr>
          <w:p w14:paraId="3464B52E"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7</w:t>
            </w:r>
          </w:p>
        </w:tc>
        <w:tc>
          <w:tcPr>
            <w:tcW w:w="604" w:type="dxa"/>
            <w:tcBorders>
              <w:top w:val="nil"/>
              <w:left w:val="nil"/>
              <w:bottom w:val="single" w:sz="4" w:space="0" w:color="auto"/>
              <w:right w:val="single" w:sz="4" w:space="0" w:color="auto"/>
            </w:tcBorders>
            <w:shd w:val="clear" w:color="auto" w:fill="auto"/>
            <w:vAlign w:val="bottom"/>
            <w:hideMark/>
          </w:tcPr>
          <w:p w14:paraId="16877896"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6</w:t>
            </w:r>
          </w:p>
        </w:tc>
        <w:tc>
          <w:tcPr>
            <w:tcW w:w="593" w:type="dxa"/>
            <w:tcBorders>
              <w:top w:val="nil"/>
              <w:left w:val="nil"/>
              <w:bottom w:val="single" w:sz="4" w:space="0" w:color="auto"/>
              <w:right w:val="single" w:sz="4" w:space="0" w:color="auto"/>
            </w:tcBorders>
            <w:shd w:val="clear" w:color="auto" w:fill="auto"/>
            <w:vAlign w:val="bottom"/>
            <w:hideMark/>
          </w:tcPr>
          <w:p w14:paraId="6629C1EB"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785</w:t>
            </w:r>
          </w:p>
        </w:tc>
        <w:tc>
          <w:tcPr>
            <w:tcW w:w="563" w:type="dxa"/>
            <w:tcBorders>
              <w:top w:val="nil"/>
              <w:left w:val="nil"/>
              <w:bottom w:val="single" w:sz="4" w:space="0" w:color="auto"/>
              <w:right w:val="single" w:sz="4" w:space="0" w:color="auto"/>
            </w:tcBorders>
            <w:shd w:val="clear" w:color="auto" w:fill="auto"/>
            <w:vAlign w:val="bottom"/>
            <w:hideMark/>
          </w:tcPr>
          <w:p w14:paraId="6B0153BF"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8</w:t>
            </w:r>
          </w:p>
        </w:tc>
        <w:tc>
          <w:tcPr>
            <w:tcW w:w="1039" w:type="dxa"/>
            <w:tcBorders>
              <w:top w:val="nil"/>
              <w:left w:val="nil"/>
              <w:bottom w:val="single" w:sz="4" w:space="0" w:color="auto"/>
              <w:right w:val="single" w:sz="4" w:space="0" w:color="auto"/>
            </w:tcBorders>
            <w:shd w:val="clear" w:color="auto" w:fill="auto"/>
            <w:vAlign w:val="bottom"/>
            <w:hideMark/>
          </w:tcPr>
          <w:p w14:paraId="2CF6BE80"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uveitis</w:t>
            </w:r>
          </w:p>
        </w:tc>
      </w:tr>
      <w:tr w:rsidR="00122803" w:rsidRPr="00122803" w14:paraId="3695B3F2" w14:textId="77777777" w:rsidTr="00122803">
        <w:trPr>
          <w:trHeight w:val="179"/>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2B281C"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11</w:t>
            </w:r>
          </w:p>
        </w:tc>
        <w:tc>
          <w:tcPr>
            <w:tcW w:w="261" w:type="dxa"/>
            <w:tcBorders>
              <w:top w:val="nil"/>
              <w:left w:val="nil"/>
              <w:bottom w:val="single" w:sz="4" w:space="0" w:color="auto"/>
              <w:right w:val="single" w:sz="4" w:space="0" w:color="auto"/>
            </w:tcBorders>
            <w:shd w:val="clear" w:color="auto" w:fill="auto"/>
            <w:vAlign w:val="bottom"/>
            <w:hideMark/>
          </w:tcPr>
          <w:p w14:paraId="4EAEA88A"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w:t>
            </w:r>
          </w:p>
        </w:tc>
        <w:tc>
          <w:tcPr>
            <w:tcW w:w="499" w:type="dxa"/>
            <w:tcBorders>
              <w:top w:val="nil"/>
              <w:left w:val="nil"/>
              <w:bottom w:val="single" w:sz="4" w:space="0" w:color="auto"/>
              <w:right w:val="single" w:sz="4" w:space="0" w:color="auto"/>
            </w:tcBorders>
            <w:shd w:val="clear" w:color="auto" w:fill="auto"/>
            <w:vAlign w:val="bottom"/>
            <w:hideMark/>
          </w:tcPr>
          <w:p w14:paraId="1D84A567"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F</w:t>
            </w:r>
          </w:p>
        </w:tc>
        <w:tc>
          <w:tcPr>
            <w:tcW w:w="772" w:type="dxa"/>
            <w:tcBorders>
              <w:top w:val="nil"/>
              <w:left w:val="nil"/>
              <w:bottom w:val="single" w:sz="4" w:space="0" w:color="auto"/>
              <w:right w:val="single" w:sz="4" w:space="0" w:color="auto"/>
            </w:tcBorders>
            <w:shd w:val="clear" w:color="auto" w:fill="auto"/>
            <w:vAlign w:val="bottom"/>
            <w:hideMark/>
          </w:tcPr>
          <w:p w14:paraId="04CA3025"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67</w:t>
            </w:r>
          </w:p>
        </w:tc>
        <w:tc>
          <w:tcPr>
            <w:tcW w:w="813" w:type="dxa"/>
            <w:tcBorders>
              <w:top w:val="nil"/>
              <w:left w:val="nil"/>
              <w:bottom w:val="single" w:sz="4" w:space="0" w:color="auto"/>
              <w:right w:val="single" w:sz="4" w:space="0" w:color="auto"/>
            </w:tcBorders>
            <w:shd w:val="clear" w:color="auto" w:fill="auto"/>
            <w:vAlign w:val="bottom"/>
            <w:hideMark/>
          </w:tcPr>
          <w:p w14:paraId="5BA5B91B"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22</w:t>
            </w:r>
          </w:p>
        </w:tc>
        <w:tc>
          <w:tcPr>
            <w:tcW w:w="982" w:type="dxa"/>
            <w:tcBorders>
              <w:top w:val="nil"/>
              <w:left w:val="nil"/>
              <w:bottom w:val="single" w:sz="4" w:space="0" w:color="auto"/>
              <w:right w:val="single" w:sz="4" w:space="0" w:color="auto"/>
            </w:tcBorders>
            <w:shd w:val="clear" w:color="auto" w:fill="auto"/>
            <w:vAlign w:val="bottom"/>
            <w:hideMark/>
          </w:tcPr>
          <w:p w14:paraId="7FBB2D73"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A3L3B1</w:t>
            </w:r>
          </w:p>
        </w:tc>
        <w:tc>
          <w:tcPr>
            <w:tcW w:w="960" w:type="dxa"/>
            <w:tcBorders>
              <w:top w:val="nil"/>
              <w:left w:val="nil"/>
              <w:bottom w:val="single" w:sz="4" w:space="0" w:color="auto"/>
              <w:right w:val="single" w:sz="4" w:space="0" w:color="auto"/>
            </w:tcBorders>
            <w:shd w:val="clear" w:color="auto" w:fill="auto"/>
            <w:vAlign w:val="bottom"/>
            <w:hideMark/>
          </w:tcPr>
          <w:p w14:paraId="4ACBA384"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Ex-smoker</w:t>
            </w:r>
          </w:p>
        </w:tc>
        <w:tc>
          <w:tcPr>
            <w:tcW w:w="1474" w:type="dxa"/>
            <w:tcBorders>
              <w:top w:val="nil"/>
              <w:left w:val="nil"/>
              <w:bottom w:val="single" w:sz="4" w:space="0" w:color="auto"/>
              <w:right w:val="single" w:sz="4" w:space="0" w:color="auto"/>
            </w:tcBorders>
            <w:shd w:val="clear" w:color="auto" w:fill="auto"/>
            <w:vAlign w:val="bottom"/>
            <w:hideMark/>
          </w:tcPr>
          <w:p w14:paraId="014CD9D8"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xml:space="preserve">MTX, </w:t>
            </w:r>
          </w:p>
        </w:tc>
        <w:tc>
          <w:tcPr>
            <w:tcW w:w="1243" w:type="dxa"/>
            <w:tcBorders>
              <w:top w:val="nil"/>
              <w:left w:val="nil"/>
              <w:bottom w:val="single" w:sz="4" w:space="0" w:color="auto"/>
              <w:right w:val="single" w:sz="4" w:space="0" w:color="auto"/>
            </w:tcBorders>
            <w:shd w:val="clear" w:color="auto" w:fill="auto"/>
            <w:vAlign w:val="bottom"/>
            <w:hideMark/>
          </w:tcPr>
          <w:p w14:paraId="7C4DF39B"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Evidence of inflammatory disease</w:t>
            </w:r>
          </w:p>
        </w:tc>
        <w:tc>
          <w:tcPr>
            <w:tcW w:w="1243" w:type="dxa"/>
            <w:tcBorders>
              <w:top w:val="nil"/>
              <w:left w:val="nil"/>
              <w:bottom w:val="single" w:sz="4" w:space="0" w:color="auto"/>
              <w:right w:val="single" w:sz="4" w:space="0" w:color="auto"/>
            </w:tcBorders>
            <w:shd w:val="clear" w:color="auto" w:fill="auto"/>
            <w:vAlign w:val="bottom"/>
            <w:hideMark/>
          </w:tcPr>
          <w:p w14:paraId="55876DBB"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c>
          <w:tcPr>
            <w:tcW w:w="919" w:type="dxa"/>
            <w:tcBorders>
              <w:top w:val="nil"/>
              <w:left w:val="nil"/>
              <w:bottom w:val="single" w:sz="4" w:space="0" w:color="auto"/>
              <w:right w:val="single" w:sz="4" w:space="0" w:color="auto"/>
            </w:tcBorders>
            <w:shd w:val="clear" w:color="auto" w:fill="auto"/>
            <w:vAlign w:val="bottom"/>
            <w:hideMark/>
          </w:tcPr>
          <w:p w14:paraId="47897E04"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1</w:t>
            </w:r>
          </w:p>
        </w:tc>
        <w:tc>
          <w:tcPr>
            <w:tcW w:w="604" w:type="dxa"/>
            <w:tcBorders>
              <w:top w:val="nil"/>
              <w:left w:val="nil"/>
              <w:bottom w:val="single" w:sz="4" w:space="0" w:color="auto"/>
              <w:right w:val="single" w:sz="4" w:space="0" w:color="auto"/>
            </w:tcBorders>
            <w:shd w:val="clear" w:color="auto" w:fill="auto"/>
            <w:vAlign w:val="bottom"/>
            <w:hideMark/>
          </w:tcPr>
          <w:p w14:paraId="00B44C8E"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224</w:t>
            </w:r>
          </w:p>
        </w:tc>
        <w:tc>
          <w:tcPr>
            <w:tcW w:w="593" w:type="dxa"/>
            <w:tcBorders>
              <w:top w:val="nil"/>
              <w:left w:val="nil"/>
              <w:bottom w:val="single" w:sz="4" w:space="0" w:color="auto"/>
              <w:right w:val="single" w:sz="4" w:space="0" w:color="auto"/>
            </w:tcBorders>
            <w:shd w:val="clear" w:color="auto" w:fill="auto"/>
            <w:vAlign w:val="bottom"/>
            <w:hideMark/>
          </w:tcPr>
          <w:p w14:paraId="1FE982AF"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1800</w:t>
            </w:r>
          </w:p>
        </w:tc>
        <w:tc>
          <w:tcPr>
            <w:tcW w:w="563" w:type="dxa"/>
            <w:tcBorders>
              <w:top w:val="nil"/>
              <w:left w:val="nil"/>
              <w:bottom w:val="single" w:sz="4" w:space="0" w:color="auto"/>
              <w:right w:val="single" w:sz="4" w:space="0" w:color="auto"/>
            </w:tcBorders>
            <w:shd w:val="clear" w:color="auto" w:fill="auto"/>
            <w:vAlign w:val="bottom"/>
            <w:hideMark/>
          </w:tcPr>
          <w:p w14:paraId="5C4735A9"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8</w:t>
            </w:r>
          </w:p>
        </w:tc>
        <w:tc>
          <w:tcPr>
            <w:tcW w:w="1039" w:type="dxa"/>
            <w:tcBorders>
              <w:top w:val="nil"/>
              <w:left w:val="nil"/>
              <w:bottom w:val="single" w:sz="4" w:space="0" w:color="auto"/>
              <w:right w:val="single" w:sz="4" w:space="0" w:color="auto"/>
            </w:tcBorders>
            <w:shd w:val="clear" w:color="auto" w:fill="auto"/>
            <w:vAlign w:val="bottom"/>
            <w:hideMark/>
          </w:tcPr>
          <w:p w14:paraId="32E281AE"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aphthous ulcers, abscess</w:t>
            </w:r>
          </w:p>
        </w:tc>
      </w:tr>
      <w:tr w:rsidR="00122803" w:rsidRPr="00122803" w14:paraId="112F5C08" w14:textId="77777777" w:rsidTr="00122803">
        <w:trPr>
          <w:trHeight w:val="242"/>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252C8C"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12</w:t>
            </w:r>
          </w:p>
        </w:tc>
        <w:tc>
          <w:tcPr>
            <w:tcW w:w="261" w:type="dxa"/>
            <w:tcBorders>
              <w:top w:val="nil"/>
              <w:left w:val="nil"/>
              <w:bottom w:val="single" w:sz="4" w:space="0" w:color="auto"/>
              <w:right w:val="single" w:sz="4" w:space="0" w:color="auto"/>
            </w:tcBorders>
            <w:shd w:val="clear" w:color="auto" w:fill="auto"/>
            <w:vAlign w:val="bottom"/>
            <w:hideMark/>
          </w:tcPr>
          <w:p w14:paraId="352AC456"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w:t>
            </w:r>
          </w:p>
        </w:tc>
        <w:tc>
          <w:tcPr>
            <w:tcW w:w="499" w:type="dxa"/>
            <w:tcBorders>
              <w:top w:val="nil"/>
              <w:left w:val="nil"/>
              <w:bottom w:val="single" w:sz="4" w:space="0" w:color="auto"/>
              <w:right w:val="single" w:sz="4" w:space="0" w:color="auto"/>
            </w:tcBorders>
            <w:shd w:val="clear" w:color="auto" w:fill="auto"/>
            <w:vAlign w:val="bottom"/>
            <w:hideMark/>
          </w:tcPr>
          <w:p w14:paraId="44BAEA0A"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F</w:t>
            </w:r>
          </w:p>
        </w:tc>
        <w:tc>
          <w:tcPr>
            <w:tcW w:w="772" w:type="dxa"/>
            <w:tcBorders>
              <w:top w:val="nil"/>
              <w:left w:val="nil"/>
              <w:bottom w:val="single" w:sz="4" w:space="0" w:color="auto"/>
              <w:right w:val="single" w:sz="4" w:space="0" w:color="auto"/>
            </w:tcBorders>
            <w:shd w:val="clear" w:color="auto" w:fill="auto"/>
            <w:vAlign w:val="bottom"/>
            <w:hideMark/>
          </w:tcPr>
          <w:p w14:paraId="51B15075"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38</w:t>
            </w:r>
          </w:p>
        </w:tc>
        <w:tc>
          <w:tcPr>
            <w:tcW w:w="813" w:type="dxa"/>
            <w:tcBorders>
              <w:top w:val="nil"/>
              <w:left w:val="nil"/>
              <w:bottom w:val="single" w:sz="4" w:space="0" w:color="auto"/>
              <w:right w:val="single" w:sz="4" w:space="0" w:color="auto"/>
            </w:tcBorders>
            <w:shd w:val="clear" w:color="auto" w:fill="auto"/>
            <w:vAlign w:val="bottom"/>
            <w:hideMark/>
          </w:tcPr>
          <w:p w14:paraId="1A6875A4"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27</w:t>
            </w:r>
          </w:p>
        </w:tc>
        <w:tc>
          <w:tcPr>
            <w:tcW w:w="982" w:type="dxa"/>
            <w:tcBorders>
              <w:top w:val="nil"/>
              <w:left w:val="nil"/>
              <w:bottom w:val="single" w:sz="4" w:space="0" w:color="auto"/>
              <w:right w:val="single" w:sz="4" w:space="0" w:color="auto"/>
            </w:tcBorders>
            <w:shd w:val="clear" w:color="auto" w:fill="auto"/>
            <w:vAlign w:val="bottom"/>
            <w:hideMark/>
          </w:tcPr>
          <w:p w14:paraId="3475E5F4"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A2L3PB2</w:t>
            </w:r>
          </w:p>
        </w:tc>
        <w:tc>
          <w:tcPr>
            <w:tcW w:w="960" w:type="dxa"/>
            <w:tcBorders>
              <w:top w:val="nil"/>
              <w:left w:val="nil"/>
              <w:bottom w:val="single" w:sz="4" w:space="0" w:color="auto"/>
              <w:right w:val="single" w:sz="4" w:space="0" w:color="auto"/>
            </w:tcBorders>
            <w:shd w:val="clear" w:color="auto" w:fill="auto"/>
            <w:vAlign w:val="bottom"/>
            <w:hideMark/>
          </w:tcPr>
          <w:p w14:paraId="2A037F29"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Never</w:t>
            </w:r>
          </w:p>
        </w:tc>
        <w:tc>
          <w:tcPr>
            <w:tcW w:w="1474" w:type="dxa"/>
            <w:tcBorders>
              <w:top w:val="nil"/>
              <w:left w:val="nil"/>
              <w:bottom w:val="single" w:sz="4" w:space="0" w:color="auto"/>
              <w:right w:val="single" w:sz="4" w:space="0" w:color="auto"/>
            </w:tcBorders>
            <w:shd w:val="clear" w:color="auto" w:fill="auto"/>
            <w:vAlign w:val="bottom"/>
            <w:hideMark/>
          </w:tcPr>
          <w:p w14:paraId="6332003D"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TH</w:t>
            </w:r>
          </w:p>
        </w:tc>
        <w:tc>
          <w:tcPr>
            <w:tcW w:w="1243" w:type="dxa"/>
            <w:tcBorders>
              <w:top w:val="nil"/>
              <w:left w:val="nil"/>
              <w:bottom w:val="single" w:sz="4" w:space="0" w:color="auto"/>
              <w:right w:val="single" w:sz="4" w:space="0" w:color="auto"/>
            </w:tcBorders>
            <w:shd w:val="clear" w:color="auto" w:fill="auto"/>
            <w:vAlign w:val="bottom"/>
            <w:hideMark/>
          </w:tcPr>
          <w:p w14:paraId="104014C8"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Evidence of inflammatory disease</w:t>
            </w:r>
          </w:p>
        </w:tc>
        <w:tc>
          <w:tcPr>
            <w:tcW w:w="1243" w:type="dxa"/>
            <w:tcBorders>
              <w:top w:val="nil"/>
              <w:left w:val="nil"/>
              <w:bottom w:val="single" w:sz="4" w:space="0" w:color="auto"/>
              <w:right w:val="single" w:sz="4" w:space="0" w:color="auto"/>
            </w:tcBorders>
            <w:shd w:val="clear" w:color="auto" w:fill="auto"/>
            <w:vAlign w:val="bottom"/>
            <w:hideMark/>
          </w:tcPr>
          <w:p w14:paraId="0569F05C"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Evidence of inflammatory disease</w:t>
            </w:r>
          </w:p>
        </w:tc>
        <w:tc>
          <w:tcPr>
            <w:tcW w:w="919" w:type="dxa"/>
            <w:tcBorders>
              <w:top w:val="nil"/>
              <w:left w:val="nil"/>
              <w:bottom w:val="single" w:sz="4" w:space="0" w:color="auto"/>
              <w:right w:val="single" w:sz="4" w:space="0" w:color="auto"/>
            </w:tcBorders>
            <w:shd w:val="clear" w:color="auto" w:fill="auto"/>
            <w:vAlign w:val="bottom"/>
            <w:hideMark/>
          </w:tcPr>
          <w:p w14:paraId="4C36B9A3"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18</w:t>
            </w:r>
          </w:p>
        </w:tc>
        <w:tc>
          <w:tcPr>
            <w:tcW w:w="604" w:type="dxa"/>
            <w:tcBorders>
              <w:top w:val="nil"/>
              <w:left w:val="nil"/>
              <w:bottom w:val="single" w:sz="4" w:space="0" w:color="auto"/>
              <w:right w:val="single" w:sz="4" w:space="0" w:color="auto"/>
            </w:tcBorders>
            <w:shd w:val="clear" w:color="auto" w:fill="auto"/>
            <w:vAlign w:val="bottom"/>
            <w:hideMark/>
          </w:tcPr>
          <w:p w14:paraId="6A7C6F3D"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10</w:t>
            </w:r>
          </w:p>
        </w:tc>
        <w:tc>
          <w:tcPr>
            <w:tcW w:w="593" w:type="dxa"/>
            <w:tcBorders>
              <w:top w:val="nil"/>
              <w:left w:val="nil"/>
              <w:bottom w:val="single" w:sz="4" w:space="0" w:color="auto"/>
              <w:right w:val="single" w:sz="4" w:space="0" w:color="auto"/>
            </w:tcBorders>
            <w:shd w:val="clear" w:color="auto" w:fill="auto"/>
            <w:vAlign w:val="bottom"/>
            <w:hideMark/>
          </w:tcPr>
          <w:p w14:paraId="42C46CDF"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c>
          <w:tcPr>
            <w:tcW w:w="563" w:type="dxa"/>
            <w:tcBorders>
              <w:top w:val="nil"/>
              <w:left w:val="nil"/>
              <w:bottom w:val="single" w:sz="4" w:space="0" w:color="auto"/>
              <w:right w:val="single" w:sz="4" w:space="0" w:color="auto"/>
            </w:tcBorders>
            <w:shd w:val="clear" w:color="auto" w:fill="auto"/>
            <w:vAlign w:val="bottom"/>
            <w:hideMark/>
          </w:tcPr>
          <w:p w14:paraId="04918E91"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2</w:t>
            </w:r>
          </w:p>
        </w:tc>
        <w:tc>
          <w:tcPr>
            <w:tcW w:w="1039" w:type="dxa"/>
            <w:tcBorders>
              <w:top w:val="nil"/>
              <w:left w:val="nil"/>
              <w:bottom w:val="single" w:sz="4" w:space="0" w:color="auto"/>
              <w:right w:val="single" w:sz="4" w:space="0" w:color="auto"/>
            </w:tcBorders>
            <w:shd w:val="clear" w:color="auto" w:fill="auto"/>
            <w:vAlign w:val="bottom"/>
            <w:hideMark/>
          </w:tcPr>
          <w:p w14:paraId="5F170533"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Abscess</w:t>
            </w:r>
          </w:p>
        </w:tc>
      </w:tr>
      <w:tr w:rsidR="00122803" w:rsidRPr="00122803" w14:paraId="5294B158" w14:textId="77777777" w:rsidTr="00122803">
        <w:trPr>
          <w:trHeight w:val="233"/>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EA64F6"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13</w:t>
            </w:r>
          </w:p>
        </w:tc>
        <w:tc>
          <w:tcPr>
            <w:tcW w:w="261" w:type="dxa"/>
            <w:tcBorders>
              <w:top w:val="nil"/>
              <w:left w:val="nil"/>
              <w:bottom w:val="single" w:sz="4" w:space="0" w:color="auto"/>
              <w:right w:val="single" w:sz="4" w:space="0" w:color="auto"/>
            </w:tcBorders>
            <w:shd w:val="clear" w:color="auto" w:fill="auto"/>
            <w:vAlign w:val="bottom"/>
            <w:hideMark/>
          </w:tcPr>
          <w:p w14:paraId="1B302B34"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w:t>
            </w:r>
          </w:p>
        </w:tc>
        <w:tc>
          <w:tcPr>
            <w:tcW w:w="499" w:type="dxa"/>
            <w:tcBorders>
              <w:top w:val="nil"/>
              <w:left w:val="nil"/>
              <w:bottom w:val="single" w:sz="4" w:space="0" w:color="auto"/>
              <w:right w:val="single" w:sz="4" w:space="0" w:color="auto"/>
            </w:tcBorders>
            <w:shd w:val="clear" w:color="auto" w:fill="auto"/>
            <w:vAlign w:val="bottom"/>
            <w:hideMark/>
          </w:tcPr>
          <w:p w14:paraId="21F62AB5"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M</w:t>
            </w:r>
          </w:p>
        </w:tc>
        <w:tc>
          <w:tcPr>
            <w:tcW w:w="772" w:type="dxa"/>
            <w:tcBorders>
              <w:top w:val="nil"/>
              <w:left w:val="nil"/>
              <w:bottom w:val="single" w:sz="4" w:space="0" w:color="auto"/>
              <w:right w:val="single" w:sz="4" w:space="0" w:color="auto"/>
            </w:tcBorders>
            <w:shd w:val="clear" w:color="auto" w:fill="auto"/>
            <w:vAlign w:val="bottom"/>
            <w:hideMark/>
          </w:tcPr>
          <w:p w14:paraId="7BD119CC"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68</w:t>
            </w:r>
          </w:p>
        </w:tc>
        <w:tc>
          <w:tcPr>
            <w:tcW w:w="813" w:type="dxa"/>
            <w:tcBorders>
              <w:top w:val="nil"/>
              <w:left w:val="nil"/>
              <w:bottom w:val="single" w:sz="4" w:space="0" w:color="auto"/>
              <w:right w:val="single" w:sz="4" w:space="0" w:color="auto"/>
            </w:tcBorders>
            <w:shd w:val="clear" w:color="auto" w:fill="auto"/>
            <w:vAlign w:val="bottom"/>
            <w:hideMark/>
          </w:tcPr>
          <w:p w14:paraId="1FD7A238"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19</w:t>
            </w:r>
          </w:p>
        </w:tc>
        <w:tc>
          <w:tcPr>
            <w:tcW w:w="982" w:type="dxa"/>
            <w:tcBorders>
              <w:top w:val="nil"/>
              <w:left w:val="nil"/>
              <w:bottom w:val="single" w:sz="4" w:space="0" w:color="auto"/>
              <w:right w:val="single" w:sz="4" w:space="0" w:color="auto"/>
            </w:tcBorders>
            <w:shd w:val="clear" w:color="auto" w:fill="auto"/>
            <w:vAlign w:val="bottom"/>
            <w:hideMark/>
          </w:tcPr>
          <w:p w14:paraId="2E77029B"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A3L3B1</w:t>
            </w:r>
          </w:p>
        </w:tc>
        <w:tc>
          <w:tcPr>
            <w:tcW w:w="960" w:type="dxa"/>
            <w:tcBorders>
              <w:top w:val="nil"/>
              <w:left w:val="nil"/>
              <w:bottom w:val="single" w:sz="4" w:space="0" w:color="auto"/>
              <w:right w:val="single" w:sz="4" w:space="0" w:color="auto"/>
            </w:tcBorders>
            <w:shd w:val="clear" w:color="auto" w:fill="auto"/>
            <w:vAlign w:val="bottom"/>
            <w:hideMark/>
          </w:tcPr>
          <w:p w14:paraId="26ABB9FE"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Ex-smoker</w:t>
            </w:r>
          </w:p>
        </w:tc>
        <w:tc>
          <w:tcPr>
            <w:tcW w:w="1474" w:type="dxa"/>
            <w:tcBorders>
              <w:top w:val="nil"/>
              <w:left w:val="nil"/>
              <w:bottom w:val="single" w:sz="4" w:space="0" w:color="auto"/>
              <w:right w:val="single" w:sz="4" w:space="0" w:color="auto"/>
            </w:tcBorders>
            <w:shd w:val="clear" w:color="auto" w:fill="auto"/>
            <w:vAlign w:val="bottom"/>
            <w:hideMark/>
          </w:tcPr>
          <w:p w14:paraId="250B1C44" w14:textId="77777777" w:rsidR="006F5054" w:rsidRPr="00122803" w:rsidRDefault="006F5054" w:rsidP="0077240F">
            <w:pPr>
              <w:spacing w:after="0" w:line="240" w:lineRule="auto"/>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c>
          <w:tcPr>
            <w:tcW w:w="1243" w:type="dxa"/>
            <w:tcBorders>
              <w:top w:val="nil"/>
              <w:left w:val="nil"/>
              <w:bottom w:val="single" w:sz="4" w:space="0" w:color="auto"/>
              <w:right w:val="single" w:sz="4" w:space="0" w:color="auto"/>
            </w:tcBorders>
            <w:shd w:val="clear" w:color="auto" w:fill="auto"/>
            <w:vAlign w:val="bottom"/>
            <w:hideMark/>
          </w:tcPr>
          <w:p w14:paraId="3648321F"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c>
          <w:tcPr>
            <w:tcW w:w="1243" w:type="dxa"/>
            <w:tcBorders>
              <w:top w:val="nil"/>
              <w:left w:val="nil"/>
              <w:bottom w:val="single" w:sz="4" w:space="0" w:color="auto"/>
              <w:right w:val="single" w:sz="4" w:space="0" w:color="auto"/>
            </w:tcBorders>
            <w:shd w:val="clear" w:color="auto" w:fill="auto"/>
            <w:vAlign w:val="bottom"/>
            <w:hideMark/>
          </w:tcPr>
          <w:p w14:paraId="0AB7ABCD"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xml:space="preserve">Evidence of inflammatory disease. </w:t>
            </w:r>
          </w:p>
        </w:tc>
        <w:tc>
          <w:tcPr>
            <w:tcW w:w="919" w:type="dxa"/>
            <w:tcBorders>
              <w:top w:val="nil"/>
              <w:left w:val="nil"/>
              <w:bottom w:val="single" w:sz="4" w:space="0" w:color="auto"/>
              <w:right w:val="single" w:sz="4" w:space="0" w:color="auto"/>
            </w:tcBorders>
            <w:shd w:val="clear" w:color="auto" w:fill="auto"/>
            <w:vAlign w:val="bottom"/>
            <w:hideMark/>
          </w:tcPr>
          <w:p w14:paraId="43469776"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1</w:t>
            </w:r>
          </w:p>
        </w:tc>
        <w:tc>
          <w:tcPr>
            <w:tcW w:w="604" w:type="dxa"/>
            <w:tcBorders>
              <w:top w:val="nil"/>
              <w:left w:val="nil"/>
              <w:bottom w:val="single" w:sz="4" w:space="0" w:color="auto"/>
              <w:right w:val="single" w:sz="4" w:space="0" w:color="auto"/>
            </w:tcBorders>
            <w:shd w:val="clear" w:color="auto" w:fill="auto"/>
            <w:vAlign w:val="bottom"/>
            <w:hideMark/>
          </w:tcPr>
          <w:p w14:paraId="062D685B"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5</w:t>
            </w:r>
          </w:p>
        </w:tc>
        <w:tc>
          <w:tcPr>
            <w:tcW w:w="593" w:type="dxa"/>
            <w:tcBorders>
              <w:top w:val="nil"/>
              <w:left w:val="nil"/>
              <w:bottom w:val="single" w:sz="4" w:space="0" w:color="auto"/>
              <w:right w:val="single" w:sz="4" w:space="0" w:color="auto"/>
            </w:tcBorders>
            <w:shd w:val="clear" w:color="auto" w:fill="auto"/>
            <w:vAlign w:val="bottom"/>
            <w:hideMark/>
          </w:tcPr>
          <w:p w14:paraId="17092069"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458</w:t>
            </w:r>
          </w:p>
        </w:tc>
        <w:tc>
          <w:tcPr>
            <w:tcW w:w="563" w:type="dxa"/>
            <w:tcBorders>
              <w:top w:val="nil"/>
              <w:left w:val="nil"/>
              <w:bottom w:val="single" w:sz="4" w:space="0" w:color="auto"/>
              <w:right w:val="single" w:sz="4" w:space="0" w:color="auto"/>
            </w:tcBorders>
            <w:shd w:val="clear" w:color="auto" w:fill="auto"/>
            <w:vAlign w:val="bottom"/>
            <w:hideMark/>
          </w:tcPr>
          <w:p w14:paraId="542D1C35"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9</w:t>
            </w:r>
          </w:p>
        </w:tc>
        <w:tc>
          <w:tcPr>
            <w:tcW w:w="1039" w:type="dxa"/>
            <w:tcBorders>
              <w:top w:val="nil"/>
              <w:left w:val="nil"/>
              <w:bottom w:val="single" w:sz="4" w:space="0" w:color="auto"/>
              <w:right w:val="single" w:sz="4" w:space="0" w:color="auto"/>
            </w:tcBorders>
            <w:shd w:val="clear" w:color="auto" w:fill="auto"/>
            <w:vAlign w:val="bottom"/>
            <w:hideMark/>
          </w:tcPr>
          <w:p w14:paraId="61A002B5"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r>
      <w:tr w:rsidR="00122803" w:rsidRPr="00122803" w14:paraId="21202A94" w14:textId="77777777" w:rsidTr="00122803">
        <w:trPr>
          <w:trHeight w:val="56"/>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6463C6"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14</w:t>
            </w:r>
          </w:p>
        </w:tc>
        <w:tc>
          <w:tcPr>
            <w:tcW w:w="261" w:type="dxa"/>
            <w:tcBorders>
              <w:top w:val="nil"/>
              <w:left w:val="nil"/>
              <w:bottom w:val="single" w:sz="4" w:space="0" w:color="auto"/>
              <w:right w:val="single" w:sz="4" w:space="0" w:color="auto"/>
            </w:tcBorders>
            <w:shd w:val="clear" w:color="auto" w:fill="auto"/>
            <w:vAlign w:val="bottom"/>
            <w:hideMark/>
          </w:tcPr>
          <w:p w14:paraId="7F545E7F"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w:t>
            </w:r>
          </w:p>
        </w:tc>
        <w:tc>
          <w:tcPr>
            <w:tcW w:w="499" w:type="dxa"/>
            <w:tcBorders>
              <w:top w:val="nil"/>
              <w:left w:val="nil"/>
              <w:bottom w:val="single" w:sz="4" w:space="0" w:color="auto"/>
              <w:right w:val="single" w:sz="4" w:space="0" w:color="auto"/>
            </w:tcBorders>
            <w:shd w:val="clear" w:color="auto" w:fill="auto"/>
            <w:vAlign w:val="bottom"/>
            <w:hideMark/>
          </w:tcPr>
          <w:p w14:paraId="62BA177C"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M</w:t>
            </w:r>
          </w:p>
        </w:tc>
        <w:tc>
          <w:tcPr>
            <w:tcW w:w="772" w:type="dxa"/>
            <w:tcBorders>
              <w:top w:val="nil"/>
              <w:left w:val="nil"/>
              <w:bottom w:val="single" w:sz="4" w:space="0" w:color="auto"/>
              <w:right w:val="single" w:sz="4" w:space="0" w:color="auto"/>
            </w:tcBorders>
            <w:shd w:val="clear" w:color="auto" w:fill="auto"/>
            <w:vAlign w:val="bottom"/>
            <w:hideMark/>
          </w:tcPr>
          <w:p w14:paraId="1823D8E0"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25</w:t>
            </w:r>
          </w:p>
        </w:tc>
        <w:tc>
          <w:tcPr>
            <w:tcW w:w="813" w:type="dxa"/>
            <w:tcBorders>
              <w:top w:val="nil"/>
              <w:left w:val="nil"/>
              <w:bottom w:val="single" w:sz="4" w:space="0" w:color="auto"/>
              <w:right w:val="single" w:sz="4" w:space="0" w:color="auto"/>
            </w:tcBorders>
            <w:shd w:val="clear" w:color="auto" w:fill="auto"/>
            <w:vAlign w:val="bottom"/>
            <w:hideMark/>
          </w:tcPr>
          <w:p w14:paraId="3243C146"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22</w:t>
            </w:r>
          </w:p>
        </w:tc>
        <w:tc>
          <w:tcPr>
            <w:tcW w:w="982" w:type="dxa"/>
            <w:tcBorders>
              <w:top w:val="nil"/>
              <w:left w:val="nil"/>
              <w:bottom w:val="single" w:sz="4" w:space="0" w:color="auto"/>
              <w:right w:val="single" w:sz="4" w:space="0" w:color="auto"/>
            </w:tcBorders>
            <w:shd w:val="clear" w:color="auto" w:fill="auto"/>
            <w:vAlign w:val="bottom"/>
            <w:hideMark/>
          </w:tcPr>
          <w:p w14:paraId="6C5A613C"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A1L3B1</w:t>
            </w:r>
          </w:p>
        </w:tc>
        <w:tc>
          <w:tcPr>
            <w:tcW w:w="960" w:type="dxa"/>
            <w:tcBorders>
              <w:top w:val="nil"/>
              <w:left w:val="nil"/>
              <w:bottom w:val="single" w:sz="4" w:space="0" w:color="auto"/>
              <w:right w:val="single" w:sz="4" w:space="0" w:color="auto"/>
            </w:tcBorders>
            <w:shd w:val="clear" w:color="auto" w:fill="auto"/>
            <w:vAlign w:val="bottom"/>
            <w:hideMark/>
          </w:tcPr>
          <w:p w14:paraId="62512D96"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Never</w:t>
            </w:r>
          </w:p>
        </w:tc>
        <w:tc>
          <w:tcPr>
            <w:tcW w:w="1474" w:type="dxa"/>
            <w:tcBorders>
              <w:top w:val="nil"/>
              <w:left w:val="nil"/>
              <w:bottom w:val="single" w:sz="4" w:space="0" w:color="auto"/>
              <w:right w:val="single" w:sz="4" w:space="0" w:color="auto"/>
            </w:tcBorders>
            <w:shd w:val="clear" w:color="auto" w:fill="auto"/>
            <w:vAlign w:val="bottom"/>
            <w:hideMark/>
          </w:tcPr>
          <w:p w14:paraId="5F4EB7D2"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AD</w:t>
            </w:r>
          </w:p>
        </w:tc>
        <w:tc>
          <w:tcPr>
            <w:tcW w:w="1243" w:type="dxa"/>
            <w:tcBorders>
              <w:top w:val="nil"/>
              <w:left w:val="nil"/>
              <w:bottom w:val="single" w:sz="4" w:space="0" w:color="auto"/>
              <w:right w:val="single" w:sz="4" w:space="0" w:color="auto"/>
            </w:tcBorders>
            <w:shd w:val="clear" w:color="auto" w:fill="auto"/>
            <w:vAlign w:val="bottom"/>
            <w:hideMark/>
          </w:tcPr>
          <w:p w14:paraId="69EED571"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Evidence of inflammatory disease</w:t>
            </w:r>
          </w:p>
        </w:tc>
        <w:tc>
          <w:tcPr>
            <w:tcW w:w="1243" w:type="dxa"/>
            <w:tcBorders>
              <w:top w:val="nil"/>
              <w:left w:val="nil"/>
              <w:bottom w:val="single" w:sz="4" w:space="0" w:color="auto"/>
              <w:right w:val="single" w:sz="4" w:space="0" w:color="auto"/>
            </w:tcBorders>
            <w:shd w:val="clear" w:color="auto" w:fill="auto"/>
            <w:vAlign w:val="bottom"/>
            <w:hideMark/>
          </w:tcPr>
          <w:p w14:paraId="0A7F4E4F"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Evidence of inflammatory disease</w:t>
            </w:r>
          </w:p>
        </w:tc>
        <w:tc>
          <w:tcPr>
            <w:tcW w:w="919" w:type="dxa"/>
            <w:tcBorders>
              <w:top w:val="nil"/>
              <w:left w:val="nil"/>
              <w:bottom w:val="single" w:sz="4" w:space="0" w:color="auto"/>
              <w:right w:val="single" w:sz="4" w:space="0" w:color="auto"/>
            </w:tcBorders>
            <w:shd w:val="clear" w:color="auto" w:fill="auto"/>
            <w:vAlign w:val="bottom"/>
            <w:hideMark/>
          </w:tcPr>
          <w:p w14:paraId="50EBE2A6"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9</w:t>
            </w:r>
          </w:p>
        </w:tc>
        <w:tc>
          <w:tcPr>
            <w:tcW w:w="604" w:type="dxa"/>
            <w:tcBorders>
              <w:top w:val="nil"/>
              <w:left w:val="nil"/>
              <w:bottom w:val="single" w:sz="4" w:space="0" w:color="auto"/>
              <w:right w:val="single" w:sz="4" w:space="0" w:color="auto"/>
            </w:tcBorders>
            <w:shd w:val="clear" w:color="auto" w:fill="auto"/>
            <w:vAlign w:val="bottom"/>
            <w:hideMark/>
          </w:tcPr>
          <w:p w14:paraId="0462CBC1"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5</w:t>
            </w:r>
          </w:p>
        </w:tc>
        <w:tc>
          <w:tcPr>
            <w:tcW w:w="593" w:type="dxa"/>
            <w:tcBorders>
              <w:top w:val="nil"/>
              <w:left w:val="nil"/>
              <w:bottom w:val="single" w:sz="4" w:space="0" w:color="auto"/>
              <w:right w:val="single" w:sz="4" w:space="0" w:color="auto"/>
            </w:tcBorders>
            <w:shd w:val="clear" w:color="auto" w:fill="auto"/>
            <w:vAlign w:val="bottom"/>
            <w:hideMark/>
          </w:tcPr>
          <w:p w14:paraId="5D2F6F99"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607</w:t>
            </w:r>
          </w:p>
        </w:tc>
        <w:tc>
          <w:tcPr>
            <w:tcW w:w="563" w:type="dxa"/>
            <w:tcBorders>
              <w:top w:val="nil"/>
              <w:left w:val="nil"/>
              <w:bottom w:val="single" w:sz="4" w:space="0" w:color="auto"/>
              <w:right w:val="single" w:sz="4" w:space="0" w:color="auto"/>
            </w:tcBorders>
            <w:shd w:val="clear" w:color="auto" w:fill="auto"/>
            <w:vAlign w:val="bottom"/>
            <w:hideMark/>
          </w:tcPr>
          <w:p w14:paraId="7FD91B2B"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1</w:t>
            </w:r>
          </w:p>
        </w:tc>
        <w:tc>
          <w:tcPr>
            <w:tcW w:w="1039" w:type="dxa"/>
            <w:tcBorders>
              <w:top w:val="nil"/>
              <w:left w:val="nil"/>
              <w:bottom w:val="single" w:sz="4" w:space="0" w:color="auto"/>
              <w:right w:val="single" w:sz="4" w:space="0" w:color="auto"/>
            </w:tcBorders>
            <w:shd w:val="clear" w:color="auto" w:fill="auto"/>
            <w:vAlign w:val="bottom"/>
            <w:hideMark/>
          </w:tcPr>
          <w:p w14:paraId="46F4319D"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r>
      <w:tr w:rsidR="00122803" w:rsidRPr="00122803" w14:paraId="69894B7C" w14:textId="77777777" w:rsidTr="00122803">
        <w:trPr>
          <w:trHeight w:val="197"/>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0E41BC"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15</w:t>
            </w:r>
          </w:p>
        </w:tc>
        <w:tc>
          <w:tcPr>
            <w:tcW w:w="261" w:type="dxa"/>
            <w:tcBorders>
              <w:top w:val="nil"/>
              <w:left w:val="nil"/>
              <w:bottom w:val="single" w:sz="4" w:space="0" w:color="auto"/>
              <w:right w:val="single" w:sz="4" w:space="0" w:color="auto"/>
            </w:tcBorders>
            <w:shd w:val="clear" w:color="auto" w:fill="auto"/>
            <w:vAlign w:val="bottom"/>
            <w:hideMark/>
          </w:tcPr>
          <w:p w14:paraId="3FFCBE8F"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w:t>
            </w:r>
          </w:p>
        </w:tc>
        <w:tc>
          <w:tcPr>
            <w:tcW w:w="499" w:type="dxa"/>
            <w:tcBorders>
              <w:top w:val="nil"/>
              <w:left w:val="nil"/>
              <w:bottom w:val="single" w:sz="4" w:space="0" w:color="auto"/>
              <w:right w:val="single" w:sz="4" w:space="0" w:color="auto"/>
            </w:tcBorders>
            <w:shd w:val="clear" w:color="auto" w:fill="auto"/>
            <w:vAlign w:val="bottom"/>
            <w:hideMark/>
          </w:tcPr>
          <w:p w14:paraId="5E27580D"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F</w:t>
            </w:r>
          </w:p>
        </w:tc>
        <w:tc>
          <w:tcPr>
            <w:tcW w:w="772" w:type="dxa"/>
            <w:tcBorders>
              <w:top w:val="nil"/>
              <w:left w:val="nil"/>
              <w:bottom w:val="single" w:sz="4" w:space="0" w:color="auto"/>
              <w:right w:val="single" w:sz="4" w:space="0" w:color="auto"/>
            </w:tcBorders>
            <w:shd w:val="clear" w:color="auto" w:fill="auto"/>
            <w:vAlign w:val="bottom"/>
            <w:hideMark/>
          </w:tcPr>
          <w:p w14:paraId="2669DE57"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20</w:t>
            </w:r>
          </w:p>
        </w:tc>
        <w:tc>
          <w:tcPr>
            <w:tcW w:w="813" w:type="dxa"/>
            <w:tcBorders>
              <w:top w:val="nil"/>
              <w:left w:val="nil"/>
              <w:bottom w:val="single" w:sz="4" w:space="0" w:color="auto"/>
              <w:right w:val="single" w:sz="4" w:space="0" w:color="auto"/>
            </w:tcBorders>
            <w:shd w:val="clear" w:color="auto" w:fill="auto"/>
            <w:vAlign w:val="bottom"/>
            <w:hideMark/>
          </w:tcPr>
          <w:p w14:paraId="46836D7F"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20</w:t>
            </w:r>
          </w:p>
        </w:tc>
        <w:tc>
          <w:tcPr>
            <w:tcW w:w="982" w:type="dxa"/>
            <w:tcBorders>
              <w:top w:val="nil"/>
              <w:left w:val="nil"/>
              <w:bottom w:val="single" w:sz="4" w:space="0" w:color="auto"/>
              <w:right w:val="single" w:sz="4" w:space="0" w:color="auto"/>
            </w:tcBorders>
            <w:shd w:val="clear" w:color="auto" w:fill="auto"/>
            <w:vAlign w:val="bottom"/>
            <w:hideMark/>
          </w:tcPr>
          <w:p w14:paraId="3B0C7C53"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A1L3PB1</w:t>
            </w:r>
          </w:p>
        </w:tc>
        <w:tc>
          <w:tcPr>
            <w:tcW w:w="960" w:type="dxa"/>
            <w:tcBorders>
              <w:top w:val="nil"/>
              <w:left w:val="nil"/>
              <w:bottom w:val="single" w:sz="4" w:space="0" w:color="auto"/>
              <w:right w:val="single" w:sz="4" w:space="0" w:color="auto"/>
            </w:tcBorders>
            <w:shd w:val="clear" w:color="auto" w:fill="auto"/>
            <w:vAlign w:val="bottom"/>
            <w:hideMark/>
          </w:tcPr>
          <w:p w14:paraId="690A5829"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Never</w:t>
            </w:r>
          </w:p>
        </w:tc>
        <w:tc>
          <w:tcPr>
            <w:tcW w:w="1474" w:type="dxa"/>
            <w:tcBorders>
              <w:top w:val="nil"/>
              <w:left w:val="nil"/>
              <w:bottom w:val="single" w:sz="4" w:space="0" w:color="auto"/>
              <w:right w:val="single" w:sz="4" w:space="0" w:color="auto"/>
            </w:tcBorders>
            <w:shd w:val="clear" w:color="auto" w:fill="auto"/>
            <w:vAlign w:val="bottom"/>
            <w:hideMark/>
          </w:tcPr>
          <w:p w14:paraId="4CE51F32"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INF</w:t>
            </w:r>
          </w:p>
        </w:tc>
        <w:tc>
          <w:tcPr>
            <w:tcW w:w="1243" w:type="dxa"/>
            <w:tcBorders>
              <w:top w:val="nil"/>
              <w:left w:val="nil"/>
              <w:bottom w:val="single" w:sz="4" w:space="0" w:color="auto"/>
              <w:right w:val="single" w:sz="4" w:space="0" w:color="auto"/>
            </w:tcBorders>
            <w:shd w:val="clear" w:color="auto" w:fill="auto"/>
            <w:vAlign w:val="bottom"/>
            <w:hideMark/>
          </w:tcPr>
          <w:p w14:paraId="0CEA9623"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c>
          <w:tcPr>
            <w:tcW w:w="1243" w:type="dxa"/>
            <w:tcBorders>
              <w:top w:val="nil"/>
              <w:left w:val="nil"/>
              <w:bottom w:val="single" w:sz="4" w:space="0" w:color="auto"/>
              <w:right w:val="single" w:sz="4" w:space="0" w:color="auto"/>
            </w:tcBorders>
            <w:shd w:val="clear" w:color="auto" w:fill="auto"/>
            <w:vAlign w:val="bottom"/>
            <w:hideMark/>
          </w:tcPr>
          <w:p w14:paraId="1E8E6F72"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c>
          <w:tcPr>
            <w:tcW w:w="919" w:type="dxa"/>
            <w:tcBorders>
              <w:top w:val="nil"/>
              <w:left w:val="nil"/>
              <w:bottom w:val="single" w:sz="4" w:space="0" w:color="auto"/>
              <w:right w:val="single" w:sz="4" w:space="0" w:color="auto"/>
            </w:tcBorders>
            <w:shd w:val="clear" w:color="auto" w:fill="auto"/>
            <w:vAlign w:val="bottom"/>
            <w:hideMark/>
          </w:tcPr>
          <w:p w14:paraId="59561AC4"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8</w:t>
            </w:r>
          </w:p>
        </w:tc>
        <w:tc>
          <w:tcPr>
            <w:tcW w:w="604" w:type="dxa"/>
            <w:tcBorders>
              <w:top w:val="nil"/>
              <w:left w:val="nil"/>
              <w:bottom w:val="single" w:sz="4" w:space="0" w:color="auto"/>
              <w:right w:val="single" w:sz="4" w:space="0" w:color="auto"/>
            </w:tcBorders>
            <w:shd w:val="clear" w:color="auto" w:fill="auto"/>
            <w:vAlign w:val="bottom"/>
            <w:hideMark/>
          </w:tcPr>
          <w:p w14:paraId="574DAD70"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25</w:t>
            </w:r>
          </w:p>
        </w:tc>
        <w:tc>
          <w:tcPr>
            <w:tcW w:w="593" w:type="dxa"/>
            <w:tcBorders>
              <w:top w:val="nil"/>
              <w:left w:val="nil"/>
              <w:bottom w:val="single" w:sz="4" w:space="0" w:color="auto"/>
              <w:right w:val="single" w:sz="4" w:space="0" w:color="auto"/>
            </w:tcBorders>
            <w:shd w:val="clear" w:color="auto" w:fill="auto"/>
            <w:vAlign w:val="bottom"/>
            <w:hideMark/>
          </w:tcPr>
          <w:p w14:paraId="5A039287"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c>
          <w:tcPr>
            <w:tcW w:w="563" w:type="dxa"/>
            <w:tcBorders>
              <w:top w:val="nil"/>
              <w:left w:val="nil"/>
              <w:bottom w:val="single" w:sz="4" w:space="0" w:color="auto"/>
              <w:right w:val="single" w:sz="4" w:space="0" w:color="auto"/>
            </w:tcBorders>
            <w:shd w:val="clear" w:color="auto" w:fill="auto"/>
            <w:vAlign w:val="bottom"/>
            <w:hideMark/>
          </w:tcPr>
          <w:p w14:paraId="56193403"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0</w:t>
            </w:r>
          </w:p>
        </w:tc>
        <w:tc>
          <w:tcPr>
            <w:tcW w:w="1039" w:type="dxa"/>
            <w:tcBorders>
              <w:top w:val="nil"/>
              <w:left w:val="nil"/>
              <w:bottom w:val="single" w:sz="4" w:space="0" w:color="auto"/>
              <w:right w:val="single" w:sz="4" w:space="0" w:color="auto"/>
            </w:tcBorders>
            <w:shd w:val="clear" w:color="auto" w:fill="auto"/>
            <w:vAlign w:val="bottom"/>
            <w:hideMark/>
          </w:tcPr>
          <w:p w14:paraId="1FED314E"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r>
      <w:tr w:rsidR="00122803" w:rsidRPr="00122803" w14:paraId="14595EA2" w14:textId="77777777" w:rsidTr="00122803">
        <w:trPr>
          <w:trHeight w:val="125"/>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21BF32"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16</w:t>
            </w:r>
          </w:p>
        </w:tc>
        <w:tc>
          <w:tcPr>
            <w:tcW w:w="261" w:type="dxa"/>
            <w:tcBorders>
              <w:top w:val="nil"/>
              <w:left w:val="nil"/>
              <w:bottom w:val="single" w:sz="4" w:space="0" w:color="auto"/>
              <w:right w:val="single" w:sz="4" w:space="0" w:color="auto"/>
            </w:tcBorders>
            <w:shd w:val="clear" w:color="auto" w:fill="auto"/>
            <w:vAlign w:val="bottom"/>
            <w:hideMark/>
          </w:tcPr>
          <w:p w14:paraId="50B0B143"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w:t>
            </w:r>
          </w:p>
        </w:tc>
        <w:tc>
          <w:tcPr>
            <w:tcW w:w="499" w:type="dxa"/>
            <w:tcBorders>
              <w:top w:val="nil"/>
              <w:left w:val="nil"/>
              <w:bottom w:val="single" w:sz="4" w:space="0" w:color="auto"/>
              <w:right w:val="single" w:sz="4" w:space="0" w:color="auto"/>
            </w:tcBorders>
            <w:shd w:val="clear" w:color="auto" w:fill="auto"/>
            <w:vAlign w:val="bottom"/>
            <w:hideMark/>
          </w:tcPr>
          <w:p w14:paraId="258D37D9"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M</w:t>
            </w:r>
          </w:p>
        </w:tc>
        <w:tc>
          <w:tcPr>
            <w:tcW w:w="772" w:type="dxa"/>
            <w:tcBorders>
              <w:top w:val="nil"/>
              <w:left w:val="nil"/>
              <w:bottom w:val="single" w:sz="4" w:space="0" w:color="auto"/>
              <w:right w:val="single" w:sz="4" w:space="0" w:color="auto"/>
            </w:tcBorders>
            <w:shd w:val="clear" w:color="auto" w:fill="auto"/>
            <w:vAlign w:val="bottom"/>
            <w:hideMark/>
          </w:tcPr>
          <w:p w14:paraId="35A457E0"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18</w:t>
            </w:r>
          </w:p>
        </w:tc>
        <w:tc>
          <w:tcPr>
            <w:tcW w:w="813" w:type="dxa"/>
            <w:tcBorders>
              <w:top w:val="nil"/>
              <w:left w:val="nil"/>
              <w:bottom w:val="single" w:sz="4" w:space="0" w:color="auto"/>
              <w:right w:val="single" w:sz="4" w:space="0" w:color="auto"/>
            </w:tcBorders>
            <w:shd w:val="clear" w:color="auto" w:fill="auto"/>
            <w:vAlign w:val="bottom"/>
            <w:hideMark/>
          </w:tcPr>
          <w:p w14:paraId="7CCBF042"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22</w:t>
            </w:r>
          </w:p>
        </w:tc>
        <w:tc>
          <w:tcPr>
            <w:tcW w:w="982" w:type="dxa"/>
            <w:tcBorders>
              <w:top w:val="nil"/>
              <w:left w:val="nil"/>
              <w:bottom w:val="single" w:sz="4" w:space="0" w:color="auto"/>
              <w:right w:val="single" w:sz="4" w:space="0" w:color="auto"/>
            </w:tcBorders>
            <w:shd w:val="clear" w:color="auto" w:fill="auto"/>
            <w:vAlign w:val="bottom"/>
            <w:hideMark/>
          </w:tcPr>
          <w:p w14:paraId="36CD038C"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A1L2B1</w:t>
            </w:r>
          </w:p>
        </w:tc>
        <w:tc>
          <w:tcPr>
            <w:tcW w:w="960" w:type="dxa"/>
            <w:tcBorders>
              <w:top w:val="nil"/>
              <w:left w:val="nil"/>
              <w:bottom w:val="single" w:sz="4" w:space="0" w:color="auto"/>
              <w:right w:val="single" w:sz="4" w:space="0" w:color="auto"/>
            </w:tcBorders>
            <w:shd w:val="clear" w:color="auto" w:fill="auto"/>
            <w:vAlign w:val="bottom"/>
            <w:hideMark/>
          </w:tcPr>
          <w:p w14:paraId="720DD72A"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Unknown</w:t>
            </w:r>
          </w:p>
        </w:tc>
        <w:tc>
          <w:tcPr>
            <w:tcW w:w="1474" w:type="dxa"/>
            <w:tcBorders>
              <w:top w:val="nil"/>
              <w:left w:val="nil"/>
              <w:bottom w:val="single" w:sz="4" w:space="0" w:color="auto"/>
              <w:right w:val="single" w:sz="4" w:space="0" w:color="auto"/>
            </w:tcBorders>
            <w:shd w:val="clear" w:color="auto" w:fill="auto"/>
            <w:vAlign w:val="bottom"/>
            <w:hideMark/>
          </w:tcPr>
          <w:p w14:paraId="18046723"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TH</w:t>
            </w:r>
          </w:p>
        </w:tc>
        <w:tc>
          <w:tcPr>
            <w:tcW w:w="1243" w:type="dxa"/>
            <w:tcBorders>
              <w:top w:val="nil"/>
              <w:left w:val="nil"/>
              <w:bottom w:val="single" w:sz="4" w:space="0" w:color="auto"/>
              <w:right w:val="single" w:sz="4" w:space="0" w:color="auto"/>
            </w:tcBorders>
            <w:shd w:val="clear" w:color="auto" w:fill="auto"/>
            <w:vAlign w:val="bottom"/>
            <w:hideMark/>
          </w:tcPr>
          <w:p w14:paraId="7BF56D5F"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c>
          <w:tcPr>
            <w:tcW w:w="1243" w:type="dxa"/>
            <w:tcBorders>
              <w:top w:val="nil"/>
              <w:left w:val="nil"/>
              <w:bottom w:val="single" w:sz="4" w:space="0" w:color="auto"/>
              <w:right w:val="single" w:sz="4" w:space="0" w:color="auto"/>
            </w:tcBorders>
            <w:shd w:val="clear" w:color="auto" w:fill="auto"/>
            <w:vAlign w:val="bottom"/>
            <w:hideMark/>
          </w:tcPr>
          <w:p w14:paraId="1171D68B"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c>
          <w:tcPr>
            <w:tcW w:w="919" w:type="dxa"/>
            <w:tcBorders>
              <w:top w:val="nil"/>
              <w:left w:val="nil"/>
              <w:bottom w:val="single" w:sz="4" w:space="0" w:color="auto"/>
              <w:right w:val="single" w:sz="4" w:space="0" w:color="auto"/>
            </w:tcBorders>
            <w:shd w:val="clear" w:color="auto" w:fill="auto"/>
            <w:vAlign w:val="bottom"/>
            <w:hideMark/>
          </w:tcPr>
          <w:p w14:paraId="57403DE1"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6</w:t>
            </w:r>
          </w:p>
        </w:tc>
        <w:tc>
          <w:tcPr>
            <w:tcW w:w="604" w:type="dxa"/>
            <w:tcBorders>
              <w:top w:val="nil"/>
              <w:left w:val="nil"/>
              <w:bottom w:val="single" w:sz="4" w:space="0" w:color="auto"/>
              <w:right w:val="single" w:sz="4" w:space="0" w:color="auto"/>
            </w:tcBorders>
            <w:shd w:val="clear" w:color="auto" w:fill="auto"/>
            <w:vAlign w:val="bottom"/>
            <w:hideMark/>
          </w:tcPr>
          <w:p w14:paraId="5692C118"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5</w:t>
            </w:r>
          </w:p>
        </w:tc>
        <w:tc>
          <w:tcPr>
            <w:tcW w:w="593" w:type="dxa"/>
            <w:tcBorders>
              <w:top w:val="nil"/>
              <w:left w:val="nil"/>
              <w:bottom w:val="single" w:sz="4" w:space="0" w:color="auto"/>
              <w:right w:val="single" w:sz="4" w:space="0" w:color="auto"/>
            </w:tcBorders>
            <w:shd w:val="clear" w:color="auto" w:fill="auto"/>
            <w:vAlign w:val="bottom"/>
            <w:hideMark/>
          </w:tcPr>
          <w:p w14:paraId="5706A62F"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1266</w:t>
            </w:r>
          </w:p>
        </w:tc>
        <w:tc>
          <w:tcPr>
            <w:tcW w:w="563" w:type="dxa"/>
            <w:tcBorders>
              <w:top w:val="nil"/>
              <w:left w:val="nil"/>
              <w:bottom w:val="single" w:sz="4" w:space="0" w:color="auto"/>
              <w:right w:val="single" w:sz="4" w:space="0" w:color="auto"/>
            </w:tcBorders>
            <w:shd w:val="clear" w:color="auto" w:fill="auto"/>
            <w:vAlign w:val="bottom"/>
            <w:hideMark/>
          </w:tcPr>
          <w:p w14:paraId="35224B91"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8</w:t>
            </w:r>
          </w:p>
        </w:tc>
        <w:tc>
          <w:tcPr>
            <w:tcW w:w="1039" w:type="dxa"/>
            <w:tcBorders>
              <w:top w:val="nil"/>
              <w:left w:val="nil"/>
              <w:bottom w:val="single" w:sz="4" w:space="0" w:color="auto"/>
              <w:right w:val="single" w:sz="4" w:space="0" w:color="auto"/>
            </w:tcBorders>
            <w:shd w:val="clear" w:color="auto" w:fill="auto"/>
            <w:vAlign w:val="bottom"/>
            <w:hideMark/>
          </w:tcPr>
          <w:p w14:paraId="7FB9C221"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r>
      <w:tr w:rsidR="00122803" w:rsidRPr="00122803" w14:paraId="08F7CAB1" w14:textId="77777777" w:rsidTr="00122803">
        <w:trPr>
          <w:trHeight w:val="224"/>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901D08"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17</w:t>
            </w:r>
          </w:p>
        </w:tc>
        <w:tc>
          <w:tcPr>
            <w:tcW w:w="261" w:type="dxa"/>
            <w:tcBorders>
              <w:top w:val="nil"/>
              <w:left w:val="nil"/>
              <w:bottom w:val="single" w:sz="4" w:space="0" w:color="auto"/>
              <w:right w:val="single" w:sz="4" w:space="0" w:color="auto"/>
            </w:tcBorders>
            <w:shd w:val="clear" w:color="auto" w:fill="auto"/>
            <w:vAlign w:val="bottom"/>
            <w:hideMark/>
          </w:tcPr>
          <w:p w14:paraId="0AB68DE2"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w:t>
            </w:r>
          </w:p>
        </w:tc>
        <w:tc>
          <w:tcPr>
            <w:tcW w:w="499" w:type="dxa"/>
            <w:tcBorders>
              <w:top w:val="nil"/>
              <w:left w:val="nil"/>
              <w:bottom w:val="single" w:sz="4" w:space="0" w:color="auto"/>
              <w:right w:val="single" w:sz="4" w:space="0" w:color="auto"/>
            </w:tcBorders>
            <w:shd w:val="clear" w:color="auto" w:fill="auto"/>
            <w:vAlign w:val="bottom"/>
            <w:hideMark/>
          </w:tcPr>
          <w:p w14:paraId="186DBFA4"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M</w:t>
            </w:r>
          </w:p>
        </w:tc>
        <w:tc>
          <w:tcPr>
            <w:tcW w:w="772" w:type="dxa"/>
            <w:tcBorders>
              <w:top w:val="nil"/>
              <w:left w:val="nil"/>
              <w:bottom w:val="single" w:sz="4" w:space="0" w:color="auto"/>
              <w:right w:val="single" w:sz="4" w:space="0" w:color="auto"/>
            </w:tcBorders>
            <w:shd w:val="clear" w:color="auto" w:fill="auto"/>
            <w:vAlign w:val="bottom"/>
            <w:hideMark/>
          </w:tcPr>
          <w:p w14:paraId="455DB452"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41</w:t>
            </w:r>
          </w:p>
        </w:tc>
        <w:tc>
          <w:tcPr>
            <w:tcW w:w="813" w:type="dxa"/>
            <w:tcBorders>
              <w:top w:val="nil"/>
              <w:left w:val="nil"/>
              <w:bottom w:val="single" w:sz="4" w:space="0" w:color="auto"/>
              <w:right w:val="single" w:sz="4" w:space="0" w:color="auto"/>
            </w:tcBorders>
            <w:shd w:val="clear" w:color="auto" w:fill="auto"/>
            <w:vAlign w:val="bottom"/>
            <w:hideMark/>
          </w:tcPr>
          <w:p w14:paraId="36DB7B0B"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22</w:t>
            </w:r>
          </w:p>
        </w:tc>
        <w:tc>
          <w:tcPr>
            <w:tcW w:w="982" w:type="dxa"/>
            <w:tcBorders>
              <w:top w:val="nil"/>
              <w:left w:val="nil"/>
              <w:bottom w:val="single" w:sz="4" w:space="0" w:color="auto"/>
              <w:right w:val="single" w:sz="4" w:space="0" w:color="auto"/>
            </w:tcBorders>
            <w:shd w:val="clear" w:color="auto" w:fill="auto"/>
            <w:vAlign w:val="bottom"/>
            <w:hideMark/>
          </w:tcPr>
          <w:p w14:paraId="1D0C12E4"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A2L1B1</w:t>
            </w:r>
          </w:p>
        </w:tc>
        <w:tc>
          <w:tcPr>
            <w:tcW w:w="960" w:type="dxa"/>
            <w:tcBorders>
              <w:top w:val="nil"/>
              <w:left w:val="nil"/>
              <w:bottom w:val="single" w:sz="4" w:space="0" w:color="auto"/>
              <w:right w:val="single" w:sz="4" w:space="0" w:color="auto"/>
            </w:tcBorders>
            <w:shd w:val="clear" w:color="auto" w:fill="auto"/>
            <w:vAlign w:val="bottom"/>
            <w:hideMark/>
          </w:tcPr>
          <w:p w14:paraId="733D69A6"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Current</w:t>
            </w:r>
          </w:p>
        </w:tc>
        <w:tc>
          <w:tcPr>
            <w:tcW w:w="1474" w:type="dxa"/>
            <w:tcBorders>
              <w:top w:val="nil"/>
              <w:left w:val="nil"/>
              <w:bottom w:val="single" w:sz="4" w:space="0" w:color="auto"/>
              <w:right w:val="single" w:sz="4" w:space="0" w:color="auto"/>
            </w:tcBorders>
            <w:shd w:val="clear" w:color="auto" w:fill="auto"/>
            <w:vAlign w:val="bottom"/>
            <w:hideMark/>
          </w:tcPr>
          <w:p w14:paraId="160B07AF"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xml:space="preserve">MTX, </w:t>
            </w:r>
          </w:p>
        </w:tc>
        <w:tc>
          <w:tcPr>
            <w:tcW w:w="1243" w:type="dxa"/>
            <w:tcBorders>
              <w:top w:val="nil"/>
              <w:left w:val="nil"/>
              <w:bottom w:val="single" w:sz="4" w:space="0" w:color="auto"/>
              <w:right w:val="single" w:sz="4" w:space="0" w:color="auto"/>
            </w:tcBorders>
            <w:shd w:val="clear" w:color="auto" w:fill="auto"/>
            <w:vAlign w:val="bottom"/>
            <w:hideMark/>
          </w:tcPr>
          <w:p w14:paraId="40327A26"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c>
          <w:tcPr>
            <w:tcW w:w="1243" w:type="dxa"/>
            <w:tcBorders>
              <w:top w:val="nil"/>
              <w:left w:val="nil"/>
              <w:bottom w:val="single" w:sz="4" w:space="0" w:color="auto"/>
              <w:right w:val="single" w:sz="4" w:space="0" w:color="auto"/>
            </w:tcBorders>
            <w:shd w:val="clear" w:color="auto" w:fill="auto"/>
            <w:vAlign w:val="bottom"/>
            <w:hideMark/>
          </w:tcPr>
          <w:p w14:paraId="6B84D8C5"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c>
          <w:tcPr>
            <w:tcW w:w="919" w:type="dxa"/>
            <w:tcBorders>
              <w:top w:val="nil"/>
              <w:left w:val="nil"/>
              <w:bottom w:val="single" w:sz="4" w:space="0" w:color="auto"/>
              <w:right w:val="single" w:sz="4" w:space="0" w:color="auto"/>
            </w:tcBorders>
            <w:shd w:val="clear" w:color="auto" w:fill="auto"/>
            <w:vAlign w:val="bottom"/>
            <w:hideMark/>
          </w:tcPr>
          <w:p w14:paraId="627CFD05"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2</w:t>
            </w:r>
          </w:p>
        </w:tc>
        <w:tc>
          <w:tcPr>
            <w:tcW w:w="604" w:type="dxa"/>
            <w:tcBorders>
              <w:top w:val="nil"/>
              <w:left w:val="nil"/>
              <w:bottom w:val="single" w:sz="4" w:space="0" w:color="auto"/>
              <w:right w:val="single" w:sz="4" w:space="0" w:color="auto"/>
            </w:tcBorders>
            <w:shd w:val="clear" w:color="auto" w:fill="auto"/>
            <w:vAlign w:val="bottom"/>
            <w:hideMark/>
          </w:tcPr>
          <w:p w14:paraId="7003819B"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5</w:t>
            </w:r>
          </w:p>
        </w:tc>
        <w:tc>
          <w:tcPr>
            <w:tcW w:w="593" w:type="dxa"/>
            <w:tcBorders>
              <w:top w:val="nil"/>
              <w:left w:val="nil"/>
              <w:bottom w:val="single" w:sz="4" w:space="0" w:color="auto"/>
              <w:right w:val="single" w:sz="4" w:space="0" w:color="auto"/>
            </w:tcBorders>
            <w:shd w:val="clear" w:color="auto" w:fill="auto"/>
            <w:vAlign w:val="bottom"/>
            <w:hideMark/>
          </w:tcPr>
          <w:p w14:paraId="518FFA83"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414</w:t>
            </w:r>
          </w:p>
        </w:tc>
        <w:tc>
          <w:tcPr>
            <w:tcW w:w="563" w:type="dxa"/>
            <w:tcBorders>
              <w:top w:val="nil"/>
              <w:left w:val="nil"/>
              <w:bottom w:val="single" w:sz="4" w:space="0" w:color="auto"/>
              <w:right w:val="single" w:sz="4" w:space="0" w:color="auto"/>
            </w:tcBorders>
            <w:shd w:val="clear" w:color="auto" w:fill="auto"/>
            <w:vAlign w:val="bottom"/>
            <w:hideMark/>
          </w:tcPr>
          <w:p w14:paraId="1B8A6050"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5</w:t>
            </w:r>
          </w:p>
        </w:tc>
        <w:tc>
          <w:tcPr>
            <w:tcW w:w="1039" w:type="dxa"/>
            <w:tcBorders>
              <w:top w:val="nil"/>
              <w:left w:val="nil"/>
              <w:bottom w:val="single" w:sz="4" w:space="0" w:color="auto"/>
              <w:right w:val="single" w:sz="4" w:space="0" w:color="auto"/>
            </w:tcBorders>
            <w:shd w:val="clear" w:color="auto" w:fill="auto"/>
            <w:vAlign w:val="bottom"/>
            <w:hideMark/>
          </w:tcPr>
          <w:p w14:paraId="269DA60B"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r>
      <w:tr w:rsidR="00122803" w:rsidRPr="00122803" w14:paraId="47116250" w14:textId="77777777" w:rsidTr="00122803">
        <w:trPr>
          <w:trHeight w:val="242"/>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27A1D9"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lastRenderedPageBreak/>
              <w:t>18</w:t>
            </w:r>
          </w:p>
        </w:tc>
        <w:tc>
          <w:tcPr>
            <w:tcW w:w="261" w:type="dxa"/>
            <w:tcBorders>
              <w:top w:val="nil"/>
              <w:left w:val="nil"/>
              <w:bottom w:val="single" w:sz="4" w:space="0" w:color="auto"/>
              <w:right w:val="single" w:sz="4" w:space="0" w:color="auto"/>
            </w:tcBorders>
            <w:shd w:val="clear" w:color="auto" w:fill="auto"/>
            <w:vAlign w:val="bottom"/>
            <w:hideMark/>
          </w:tcPr>
          <w:p w14:paraId="7C78C87C"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w:t>
            </w:r>
          </w:p>
        </w:tc>
        <w:tc>
          <w:tcPr>
            <w:tcW w:w="499" w:type="dxa"/>
            <w:tcBorders>
              <w:top w:val="nil"/>
              <w:left w:val="nil"/>
              <w:bottom w:val="single" w:sz="4" w:space="0" w:color="auto"/>
              <w:right w:val="single" w:sz="4" w:space="0" w:color="auto"/>
            </w:tcBorders>
            <w:shd w:val="clear" w:color="auto" w:fill="auto"/>
            <w:vAlign w:val="bottom"/>
            <w:hideMark/>
          </w:tcPr>
          <w:p w14:paraId="40B04844"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F</w:t>
            </w:r>
          </w:p>
        </w:tc>
        <w:tc>
          <w:tcPr>
            <w:tcW w:w="772" w:type="dxa"/>
            <w:tcBorders>
              <w:top w:val="nil"/>
              <w:left w:val="nil"/>
              <w:bottom w:val="single" w:sz="4" w:space="0" w:color="auto"/>
              <w:right w:val="single" w:sz="4" w:space="0" w:color="auto"/>
            </w:tcBorders>
            <w:shd w:val="clear" w:color="auto" w:fill="auto"/>
            <w:vAlign w:val="bottom"/>
            <w:hideMark/>
          </w:tcPr>
          <w:p w14:paraId="45D11F10"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19</w:t>
            </w:r>
          </w:p>
        </w:tc>
        <w:tc>
          <w:tcPr>
            <w:tcW w:w="813" w:type="dxa"/>
            <w:tcBorders>
              <w:top w:val="nil"/>
              <w:left w:val="nil"/>
              <w:bottom w:val="single" w:sz="4" w:space="0" w:color="auto"/>
              <w:right w:val="single" w:sz="4" w:space="0" w:color="auto"/>
            </w:tcBorders>
            <w:shd w:val="clear" w:color="auto" w:fill="auto"/>
            <w:vAlign w:val="bottom"/>
            <w:hideMark/>
          </w:tcPr>
          <w:p w14:paraId="02A171CC"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22</w:t>
            </w:r>
          </w:p>
        </w:tc>
        <w:tc>
          <w:tcPr>
            <w:tcW w:w="982" w:type="dxa"/>
            <w:tcBorders>
              <w:top w:val="nil"/>
              <w:left w:val="nil"/>
              <w:bottom w:val="single" w:sz="4" w:space="0" w:color="auto"/>
              <w:right w:val="single" w:sz="4" w:space="0" w:color="auto"/>
            </w:tcBorders>
            <w:shd w:val="clear" w:color="auto" w:fill="auto"/>
            <w:vAlign w:val="bottom"/>
            <w:hideMark/>
          </w:tcPr>
          <w:p w14:paraId="06974F71"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A2L3B3P</w:t>
            </w:r>
          </w:p>
        </w:tc>
        <w:tc>
          <w:tcPr>
            <w:tcW w:w="960" w:type="dxa"/>
            <w:tcBorders>
              <w:top w:val="nil"/>
              <w:left w:val="nil"/>
              <w:bottom w:val="single" w:sz="4" w:space="0" w:color="auto"/>
              <w:right w:val="single" w:sz="4" w:space="0" w:color="auto"/>
            </w:tcBorders>
            <w:shd w:val="clear" w:color="auto" w:fill="auto"/>
            <w:vAlign w:val="bottom"/>
            <w:hideMark/>
          </w:tcPr>
          <w:p w14:paraId="75CF5B98"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Never</w:t>
            </w:r>
          </w:p>
        </w:tc>
        <w:tc>
          <w:tcPr>
            <w:tcW w:w="1474" w:type="dxa"/>
            <w:tcBorders>
              <w:top w:val="nil"/>
              <w:left w:val="nil"/>
              <w:bottom w:val="single" w:sz="4" w:space="0" w:color="auto"/>
              <w:right w:val="single" w:sz="4" w:space="0" w:color="auto"/>
            </w:tcBorders>
            <w:shd w:val="clear" w:color="auto" w:fill="auto"/>
            <w:vAlign w:val="bottom"/>
            <w:hideMark/>
          </w:tcPr>
          <w:p w14:paraId="2EF9DA3C"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NIL</w:t>
            </w:r>
          </w:p>
        </w:tc>
        <w:tc>
          <w:tcPr>
            <w:tcW w:w="1243" w:type="dxa"/>
            <w:tcBorders>
              <w:top w:val="nil"/>
              <w:left w:val="nil"/>
              <w:bottom w:val="single" w:sz="4" w:space="0" w:color="auto"/>
              <w:right w:val="single" w:sz="4" w:space="0" w:color="auto"/>
            </w:tcBorders>
            <w:shd w:val="clear" w:color="auto" w:fill="auto"/>
            <w:vAlign w:val="bottom"/>
            <w:hideMark/>
          </w:tcPr>
          <w:p w14:paraId="4235FC73"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c>
          <w:tcPr>
            <w:tcW w:w="1243" w:type="dxa"/>
            <w:tcBorders>
              <w:top w:val="nil"/>
              <w:left w:val="nil"/>
              <w:bottom w:val="single" w:sz="4" w:space="0" w:color="auto"/>
              <w:right w:val="single" w:sz="4" w:space="0" w:color="auto"/>
            </w:tcBorders>
            <w:shd w:val="clear" w:color="auto" w:fill="auto"/>
            <w:vAlign w:val="bottom"/>
            <w:hideMark/>
          </w:tcPr>
          <w:p w14:paraId="2C229AA6"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Evidence of inflammatory disease</w:t>
            </w:r>
          </w:p>
        </w:tc>
        <w:tc>
          <w:tcPr>
            <w:tcW w:w="919" w:type="dxa"/>
            <w:tcBorders>
              <w:top w:val="nil"/>
              <w:left w:val="nil"/>
              <w:bottom w:val="single" w:sz="4" w:space="0" w:color="auto"/>
              <w:right w:val="single" w:sz="4" w:space="0" w:color="auto"/>
            </w:tcBorders>
            <w:shd w:val="clear" w:color="auto" w:fill="auto"/>
            <w:vAlign w:val="bottom"/>
            <w:hideMark/>
          </w:tcPr>
          <w:p w14:paraId="4693A819"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1</w:t>
            </w:r>
          </w:p>
        </w:tc>
        <w:tc>
          <w:tcPr>
            <w:tcW w:w="604" w:type="dxa"/>
            <w:tcBorders>
              <w:top w:val="nil"/>
              <w:left w:val="nil"/>
              <w:bottom w:val="single" w:sz="4" w:space="0" w:color="auto"/>
              <w:right w:val="single" w:sz="4" w:space="0" w:color="auto"/>
            </w:tcBorders>
            <w:shd w:val="clear" w:color="auto" w:fill="auto"/>
            <w:vAlign w:val="bottom"/>
            <w:hideMark/>
          </w:tcPr>
          <w:p w14:paraId="29A4A019"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11</w:t>
            </w:r>
          </w:p>
        </w:tc>
        <w:tc>
          <w:tcPr>
            <w:tcW w:w="593" w:type="dxa"/>
            <w:tcBorders>
              <w:top w:val="nil"/>
              <w:left w:val="nil"/>
              <w:bottom w:val="single" w:sz="4" w:space="0" w:color="auto"/>
              <w:right w:val="single" w:sz="4" w:space="0" w:color="auto"/>
            </w:tcBorders>
            <w:shd w:val="clear" w:color="auto" w:fill="auto"/>
            <w:vAlign w:val="bottom"/>
            <w:hideMark/>
          </w:tcPr>
          <w:p w14:paraId="2B9EB0D5"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1800</w:t>
            </w:r>
          </w:p>
        </w:tc>
        <w:tc>
          <w:tcPr>
            <w:tcW w:w="563" w:type="dxa"/>
            <w:tcBorders>
              <w:top w:val="nil"/>
              <w:left w:val="nil"/>
              <w:bottom w:val="single" w:sz="4" w:space="0" w:color="auto"/>
              <w:right w:val="single" w:sz="4" w:space="0" w:color="auto"/>
            </w:tcBorders>
            <w:shd w:val="clear" w:color="auto" w:fill="auto"/>
            <w:vAlign w:val="bottom"/>
            <w:hideMark/>
          </w:tcPr>
          <w:p w14:paraId="01F29561"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1</w:t>
            </w:r>
          </w:p>
        </w:tc>
        <w:tc>
          <w:tcPr>
            <w:tcW w:w="1039" w:type="dxa"/>
            <w:tcBorders>
              <w:top w:val="nil"/>
              <w:left w:val="nil"/>
              <w:bottom w:val="single" w:sz="4" w:space="0" w:color="auto"/>
              <w:right w:val="single" w:sz="4" w:space="0" w:color="auto"/>
            </w:tcBorders>
            <w:shd w:val="clear" w:color="auto" w:fill="auto"/>
            <w:vAlign w:val="bottom"/>
            <w:hideMark/>
          </w:tcPr>
          <w:p w14:paraId="52594DFA"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r>
      <w:tr w:rsidR="00122803" w:rsidRPr="00122803" w14:paraId="724BABA2" w14:textId="77777777" w:rsidTr="00122803">
        <w:trPr>
          <w:trHeight w:val="224"/>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F57686"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19</w:t>
            </w:r>
          </w:p>
        </w:tc>
        <w:tc>
          <w:tcPr>
            <w:tcW w:w="261" w:type="dxa"/>
            <w:tcBorders>
              <w:top w:val="nil"/>
              <w:left w:val="nil"/>
              <w:bottom w:val="single" w:sz="4" w:space="0" w:color="auto"/>
              <w:right w:val="single" w:sz="4" w:space="0" w:color="auto"/>
            </w:tcBorders>
            <w:shd w:val="clear" w:color="auto" w:fill="auto"/>
            <w:vAlign w:val="bottom"/>
            <w:hideMark/>
          </w:tcPr>
          <w:p w14:paraId="63D0B5E3"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w:t>
            </w:r>
          </w:p>
        </w:tc>
        <w:tc>
          <w:tcPr>
            <w:tcW w:w="499" w:type="dxa"/>
            <w:tcBorders>
              <w:top w:val="nil"/>
              <w:left w:val="nil"/>
              <w:bottom w:val="single" w:sz="4" w:space="0" w:color="auto"/>
              <w:right w:val="single" w:sz="4" w:space="0" w:color="auto"/>
            </w:tcBorders>
            <w:shd w:val="clear" w:color="auto" w:fill="auto"/>
            <w:vAlign w:val="bottom"/>
            <w:hideMark/>
          </w:tcPr>
          <w:p w14:paraId="58DEC30B"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M</w:t>
            </w:r>
          </w:p>
        </w:tc>
        <w:tc>
          <w:tcPr>
            <w:tcW w:w="772" w:type="dxa"/>
            <w:tcBorders>
              <w:top w:val="nil"/>
              <w:left w:val="nil"/>
              <w:bottom w:val="single" w:sz="4" w:space="0" w:color="auto"/>
              <w:right w:val="single" w:sz="4" w:space="0" w:color="auto"/>
            </w:tcBorders>
            <w:shd w:val="clear" w:color="auto" w:fill="auto"/>
            <w:vAlign w:val="bottom"/>
            <w:hideMark/>
          </w:tcPr>
          <w:p w14:paraId="74ED72C8"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25</w:t>
            </w:r>
          </w:p>
        </w:tc>
        <w:tc>
          <w:tcPr>
            <w:tcW w:w="813" w:type="dxa"/>
            <w:tcBorders>
              <w:top w:val="nil"/>
              <w:left w:val="nil"/>
              <w:bottom w:val="single" w:sz="4" w:space="0" w:color="auto"/>
              <w:right w:val="single" w:sz="4" w:space="0" w:color="auto"/>
            </w:tcBorders>
            <w:shd w:val="clear" w:color="auto" w:fill="auto"/>
            <w:vAlign w:val="bottom"/>
            <w:hideMark/>
          </w:tcPr>
          <w:p w14:paraId="5459512D"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30</w:t>
            </w:r>
          </w:p>
        </w:tc>
        <w:tc>
          <w:tcPr>
            <w:tcW w:w="982" w:type="dxa"/>
            <w:tcBorders>
              <w:top w:val="nil"/>
              <w:left w:val="nil"/>
              <w:bottom w:val="single" w:sz="4" w:space="0" w:color="auto"/>
              <w:right w:val="single" w:sz="4" w:space="0" w:color="auto"/>
            </w:tcBorders>
            <w:shd w:val="clear" w:color="auto" w:fill="auto"/>
            <w:vAlign w:val="bottom"/>
            <w:hideMark/>
          </w:tcPr>
          <w:p w14:paraId="018C0232"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A2L3B3P</w:t>
            </w:r>
          </w:p>
        </w:tc>
        <w:tc>
          <w:tcPr>
            <w:tcW w:w="960" w:type="dxa"/>
            <w:tcBorders>
              <w:top w:val="nil"/>
              <w:left w:val="nil"/>
              <w:bottom w:val="single" w:sz="4" w:space="0" w:color="auto"/>
              <w:right w:val="single" w:sz="4" w:space="0" w:color="auto"/>
            </w:tcBorders>
            <w:shd w:val="clear" w:color="auto" w:fill="auto"/>
            <w:vAlign w:val="bottom"/>
            <w:hideMark/>
          </w:tcPr>
          <w:p w14:paraId="733CD948"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Never</w:t>
            </w:r>
          </w:p>
        </w:tc>
        <w:tc>
          <w:tcPr>
            <w:tcW w:w="1474" w:type="dxa"/>
            <w:tcBorders>
              <w:top w:val="nil"/>
              <w:left w:val="nil"/>
              <w:bottom w:val="single" w:sz="4" w:space="0" w:color="auto"/>
              <w:right w:val="single" w:sz="4" w:space="0" w:color="auto"/>
            </w:tcBorders>
            <w:shd w:val="clear" w:color="auto" w:fill="auto"/>
            <w:vAlign w:val="bottom"/>
            <w:hideMark/>
          </w:tcPr>
          <w:p w14:paraId="006883F1"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TH</w:t>
            </w:r>
          </w:p>
        </w:tc>
        <w:tc>
          <w:tcPr>
            <w:tcW w:w="1243" w:type="dxa"/>
            <w:tcBorders>
              <w:top w:val="nil"/>
              <w:left w:val="nil"/>
              <w:bottom w:val="single" w:sz="4" w:space="0" w:color="auto"/>
              <w:right w:val="single" w:sz="4" w:space="0" w:color="auto"/>
            </w:tcBorders>
            <w:shd w:val="clear" w:color="auto" w:fill="auto"/>
            <w:vAlign w:val="bottom"/>
            <w:hideMark/>
          </w:tcPr>
          <w:p w14:paraId="449A590A"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Evidence of inflammatory disease</w:t>
            </w:r>
          </w:p>
        </w:tc>
        <w:tc>
          <w:tcPr>
            <w:tcW w:w="1243" w:type="dxa"/>
            <w:tcBorders>
              <w:top w:val="nil"/>
              <w:left w:val="nil"/>
              <w:bottom w:val="single" w:sz="4" w:space="0" w:color="auto"/>
              <w:right w:val="single" w:sz="4" w:space="0" w:color="auto"/>
            </w:tcBorders>
            <w:shd w:val="clear" w:color="auto" w:fill="auto"/>
            <w:vAlign w:val="bottom"/>
            <w:hideMark/>
          </w:tcPr>
          <w:p w14:paraId="7056C014"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c>
          <w:tcPr>
            <w:tcW w:w="919" w:type="dxa"/>
            <w:tcBorders>
              <w:top w:val="nil"/>
              <w:left w:val="nil"/>
              <w:bottom w:val="single" w:sz="4" w:space="0" w:color="auto"/>
              <w:right w:val="single" w:sz="4" w:space="0" w:color="auto"/>
            </w:tcBorders>
            <w:shd w:val="clear" w:color="auto" w:fill="auto"/>
            <w:vAlign w:val="bottom"/>
            <w:hideMark/>
          </w:tcPr>
          <w:p w14:paraId="4B13B9A0"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8</w:t>
            </w:r>
          </w:p>
        </w:tc>
        <w:tc>
          <w:tcPr>
            <w:tcW w:w="604" w:type="dxa"/>
            <w:tcBorders>
              <w:top w:val="nil"/>
              <w:left w:val="nil"/>
              <w:bottom w:val="single" w:sz="4" w:space="0" w:color="auto"/>
              <w:right w:val="single" w:sz="4" w:space="0" w:color="auto"/>
            </w:tcBorders>
            <w:shd w:val="clear" w:color="auto" w:fill="auto"/>
            <w:vAlign w:val="bottom"/>
            <w:hideMark/>
          </w:tcPr>
          <w:p w14:paraId="4EC4FA6D"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25</w:t>
            </w:r>
          </w:p>
        </w:tc>
        <w:tc>
          <w:tcPr>
            <w:tcW w:w="593" w:type="dxa"/>
            <w:tcBorders>
              <w:top w:val="nil"/>
              <w:left w:val="nil"/>
              <w:bottom w:val="single" w:sz="4" w:space="0" w:color="auto"/>
              <w:right w:val="single" w:sz="4" w:space="0" w:color="auto"/>
            </w:tcBorders>
            <w:shd w:val="clear" w:color="auto" w:fill="auto"/>
            <w:vAlign w:val="bottom"/>
            <w:hideMark/>
          </w:tcPr>
          <w:p w14:paraId="75C8167D"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1800</w:t>
            </w:r>
          </w:p>
        </w:tc>
        <w:tc>
          <w:tcPr>
            <w:tcW w:w="563" w:type="dxa"/>
            <w:tcBorders>
              <w:top w:val="nil"/>
              <w:left w:val="nil"/>
              <w:bottom w:val="single" w:sz="4" w:space="0" w:color="auto"/>
              <w:right w:val="single" w:sz="4" w:space="0" w:color="auto"/>
            </w:tcBorders>
            <w:shd w:val="clear" w:color="auto" w:fill="auto"/>
            <w:vAlign w:val="bottom"/>
            <w:hideMark/>
          </w:tcPr>
          <w:p w14:paraId="1813B306"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2</w:t>
            </w:r>
          </w:p>
        </w:tc>
        <w:tc>
          <w:tcPr>
            <w:tcW w:w="1039" w:type="dxa"/>
            <w:tcBorders>
              <w:top w:val="nil"/>
              <w:left w:val="nil"/>
              <w:bottom w:val="single" w:sz="4" w:space="0" w:color="auto"/>
              <w:right w:val="single" w:sz="4" w:space="0" w:color="auto"/>
            </w:tcBorders>
            <w:shd w:val="clear" w:color="auto" w:fill="auto"/>
            <w:vAlign w:val="bottom"/>
            <w:hideMark/>
          </w:tcPr>
          <w:p w14:paraId="46C7992A"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r>
      <w:tr w:rsidR="00122803" w:rsidRPr="00122803" w14:paraId="35B9B121" w14:textId="77777777" w:rsidTr="00122803">
        <w:trPr>
          <w:trHeight w:val="125"/>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045BB6"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20</w:t>
            </w:r>
          </w:p>
        </w:tc>
        <w:tc>
          <w:tcPr>
            <w:tcW w:w="261" w:type="dxa"/>
            <w:tcBorders>
              <w:top w:val="nil"/>
              <w:left w:val="nil"/>
              <w:bottom w:val="single" w:sz="4" w:space="0" w:color="auto"/>
              <w:right w:val="single" w:sz="4" w:space="0" w:color="auto"/>
            </w:tcBorders>
            <w:shd w:val="clear" w:color="auto" w:fill="auto"/>
            <w:vAlign w:val="bottom"/>
            <w:hideMark/>
          </w:tcPr>
          <w:p w14:paraId="2E3F4AAE"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w:t>
            </w:r>
          </w:p>
        </w:tc>
        <w:tc>
          <w:tcPr>
            <w:tcW w:w="499" w:type="dxa"/>
            <w:tcBorders>
              <w:top w:val="nil"/>
              <w:left w:val="nil"/>
              <w:bottom w:val="single" w:sz="4" w:space="0" w:color="auto"/>
              <w:right w:val="single" w:sz="4" w:space="0" w:color="auto"/>
            </w:tcBorders>
            <w:shd w:val="clear" w:color="auto" w:fill="auto"/>
            <w:vAlign w:val="bottom"/>
            <w:hideMark/>
          </w:tcPr>
          <w:p w14:paraId="4D20CED3"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F</w:t>
            </w:r>
          </w:p>
        </w:tc>
        <w:tc>
          <w:tcPr>
            <w:tcW w:w="772" w:type="dxa"/>
            <w:tcBorders>
              <w:top w:val="nil"/>
              <w:left w:val="nil"/>
              <w:bottom w:val="single" w:sz="4" w:space="0" w:color="auto"/>
              <w:right w:val="single" w:sz="4" w:space="0" w:color="auto"/>
            </w:tcBorders>
            <w:shd w:val="clear" w:color="auto" w:fill="auto"/>
            <w:vAlign w:val="bottom"/>
            <w:hideMark/>
          </w:tcPr>
          <w:p w14:paraId="7EAB57C7"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24</w:t>
            </w:r>
          </w:p>
        </w:tc>
        <w:tc>
          <w:tcPr>
            <w:tcW w:w="813" w:type="dxa"/>
            <w:tcBorders>
              <w:top w:val="nil"/>
              <w:left w:val="nil"/>
              <w:bottom w:val="single" w:sz="4" w:space="0" w:color="auto"/>
              <w:right w:val="single" w:sz="4" w:space="0" w:color="auto"/>
            </w:tcBorders>
            <w:shd w:val="clear" w:color="auto" w:fill="auto"/>
            <w:vAlign w:val="bottom"/>
            <w:hideMark/>
          </w:tcPr>
          <w:p w14:paraId="0E53796A"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22</w:t>
            </w:r>
          </w:p>
        </w:tc>
        <w:tc>
          <w:tcPr>
            <w:tcW w:w="982" w:type="dxa"/>
            <w:tcBorders>
              <w:top w:val="nil"/>
              <w:left w:val="nil"/>
              <w:bottom w:val="single" w:sz="4" w:space="0" w:color="auto"/>
              <w:right w:val="single" w:sz="4" w:space="0" w:color="auto"/>
            </w:tcBorders>
            <w:shd w:val="clear" w:color="auto" w:fill="auto"/>
            <w:vAlign w:val="bottom"/>
            <w:hideMark/>
          </w:tcPr>
          <w:p w14:paraId="33657E66"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A1L2B1</w:t>
            </w:r>
          </w:p>
        </w:tc>
        <w:tc>
          <w:tcPr>
            <w:tcW w:w="960" w:type="dxa"/>
            <w:tcBorders>
              <w:top w:val="nil"/>
              <w:left w:val="nil"/>
              <w:bottom w:val="single" w:sz="4" w:space="0" w:color="auto"/>
              <w:right w:val="single" w:sz="4" w:space="0" w:color="auto"/>
            </w:tcBorders>
            <w:shd w:val="clear" w:color="auto" w:fill="auto"/>
            <w:vAlign w:val="bottom"/>
            <w:hideMark/>
          </w:tcPr>
          <w:p w14:paraId="57AECCF2"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Never</w:t>
            </w:r>
          </w:p>
        </w:tc>
        <w:tc>
          <w:tcPr>
            <w:tcW w:w="1474" w:type="dxa"/>
            <w:tcBorders>
              <w:top w:val="nil"/>
              <w:left w:val="nil"/>
              <w:bottom w:val="single" w:sz="4" w:space="0" w:color="auto"/>
              <w:right w:val="single" w:sz="4" w:space="0" w:color="auto"/>
            </w:tcBorders>
            <w:shd w:val="clear" w:color="auto" w:fill="auto"/>
            <w:vAlign w:val="bottom"/>
            <w:hideMark/>
          </w:tcPr>
          <w:p w14:paraId="67F93B1A"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AD</w:t>
            </w:r>
          </w:p>
        </w:tc>
        <w:tc>
          <w:tcPr>
            <w:tcW w:w="1243" w:type="dxa"/>
            <w:tcBorders>
              <w:top w:val="nil"/>
              <w:left w:val="nil"/>
              <w:bottom w:val="single" w:sz="4" w:space="0" w:color="auto"/>
              <w:right w:val="single" w:sz="4" w:space="0" w:color="auto"/>
            </w:tcBorders>
            <w:shd w:val="clear" w:color="auto" w:fill="auto"/>
            <w:vAlign w:val="bottom"/>
            <w:hideMark/>
          </w:tcPr>
          <w:p w14:paraId="5F5D3075"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c>
          <w:tcPr>
            <w:tcW w:w="1243" w:type="dxa"/>
            <w:tcBorders>
              <w:top w:val="nil"/>
              <w:left w:val="nil"/>
              <w:bottom w:val="single" w:sz="4" w:space="0" w:color="auto"/>
              <w:right w:val="single" w:sz="4" w:space="0" w:color="auto"/>
            </w:tcBorders>
            <w:shd w:val="clear" w:color="auto" w:fill="auto"/>
            <w:vAlign w:val="bottom"/>
            <w:hideMark/>
          </w:tcPr>
          <w:p w14:paraId="1518D472"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Evidence of inflammatory disease</w:t>
            </w:r>
          </w:p>
        </w:tc>
        <w:tc>
          <w:tcPr>
            <w:tcW w:w="919" w:type="dxa"/>
            <w:tcBorders>
              <w:top w:val="nil"/>
              <w:left w:val="nil"/>
              <w:bottom w:val="single" w:sz="4" w:space="0" w:color="auto"/>
              <w:right w:val="single" w:sz="4" w:space="0" w:color="auto"/>
            </w:tcBorders>
            <w:shd w:val="clear" w:color="auto" w:fill="auto"/>
            <w:vAlign w:val="bottom"/>
            <w:hideMark/>
          </w:tcPr>
          <w:p w14:paraId="749AC804"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11</w:t>
            </w:r>
          </w:p>
        </w:tc>
        <w:tc>
          <w:tcPr>
            <w:tcW w:w="604" w:type="dxa"/>
            <w:tcBorders>
              <w:top w:val="nil"/>
              <w:left w:val="nil"/>
              <w:bottom w:val="single" w:sz="4" w:space="0" w:color="auto"/>
              <w:right w:val="single" w:sz="4" w:space="0" w:color="auto"/>
            </w:tcBorders>
            <w:shd w:val="clear" w:color="auto" w:fill="auto"/>
            <w:vAlign w:val="bottom"/>
            <w:hideMark/>
          </w:tcPr>
          <w:p w14:paraId="70F840E7"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c>
          <w:tcPr>
            <w:tcW w:w="593" w:type="dxa"/>
            <w:tcBorders>
              <w:top w:val="nil"/>
              <w:left w:val="nil"/>
              <w:bottom w:val="single" w:sz="4" w:space="0" w:color="auto"/>
              <w:right w:val="single" w:sz="4" w:space="0" w:color="auto"/>
            </w:tcBorders>
            <w:shd w:val="clear" w:color="auto" w:fill="auto"/>
            <w:vAlign w:val="bottom"/>
            <w:hideMark/>
          </w:tcPr>
          <w:p w14:paraId="7EDEDD11"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c>
          <w:tcPr>
            <w:tcW w:w="563" w:type="dxa"/>
            <w:tcBorders>
              <w:top w:val="nil"/>
              <w:left w:val="nil"/>
              <w:bottom w:val="single" w:sz="4" w:space="0" w:color="auto"/>
              <w:right w:val="single" w:sz="4" w:space="0" w:color="auto"/>
            </w:tcBorders>
            <w:shd w:val="clear" w:color="auto" w:fill="auto"/>
            <w:vAlign w:val="bottom"/>
            <w:hideMark/>
          </w:tcPr>
          <w:p w14:paraId="46D3DED2"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1</w:t>
            </w:r>
          </w:p>
        </w:tc>
        <w:tc>
          <w:tcPr>
            <w:tcW w:w="1039" w:type="dxa"/>
            <w:tcBorders>
              <w:top w:val="nil"/>
              <w:left w:val="nil"/>
              <w:bottom w:val="single" w:sz="4" w:space="0" w:color="auto"/>
              <w:right w:val="single" w:sz="4" w:space="0" w:color="auto"/>
            </w:tcBorders>
            <w:shd w:val="clear" w:color="auto" w:fill="auto"/>
            <w:vAlign w:val="bottom"/>
            <w:hideMark/>
          </w:tcPr>
          <w:p w14:paraId="4917EBB1"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r>
      <w:tr w:rsidR="00122803" w:rsidRPr="00122803" w14:paraId="2FF1F97F" w14:textId="77777777" w:rsidTr="00122803">
        <w:trPr>
          <w:trHeight w:val="56"/>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CD11EF"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21</w:t>
            </w:r>
          </w:p>
        </w:tc>
        <w:tc>
          <w:tcPr>
            <w:tcW w:w="261" w:type="dxa"/>
            <w:tcBorders>
              <w:top w:val="nil"/>
              <w:left w:val="nil"/>
              <w:bottom w:val="single" w:sz="4" w:space="0" w:color="auto"/>
              <w:right w:val="single" w:sz="4" w:space="0" w:color="auto"/>
            </w:tcBorders>
            <w:shd w:val="clear" w:color="auto" w:fill="auto"/>
            <w:vAlign w:val="bottom"/>
            <w:hideMark/>
          </w:tcPr>
          <w:p w14:paraId="6935DA95"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w:t>
            </w:r>
          </w:p>
        </w:tc>
        <w:tc>
          <w:tcPr>
            <w:tcW w:w="499" w:type="dxa"/>
            <w:tcBorders>
              <w:top w:val="nil"/>
              <w:left w:val="nil"/>
              <w:bottom w:val="single" w:sz="4" w:space="0" w:color="auto"/>
              <w:right w:val="single" w:sz="4" w:space="0" w:color="auto"/>
            </w:tcBorders>
            <w:shd w:val="clear" w:color="auto" w:fill="auto"/>
            <w:vAlign w:val="bottom"/>
            <w:hideMark/>
          </w:tcPr>
          <w:p w14:paraId="520F8163"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F</w:t>
            </w:r>
          </w:p>
        </w:tc>
        <w:tc>
          <w:tcPr>
            <w:tcW w:w="772" w:type="dxa"/>
            <w:tcBorders>
              <w:top w:val="nil"/>
              <w:left w:val="nil"/>
              <w:bottom w:val="single" w:sz="4" w:space="0" w:color="auto"/>
              <w:right w:val="single" w:sz="4" w:space="0" w:color="auto"/>
            </w:tcBorders>
            <w:shd w:val="clear" w:color="auto" w:fill="auto"/>
            <w:vAlign w:val="bottom"/>
            <w:hideMark/>
          </w:tcPr>
          <w:p w14:paraId="37E38516"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62</w:t>
            </w:r>
          </w:p>
        </w:tc>
        <w:tc>
          <w:tcPr>
            <w:tcW w:w="813" w:type="dxa"/>
            <w:tcBorders>
              <w:top w:val="nil"/>
              <w:left w:val="nil"/>
              <w:bottom w:val="single" w:sz="4" w:space="0" w:color="auto"/>
              <w:right w:val="single" w:sz="4" w:space="0" w:color="auto"/>
            </w:tcBorders>
            <w:shd w:val="clear" w:color="auto" w:fill="auto"/>
            <w:vAlign w:val="bottom"/>
            <w:hideMark/>
          </w:tcPr>
          <w:p w14:paraId="2E7579D4"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20</w:t>
            </w:r>
          </w:p>
        </w:tc>
        <w:tc>
          <w:tcPr>
            <w:tcW w:w="982" w:type="dxa"/>
            <w:tcBorders>
              <w:top w:val="nil"/>
              <w:left w:val="nil"/>
              <w:bottom w:val="single" w:sz="4" w:space="0" w:color="auto"/>
              <w:right w:val="single" w:sz="4" w:space="0" w:color="auto"/>
            </w:tcBorders>
            <w:shd w:val="clear" w:color="auto" w:fill="auto"/>
            <w:vAlign w:val="bottom"/>
            <w:hideMark/>
          </w:tcPr>
          <w:p w14:paraId="6BCF95E0"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A3L3B1</w:t>
            </w:r>
          </w:p>
        </w:tc>
        <w:tc>
          <w:tcPr>
            <w:tcW w:w="960" w:type="dxa"/>
            <w:tcBorders>
              <w:top w:val="nil"/>
              <w:left w:val="nil"/>
              <w:bottom w:val="single" w:sz="4" w:space="0" w:color="auto"/>
              <w:right w:val="single" w:sz="4" w:space="0" w:color="auto"/>
            </w:tcBorders>
            <w:shd w:val="clear" w:color="auto" w:fill="auto"/>
            <w:vAlign w:val="bottom"/>
            <w:hideMark/>
          </w:tcPr>
          <w:p w14:paraId="15B5A6BE"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Ex-smoker</w:t>
            </w:r>
          </w:p>
        </w:tc>
        <w:tc>
          <w:tcPr>
            <w:tcW w:w="1474" w:type="dxa"/>
            <w:tcBorders>
              <w:top w:val="nil"/>
              <w:left w:val="nil"/>
              <w:bottom w:val="single" w:sz="4" w:space="0" w:color="auto"/>
              <w:right w:val="single" w:sz="4" w:space="0" w:color="auto"/>
            </w:tcBorders>
            <w:shd w:val="clear" w:color="auto" w:fill="auto"/>
            <w:vAlign w:val="bottom"/>
            <w:hideMark/>
          </w:tcPr>
          <w:p w14:paraId="74CA7DF1"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xml:space="preserve">AD, TH, </w:t>
            </w:r>
          </w:p>
        </w:tc>
        <w:tc>
          <w:tcPr>
            <w:tcW w:w="1243" w:type="dxa"/>
            <w:tcBorders>
              <w:top w:val="nil"/>
              <w:left w:val="nil"/>
              <w:bottom w:val="single" w:sz="4" w:space="0" w:color="auto"/>
              <w:right w:val="single" w:sz="4" w:space="0" w:color="auto"/>
            </w:tcBorders>
            <w:shd w:val="clear" w:color="auto" w:fill="auto"/>
            <w:vAlign w:val="bottom"/>
            <w:hideMark/>
          </w:tcPr>
          <w:p w14:paraId="174E8C3A"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Evidence of inflammatory disease</w:t>
            </w:r>
          </w:p>
        </w:tc>
        <w:tc>
          <w:tcPr>
            <w:tcW w:w="1243" w:type="dxa"/>
            <w:tcBorders>
              <w:top w:val="nil"/>
              <w:left w:val="nil"/>
              <w:bottom w:val="single" w:sz="4" w:space="0" w:color="auto"/>
              <w:right w:val="single" w:sz="4" w:space="0" w:color="auto"/>
            </w:tcBorders>
            <w:shd w:val="clear" w:color="auto" w:fill="auto"/>
            <w:vAlign w:val="bottom"/>
            <w:hideMark/>
          </w:tcPr>
          <w:p w14:paraId="3B664258"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c>
          <w:tcPr>
            <w:tcW w:w="919" w:type="dxa"/>
            <w:tcBorders>
              <w:top w:val="nil"/>
              <w:left w:val="nil"/>
              <w:bottom w:val="single" w:sz="4" w:space="0" w:color="auto"/>
              <w:right w:val="single" w:sz="4" w:space="0" w:color="auto"/>
            </w:tcBorders>
            <w:shd w:val="clear" w:color="auto" w:fill="auto"/>
            <w:vAlign w:val="bottom"/>
            <w:hideMark/>
          </w:tcPr>
          <w:p w14:paraId="5D0C096D"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2</w:t>
            </w:r>
          </w:p>
        </w:tc>
        <w:tc>
          <w:tcPr>
            <w:tcW w:w="604" w:type="dxa"/>
            <w:tcBorders>
              <w:top w:val="nil"/>
              <w:left w:val="nil"/>
              <w:bottom w:val="single" w:sz="4" w:space="0" w:color="auto"/>
              <w:right w:val="single" w:sz="4" w:space="0" w:color="auto"/>
            </w:tcBorders>
            <w:shd w:val="clear" w:color="auto" w:fill="auto"/>
            <w:vAlign w:val="bottom"/>
            <w:hideMark/>
          </w:tcPr>
          <w:p w14:paraId="31D2842C"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5</w:t>
            </w:r>
          </w:p>
        </w:tc>
        <w:tc>
          <w:tcPr>
            <w:tcW w:w="593" w:type="dxa"/>
            <w:tcBorders>
              <w:top w:val="nil"/>
              <w:left w:val="nil"/>
              <w:bottom w:val="single" w:sz="4" w:space="0" w:color="auto"/>
              <w:right w:val="single" w:sz="4" w:space="0" w:color="auto"/>
            </w:tcBorders>
            <w:shd w:val="clear" w:color="auto" w:fill="auto"/>
            <w:vAlign w:val="bottom"/>
            <w:hideMark/>
          </w:tcPr>
          <w:p w14:paraId="74256333"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404</w:t>
            </w:r>
          </w:p>
        </w:tc>
        <w:tc>
          <w:tcPr>
            <w:tcW w:w="563" w:type="dxa"/>
            <w:tcBorders>
              <w:top w:val="nil"/>
              <w:left w:val="nil"/>
              <w:bottom w:val="single" w:sz="4" w:space="0" w:color="auto"/>
              <w:right w:val="single" w:sz="4" w:space="0" w:color="auto"/>
            </w:tcBorders>
            <w:shd w:val="clear" w:color="auto" w:fill="auto"/>
            <w:vAlign w:val="bottom"/>
            <w:hideMark/>
          </w:tcPr>
          <w:p w14:paraId="595B85D9"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1</w:t>
            </w:r>
          </w:p>
        </w:tc>
        <w:tc>
          <w:tcPr>
            <w:tcW w:w="1039" w:type="dxa"/>
            <w:tcBorders>
              <w:top w:val="nil"/>
              <w:left w:val="nil"/>
              <w:bottom w:val="single" w:sz="4" w:space="0" w:color="auto"/>
              <w:right w:val="single" w:sz="4" w:space="0" w:color="auto"/>
            </w:tcBorders>
            <w:shd w:val="clear" w:color="auto" w:fill="auto"/>
            <w:vAlign w:val="bottom"/>
            <w:hideMark/>
          </w:tcPr>
          <w:p w14:paraId="272ACC72"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r>
      <w:tr w:rsidR="00122803" w:rsidRPr="00122803" w14:paraId="3E9E3609" w14:textId="77777777" w:rsidTr="00122803">
        <w:trPr>
          <w:trHeight w:val="56"/>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FD4CEF"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22</w:t>
            </w:r>
          </w:p>
        </w:tc>
        <w:tc>
          <w:tcPr>
            <w:tcW w:w="261" w:type="dxa"/>
            <w:tcBorders>
              <w:top w:val="nil"/>
              <w:left w:val="nil"/>
              <w:bottom w:val="single" w:sz="4" w:space="0" w:color="auto"/>
              <w:right w:val="single" w:sz="4" w:space="0" w:color="auto"/>
            </w:tcBorders>
            <w:shd w:val="clear" w:color="auto" w:fill="auto"/>
            <w:vAlign w:val="bottom"/>
            <w:hideMark/>
          </w:tcPr>
          <w:p w14:paraId="407D57D2"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w:t>
            </w:r>
          </w:p>
        </w:tc>
        <w:tc>
          <w:tcPr>
            <w:tcW w:w="499" w:type="dxa"/>
            <w:tcBorders>
              <w:top w:val="nil"/>
              <w:left w:val="nil"/>
              <w:bottom w:val="single" w:sz="4" w:space="0" w:color="auto"/>
              <w:right w:val="single" w:sz="4" w:space="0" w:color="auto"/>
            </w:tcBorders>
            <w:shd w:val="clear" w:color="auto" w:fill="auto"/>
            <w:vAlign w:val="bottom"/>
            <w:hideMark/>
          </w:tcPr>
          <w:p w14:paraId="239EFBD1"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F</w:t>
            </w:r>
          </w:p>
        </w:tc>
        <w:tc>
          <w:tcPr>
            <w:tcW w:w="772" w:type="dxa"/>
            <w:tcBorders>
              <w:top w:val="nil"/>
              <w:left w:val="nil"/>
              <w:bottom w:val="single" w:sz="4" w:space="0" w:color="auto"/>
              <w:right w:val="single" w:sz="4" w:space="0" w:color="auto"/>
            </w:tcBorders>
            <w:shd w:val="clear" w:color="auto" w:fill="auto"/>
            <w:vAlign w:val="bottom"/>
            <w:hideMark/>
          </w:tcPr>
          <w:p w14:paraId="252F4350"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32</w:t>
            </w:r>
          </w:p>
        </w:tc>
        <w:tc>
          <w:tcPr>
            <w:tcW w:w="813" w:type="dxa"/>
            <w:tcBorders>
              <w:top w:val="nil"/>
              <w:left w:val="nil"/>
              <w:bottom w:val="single" w:sz="4" w:space="0" w:color="auto"/>
              <w:right w:val="single" w:sz="4" w:space="0" w:color="auto"/>
            </w:tcBorders>
            <w:shd w:val="clear" w:color="auto" w:fill="auto"/>
            <w:vAlign w:val="bottom"/>
            <w:hideMark/>
          </w:tcPr>
          <w:p w14:paraId="21362B5B"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29</w:t>
            </w:r>
          </w:p>
        </w:tc>
        <w:tc>
          <w:tcPr>
            <w:tcW w:w="982" w:type="dxa"/>
            <w:tcBorders>
              <w:top w:val="nil"/>
              <w:left w:val="nil"/>
              <w:bottom w:val="single" w:sz="4" w:space="0" w:color="auto"/>
              <w:right w:val="single" w:sz="4" w:space="0" w:color="auto"/>
            </w:tcBorders>
            <w:shd w:val="clear" w:color="auto" w:fill="auto"/>
            <w:vAlign w:val="bottom"/>
            <w:hideMark/>
          </w:tcPr>
          <w:p w14:paraId="362A0CFD"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A2L3B1</w:t>
            </w:r>
          </w:p>
        </w:tc>
        <w:tc>
          <w:tcPr>
            <w:tcW w:w="960" w:type="dxa"/>
            <w:tcBorders>
              <w:top w:val="nil"/>
              <w:left w:val="nil"/>
              <w:bottom w:val="single" w:sz="4" w:space="0" w:color="auto"/>
              <w:right w:val="single" w:sz="4" w:space="0" w:color="auto"/>
            </w:tcBorders>
            <w:shd w:val="clear" w:color="auto" w:fill="auto"/>
            <w:vAlign w:val="bottom"/>
            <w:hideMark/>
          </w:tcPr>
          <w:p w14:paraId="064111F7"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Never</w:t>
            </w:r>
          </w:p>
        </w:tc>
        <w:tc>
          <w:tcPr>
            <w:tcW w:w="1474" w:type="dxa"/>
            <w:tcBorders>
              <w:top w:val="nil"/>
              <w:left w:val="nil"/>
              <w:bottom w:val="single" w:sz="4" w:space="0" w:color="auto"/>
              <w:right w:val="single" w:sz="4" w:space="0" w:color="auto"/>
            </w:tcBorders>
            <w:shd w:val="clear" w:color="auto" w:fill="auto"/>
            <w:vAlign w:val="bottom"/>
            <w:hideMark/>
          </w:tcPr>
          <w:p w14:paraId="095AF239"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TH</w:t>
            </w:r>
          </w:p>
        </w:tc>
        <w:tc>
          <w:tcPr>
            <w:tcW w:w="1243" w:type="dxa"/>
            <w:tcBorders>
              <w:top w:val="nil"/>
              <w:left w:val="nil"/>
              <w:bottom w:val="single" w:sz="4" w:space="0" w:color="auto"/>
              <w:right w:val="single" w:sz="4" w:space="0" w:color="auto"/>
            </w:tcBorders>
            <w:shd w:val="clear" w:color="auto" w:fill="auto"/>
            <w:vAlign w:val="bottom"/>
            <w:hideMark/>
          </w:tcPr>
          <w:p w14:paraId="010B1EBF"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Evidence of inflammatory disease</w:t>
            </w:r>
          </w:p>
        </w:tc>
        <w:tc>
          <w:tcPr>
            <w:tcW w:w="1243" w:type="dxa"/>
            <w:tcBorders>
              <w:top w:val="nil"/>
              <w:left w:val="nil"/>
              <w:bottom w:val="single" w:sz="4" w:space="0" w:color="auto"/>
              <w:right w:val="single" w:sz="4" w:space="0" w:color="auto"/>
            </w:tcBorders>
            <w:shd w:val="clear" w:color="auto" w:fill="auto"/>
            <w:vAlign w:val="bottom"/>
            <w:hideMark/>
          </w:tcPr>
          <w:p w14:paraId="22A7350B"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Evidence of inflammatory disease</w:t>
            </w:r>
          </w:p>
        </w:tc>
        <w:tc>
          <w:tcPr>
            <w:tcW w:w="919" w:type="dxa"/>
            <w:tcBorders>
              <w:top w:val="nil"/>
              <w:left w:val="nil"/>
              <w:bottom w:val="single" w:sz="4" w:space="0" w:color="auto"/>
              <w:right w:val="single" w:sz="4" w:space="0" w:color="auto"/>
            </w:tcBorders>
            <w:shd w:val="clear" w:color="auto" w:fill="auto"/>
            <w:vAlign w:val="bottom"/>
            <w:hideMark/>
          </w:tcPr>
          <w:p w14:paraId="03AAAE8F"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10</w:t>
            </w:r>
          </w:p>
        </w:tc>
        <w:tc>
          <w:tcPr>
            <w:tcW w:w="604" w:type="dxa"/>
            <w:tcBorders>
              <w:top w:val="nil"/>
              <w:left w:val="nil"/>
              <w:bottom w:val="single" w:sz="4" w:space="0" w:color="auto"/>
              <w:right w:val="single" w:sz="4" w:space="0" w:color="auto"/>
            </w:tcBorders>
            <w:shd w:val="clear" w:color="auto" w:fill="auto"/>
            <w:vAlign w:val="bottom"/>
            <w:hideMark/>
          </w:tcPr>
          <w:p w14:paraId="45F74E79"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c>
          <w:tcPr>
            <w:tcW w:w="593" w:type="dxa"/>
            <w:tcBorders>
              <w:top w:val="nil"/>
              <w:left w:val="nil"/>
              <w:bottom w:val="single" w:sz="4" w:space="0" w:color="auto"/>
              <w:right w:val="single" w:sz="4" w:space="0" w:color="auto"/>
            </w:tcBorders>
            <w:shd w:val="clear" w:color="auto" w:fill="auto"/>
            <w:vAlign w:val="bottom"/>
            <w:hideMark/>
          </w:tcPr>
          <w:p w14:paraId="3B8A41B9"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c>
          <w:tcPr>
            <w:tcW w:w="563" w:type="dxa"/>
            <w:tcBorders>
              <w:top w:val="nil"/>
              <w:left w:val="nil"/>
              <w:bottom w:val="single" w:sz="4" w:space="0" w:color="auto"/>
              <w:right w:val="single" w:sz="4" w:space="0" w:color="auto"/>
            </w:tcBorders>
            <w:shd w:val="clear" w:color="auto" w:fill="auto"/>
            <w:vAlign w:val="bottom"/>
            <w:hideMark/>
          </w:tcPr>
          <w:p w14:paraId="42083C8F"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6</w:t>
            </w:r>
          </w:p>
        </w:tc>
        <w:tc>
          <w:tcPr>
            <w:tcW w:w="1039" w:type="dxa"/>
            <w:tcBorders>
              <w:top w:val="nil"/>
              <w:left w:val="nil"/>
              <w:bottom w:val="single" w:sz="4" w:space="0" w:color="auto"/>
              <w:right w:val="single" w:sz="4" w:space="0" w:color="auto"/>
            </w:tcBorders>
            <w:shd w:val="clear" w:color="auto" w:fill="auto"/>
            <w:vAlign w:val="bottom"/>
            <w:hideMark/>
          </w:tcPr>
          <w:p w14:paraId="5108186F"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Arthralgia</w:t>
            </w:r>
          </w:p>
        </w:tc>
      </w:tr>
      <w:tr w:rsidR="00122803" w:rsidRPr="00122803" w14:paraId="659A8986" w14:textId="77777777" w:rsidTr="00122803">
        <w:trPr>
          <w:trHeight w:val="215"/>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8BDDB2"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23</w:t>
            </w:r>
          </w:p>
        </w:tc>
        <w:tc>
          <w:tcPr>
            <w:tcW w:w="261" w:type="dxa"/>
            <w:tcBorders>
              <w:top w:val="nil"/>
              <w:left w:val="nil"/>
              <w:bottom w:val="single" w:sz="4" w:space="0" w:color="auto"/>
              <w:right w:val="single" w:sz="4" w:space="0" w:color="auto"/>
            </w:tcBorders>
            <w:shd w:val="clear" w:color="auto" w:fill="auto"/>
            <w:vAlign w:val="bottom"/>
            <w:hideMark/>
          </w:tcPr>
          <w:p w14:paraId="4EC4DB1E"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w:t>
            </w:r>
          </w:p>
        </w:tc>
        <w:tc>
          <w:tcPr>
            <w:tcW w:w="499" w:type="dxa"/>
            <w:tcBorders>
              <w:top w:val="nil"/>
              <w:left w:val="nil"/>
              <w:bottom w:val="single" w:sz="4" w:space="0" w:color="auto"/>
              <w:right w:val="single" w:sz="4" w:space="0" w:color="auto"/>
            </w:tcBorders>
            <w:shd w:val="clear" w:color="auto" w:fill="auto"/>
            <w:vAlign w:val="bottom"/>
            <w:hideMark/>
          </w:tcPr>
          <w:p w14:paraId="7116E57D"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F</w:t>
            </w:r>
          </w:p>
        </w:tc>
        <w:tc>
          <w:tcPr>
            <w:tcW w:w="772" w:type="dxa"/>
            <w:tcBorders>
              <w:top w:val="nil"/>
              <w:left w:val="nil"/>
              <w:bottom w:val="single" w:sz="4" w:space="0" w:color="auto"/>
              <w:right w:val="single" w:sz="4" w:space="0" w:color="auto"/>
            </w:tcBorders>
            <w:shd w:val="clear" w:color="auto" w:fill="auto"/>
            <w:vAlign w:val="bottom"/>
            <w:hideMark/>
          </w:tcPr>
          <w:p w14:paraId="166ED337"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31</w:t>
            </w:r>
          </w:p>
        </w:tc>
        <w:tc>
          <w:tcPr>
            <w:tcW w:w="813" w:type="dxa"/>
            <w:tcBorders>
              <w:top w:val="nil"/>
              <w:left w:val="nil"/>
              <w:bottom w:val="single" w:sz="4" w:space="0" w:color="auto"/>
              <w:right w:val="single" w:sz="4" w:space="0" w:color="auto"/>
            </w:tcBorders>
            <w:shd w:val="clear" w:color="auto" w:fill="auto"/>
            <w:vAlign w:val="bottom"/>
            <w:hideMark/>
          </w:tcPr>
          <w:p w14:paraId="34A9A08D"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21</w:t>
            </w:r>
          </w:p>
        </w:tc>
        <w:tc>
          <w:tcPr>
            <w:tcW w:w="982" w:type="dxa"/>
            <w:tcBorders>
              <w:top w:val="nil"/>
              <w:left w:val="nil"/>
              <w:bottom w:val="single" w:sz="4" w:space="0" w:color="auto"/>
              <w:right w:val="single" w:sz="4" w:space="0" w:color="auto"/>
            </w:tcBorders>
            <w:shd w:val="clear" w:color="auto" w:fill="auto"/>
            <w:vAlign w:val="bottom"/>
            <w:hideMark/>
          </w:tcPr>
          <w:p w14:paraId="6A810435"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A2L3PB1</w:t>
            </w:r>
          </w:p>
        </w:tc>
        <w:tc>
          <w:tcPr>
            <w:tcW w:w="960" w:type="dxa"/>
            <w:tcBorders>
              <w:top w:val="nil"/>
              <w:left w:val="nil"/>
              <w:bottom w:val="single" w:sz="4" w:space="0" w:color="auto"/>
              <w:right w:val="single" w:sz="4" w:space="0" w:color="auto"/>
            </w:tcBorders>
            <w:shd w:val="clear" w:color="auto" w:fill="auto"/>
            <w:vAlign w:val="bottom"/>
            <w:hideMark/>
          </w:tcPr>
          <w:p w14:paraId="728B4DED"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Unknown</w:t>
            </w:r>
          </w:p>
        </w:tc>
        <w:tc>
          <w:tcPr>
            <w:tcW w:w="1474" w:type="dxa"/>
            <w:tcBorders>
              <w:top w:val="nil"/>
              <w:left w:val="nil"/>
              <w:bottom w:val="single" w:sz="4" w:space="0" w:color="auto"/>
              <w:right w:val="single" w:sz="4" w:space="0" w:color="auto"/>
            </w:tcBorders>
            <w:shd w:val="clear" w:color="auto" w:fill="auto"/>
            <w:vAlign w:val="bottom"/>
            <w:hideMark/>
          </w:tcPr>
          <w:p w14:paraId="653973C8"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Nil</w:t>
            </w:r>
          </w:p>
        </w:tc>
        <w:tc>
          <w:tcPr>
            <w:tcW w:w="1243" w:type="dxa"/>
            <w:tcBorders>
              <w:top w:val="nil"/>
              <w:left w:val="nil"/>
              <w:bottom w:val="single" w:sz="4" w:space="0" w:color="auto"/>
              <w:right w:val="single" w:sz="4" w:space="0" w:color="auto"/>
            </w:tcBorders>
            <w:shd w:val="clear" w:color="auto" w:fill="auto"/>
            <w:vAlign w:val="bottom"/>
            <w:hideMark/>
          </w:tcPr>
          <w:p w14:paraId="681BB511"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Evidence of inflammatory disease</w:t>
            </w:r>
          </w:p>
        </w:tc>
        <w:tc>
          <w:tcPr>
            <w:tcW w:w="1243" w:type="dxa"/>
            <w:tcBorders>
              <w:top w:val="nil"/>
              <w:left w:val="nil"/>
              <w:bottom w:val="single" w:sz="4" w:space="0" w:color="auto"/>
              <w:right w:val="single" w:sz="4" w:space="0" w:color="auto"/>
            </w:tcBorders>
            <w:shd w:val="clear" w:color="auto" w:fill="auto"/>
            <w:vAlign w:val="bottom"/>
            <w:hideMark/>
          </w:tcPr>
          <w:p w14:paraId="09FE3F38"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c>
          <w:tcPr>
            <w:tcW w:w="919" w:type="dxa"/>
            <w:tcBorders>
              <w:top w:val="nil"/>
              <w:left w:val="nil"/>
              <w:bottom w:val="single" w:sz="4" w:space="0" w:color="auto"/>
              <w:right w:val="single" w:sz="4" w:space="0" w:color="auto"/>
            </w:tcBorders>
            <w:shd w:val="clear" w:color="auto" w:fill="auto"/>
            <w:vAlign w:val="bottom"/>
            <w:hideMark/>
          </w:tcPr>
          <w:p w14:paraId="79CC0C59"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10</w:t>
            </w:r>
          </w:p>
        </w:tc>
        <w:tc>
          <w:tcPr>
            <w:tcW w:w="604" w:type="dxa"/>
            <w:tcBorders>
              <w:top w:val="nil"/>
              <w:left w:val="nil"/>
              <w:bottom w:val="single" w:sz="4" w:space="0" w:color="auto"/>
              <w:right w:val="single" w:sz="4" w:space="0" w:color="auto"/>
            </w:tcBorders>
            <w:shd w:val="clear" w:color="auto" w:fill="auto"/>
            <w:vAlign w:val="bottom"/>
            <w:hideMark/>
          </w:tcPr>
          <w:p w14:paraId="2402BDB3"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5</w:t>
            </w:r>
          </w:p>
        </w:tc>
        <w:tc>
          <w:tcPr>
            <w:tcW w:w="593" w:type="dxa"/>
            <w:tcBorders>
              <w:top w:val="nil"/>
              <w:left w:val="nil"/>
              <w:bottom w:val="single" w:sz="4" w:space="0" w:color="auto"/>
              <w:right w:val="single" w:sz="4" w:space="0" w:color="auto"/>
            </w:tcBorders>
            <w:shd w:val="clear" w:color="auto" w:fill="auto"/>
            <w:vAlign w:val="bottom"/>
            <w:hideMark/>
          </w:tcPr>
          <w:p w14:paraId="1834502D"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194</w:t>
            </w:r>
          </w:p>
        </w:tc>
        <w:tc>
          <w:tcPr>
            <w:tcW w:w="563" w:type="dxa"/>
            <w:tcBorders>
              <w:top w:val="nil"/>
              <w:left w:val="nil"/>
              <w:bottom w:val="single" w:sz="4" w:space="0" w:color="auto"/>
              <w:right w:val="single" w:sz="4" w:space="0" w:color="auto"/>
            </w:tcBorders>
            <w:shd w:val="clear" w:color="auto" w:fill="auto"/>
            <w:vAlign w:val="bottom"/>
            <w:hideMark/>
          </w:tcPr>
          <w:p w14:paraId="29F48127"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6</w:t>
            </w:r>
          </w:p>
        </w:tc>
        <w:tc>
          <w:tcPr>
            <w:tcW w:w="1039" w:type="dxa"/>
            <w:tcBorders>
              <w:top w:val="nil"/>
              <w:left w:val="nil"/>
              <w:bottom w:val="single" w:sz="4" w:space="0" w:color="auto"/>
              <w:right w:val="single" w:sz="4" w:space="0" w:color="auto"/>
            </w:tcBorders>
            <w:shd w:val="clear" w:color="auto" w:fill="auto"/>
            <w:vAlign w:val="bottom"/>
            <w:hideMark/>
          </w:tcPr>
          <w:p w14:paraId="240B6E7D"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r>
      <w:tr w:rsidR="00122803" w:rsidRPr="00122803" w14:paraId="58FD2A61" w14:textId="77777777" w:rsidTr="00122803">
        <w:trPr>
          <w:trHeight w:val="56"/>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9ACAE5"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24</w:t>
            </w:r>
          </w:p>
        </w:tc>
        <w:tc>
          <w:tcPr>
            <w:tcW w:w="261" w:type="dxa"/>
            <w:tcBorders>
              <w:top w:val="nil"/>
              <w:left w:val="nil"/>
              <w:bottom w:val="single" w:sz="4" w:space="0" w:color="auto"/>
              <w:right w:val="single" w:sz="4" w:space="0" w:color="auto"/>
            </w:tcBorders>
            <w:shd w:val="clear" w:color="auto" w:fill="auto"/>
            <w:vAlign w:val="bottom"/>
            <w:hideMark/>
          </w:tcPr>
          <w:p w14:paraId="71669EA3"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w:t>
            </w:r>
          </w:p>
        </w:tc>
        <w:tc>
          <w:tcPr>
            <w:tcW w:w="499" w:type="dxa"/>
            <w:tcBorders>
              <w:top w:val="nil"/>
              <w:left w:val="nil"/>
              <w:bottom w:val="single" w:sz="4" w:space="0" w:color="auto"/>
              <w:right w:val="single" w:sz="4" w:space="0" w:color="auto"/>
            </w:tcBorders>
            <w:shd w:val="clear" w:color="auto" w:fill="auto"/>
            <w:vAlign w:val="bottom"/>
            <w:hideMark/>
          </w:tcPr>
          <w:p w14:paraId="08E0BF57"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M</w:t>
            </w:r>
          </w:p>
        </w:tc>
        <w:tc>
          <w:tcPr>
            <w:tcW w:w="772" w:type="dxa"/>
            <w:tcBorders>
              <w:top w:val="nil"/>
              <w:left w:val="nil"/>
              <w:bottom w:val="single" w:sz="4" w:space="0" w:color="auto"/>
              <w:right w:val="single" w:sz="4" w:space="0" w:color="auto"/>
            </w:tcBorders>
            <w:shd w:val="clear" w:color="auto" w:fill="auto"/>
            <w:vAlign w:val="bottom"/>
            <w:hideMark/>
          </w:tcPr>
          <w:p w14:paraId="31192447"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41</w:t>
            </w:r>
          </w:p>
        </w:tc>
        <w:tc>
          <w:tcPr>
            <w:tcW w:w="813" w:type="dxa"/>
            <w:tcBorders>
              <w:top w:val="nil"/>
              <w:left w:val="nil"/>
              <w:bottom w:val="single" w:sz="4" w:space="0" w:color="auto"/>
              <w:right w:val="single" w:sz="4" w:space="0" w:color="auto"/>
            </w:tcBorders>
            <w:shd w:val="clear" w:color="auto" w:fill="auto"/>
            <w:vAlign w:val="bottom"/>
            <w:hideMark/>
          </w:tcPr>
          <w:p w14:paraId="2C91900F"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19</w:t>
            </w:r>
          </w:p>
        </w:tc>
        <w:tc>
          <w:tcPr>
            <w:tcW w:w="982" w:type="dxa"/>
            <w:tcBorders>
              <w:top w:val="nil"/>
              <w:left w:val="nil"/>
              <w:bottom w:val="single" w:sz="4" w:space="0" w:color="auto"/>
              <w:right w:val="single" w:sz="4" w:space="0" w:color="auto"/>
            </w:tcBorders>
            <w:shd w:val="clear" w:color="auto" w:fill="auto"/>
            <w:vAlign w:val="bottom"/>
            <w:hideMark/>
          </w:tcPr>
          <w:p w14:paraId="6750683D"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A2L2B2</w:t>
            </w:r>
          </w:p>
        </w:tc>
        <w:tc>
          <w:tcPr>
            <w:tcW w:w="960" w:type="dxa"/>
            <w:tcBorders>
              <w:top w:val="nil"/>
              <w:left w:val="nil"/>
              <w:bottom w:val="single" w:sz="4" w:space="0" w:color="auto"/>
              <w:right w:val="single" w:sz="4" w:space="0" w:color="auto"/>
            </w:tcBorders>
            <w:shd w:val="clear" w:color="auto" w:fill="auto"/>
            <w:vAlign w:val="bottom"/>
            <w:hideMark/>
          </w:tcPr>
          <w:p w14:paraId="12BBCF5E"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Never</w:t>
            </w:r>
          </w:p>
        </w:tc>
        <w:tc>
          <w:tcPr>
            <w:tcW w:w="1474" w:type="dxa"/>
            <w:tcBorders>
              <w:top w:val="nil"/>
              <w:left w:val="nil"/>
              <w:bottom w:val="single" w:sz="4" w:space="0" w:color="auto"/>
              <w:right w:val="single" w:sz="4" w:space="0" w:color="auto"/>
            </w:tcBorders>
            <w:shd w:val="clear" w:color="auto" w:fill="auto"/>
            <w:vAlign w:val="bottom"/>
            <w:hideMark/>
          </w:tcPr>
          <w:p w14:paraId="4A0F0F81"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AD, TH</w:t>
            </w:r>
          </w:p>
        </w:tc>
        <w:tc>
          <w:tcPr>
            <w:tcW w:w="1243" w:type="dxa"/>
            <w:tcBorders>
              <w:top w:val="nil"/>
              <w:left w:val="nil"/>
              <w:bottom w:val="single" w:sz="4" w:space="0" w:color="auto"/>
              <w:right w:val="single" w:sz="4" w:space="0" w:color="auto"/>
            </w:tcBorders>
            <w:shd w:val="clear" w:color="auto" w:fill="auto"/>
            <w:vAlign w:val="bottom"/>
            <w:hideMark/>
          </w:tcPr>
          <w:p w14:paraId="3ED2B735"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c>
          <w:tcPr>
            <w:tcW w:w="1243" w:type="dxa"/>
            <w:tcBorders>
              <w:top w:val="nil"/>
              <w:left w:val="nil"/>
              <w:bottom w:val="single" w:sz="4" w:space="0" w:color="auto"/>
              <w:right w:val="single" w:sz="4" w:space="0" w:color="auto"/>
            </w:tcBorders>
            <w:shd w:val="clear" w:color="auto" w:fill="auto"/>
            <w:vAlign w:val="bottom"/>
            <w:hideMark/>
          </w:tcPr>
          <w:p w14:paraId="34CB42F2"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Evidence of inflammatory disease</w:t>
            </w:r>
          </w:p>
        </w:tc>
        <w:tc>
          <w:tcPr>
            <w:tcW w:w="919" w:type="dxa"/>
            <w:tcBorders>
              <w:top w:val="nil"/>
              <w:left w:val="nil"/>
              <w:bottom w:val="single" w:sz="4" w:space="0" w:color="auto"/>
              <w:right w:val="single" w:sz="4" w:space="0" w:color="auto"/>
            </w:tcBorders>
            <w:shd w:val="clear" w:color="auto" w:fill="auto"/>
            <w:vAlign w:val="bottom"/>
            <w:hideMark/>
          </w:tcPr>
          <w:p w14:paraId="74D41DD2"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7</w:t>
            </w:r>
          </w:p>
        </w:tc>
        <w:tc>
          <w:tcPr>
            <w:tcW w:w="604" w:type="dxa"/>
            <w:tcBorders>
              <w:top w:val="nil"/>
              <w:left w:val="nil"/>
              <w:bottom w:val="single" w:sz="4" w:space="0" w:color="auto"/>
              <w:right w:val="single" w:sz="4" w:space="0" w:color="auto"/>
            </w:tcBorders>
            <w:shd w:val="clear" w:color="auto" w:fill="auto"/>
            <w:vAlign w:val="bottom"/>
            <w:hideMark/>
          </w:tcPr>
          <w:p w14:paraId="0888EE50"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5</w:t>
            </w:r>
          </w:p>
        </w:tc>
        <w:tc>
          <w:tcPr>
            <w:tcW w:w="593" w:type="dxa"/>
            <w:tcBorders>
              <w:top w:val="nil"/>
              <w:left w:val="nil"/>
              <w:bottom w:val="single" w:sz="4" w:space="0" w:color="auto"/>
              <w:right w:val="single" w:sz="4" w:space="0" w:color="auto"/>
            </w:tcBorders>
            <w:shd w:val="clear" w:color="auto" w:fill="auto"/>
            <w:vAlign w:val="bottom"/>
            <w:hideMark/>
          </w:tcPr>
          <w:p w14:paraId="082B31A2"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434</w:t>
            </w:r>
          </w:p>
        </w:tc>
        <w:tc>
          <w:tcPr>
            <w:tcW w:w="563" w:type="dxa"/>
            <w:tcBorders>
              <w:top w:val="nil"/>
              <w:left w:val="nil"/>
              <w:bottom w:val="single" w:sz="4" w:space="0" w:color="auto"/>
              <w:right w:val="single" w:sz="4" w:space="0" w:color="auto"/>
            </w:tcBorders>
            <w:shd w:val="clear" w:color="auto" w:fill="auto"/>
            <w:vAlign w:val="bottom"/>
            <w:hideMark/>
          </w:tcPr>
          <w:p w14:paraId="7C1BBAA9"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1</w:t>
            </w:r>
          </w:p>
        </w:tc>
        <w:tc>
          <w:tcPr>
            <w:tcW w:w="1039" w:type="dxa"/>
            <w:tcBorders>
              <w:top w:val="nil"/>
              <w:left w:val="nil"/>
              <w:bottom w:val="single" w:sz="4" w:space="0" w:color="auto"/>
              <w:right w:val="single" w:sz="4" w:space="0" w:color="auto"/>
            </w:tcBorders>
            <w:shd w:val="clear" w:color="auto" w:fill="auto"/>
            <w:vAlign w:val="bottom"/>
            <w:hideMark/>
          </w:tcPr>
          <w:p w14:paraId="4ED4E90B"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r>
      <w:tr w:rsidR="00122803" w:rsidRPr="00122803" w14:paraId="48CD4120" w14:textId="77777777" w:rsidTr="00122803">
        <w:trPr>
          <w:trHeight w:val="56"/>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4FADD9"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25</w:t>
            </w:r>
          </w:p>
        </w:tc>
        <w:tc>
          <w:tcPr>
            <w:tcW w:w="261" w:type="dxa"/>
            <w:tcBorders>
              <w:top w:val="nil"/>
              <w:left w:val="nil"/>
              <w:bottom w:val="single" w:sz="4" w:space="0" w:color="auto"/>
              <w:right w:val="single" w:sz="4" w:space="0" w:color="auto"/>
            </w:tcBorders>
            <w:shd w:val="clear" w:color="auto" w:fill="auto"/>
            <w:vAlign w:val="bottom"/>
            <w:hideMark/>
          </w:tcPr>
          <w:p w14:paraId="22CD12CF"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A</w:t>
            </w:r>
          </w:p>
        </w:tc>
        <w:tc>
          <w:tcPr>
            <w:tcW w:w="499" w:type="dxa"/>
            <w:tcBorders>
              <w:top w:val="nil"/>
              <w:left w:val="nil"/>
              <w:bottom w:val="single" w:sz="4" w:space="0" w:color="auto"/>
              <w:right w:val="single" w:sz="4" w:space="0" w:color="auto"/>
            </w:tcBorders>
            <w:shd w:val="clear" w:color="auto" w:fill="auto"/>
            <w:vAlign w:val="bottom"/>
            <w:hideMark/>
          </w:tcPr>
          <w:p w14:paraId="305752CA"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M</w:t>
            </w:r>
          </w:p>
        </w:tc>
        <w:tc>
          <w:tcPr>
            <w:tcW w:w="772" w:type="dxa"/>
            <w:tcBorders>
              <w:top w:val="nil"/>
              <w:left w:val="nil"/>
              <w:bottom w:val="single" w:sz="4" w:space="0" w:color="auto"/>
              <w:right w:val="single" w:sz="4" w:space="0" w:color="auto"/>
            </w:tcBorders>
            <w:shd w:val="clear" w:color="auto" w:fill="auto"/>
            <w:vAlign w:val="bottom"/>
            <w:hideMark/>
          </w:tcPr>
          <w:p w14:paraId="210FD3B8"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18</w:t>
            </w:r>
          </w:p>
        </w:tc>
        <w:tc>
          <w:tcPr>
            <w:tcW w:w="813" w:type="dxa"/>
            <w:tcBorders>
              <w:top w:val="nil"/>
              <w:left w:val="nil"/>
              <w:bottom w:val="single" w:sz="4" w:space="0" w:color="auto"/>
              <w:right w:val="single" w:sz="4" w:space="0" w:color="auto"/>
            </w:tcBorders>
            <w:shd w:val="clear" w:color="auto" w:fill="auto"/>
            <w:vAlign w:val="bottom"/>
            <w:hideMark/>
          </w:tcPr>
          <w:p w14:paraId="773A067E"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23</w:t>
            </w:r>
          </w:p>
        </w:tc>
        <w:tc>
          <w:tcPr>
            <w:tcW w:w="982" w:type="dxa"/>
            <w:tcBorders>
              <w:top w:val="nil"/>
              <w:left w:val="nil"/>
              <w:bottom w:val="single" w:sz="4" w:space="0" w:color="auto"/>
              <w:right w:val="single" w:sz="4" w:space="0" w:color="auto"/>
            </w:tcBorders>
            <w:shd w:val="clear" w:color="auto" w:fill="auto"/>
            <w:vAlign w:val="bottom"/>
            <w:hideMark/>
          </w:tcPr>
          <w:p w14:paraId="08180903"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c>
          <w:tcPr>
            <w:tcW w:w="960" w:type="dxa"/>
            <w:tcBorders>
              <w:top w:val="nil"/>
              <w:left w:val="nil"/>
              <w:bottom w:val="single" w:sz="4" w:space="0" w:color="auto"/>
              <w:right w:val="single" w:sz="4" w:space="0" w:color="auto"/>
            </w:tcBorders>
            <w:shd w:val="clear" w:color="auto" w:fill="auto"/>
            <w:vAlign w:val="bottom"/>
            <w:hideMark/>
          </w:tcPr>
          <w:p w14:paraId="1D1E67AC"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c>
          <w:tcPr>
            <w:tcW w:w="1474" w:type="dxa"/>
            <w:tcBorders>
              <w:top w:val="nil"/>
              <w:left w:val="nil"/>
              <w:bottom w:val="single" w:sz="4" w:space="0" w:color="auto"/>
              <w:right w:val="single" w:sz="4" w:space="0" w:color="auto"/>
            </w:tcBorders>
            <w:shd w:val="clear" w:color="auto" w:fill="auto"/>
            <w:vAlign w:val="bottom"/>
            <w:hideMark/>
          </w:tcPr>
          <w:p w14:paraId="327BF213"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TH, Inf</w:t>
            </w:r>
          </w:p>
        </w:tc>
        <w:tc>
          <w:tcPr>
            <w:tcW w:w="1243" w:type="dxa"/>
            <w:tcBorders>
              <w:top w:val="nil"/>
              <w:left w:val="nil"/>
              <w:bottom w:val="single" w:sz="4" w:space="0" w:color="auto"/>
              <w:right w:val="single" w:sz="4" w:space="0" w:color="auto"/>
            </w:tcBorders>
            <w:shd w:val="clear" w:color="auto" w:fill="auto"/>
            <w:vAlign w:val="bottom"/>
            <w:hideMark/>
          </w:tcPr>
          <w:p w14:paraId="58028C68"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Evidence of inflammatory disease</w:t>
            </w:r>
          </w:p>
        </w:tc>
        <w:tc>
          <w:tcPr>
            <w:tcW w:w="1243" w:type="dxa"/>
            <w:tcBorders>
              <w:top w:val="nil"/>
              <w:left w:val="nil"/>
              <w:bottom w:val="single" w:sz="4" w:space="0" w:color="auto"/>
              <w:right w:val="single" w:sz="4" w:space="0" w:color="auto"/>
            </w:tcBorders>
            <w:shd w:val="clear" w:color="auto" w:fill="auto"/>
            <w:vAlign w:val="bottom"/>
            <w:hideMark/>
          </w:tcPr>
          <w:p w14:paraId="74D152E3"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c>
          <w:tcPr>
            <w:tcW w:w="919" w:type="dxa"/>
            <w:tcBorders>
              <w:top w:val="nil"/>
              <w:left w:val="nil"/>
              <w:bottom w:val="single" w:sz="4" w:space="0" w:color="auto"/>
              <w:right w:val="single" w:sz="4" w:space="0" w:color="auto"/>
            </w:tcBorders>
            <w:shd w:val="clear" w:color="auto" w:fill="auto"/>
            <w:vAlign w:val="bottom"/>
            <w:hideMark/>
          </w:tcPr>
          <w:p w14:paraId="1D65B7E4"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1</w:t>
            </w:r>
          </w:p>
        </w:tc>
        <w:tc>
          <w:tcPr>
            <w:tcW w:w="604" w:type="dxa"/>
            <w:tcBorders>
              <w:top w:val="nil"/>
              <w:left w:val="nil"/>
              <w:bottom w:val="single" w:sz="4" w:space="0" w:color="auto"/>
              <w:right w:val="single" w:sz="4" w:space="0" w:color="auto"/>
            </w:tcBorders>
            <w:shd w:val="clear" w:color="auto" w:fill="auto"/>
            <w:vAlign w:val="bottom"/>
            <w:hideMark/>
          </w:tcPr>
          <w:p w14:paraId="624C6F2E"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27</w:t>
            </w:r>
          </w:p>
        </w:tc>
        <w:tc>
          <w:tcPr>
            <w:tcW w:w="593" w:type="dxa"/>
            <w:tcBorders>
              <w:top w:val="nil"/>
              <w:left w:val="nil"/>
              <w:bottom w:val="single" w:sz="4" w:space="0" w:color="auto"/>
              <w:right w:val="single" w:sz="4" w:space="0" w:color="auto"/>
            </w:tcBorders>
            <w:shd w:val="clear" w:color="auto" w:fill="auto"/>
            <w:vAlign w:val="bottom"/>
            <w:hideMark/>
          </w:tcPr>
          <w:p w14:paraId="2952313F"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18</w:t>
            </w:r>
          </w:p>
        </w:tc>
        <w:tc>
          <w:tcPr>
            <w:tcW w:w="563" w:type="dxa"/>
            <w:tcBorders>
              <w:top w:val="nil"/>
              <w:left w:val="nil"/>
              <w:bottom w:val="single" w:sz="4" w:space="0" w:color="auto"/>
              <w:right w:val="single" w:sz="4" w:space="0" w:color="auto"/>
            </w:tcBorders>
            <w:shd w:val="clear" w:color="auto" w:fill="auto"/>
            <w:vAlign w:val="bottom"/>
            <w:hideMark/>
          </w:tcPr>
          <w:p w14:paraId="51380930"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0</w:t>
            </w:r>
          </w:p>
        </w:tc>
        <w:tc>
          <w:tcPr>
            <w:tcW w:w="1039" w:type="dxa"/>
            <w:tcBorders>
              <w:top w:val="nil"/>
              <w:left w:val="nil"/>
              <w:bottom w:val="single" w:sz="4" w:space="0" w:color="auto"/>
              <w:right w:val="single" w:sz="4" w:space="0" w:color="auto"/>
            </w:tcBorders>
            <w:shd w:val="clear" w:color="auto" w:fill="auto"/>
            <w:vAlign w:val="bottom"/>
            <w:hideMark/>
          </w:tcPr>
          <w:p w14:paraId="6DC56554" w14:textId="77777777" w:rsidR="006F5054" w:rsidRPr="00122803" w:rsidRDefault="006F5054" w:rsidP="0077240F">
            <w:pPr>
              <w:spacing w:after="0" w:line="240" w:lineRule="auto"/>
              <w:jc w:val="both"/>
              <w:rPr>
                <w:rFonts w:eastAsia="Times New Roman" w:cs="Times New Roman"/>
                <w:color w:val="000000"/>
                <w:sz w:val="18"/>
                <w:szCs w:val="18"/>
                <w:lang w:val="en-US"/>
              </w:rPr>
            </w:pPr>
            <w:r w:rsidRPr="00122803">
              <w:rPr>
                <w:rFonts w:eastAsia="Times New Roman" w:cs="Times New Roman"/>
                <w:color w:val="000000"/>
                <w:sz w:val="18"/>
                <w:szCs w:val="18"/>
                <w:lang w:val="en-US"/>
              </w:rPr>
              <w:t> </w:t>
            </w:r>
          </w:p>
        </w:tc>
      </w:tr>
    </w:tbl>
    <w:p w14:paraId="63631A97" w14:textId="5BCD819D" w:rsidR="002D13A5" w:rsidRDefault="00511D49">
      <w:pPr>
        <w:rPr>
          <w:rFonts w:cs="Times New Roman"/>
          <w:szCs w:val="24"/>
        </w:rPr>
      </w:pPr>
      <w:r w:rsidRPr="00122803">
        <w:rPr>
          <w:rFonts w:cs="Times New Roman"/>
          <w:szCs w:val="24"/>
        </w:rPr>
        <w:t>Table s2 : Patient characteristics</w:t>
      </w:r>
    </w:p>
    <w:p w14:paraId="5FB576C1" w14:textId="55CE6B13" w:rsidR="00DC3ADF" w:rsidRPr="00DC3ADF" w:rsidRDefault="00DC3ADF" w:rsidP="00DC3ADF">
      <w:pPr>
        <w:spacing w:after="0" w:line="240" w:lineRule="auto"/>
        <w:rPr>
          <w:rFonts w:eastAsia="Times New Roman" w:cs="Times New Roman"/>
          <w:szCs w:val="24"/>
          <w:lang w:val="en-US"/>
        </w:rPr>
      </w:pPr>
      <w:r w:rsidRPr="00EC0046">
        <w:rPr>
          <w:rFonts w:eastAsia="Times New Roman" w:cs="Times New Roman"/>
          <w:szCs w:val="24"/>
          <w:lang w:val="en-US"/>
        </w:rPr>
        <w:t>A= ACTIVE DISEASE, M = MALE , F= FEMALE, EIM = EXTRAINTESTINAL MANIFESTATIONS, AD=ADALIMUMAB,</w:t>
      </w:r>
      <w:r w:rsidR="00276134" w:rsidRPr="00EC0046">
        <w:rPr>
          <w:rFonts w:eastAsia="Times New Roman" w:cs="Times New Roman"/>
          <w:szCs w:val="24"/>
          <w:lang w:val="en-US"/>
        </w:rPr>
        <w:t xml:space="preserve"> AZA= AZATHIOPRINE</w:t>
      </w:r>
      <w:r w:rsidRPr="00EC0046">
        <w:rPr>
          <w:rFonts w:eastAsia="Times New Roman" w:cs="Times New Roman"/>
          <w:szCs w:val="24"/>
          <w:lang w:val="en-US"/>
        </w:rPr>
        <w:t xml:space="preserve"> INF=INFLIXIMAB, , MTX=METHOTREXATE, TH = THIOPURINE Montreal classification Age (A); A2=17-40 years, A3= over 40 years. Disease location (L); L1 terminal ileum, L2= colon, L3= </w:t>
      </w:r>
      <w:proofErr w:type="spellStart"/>
      <w:r w:rsidRPr="00EC0046">
        <w:rPr>
          <w:rFonts w:eastAsia="Times New Roman" w:cs="Times New Roman"/>
          <w:szCs w:val="24"/>
          <w:lang w:val="en-US"/>
        </w:rPr>
        <w:t>ileocolon</w:t>
      </w:r>
      <w:proofErr w:type="spellEnd"/>
      <w:r w:rsidRPr="00EC0046">
        <w:rPr>
          <w:rFonts w:eastAsia="Times New Roman" w:cs="Times New Roman"/>
          <w:szCs w:val="24"/>
          <w:lang w:val="en-US"/>
        </w:rPr>
        <w:t>, L4= upper gastrointestinal tract (a perianal disease modifier may be added in the presence of perianal fistulas). Disease behavior (B); B1= non-</w:t>
      </w:r>
      <w:proofErr w:type="spellStart"/>
      <w:r w:rsidRPr="00EC0046">
        <w:rPr>
          <w:rFonts w:eastAsia="Times New Roman" w:cs="Times New Roman"/>
          <w:szCs w:val="24"/>
          <w:lang w:val="en-US"/>
        </w:rPr>
        <w:t>stricturing</w:t>
      </w:r>
      <w:proofErr w:type="spellEnd"/>
      <w:r w:rsidRPr="00EC0046">
        <w:rPr>
          <w:rFonts w:eastAsia="Times New Roman" w:cs="Times New Roman"/>
          <w:szCs w:val="24"/>
          <w:lang w:val="en-US"/>
        </w:rPr>
        <w:t xml:space="preserve"> non-penetration, B2= structuring, B3 penetrating</w:t>
      </w:r>
    </w:p>
    <w:p w14:paraId="75F24EBB" w14:textId="57E063F3" w:rsidR="0012687A" w:rsidRDefault="0012687A">
      <w:pPr>
        <w:spacing w:after="0" w:line="240" w:lineRule="auto"/>
        <w:rPr>
          <w:rFonts w:cs="Times New Roman"/>
          <w:szCs w:val="24"/>
        </w:rPr>
      </w:pPr>
      <w:r>
        <w:rPr>
          <w:rFonts w:cs="Times New Roman"/>
          <w:szCs w:val="24"/>
        </w:rPr>
        <w:br w:type="page"/>
      </w:r>
    </w:p>
    <w:p w14:paraId="5C241EFB" w14:textId="3CDBEBA6" w:rsidR="00B439D1" w:rsidRDefault="00B439D1">
      <w:pPr>
        <w:rPr>
          <w:rFonts w:cs="Times New Roman"/>
          <w:szCs w:val="24"/>
        </w:rPr>
      </w:pPr>
      <w:r>
        <w:rPr>
          <w:rFonts w:cs="Times New Roman"/>
          <w:noProof/>
          <w:szCs w:val="24"/>
        </w:rPr>
        <w:lastRenderedPageBreak/>
        <w:drawing>
          <wp:inline distT="0" distB="0" distL="0" distR="0" wp14:anchorId="69F778FF" wp14:editId="181370D2">
            <wp:extent cx="6586349" cy="4198289"/>
            <wp:effectExtent l="0" t="0" r="5080" b="5715"/>
            <wp:docPr id="1" name="Picture 1" descr="A graph of different shades of gr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of different shades of gray&#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590300" cy="4200807"/>
                    </a:xfrm>
                    <a:prstGeom prst="rect">
                      <a:avLst/>
                    </a:prstGeom>
                  </pic:spPr>
                </pic:pic>
              </a:graphicData>
            </a:graphic>
          </wp:inline>
        </w:drawing>
      </w:r>
    </w:p>
    <w:p w14:paraId="5BEC2475" w14:textId="206935B4" w:rsidR="00B439D1" w:rsidRPr="00122803" w:rsidRDefault="00B439D1">
      <w:pPr>
        <w:rPr>
          <w:rFonts w:cs="Times New Roman"/>
          <w:szCs w:val="24"/>
        </w:rPr>
      </w:pPr>
      <w:r>
        <w:rPr>
          <w:rFonts w:cs="Times New Roman"/>
          <w:szCs w:val="24"/>
        </w:rPr>
        <w:t xml:space="preserve">Figure s1. </w:t>
      </w:r>
      <w:r>
        <w:t>A heat map of the correlation between each of the clinical and behavioural variables.</w:t>
      </w:r>
      <w:r w:rsidR="000507E4">
        <w:t xml:space="preserve"> Yellow squares indicate a significant correlation.</w:t>
      </w:r>
      <w:r>
        <w:t xml:space="preserve">    </w:t>
      </w:r>
    </w:p>
    <w:sectPr w:rsidR="00B439D1" w:rsidRPr="00122803" w:rsidSect="006F505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D519D"/>
    <w:multiLevelType w:val="hybridMultilevel"/>
    <w:tmpl w:val="56CA0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260268"/>
    <w:multiLevelType w:val="multilevel"/>
    <w:tmpl w:val="6DE214BE"/>
    <w:lvl w:ilvl="0">
      <w:start w:val="1"/>
      <w:numFmt w:val="decimal"/>
      <w:pStyle w:val="Heading1"/>
      <w:lvlText w:val="%1"/>
      <w:lvlJc w:val="left"/>
      <w:pPr>
        <w:ind w:left="432" w:hanging="432"/>
      </w:pPr>
    </w:lvl>
    <w:lvl w:ilvl="1">
      <w:start w:val="1"/>
      <w:numFmt w:val="decimal"/>
      <w:pStyle w:val="Heading2"/>
      <w:lvlText w:val="%1.%2"/>
      <w:lvlJc w:val="left"/>
      <w:pPr>
        <w:ind w:left="718" w:hanging="576"/>
      </w:pPr>
      <w:rPr>
        <w:color w:val="auto"/>
      </w:rPr>
    </w:lvl>
    <w:lvl w:ilvl="2">
      <w:start w:val="1"/>
      <w:numFmt w:val="decimal"/>
      <w:pStyle w:val="Heading3"/>
      <w:lvlText w:val="%1.%2.%3"/>
      <w:lvlJc w:val="left"/>
      <w:pPr>
        <w:ind w:left="1004" w:hanging="720"/>
      </w:pPr>
      <w:rPr>
        <w:color w:val="auto"/>
      </w:rPr>
    </w:lvl>
    <w:lvl w:ilvl="3">
      <w:start w:val="1"/>
      <w:numFmt w:val="decimal"/>
      <w:pStyle w:val="Heading4"/>
      <w:lvlText w:val="%1.%2.%3.%4"/>
      <w:lvlJc w:val="left"/>
      <w:pPr>
        <w:ind w:left="1290" w:hanging="864"/>
      </w:pPr>
      <w:rPr>
        <w:rFonts w:ascii="Times New Roman" w:hAnsi="Times New Roman" w:cs="Times New Roman" w:hint="default"/>
        <w:i w:val="0"/>
        <w:color w:val="auto"/>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758D65DC"/>
    <w:multiLevelType w:val="hybridMultilevel"/>
    <w:tmpl w:val="04A0ADD2"/>
    <w:lvl w:ilvl="0" w:tplc="8BB29A0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260506">
    <w:abstractNumId w:val="1"/>
  </w:num>
  <w:num w:numId="2" w16cid:durableId="596640535">
    <w:abstractNumId w:val="0"/>
  </w:num>
  <w:num w:numId="3" w16cid:durableId="1158230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054"/>
    <w:rsid w:val="000003C7"/>
    <w:rsid w:val="000242BE"/>
    <w:rsid w:val="000507E4"/>
    <w:rsid w:val="00087E77"/>
    <w:rsid w:val="00122803"/>
    <w:rsid w:val="0012687A"/>
    <w:rsid w:val="0014128B"/>
    <w:rsid w:val="0014344A"/>
    <w:rsid w:val="0023706A"/>
    <w:rsid w:val="00272021"/>
    <w:rsid w:val="00276134"/>
    <w:rsid w:val="002C13DC"/>
    <w:rsid w:val="002C425F"/>
    <w:rsid w:val="002C4C19"/>
    <w:rsid w:val="002D13A5"/>
    <w:rsid w:val="00332394"/>
    <w:rsid w:val="003754D9"/>
    <w:rsid w:val="004F202C"/>
    <w:rsid w:val="00511D49"/>
    <w:rsid w:val="00594E22"/>
    <w:rsid w:val="005D5C3D"/>
    <w:rsid w:val="00652875"/>
    <w:rsid w:val="0067427A"/>
    <w:rsid w:val="006F5054"/>
    <w:rsid w:val="007D01A5"/>
    <w:rsid w:val="00806F6D"/>
    <w:rsid w:val="008A5A4F"/>
    <w:rsid w:val="008C60E2"/>
    <w:rsid w:val="008C7368"/>
    <w:rsid w:val="00B37049"/>
    <w:rsid w:val="00B439D1"/>
    <w:rsid w:val="00C00FBC"/>
    <w:rsid w:val="00C0114D"/>
    <w:rsid w:val="00C372AA"/>
    <w:rsid w:val="00C52874"/>
    <w:rsid w:val="00C52E53"/>
    <w:rsid w:val="00C73AB3"/>
    <w:rsid w:val="00CF6E98"/>
    <w:rsid w:val="00D11239"/>
    <w:rsid w:val="00D20E17"/>
    <w:rsid w:val="00DC3ADF"/>
    <w:rsid w:val="00DF4A7F"/>
    <w:rsid w:val="00E3008D"/>
    <w:rsid w:val="00E447A2"/>
    <w:rsid w:val="00E4539D"/>
    <w:rsid w:val="00E474A6"/>
    <w:rsid w:val="00EC0046"/>
    <w:rsid w:val="00EC2213"/>
    <w:rsid w:val="00F61DE2"/>
    <w:rsid w:val="00FA3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ABF1DB"/>
  <w15:chartTrackingRefBased/>
  <w15:docId w15:val="{DC77AE3C-307F-354A-8C44-6D19E9E4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054"/>
    <w:pPr>
      <w:spacing w:after="160" w:line="259" w:lineRule="auto"/>
    </w:pPr>
    <w:rPr>
      <w:rFonts w:ascii="Times New Roman" w:hAnsi="Times New Roman"/>
      <w:szCs w:val="22"/>
      <w:lang w:val="en-GB"/>
    </w:rPr>
  </w:style>
  <w:style w:type="paragraph" w:styleId="Heading1">
    <w:name w:val="heading 1"/>
    <w:basedOn w:val="Normal"/>
    <w:next w:val="Normal"/>
    <w:link w:val="Heading1Char"/>
    <w:uiPriority w:val="9"/>
    <w:qFormat/>
    <w:rsid w:val="006F5054"/>
    <w:pPr>
      <w:keepNext/>
      <w:keepLines/>
      <w:numPr>
        <w:numId w:val="1"/>
      </w:numPr>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F5054"/>
    <w:pPr>
      <w:keepNext/>
      <w:keepLines/>
      <w:numPr>
        <w:ilvl w:val="1"/>
        <w:numId w:val="1"/>
      </w:numPr>
      <w:spacing w:before="40" w:after="0" w:line="240" w:lineRule="auto"/>
      <w:ind w:left="5255"/>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F5054"/>
    <w:pPr>
      <w:keepNext/>
      <w:keepLines/>
      <w:numPr>
        <w:ilvl w:val="2"/>
        <w:numId w:val="1"/>
      </w:numPr>
      <w:spacing w:before="40" w:after="0" w:line="240" w:lineRule="auto"/>
      <w:ind w:left="2422"/>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6F5054"/>
    <w:pPr>
      <w:keepNext/>
      <w:keepLines/>
      <w:numPr>
        <w:ilvl w:val="3"/>
        <w:numId w:val="1"/>
      </w:numPr>
      <w:spacing w:before="40" w:after="0" w:line="240" w:lineRule="auto"/>
      <w:ind w:left="86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F5054"/>
    <w:pPr>
      <w:keepNext/>
      <w:keepLines/>
      <w:numPr>
        <w:ilvl w:val="4"/>
        <w:numId w:val="1"/>
      </w:numPr>
      <w:spacing w:before="40" w:after="0" w:line="240" w:lineRule="auto"/>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6F5054"/>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6F5054"/>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6F5054"/>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6F5054"/>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054"/>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6F5054"/>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6F5054"/>
    <w:rPr>
      <w:rFonts w:asciiTheme="majorHAnsi" w:eastAsiaTheme="majorEastAsia" w:hAnsiTheme="majorHAnsi" w:cstheme="majorBidi"/>
      <w:color w:val="1F3763" w:themeColor="accent1" w:themeShade="7F"/>
      <w:lang w:val="en-GB"/>
    </w:rPr>
  </w:style>
  <w:style w:type="character" w:customStyle="1" w:styleId="Heading4Char">
    <w:name w:val="Heading 4 Char"/>
    <w:basedOn w:val="DefaultParagraphFont"/>
    <w:link w:val="Heading4"/>
    <w:uiPriority w:val="9"/>
    <w:rsid w:val="006F5054"/>
    <w:rPr>
      <w:rFonts w:asciiTheme="majorHAnsi" w:eastAsiaTheme="majorEastAsia" w:hAnsiTheme="majorHAnsi" w:cstheme="majorBidi"/>
      <w:i/>
      <w:iCs/>
      <w:color w:val="2F5496" w:themeColor="accent1" w:themeShade="BF"/>
      <w:szCs w:val="22"/>
      <w:lang w:val="en-GB"/>
    </w:rPr>
  </w:style>
  <w:style w:type="character" w:customStyle="1" w:styleId="Heading5Char">
    <w:name w:val="Heading 5 Char"/>
    <w:basedOn w:val="DefaultParagraphFont"/>
    <w:link w:val="Heading5"/>
    <w:uiPriority w:val="9"/>
    <w:rsid w:val="006F5054"/>
    <w:rPr>
      <w:rFonts w:asciiTheme="majorHAnsi" w:eastAsiaTheme="majorEastAsia" w:hAnsiTheme="majorHAnsi" w:cstheme="majorBidi"/>
      <w:color w:val="2F5496" w:themeColor="accent1" w:themeShade="BF"/>
      <w:szCs w:val="22"/>
      <w:lang w:val="en-GB"/>
    </w:rPr>
  </w:style>
  <w:style w:type="character" w:customStyle="1" w:styleId="Heading6Char">
    <w:name w:val="Heading 6 Char"/>
    <w:basedOn w:val="DefaultParagraphFont"/>
    <w:link w:val="Heading6"/>
    <w:uiPriority w:val="9"/>
    <w:rsid w:val="006F5054"/>
    <w:rPr>
      <w:rFonts w:asciiTheme="majorHAnsi" w:eastAsiaTheme="majorEastAsia" w:hAnsiTheme="majorHAnsi" w:cstheme="majorBidi"/>
      <w:color w:val="1F3763" w:themeColor="accent1" w:themeShade="7F"/>
      <w:szCs w:val="22"/>
      <w:lang w:val="en-GB"/>
    </w:rPr>
  </w:style>
  <w:style w:type="character" w:customStyle="1" w:styleId="Heading7Char">
    <w:name w:val="Heading 7 Char"/>
    <w:basedOn w:val="DefaultParagraphFont"/>
    <w:link w:val="Heading7"/>
    <w:uiPriority w:val="9"/>
    <w:rsid w:val="006F5054"/>
    <w:rPr>
      <w:rFonts w:asciiTheme="majorHAnsi" w:eastAsiaTheme="majorEastAsia" w:hAnsiTheme="majorHAnsi" w:cstheme="majorBidi"/>
      <w:i/>
      <w:iCs/>
      <w:color w:val="1F3763" w:themeColor="accent1" w:themeShade="7F"/>
      <w:szCs w:val="22"/>
      <w:lang w:val="en-GB"/>
    </w:rPr>
  </w:style>
  <w:style w:type="character" w:customStyle="1" w:styleId="Heading8Char">
    <w:name w:val="Heading 8 Char"/>
    <w:basedOn w:val="DefaultParagraphFont"/>
    <w:link w:val="Heading8"/>
    <w:uiPriority w:val="9"/>
    <w:rsid w:val="006F5054"/>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rsid w:val="006F5054"/>
    <w:rPr>
      <w:rFonts w:asciiTheme="majorHAnsi" w:eastAsiaTheme="majorEastAsia" w:hAnsiTheme="majorHAnsi" w:cstheme="majorBidi"/>
      <w:i/>
      <w:iCs/>
      <w:color w:val="272727" w:themeColor="text1" w:themeTint="D8"/>
      <w:sz w:val="21"/>
      <w:szCs w:val="21"/>
      <w:lang w:val="en-GB"/>
    </w:rPr>
  </w:style>
  <w:style w:type="paragraph" w:styleId="Caption">
    <w:name w:val="caption"/>
    <w:basedOn w:val="Normal"/>
    <w:next w:val="Normal"/>
    <w:unhideWhenUsed/>
    <w:qFormat/>
    <w:rsid w:val="006F5054"/>
    <w:pPr>
      <w:spacing w:after="200" w:line="240" w:lineRule="auto"/>
    </w:pPr>
    <w:rPr>
      <w:i/>
      <w:iCs/>
      <w:color w:val="44546A" w:themeColor="text2"/>
      <w:sz w:val="18"/>
      <w:szCs w:val="18"/>
    </w:rPr>
  </w:style>
  <w:style w:type="table" w:customStyle="1" w:styleId="PlainTable21">
    <w:name w:val="Plain Table 21"/>
    <w:basedOn w:val="TableNormal"/>
    <w:uiPriority w:val="42"/>
    <w:rsid w:val="006F5054"/>
    <w:rPr>
      <w:sz w:val="22"/>
      <w:szCs w:val="22"/>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DefaultParagraphFont"/>
    <w:rsid w:val="00DC3ADF"/>
  </w:style>
  <w:style w:type="paragraph" w:styleId="ListParagraph">
    <w:name w:val="List Paragraph"/>
    <w:basedOn w:val="Normal"/>
    <w:uiPriority w:val="34"/>
    <w:qFormat/>
    <w:rsid w:val="00C01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74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4355</Words>
  <Characters>24826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 Thapaliya</dc:creator>
  <cp:keywords/>
  <dc:description/>
  <cp:lastModifiedBy>Susan Francis (staff)</cp:lastModifiedBy>
  <cp:revision>12</cp:revision>
  <dcterms:created xsi:type="dcterms:W3CDTF">2023-06-28T17:36:00Z</dcterms:created>
  <dcterms:modified xsi:type="dcterms:W3CDTF">2023-10-30T08:00:00Z</dcterms:modified>
</cp:coreProperties>
</file>