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6B1A" w14:textId="73A29997" w:rsidR="000B1F92" w:rsidRDefault="000B1F92" w:rsidP="00587BA5">
      <w:pPr>
        <w:spacing w:line="480" w:lineRule="auto"/>
        <w:jc w:val="center"/>
        <w:outlineLvl w:val="0"/>
        <w:rPr>
          <w:rFonts w:ascii="Times New Roman" w:hAnsi="Times New Roman" w:cs="Times New Roman"/>
          <w:b/>
          <w:sz w:val="28"/>
          <w:szCs w:val="28"/>
        </w:rPr>
      </w:pPr>
      <w:r w:rsidRPr="00DF2D34">
        <w:rPr>
          <w:rFonts w:ascii="Times New Roman" w:hAnsi="Times New Roman" w:cs="Times New Roman"/>
          <w:b/>
          <w:sz w:val="28"/>
          <w:szCs w:val="28"/>
        </w:rPr>
        <w:t xml:space="preserve">Supplementary </w:t>
      </w:r>
      <w:r w:rsidR="000C21A5">
        <w:rPr>
          <w:rFonts w:ascii="Times New Roman" w:hAnsi="Times New Roman" w:cs="Times New Roman"/>
          <w:b/>
          <w:sz w:val="28"/>
          <w:szCs w:val="28"/>
        </w:rPr>
        <w:t>Data</w:t>
      </w:r>
    </w:p>
    <w:p w14:paraId="72D5B19D" w14:textId="77777777" w:rsidR="00F33AE7" w:rsidRPr="00DF2D34" w:rsidRDefault="00F33AE7" w:rsidP="002D4E18">
      <w:pPr>
        <w:spacing w:line="480" w:lineRule="auto"/>
        <w:outlineLvl w:val="0"/>
        <w:rPr>
          <w:rFonts w:ascii="Times New Roman" w:hAnsi="Times New Roman" w:cs="Times New Roman"/>
          <w:b/>
          <w:sz w:val="28"/>
          <w:szCs w:val="28"/>
        </w:rPr>
      </w:pPr>
    </w:p>
    <w:p w14:paraId="0B0BC6E7" w14:textId="06447A62" w:rsidR="00F33AE7" w:rsidRDefault="00F33AE7" w:rsidP="000C21A5">
      <w:pPr>
        <w:tabs>
          <w:tab w:val="left" w:pos="300"/>
          <w:tab w:val="center" w:pos="4153"/>
        </w:tabs>
        <w:adjustRightInd w:val="0"/>
        <w:snapToGrid w:val="0"/>
        <w:spacing w:beforeLines="50" w:before="156" w:afterLines="50" w:after="156" w:line="480" w:lineRule="auto"/>
        <w:jc w:val="left"/>
        <w:outlineLvl w:val="0"/>
        <w:rPr>
          <w:rFonts w:ascii="Times New Roman" w:hAnsi="Times New Roman" w:cs="Times New Roman"/>
          <w:b/>
          <w:sz w:val="24"/>
          <w:szCs w:val="24"/>
        </w:rPr>
      </w:pPr>
      <w:r>
        <w:rPr>
          <w:rFonts w:ascii="Times New Roman" w:hAnsi="Times New Roman" w:cs="Times New Roman" w:hint="eastAsia"/>
          <w:b/>
          <w:sz w:val="24"/>
          <w:szCs w:val="24"/>
        </w:rPr>
        <w:t xml:space="preserve">Title: </w:t>
      </w:r>
      <w:r w:rsidR="006057AD">
        <w:rPr>
          <w:rFonts w:ascii="Times New Roman" w:hAnsi="Times New Roman" w:cs="Times New Roman"/>
          <w:b/>
          <w:sz w:val="24"/>
          <w:szCs w:val="24"/>
        </w:rPr>
        <w:t xml:space="preserve">Preclinical Characterization of </w:t>
      </w:r>
      <w:proofErr w:type="spellStart"/>
      <w:r w:rsidR="006057AD">
        <w:rPr>
          <w:rFonts w:ascii="Times New Roman" w:hAnsi="Times New Roman" w:cs="Times New Roman"/>
          <w:b/>
          <w:sz w:val="24"/>
          <w:szCs w:val="24"/>
        </w:rPr>
        <w:t>Tunlametinib</w:t>
      </w:r>
      <w:proofErr w:type="spellEnd"/>
      <w:r w:rsidR="006057AD" w:rsidRPr="00EA7211">
        <w:rPr>
          <w:rFonts w:ascii="Times New Roman" w:hAnsi="Times New Roman" w:cs="Times New Roman"/>
          <w:b/>
          <w:sz w:val="24"/>
          <w:szCs w:val="24"/>
        </w:rPr>
        <w:t xml:space="preserve">, a Novel, Potent, and Selective MEK </w:t>
      </w:r>
      <w:r w:rsidR="006057AD">
        <w:rPr>
          <w:rFonts w:ascii="Times New Roman" w:hAnsi="Times New Roman" w:cs="Times New Roman" w:hint="eastAsia"/>
          <w:b/>
          <w:sz w:val="24"/>
          <w:szCs w:val="24"/>
        </w:rPr>
        <w:t>I</w:t>
      </w:r>
      <w:r w:rsidR="006057AD" w:rsidRPr="00EA7211">
        <w:rPr>
          <w:rFonts w:ascii="Times New Roman" w:hAnsi="Times New Roman" w:cs="Times New Roman"/>
          <w:b/>
          <w:sz w:val="24"/>
          <w:szCs w:val="24"/>
        </w:rPr>
        <w:t>nhibitor</w:t>
      </w:r>
    </w:p>
    <w:p w14:paraId="5DDA50ED" w14:textId="0F2E1A28" w:rsidR="000B1F92" w:rsidRDefault="00F33AE7" w:rsidP="000C21A5">
      <w:pPr>
        <w:spacing w:line="480" w:lineRule="auto"/>
        <w:jc w:val="left"/>
        <w:rPr>
          <w:rFonts w:ascii="Times New Roman" w:hAnsi="Times New Roman" w:cs="Times New Roman"/>
          <w:b/>
          <w:sz w:val="28"/>
          <w:szCs w:val="28"/>
        </w:rPr>
      </w:pPr>
      <w:r>
        <w:rPr>
          <w:rFonts w:ascii="Times New Roman" w:hAnsi="Times New Roman" w:cs="Times New Roman" w:hint="eastAsia"/>
          <w:b/>
          <w:sz w:val="24"/>
          <w:szCs w:val="24"/>
        </w:rPr>
        <w:t xml:space="preserve">Running Title: </w:t>
      </w:r>
      <w:proofErr w:type="spellStart"/>
      <w:r w:rsidR="00A75FA2">
        <w:rPr>
          <w:rFonts w:ascii="Times New Roman" w:hAnsi="Times New Roman" w:cs="Times New Roman"/>
          <w:b/>
          <w:sz w:val="24"/>
          <w:szCs w:val="24"/>
        </w:rPr>
        <w:t>Tunlametinib</w:t>
      </w:r>
      <w:proofErr w:type="spellEnd"/>
      <w:r>
        <w:rPr>
          <w:rFonts w:ascii="Times New Roman" w:hAnsi="Times New Roman" w:cs="Times New Roman" w:hint="eastAsia"/>
          <w:b/>
          <w:sz w:val="24"/>
          <w:szCs w:val="24"/>
        </w:rPr>
        <w:t>, a potent and selective MEK inhibitor</w:t>
      </w:r>
    </w:p>
    <w:p w14:paraId="1B5F791B" w14:textId="77777777" w:rsidR="00F33AE7" w:rsidRPr="005A35DA" w:rsidRDefault="00F33AE7" w:rsidP="00F17C92">
      <w:pPr>
        <w:spacing w:line="480" w:lineRule="auto"/>
        <w:jc w:val="center"/>
        <w:rPr>
          <w:rFonts w:ascii="Times New Roman" w:hAnsi="Times New Roman" w:cs="Times New Roman"/>
          <w:b/>
          <w:sz w:val="28"/>
          <w:szCs w:val="28"/>
        </w:rPr>
      </w:pPr>
    </w:p>
    <w:p w14:paraId="38B5AE97" w14:textId="77777777" w:rsidR="00F33AE7" w:rsidRDefault="00F33AE7" w:rsidP="00F17C92">
      <w:pPr>
        <w:spacing w:line="480" w:lineRule="auto"/>
        <w:jc w:val="center"/>
        <w:rPr>
          <w:rFonts w:ascii="Times New Roman" w:hAnsi="Times New Roman" w:cs="Times New Roman"/>
          <w:b/>
          <w:sz w:val="28"/>
          <w:szCs w:val="28"/>
        </w:rPr>
      </w:pPr>
    </w:p>
    <w:p w14:paraId="2CF7B006" w14:textId="43E17740" w:rsidR="000B1F92" w:rsidRPr="00DF1933" w:rsidRDefault="000B1F92" w:rsidP="000C21A5">
      <w:pPr>
        <w:adjustRightInd w:val="0"/>
        <w:snapToGrid w:val="0"/>
        <w:spacing w:line="300" w:lineRule="auto"/>
        <w:jc w:val="left"/>
        <w:rPr>
          <w:rFonts w:ascii="Times New Roman" w:hAnsi="Times New Roman" w:cs="Times New Roman"/>
          <w:b/>
          <w:sz w:val="24"/>
          <w:szCs w:val="24"/>
          <w:vertAlign w:val="superscript"/>
        </w:rPr>
      </w:pPr>
      <w:bookmarkStart w:id="0" w:name="_Hlk500633242"/>
      <w:proofErr w:type="spellStart"/>
      <w:r>
        <w:rPr>
          <w:rFonts w:ascii="Times New Roman" w:hAnsi="Times New Roman" w:cs="Times New Roman" w:hint="eastAsia"/>
          <w:b/>
          <w:sz w:val="24"/>
          <w:szCs w:val="24"/>
        </w:rPr>
        <w:t>Yahong</w:t>
      </w:r>
      <w:proofErr w:type="spellEnd"/>
      <w:r>
        <w:rPr>
          <w:rFonts w:ascii="Times New Roman" w:hAnsi="Times New Roman" w:cs="Times New Roman" w:hint="eastAsia"/>
          <w:b/>
          <w:sz w:val="24"/>
          <w:szCs w:val="24"/>
        </w:rPr>
        <w:t xml:space="preserve"> Liu </w:t>
      </w:r>
      <w:r>
        <w:rPr>
          <w:rFonts w:ascii="Times New Roman" w:hAnsi="Times New Roman" w:cs="Times New Roman" w:hint="eastAsia"/>
          <w:b/>
          <w:sz w:val="24"/>
          <w:szCs w:val="24"/>
          <w:vertAlign w:val="superscript"/>
        </w:rPr>
        <w:t>#</w:t>
      </w:r>
      <w:r>
        <w:rPr>
          <w:rFonts w:ascii="Times New Roman" w:hAnsi="Times New Roman" w:cs="Times New Roman" w:hint="eastAsia"/>
          <w:b/>
          <w:sz w:val="24"/>
          <w:szCs w:val="24"/>
        </w:rPr>
        <w:t xml:space="preserve">, </w:t>
      </w:r>
      <w:r w:rsidRPr="00D06471">
        <w:rPr>
          <w:rFonts w:ascii="Times New Roman" w:hAnsi="Times New Roman" w:cs="Times New Roman"/>
          <w:b/>
          <w:sz w:val="24"/>
          <w:szCs w:val="24"/>
        </w:rPr>
        <w:t>Ying Cheng</w:t>
      </w:r>
      <w:r>
        <w:rPr>
          <w:rFonts w:ascii="Times New Roman" w:hAnsi="Times New Roman" w:cs="Times New Roman" w:hint="eastAsia"/>
          <w:b/>
          <w:sz w:val="24"/>
          <w:szCs w:val="24"/>
          <w:vertAlign w:val="superscript"/>
        </w:rPr>
        <w:t xml:space="preserve"> #</w:t>
      </w:r>
      <w:r>
        <w:rPr>
          <w:rFonts w:ascii="Times New Roman" w:hAnsi="Times New Roman" w:cs="Times New Roman" w:hint="eastAsia"/>
          <w:b/>
          <w:sz w:val="24"/>
          <w:szCs w:val="24"/>
        </w:rPr>
        <w:t>,</w:t>
      </w:r>
      <w:r w:rsidRPr="00D06471">
        <w:rPr>
          <w:rFonts w:ascii="Times New Roman" w:hAnsi="Times New Roman" w:cs="Times New Roman"/>
          <w:b/>
          <w:sz w:val="24"/>
          <w:szCs w:val="24"/>
        </w:rPr>
        <w:t xml:space="preserve"> </w:t>
      </w:r>
      <w:proofErr w:type="spellStart"/>
      <w:r w:rsidR="0045646C">
        <w:rPr>
          <w:rFonts w:ascii="Times New Roman" w:hAnsi="Times New Roman" w:cs="Times New Roman"/>
          <w:b/>
          <w:sz w:val="24"/>
          <w:szCs w:val="24"/>
        </w:rPr>
        <w:t>Gongchao</w:t>
      </w:r>
      <w:proofErr w:type="spellEnd"/>
      <w:r w:rsidR="0045646C">
        <w:rPr>
          <w:rFonts w:ascii="Times New Roman" w:hAnsi="Times New Roman" w:cs="Times New Roman"/>
          <w:b/>
          <w:sz w:val="24"/>
          <w:szCs w:val="24"/>
        </w:rPr>
        <w:t xml:space="preserve"> Huang, </w:t>
      </w:r>
      <w:proofErr w:type="spellStart"/>
      <w:r>
        <w:rPr>
          <w:rFonts w:ascii="Times New Roman" w:hAnsi="Times New Roman" w:cs="Times New Roman" w:hint="eastAsia"/>
          <w:b/>
          <w:sz w:val="24"/>
          <w:szCs w:val="24"/>
        </w:rPr>
        <w:t>Xiangying</w:t>
      </w:r>
      <w:proofErr w:type="spellEnd"/>
      <w:r>
        <w:rPr>
          <w:rFonts w:ascii="Times New Roman" w:hAnsi="Times New Roman" w:cs="Times New Roman" w:hint="eastAsia"/>
          <w:b/>
          <w:sz w:val="24"/>
          <w:szCs w:val="24"/>
        </w:rPr>
        <w:t xml:space="preserve"> Xia, </w:t>
      </w:r>
      <w:proofErr w:type="spellStart"/>
      <w:r>
        <w:rPr>
          <w:rFonts w:ascii="Times New Roman" w:hAnsi="Times New Roman" w:cs="Times New Roman" w:hint="eastAsia"/>
          <w:b/>
          <w:sz w:val="24"/>
          <w:szCs w:val="24"/>
        </w:rPr>
        <w:t>Xingkai</w:t>
      </w:r>
      <w:proofErr w:type="spellEnd"/>
      <w:r>
        <w:rPr>
          <w:rFonts w:ascii="Times New Roman" w:hAnsi="Times New Roman" w:cs="Times New Roman" w:hint="eastAsia"/>
          <w:b/>
          <w:sz w:val="24"/>
          <w:szCs w:val="24"/>
        </w:rPr>
        <w:t xml:space="preserve"> Wang, </w:t>
      </w:r>
      <w:r w:rsidRPr="00D06471">
        <w:rPr>
          <w:rFonts w:ascii="Times New Roman" w:hAnsi="Times New Roman" w:cs="Times New Roman"/>
          <w:b/>
          <w:sz w:val="24"/>
          <w:szCs w:val="24"/>
        </w:rPr>
        <w:t>and Hongqi Tian</w:t>
      </w:r>
      <w:r w:rsidR="006B0F3C">
        <w:rPr>
          <w:rFonts w:ascii="Times New Roman" w:hAnsi="Times New Roman" w:cs="Times New Roman"/>
          <w:b/>
          <w:sz w:val="24"/>
          <w:szCs w:val="24"/>
        </w:rPr>
        <w:t>*</w:t>
      </w:r>
    </w:p>
    <w:p w14:paraId="35288F80" w14:textId="77777777" w:rsidR="000B1F92" w:rsidRPr="00D02797" w:rsidRDefault="000B1F92" w:rsidP="00BA0675">
      <w:pPr>
        <w:adjustRightInd w:val="0"/>
        <w:snapToGrid w:val="0"/>
        <w:spacing w:line="300" w:lineRule="auto"/>
        <w:jc w:val="center"/>
        <w:rPr>
          <w:rFonts w:ascii="Times New Roman" w:hAnsi="Times New Roman" w:cs="Times New Roman"/>
          <w:b/>
          <w:sz w:val="24"/>
          <w:szCs w:val="24"/>
        </w:rPr>
      </w:pPr>
    </w:p>
    <w:p w14:paraId="7015F99D" w14:textId="77777777" w:rsidR="000B1F92" w:rsidRDefault="000B1F92" w:rsidP="00BA0675">
      <w:pPr>
        <w:adjustRightInd w:val="0"/>
        <w:snapToGrid w:val="0"/>
        <w:spacing w:line="300" w:lineRule="auto"/>
        <w:rPr>
          <w:rFonts w:ascii="Times New Roman" w:hAnsi="Times New Roman" w:cs="Times New Roman"/>
          <w:b/>
          <w:sz w:val="24"/>
          <w:szCs w:val="24"/>
        </w:rPr>
      </w:pPr>
    </w:p>
    <w:p w14:paraId="1615ED41" w14:textId="72275C16" w:rsidR="000B1F92" w:rsidRDefault="000B1F92" w:rsidP="00BA0675">
      <w:pPr>
        <w:adjustRightInd w:val="0"/>
        <w:snapToGrid w:val="0"/>
        <w:spacing w:line="300" w:lineRule="auto"/>
        <w:rPr>
          <w:rFonts w:ascii="Times New Roman" w:hAnsi="Times New Roman" w:cs="Times New Roman"/>
          <w:sz w:val="24"/>
          <w:szCs w:val="24"/>
        </w:rPr>
      </w:pPr>
      <w:r w:rsidRPr="0001020E">
        <w:rPr>
          <w:rFonts w:ascii="Times New Roman" w:hAnsi="Times New Roman" w:cs="Times New Roman"/>
          <w:b/>
          <w:sz w:val="24"/>
          <w:szCs w:val="24"/>
        </w:rPr>
        <w:t xml:space="preserve">Authors' </w:t>
      </w:r>
      <w:r>
        <w:rPr>
          <w:rFonts w:ascii="Times New Roman" w:hAnsi="Times New Roman" w:cs="Times New Roman" w:hint="eastAsia"/>
          <w:b/>
          <w:sz w:val="24"/>
          <w:szCs w:val="24"/>
        </w:rPr>
        <w:t>a</w:t>
      </w:r>
      <w:r w:rsidRPr="0001020E">
        <w:rPr>
          <w:rFonts w:ascii="Times New Roman" w:hAnsi="Times New Roman" w:cs="Times New Roman"/>
          <w:b/>
          <w:sz w:val="24"/>
          <w:szCs w:val="24"/>
        </w:rPr>
        <w:t>ffiliations</w:t>
      </w:r>
      <w:r>
        <w:rPr>
          <w:rFonts w:ascii="Times New Roman" w:hAnsi="Times New Roman" w:cs="Times New Roman"/>
          <w:b/>
          <w:sz w:val="24"/>
          <w:szCs w:val="24"/>
        </w:rPr>
        <w:t>:</w:t>
      </w:r>
      <w:r w:rsidR="007C4466">
        <w:rPr>
          <w:rFonts w:ascii="Times New Roman" w:hAnsi="Times New Roman" w:cs="Times New Roman"/>
          <w:b/>
          <w:sz w:val="24"/>
          <w:szCs w:val="24"/>
        </w:rPr>
        <w:t xml:space="preserve"> </w:t>
      </w:r>
      <w:r w:rsidR="007C4466" w:rsidRPr="007C4466">
        <w:rPr>
          <w:rFonts w:ascii="Times New Roman" w:hAnsi="Times New Roman" w:cs="Times New Roman"/>
          <w:bCs/>
          <w:sz w:val="24"/>
          <w:szCs w:val="24"/>
        </w:rPr>
        <w:t>Shanghai</w:t>
      </w:r>
      <w:r w:rsidRPr="0001020E">
        <w:t xml:space="preserve"> </w:t>
      </w:r>
      <w:bookmarkStart w:id="1" w:name="OLE_LINK121"/>
      <w:bookmarkStart w:id="2" w:name="OLE_LINK122"/>
      <w:bookmarkEnd w:id="0"/>
      <w:proofErr w:type="spellStart"/>
      <w:r>
        <w:rPr>
          <w:rFonts w:ascii="Times New Roman" w:hAnsi="Times New Roman" w:cs="Times New Roman" w:hint="eastAsia"/>
          <w:sz w:val="24"/>
          <w:szCs w:val="24"/>
        </w:rPr>
        <w:t>Kechow</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Pharma</w:t>
      </w:r>
      <w:r>
        <w:rPr>
          <w:rFonts w:ascii="Times New Roman" w:hAnsi="Times New Roman" w:cs="Times New Roman" w:hint="eastAsia"/>
          <w:sz w:val="24"/>
          <w:szCs w:val="24"/>
        </w:rPr>
        <w:t xml:space="preserve">, Inc., Shanghai 201203, China. </w:t>
      </w:r>
      <w:bookmarkEnd w:id="1"/>
      <w:bookmarkEnd w:id="2"/>
    </w:p>
    <w:p w14:paraId="623B9BC5" w14:textId="77777777" w:rsidR="000B1F92" w:rsidRPr="00DF3339" w:rsidRDefault="000B1F92" w:rsidP="00BA0675">
      <w:pPr>
        <w:adjustRightInd w:val="0"/>
        <w:snapToGrid w:val="0"/>
        <w:spacing w:line="300" w:lineRule="auto"/>
        <w:rPr>
          <w:rFonts w:ascii="Times New Roman" w:hAnsi="Times New Roman" w:cs="Times New Roman"/>
          <w:b/>
          <w:sz w:val="24"/>
          <w:szCs w:val="24"/>
        </w:rPr>
      </w:pPr>
    </w:p>
    <w:p w14:paraId="23D3C782" w14:textId="098946F7" w:rsidR="000B1F92" w:rsidRDefault="000B1F92" w:rsidP="00BA0675">
      <w:pPr>
        <w:adjustRightInd w:val="0"/>
        <w:snapToGrid w:val="0"/>
        <w:spacing w:line="300" w:lineRule="auto"/>
        <w:rPr>
          <w:rFonts w:ascii="Times New Roman" w:hAnsi="Times New Roman" w:cs="Times New Roman"/>
          <w:sz w:val="24"/>
          <w:szCs w:val="24"/>
        </w:rPr>
      </w:pPr>
      <w:r w:rsidRPr="00D06471">
        <w:rPr>
          <w:rFonts w:ascii="Times New Roman" w:hAnsi="Times New Roman" w:cs="Times New Roman"/>
          <w:b/>
          <w:sz w:val="24"/>
          <w:szCs w:val="24"/>
        </w:rPr>
        <w:t>Keywords:</w:t>
      </w:r>
      <w:r w:rsidRPr="00D06471">
        <w:rPr>
          <w:rFonts w:ascii="Times New Roman" w:hAnsi="Times New Roman" w:cs="Times New Roman"/>
          <w:sz w:val="24"/>
          <w:szCs w:val="24"/>
        </w:rPr>
        <w:t xml:space="preserve"> </w:t>
      </w:r>
      <w:r w:rsidR="006057AD" w:rsidRPr="00D06471">
        <w:rPr>
          <w:rFonts w:ascii="Times New Roman" w:hAnsi="Times New Roman" w:cs="Times New Roman"/>
          <w:sz w:val="24"/>
          <w:szCs w:val="24"/>
        </w:rPr>
        <w:t xml:space="preserve">MEK inhibitor; </w:t>
      </w:r>
      <w:r w:rsidR="006057AD">
        <w:rPr>
          <w:rFonts w:ascii="Times New Roman" w:hAnsi="Times New Roman" w:cs="Times New Roman"/>
          <w:sz w:val="24"/>
          <w:szCs w:val="24"/>
        </w:rPr>
        <w:t>RAF/</w:t>
      </w:r>
      <w:r w:rsidR="006057AD" w:rsidRPr="00CC361E">
        <w:rPr>
          <w:rFonts w:ascii="Times New Roman" w:hAnsi="Times New Roman" w:cs="Times New Roman"/>
          <w:sz w:val="24"/>
          <w:szCs w:val="24"/>
        </w:rPr>
        <w:t>RAS mutant cancer</w:t>
      </w:r>
      <w:r w:rsidR="006057AD">
        <w:rPr>
          <w:rFonts w:ascii="Times New Roman" w:hAnsi="Times New Roman" w:cs="Times New Roman" w:hint="eastAsia"/>
          <w:sz w:val="24"/>
          <w:szCs w:val="24"/>
        </w:rPr>
        <w:t>;</w:t>
      </w:r>
      <w:r w:rsidR="006057AD" w:rsidRPr="00CC361E">
        <w:rPr>
          <w:rFonts w:ascii="Times New Roman" w:hAnsi="Times New Roman" w:cs="Times New Roman"/>
          <w:sz w:val="24"/>
          <w:szCs w:val="24"/>
        </w:rPr>
        <w:t xml:space="preserve"> </w:t>
      </w:r>
      <w:r w:rsidR="006057AD">
        <w:rPr>
          <w:rFonts w:ascii="Times New Roman" w:hAnsi="Times New Roman" w:cs="Times New Roman" w:hint="eastAsia"/>
          <w:sz w:val="24"/>
          <w:szCs w:val="24"/>
        </w:rPr>
        <w:t>drug combination; high potency; preclinical study</w:t>
      </w:r>
    </w:p>
    <w:p w14:paraId="0E999222" w14:textId="77777777" w:rsidR="000B1F92" w:rsidRDefault="000B1F92" w:rsidP="00F17C92">
      <w:pPr>
        <w:spacing w:line="480" w:lineRule="auto"/>
        <w:jc w:val="center"/>
        <w:rPr>
          <w:rFonts w:ascii="Times New Roman" w:hAnsi="Times New Roman" w:cs="Times New Roman"/>
          <w:b/>
          <w:sz w:val="28"/>
          <w:szCs w:val="28"/>
        </w:rPr>
      </w:pPr>
    </w:p>
    <w:p w14:paraId="3487D5E7" w14:textId="77777777" w:rsidR="000B1F92" w:rsidRDefault="000B1F92" w:rsidP="00F17C92">
      <w:pPr>
        <w:spacing w:line="480" w:lineRule="auto"/>
        <w:jc w:val="center"/>
        <w:rPr>
          <w:rFonts w:ascii="Times New Roman" w:hAnsi="Times New Roman" w:cs="Times New Roman"/>
          <w:b/>
          <w:sz w:val="28"/>
          <w:szCs w:val="28"/>
        </w:rPr>
      </w:pPr>
    </w:p>
    <w:p w14:paraId="5A25D78F" w14:textId="1CB7B8DD" w:rsidR="000B1F92" w:rsidRDefault="006B0F3C" w:rsidP="0084791B">
      <w:pPr>
        <w:adjustRightInd w:val="0"/>
        <w:snapToGrid w:val="0"/>
        <w:spacing w:line="300" w:lineRule="auto"/>
        <w:rPr>
          <w:rFonts w:ascii="Times New Roman" w:hAnsi="Times New Roman" w:cs="Times New Roman"/>
          <w:b/>
          <w:sz w:val="24"/>
          <w:szCs w:val="24"/>
        </w:rPr>
      </w:pPr>
      <w:r>
        <w:rPr>
          <w:rFonts w:ascii="Times New Roman" w:hAnsi="Times New Roman" w:cs="Times New Roman"/>
          <w:b/>
          <w:sz w:val="24"/>
          <w:szCs w:val="24"/>
        </w:rPr>
        <w:t>*</w:t>
      </w:r>
      <w:r w:rsidR="000B1F92" w:rsidRPr="0001020E">
        <w:rPr>
          <w:rFonts w:ascii="Times New Roman" w:hAnsi="Times New Roman" w:cs="Times New Roman"/>
          <w:b/>
          <w:sz w:val="24"/>
          <w:szCs w:val="24"/>
        </w:rPr>
        <w:t xml:space="preserve">Corresponding </w:t>
      </w:r>
      <w:r w:rsidR="000B1F92">
        <w:rPr>
          <w:rFonts w:ascii="Times New Roman" w:hAnsi="Times New Roman" w:cs="Times New Roman" w:hint="eastAsia"/>
          <w:b/>
          <w:sz w:val="24"/>
          <w:szCs w:val="24"/>
        </w:rPr>
        <w:t>a</w:t>
      </w:r>
      <w:r w:rsidR="000B1F92" w:rsidRPr="0001020E">
        <w:rPr>
          <w:rFonts w:ascii="Times New Roman" w:hAnsi="Times New Roman" w:cs="Times New Roman"/>
          <w:b/>
          <w:sz w:val="24"/>
          <w:szCs w:val="24"/>
        </w:rPr>
        <w:t>uthor</w:t>
      </w:r>
      <w:r w:rsidR="000B1F92">
        <w:rPr>
          <w:rFonts w:ascii="Times New Roman" w:hAnsi="Times New Roman" w:cs="Times New Roman"/>
          <w:b/>
          <w:sz w:val="24"/>
          <w:szCs w:val="24"/>
        </w:rPr>
        <w:t>:</w:t>
      </w:r>
      <w:r w:rsidR="000B1F92" w:rsidRPr="0001020E">
        <w:rPr>
          <w:rFonts w:ascii="Times New Roman" w:hAnsi="Times New Roman" w:cs="Times New Roman"/>
          <w:sz w:val="24"/>
          <w:szCs w:val="24"/>
        </w:rPr>
        <w:t xml:space="preserve"> Hongqi Tian</w:t>
      </w:r>
      <w:r w:rsidR="000B1F92">
        <w:rPr>
          <w:rFonts w:ascii="Times New Roman" w:hAnsi="Times New Roman" w:cs="Times New Roman"/>
          <w:sz w:val="24"/>
          <w:szCs w:val="24"/>
        </w:rPr>
        <w:t>, Address: No.</w:t>
      </w:r>
      <w:r w:rsidR="000B1F92">
        <w:rPr>
          <w:rFonts w:ascii="Times New Roman" w:hAnsi="Times New Roman" w:cs="Times New Roman" w:hint="eastAsia"/>
          <w:sz w:val="24"/>
          <w:szCs w:val="24"/>
        </w:rPr>
        <w:t>780</w:t>
      </w:r>
      <w:r w:rsidR="000B1F92">
        <w:rPr>
          <w:rFonts w:ascii="Times New Roman" w:hAnsi="Times New Roman" w:cs="Times New Roman"/>
          <w:sz w:val="24"/>
          <w:szCs w:val="24"/>
        </w:rPr>
        <w:t xml:space="preserve"> </w:t>
      </w:r>
      <w:proofErr w:type="spellStart"/>
      <w:r w:rsidR="000B1F92">
        <w:rPr>
          <w:rFonts w:ascii="Times New Roman" w:hAnsi="Times New Roman" w:cs="Times New Roman" w:hint="eastAsia"/>
          <w:sz w:val="24"/>
          <w:szCs w:val="24"/>
        </w:rPr>
        <w:t>Cailun</w:t>
      </w:r>
      <w:proofErr w:type="spellEnd"/>
      <w:r w:rsidR="000B1F92">
        <w:rPr>
          <w:rFonts w:ascii="Times New Roman" w:hAnsi="Times New Roman" w:cs="Times New Roman"/>
          <w:sz w:val="24"/>
          <w:szCs w:val="24"/>
        </w:rPr>
        <w:t xml:space="preserve"> Road, </w:t>
      </w:r>
      <w:proofErr w:type="spellStart"/>
      <w:r w:rsidR="000B1F92">
        <w:rPr>
          <w:rFonts w:ascii="Times New Roman" w:hAnsi="Times New Roman" w:cs="Times New Roman" w:hint="eastAsia"/>
          <w:sz w:val="24"/>
          <w:szCs w:val="24"/>
        </w:rPr>
        <w:t>Zhangjiang</w:t>
      </w:r>
      <w:proofErr w:type="spellEnd"/>
      <w:r w:rsidR="000B1F92">
        <w:rPr>
          <w:rFonts w:ascii="Times New Roman" w:hAnsi="Times New Roman" w:cs="Times New Roman" w:hint="eastAsia"/>
          <w:sz w:val="24"/>
          <w:szCs w:val="24"/>
        </w:rPr>
        <w:t xml:space="preserve"> Hi-Tech Park, Pudong New Area</w:t>
      </w:r>
      <w:r w:rsidR="000B1F92">
        <w:rPr>
          <w:rFonts w:ascii="Times New Roman" w:hAnsi="Times New Roman" w:cs="Times New Roman"/>
          <w:sz w:val="24"/>
          <w:szCs w:val="24"/>
        </w:rPr>
        <w:t xml:space="preserve">, </w:t>
      </w:r>
      <w:r w:rsidR="000B1F92">
        <w:rPr>
          <w:rFonts w:ascii="Times New Roman" w:hAnsi="Times New Roman" w:cs="Times New Roman" w:hint="eastAsia"/>
          <w:sz w:val="24"/>
          <w:szCs w:val="24"/>
        </w:rPr>
        <w:t xml:space="preserve">Shanghai, </w:t>
      </w:r>
      <w:r w:rsidR="000B1F92">
        <w:rPr>
          <w:rFonts w:ascii="Times New Roman" w:hAnsi="Times New Roman" w:cs="Times New Roman"/>
          <w:sz w:val="24"/>
          <w:szCs w:val="24"/>
        </w:rPr>
        <w:t>China. ZIP Code: 2</w:t>
      </w:r>
      <w:r w:rsidR="000B1F92">
        <w:rPr>
          <w:rFonts w:ascii="Times New Roman" w:hAnsi="Times New Roman" w:cs="Times New Roman" w:hint="eastAsia"/>
          <w:sz w:val="24"/>
          <w:szCs w:val="24"/>
        </w:rPr>
        <w:t>01203</w:t>
      </w:r>
      <w:r w:rsidR="000B1F92">
        <w:rPr>
          <w:rFonts w:ascii="Times New Roman" w:hAnsi="Times New Roman" w:cs="Times New Roman"/>
          <w:sz w:val="24"/>
          <w:szCs w:val="24"/>
        </w:rPr>
        <w:t xml:space="preserve">; </w:t>
      </w:r>
      <w:r w:rsidR="000B1F92" w:rsidRPr="0001020E">
        <w:rPr>
          <w:rFonts w:ascii="Times New Roman" w:hAnsi="Times New Roman" w:cs="Times New Roman"/>
          <w:sz w:val="24"/>
          <w:szCs w:val="24"/>
        </w:rPr>
        <w:t>Phone:</w:t>
      </w:r>
      <w:r w:rsidR="000B1F92">
        <w:rPr>
          <w:rFonts w:ascii="Times New Roman" w:hAnsi="Times New Roman" w:cs="Times New Roman"/>
          <w:sz w:val="24"/>
          <w:szCs w:val="24"/>
        </w:rPr>
        <w:t xml:space="preserve"> </w:t>
      </w:r>
      <w:r w:rsidR="000B1F92" w:rsidRPr="00411BDD">
        <w:rPr>
          <w:rFonts w:ascii="Times New Roman" w:hAnsi="Times New Roman" w:cs="Times New Roman"/>
          <w:sz w:val="24"/>
          <w:szCs w:val="24"/>
        </w:rPr>
        <w:t>+86-2</w:t>
      </w:r>
      <w:r w:rsidR="000B1F92">
        <w:rPr>
          <w:rFonts w:ascii="Times New Roman" w:hAnsi="Times New Roman" w:cs="Times New Roman" w:hint="eastAsia"/>
          <w:sz w:val="24"/>
          <w:szCs w:val="24"/>
        </w:rPr>
        <w:t>1</w:t>
      </w:r>
      <w:r w:rsidR="000B1F92" w:rsidRPr="00411BDD">
        <w:rPr>
          <w:rFonts w:ascii="Times New Roman" w:hAnsi="Times New Roman" w:cs="Times New Roman"/>
          <w:sz w:val="24"/>
          <w:szCs w:val="24"/>
        </w:rPr>
        <w:t>-</w:t>
      </w:r>
      <w:r w:rsidR="00CF286D">
        <w:rPr>
          <w:rFonts w:ascii="Times New Roman" w:hAnsi="Times New Roman" w:cs="Times New Roman"/>
          <w:kern w:val="0"/>
          <w:sz w:val="24"/>
          <w:szCs w:val="24"/>
        </w:rPr>
        <w:t>68750976</w:t>
      </w:r>
      <w:r w:rsidR="000B1F92" w:rsidRPr="0001020E">
        <w:rPr>
          <w:rFonts w:ascii="Times New Roman" w:hAnsi="Times New Roman" w:cs="Times New Roman"/>
          <w:sz w:val="24"/>
          <w:szCs w:val="24"/>
        </w:rPr>
        <w:t>;</w:t>
      </w:r>
      <w:r w:rsidR="000B1F92">
        <w:rPr>
          <w:rFonts w:ascii="Times New Roman" w:hAnsi="Times New Roman" w:cs="Times New Roman"/>
          <w:sz w:val="24"/>
          <w:szCs w:val="24"/>
        </w:rPr>
        <w:t xml:space="preserve"> Fax: 021-</w:t>
      </w:r>
      <w:r w:rsidR="00CF286D">
        <w:rPr>
          <w:rFonts w:ascii="Times New Roman" w:hAnsi="Times New Roman" w:cs="Times New Roman"/>
          <w:kern w:val="0"/>
          <w:sz w:val="24"/>
          <w:szCs w:val="24"/>
        </w:rPr>
        <w:t>68750976</w:t>
      </w:r>
      <w:r w:rsidR="000B1F92">
        <w:rPr>
          <w:rFonts w:ascii="Times New Roman" w:hAnsi="Times New Roman" w:cs="Times New Roman"/>
          <w:sz w:val="24"/>
          <w:szCs w:val="24"/>
        </w:rPr>
        <w:t xml:space="preserve">; Email: </w:t>
      </w:r>
      <w:hyperlink r:id="rId8" w:history="1">
        <w:r w:rsidR="000B1F92" w:rsidRPr="00EE70D6">
          <w:rPr>
            <w:rStyle w:val="af2"/>
            <w:rFonts w:ascii="Times New Roman" w:hAnsi="Times New Roman" w:cs="Times New Roman"/>
            <w:sz w:val="24"/>
            <w:szCs w:val="24"/>
          </w:rPr>
          <w:t>tianhq@</w:t>
        </w:r>
        <w:r w:rsidR="000B1F92" w:rsidRPr="00EE70D6">
          <w:rPr>
            <w:rStyle w:val="af2"/>
            <w:rFonts w:ascii="Times New Roman" w:hAnsi="Times New Roman" w:cs="Times New Roman" w:hint="eastAsia"/>
            <w:sz w:val="24"/>
            <w:szCs w:val="24"/>
          </w:rPr>
          <w:t>kechowpharma.com</w:t>
        </w:r>
      </w:hyperlink>
      <w:r w:rsidR="000B1F92">
        <w:rPr>
          <w:rFonts w:ascii="Times New Roman" w:hAnsi="Times New Roman" w:cs="Times New Roman"/>
          <w:sz w:val="24"/>
          <w:szCs w:val="24"/>
        </w:rPr>
        <w:t>.</w:t>
      </w:r>
    </w:p>
    <w:p w14:paraId="78CB5E37" w14:textId="77777777" w:rsidR="000B1F92" w:rsidRDefault="000B1F92" w:rsidP="00F17C92">
      <w:pPr>
        <w:spacing w:line="480" w:lineRule="auto"/>
        <w:jc w:val="center"/>
        <w:rPr>
          <w:rFonts w:ascii="Times New Roman" w:hAnsi="Times New Roman" w:cs="Times New Roman"/>
          <w:b/>
          <w:sz w:val="28"/>
          <w:szCs w:val="28"/>
        </w:rPr>
      </w:pPr>
    </w:p>
    <w:p w14:paraId="2CEA58F2" w14:textId="77777777" w:rsidR="000B1F92" w:rsidRDefault="000B1F92" w:rsidP="00F17C92">
      <w:pPr>
        <w:spacing w:line="480" w:lineRule="auto"/>
        <w:jc w:val="center"/>
        <w:rPr>
          <w:rFonts w:ascii="Times New Roman" w:hAnsi="Times New Roman" w:cs="Times New Roman"/>
          <w:b/>
          <w:sz w:val="28"/>
          <w:szCs w:val="28"/>
        </w:rPr>
      </w:pPr>
    </w:p>
    <w:p w14:paraId="35630439" w14:textId="77777777" w:rsidR="000B1F92" w:rsidRDefault="000B1F92" w:rsidP="00E20222">
      <w:pPr>
        <w:spacing w:line="480" w:lineRule="auto"/>
        <w:jc w:val="left"/>
        <w:rPr>
          <w:rFonts w:ascii="Times New Roman" w:hAnsi="Times New Roman" w:cs="Times New Roman"/>
          <w:sz w:val="24"/>
          <w:szCs w:val="24"/>
        </w:rPr>
      </w:pPr>
      <w:r w:rsidRPr="00E20222">
        <w:rPr>
          <w:rFonts w:ascii="Times New Roman" w:hAnsi="Times New Roman" w:cs="Times New Roman"/>
          <w:sz w:val="24"/>
          <w:szCs w:val="24"/>
        </w:rPr>
        <w:t>#</w:t>
      </w:r>
      <w:r w:rsidRPr="00E20222">
        <w:rPr>
          <w:rFonts w:ascii="Times New Roman" w:hAnsi="Times New Roman" w:cs="Times New Roman" w:hint="eastAsia"/>
          <w:sz w:val="24"/>
          <w:szCs w:val="24"/>
        </w:rPr>
        <w:t xml:space="preserve"> These authors </w:t>
      </w:r>
      <w:r w:rsidRPr="00E20222">
        <w:rPr>
          <w:rFonts w:ascii="Times New Roman" w:hAnsi="Times New Roman" w:cs="Times New Roman"/>
          <w:sz w:val="24"/>
          <w:szCs w:val="24"/>
        </w:rPr>
        <w:t>contributed</w:t>
      </w:r>
      <w:r w:rsidRPr="00E20222">
        <w:rPr>
          <w:rFonts w:ascii="Times New Roman" w:hAnsi="Times New Roman" w:cs="Times New Roman" w:hint="eastAsia"/>
          <w:sz w:val="24"/>
          <w:szCs w:val="24"/>
        </w:rPr>
        <w:t xml:space="preserve"> equally.</w:t>
      </w:r>
    </w:p>
    <w:p w14:paraId="32A5BD0C" w14:textId="77777777" w:rsidR="006B0F3C" w:rsidRDefault="006B0F3C" w:rsidP="00E20222">
      <w:pPr>
        <w:spacing w:line="480" w:lineRule="auto"/>
        <w:jc w:val="left"/>
        <w:rPr>
          <w:rFonts w:ascii="Times New Roman" w:hAnsi="Times New Roman" w:cs="Times New Roman"/>
          <w:sz w:val="24"/>
          <w:szCs w:val="24"/>
        </w:rPr>
      </w:pPr>
    </w:p>
    <w:p w14:paraId="6786C343" w14:textId="3FEB2E6A" w:rsidR="004151AA" w:rsidRPr="00692CE5" w:rsidRDefault="004151AA" w:rsidP="00AF03B2">
      <w:pPr>
        <w:spacing w:line="360" w:lineRule="auto"/>
        <w:rPr>
          <w:rFonts w:ascii="Times New Roman" w:hAnsi="Times New Roman" w:cs="Times New Roman"/>
          <w:b/>
          <w:sz w:val="24"/>
          <w:szCs w:val="24"/>
        </w:rPr>
      </w:pPr>
      <w:r w:rsidRPr="00692CE5">
        <w:rPr>
          <w:rFonts w:ascii="Times New Roman" w:hAnsi="Times New Roman" w:cs="Times New Roman"/>
          <w:b/>
          <w:sz w:val="24"/>
          <w:szCs w:val="24"/>
        </w:rPr>
        <w:br w:type="page"/>
      </w:r>
    </w:p>
    <w:p w14:paraId="406D20EC" w14:textId="714C2102" w:rsidR="000B1F92" w:rsidRPr="00143EAF" w:rsidRDefault="000B1F92" w:rsidP="00AF03B2">
      <w:pPr>
        <w:spacing w:line="360" w:lineRule="auto"/>
        <w:rPr>
          <w:rFonts w:ascii="Times New Roman" w:hAnsi="Times New Roman" w:cs="Times New Roman"/>
          <w:b/>
          <w:sz w:val="28"/>
          <w:szCs w:val="28"/>
        </w:rPr>
      </w:pPr>
      <w:bookmarkStart w:id="3" w:name="_Hlk139651737"/>
      <w:r w:rsidRPr="00143EAF">
        <w:rPr>
          <w:rFonts w:ascii="Times New Roman" w:hAnsi="Times New Roman" w:cs="Times New Roman" w:hint="eastAsia"/>
          <w:b/>
          <w:sz w:val="28"/>
          <w:szCs w:val="28"/>
        </w:rPr>
        <w:lastRenderedPageBreak/>
        <w:t>Supplementary Materials</w:t>
      </w:r>
      <w:r>
        <w:rPr>
          <w:rFonts w:ascii="Times New Roman" w:hAnsi="Times New Roman" w:cs="Times New Roman" w:hint="eastAsia"/>
          <w:b/>
          <w:sz w:val="28"/>
          <w:szCs w:val="28"/>
        </w:rPr>
        <w:t xml:space="preserve">, </w:t>
      </w:r>
      <w:r w:rsidRPr="00143EAF">
        <w:rPr>
          <w:rFonts w:ascii="Times New Roman" w:hAnsi="Times New Roman" w:cs="Times New Roman" w:hint="eastAsia"/>
          <w:b/>
          <w:sz w:val="28"/>
          <w:szCs w:val="28"/>
        </w:rPr>
        <w:t>Methods</w:t>
      </w:r>
      <w:r w:rsidR="00626D78">
        <w:rPr>
          <w:rFonts w:ascii="Times New Roman" w:hAnsi="Times New Roman" w:cs="Times New Roman"/>
          <w:b/>
          <w:sz w:val="28"/>
          <w:szCs w:val="28"/>
        </w:rPr>
        <w:t>,</w:t>
      </w:r>
      <w:r>
        <w:rPr>
          <w:rFonts w:ascii="Times New Roman" w:hAnsi="Times New Roman" w:cs="Times New Roman" w:hint="eastAsia"/>
          <w:b/>
          <w:sz w:val="28"/>
          <w:szCs w:val="28"/>
        </w:rPr>
        <w:t xml:space="preserve"> </w:t>
      </w:r>
      <w:r w:rsidR="00626D78">
        <w:rPr>
          <w:rFonts w:ascii="Times New Roman" w:hAnsi="Times New Roman" w:cs="Times New Roman"/>
          <w:b/>
          <w:sz w:val="28"/>
          <w:szCs w:val="28"/>
        </w:rPr>
        <w:t xml:space="preserve">Tables </w:t>
      </w:r>
      <w:r>
        <w:rPr>
          <w:rFonts w:ascii="Times New Roman" w:hAnsi="Times New Roman" w:cs="Times New Roman" w:hint="eastAsia"/>
          <w:b/>
          <w:sz w:val="28"/>
          <w:szCs w:val="28"/>
        </w:rPr>
        <w:t>and Figures</w:t>
      </w:r>
    </w:p>
    <w:bookmarkEnd w:id="3"/>
    <w:p w14:paraId="3594DBEC" w14:textId="77777777" w:rsidR="000B1F92" w:rsidRPr="00DF2D34" w:rsidRDefault="000B1F92" w:rsidP="006B0F3C">
      <w:pPr>
        <w:spacing w:beforeLines="50" w:before="156" w:line="300" w:lineRule="auto"/>
        <w:outlineLvl w:val="0"/>
        <w:rPr>
          <w:rFonts w:ascii="Times New Roman" w:hAnsi="Times New Roman" w:cs="Times New Roman"/>
          <w:b/>
          <w:bCs/>
          <w:sz w:val="24"/>
          <w:szCs w:val="24"/>
        </w:rPr>
      </w:pPr>
      <w:r w:rsidRPr="00DF2D34">
        <w:rPr>
          <w:rFonts w:ascii="Times New Roman" w:hAnsi="Times New Roman" w:cs="Times New Roman"/>
          <w:b/>
          <w:bCs/>
          <w:sz w:val="24"/>
          <w:szCs w:val="24"/>
        </w:rPr>
        <w:t>Kinase selectivity assay</w:t>
      </w:r>
    </w:p>
    <w:p w14:paraId="2AC5AC93" w14:textId="03E0F992" w:rsidR="000B1F92" w:rsidRPr="00DF2D34" w:rsidRDefault="000B1F92" w:rsidP="006B0F3C">
      <w:pPr>
        <w:spacing w:beforeLines="50" w:before="156" w:line="300" w:lineRule="auto"/>
        <w:rPr>
          <w:rFonts w:ascii="Times New Roman" w:hAnsi="Times New Roman" w:cs="Times New Roman"/>
          <w:sz w:val="24"/>
          <w:szCs w:val="24"/>
        </w:rPr>
      </w:pPr>
      <w:r w:rsidRPr="00DF2D34">
        <w:rPr>
          <w:rFonts w:ascii="Times New Roman" w:hAnsi="Times New Roman" w:cs="Times New Roman"/>
          <w:sz w:val="24"/>
          <w:szCs w:val="24"/>
        </w:rPr>
        <w:t xml:space="preserve">This assay was conducted by </w:t>
      </w:r>
      <w:proofErr w:type="spellStart"/>
      <w:r w:rsidRPr="00DF2D34">
        <w:rPr>
          <w:rFonts w:ascii="Times New Roman" w:hAnsi="Times New Roman" w:cs="Times New Roman"/>
          <w:sz w:val="24"/>
          <w:szCs w:val="24"/>
        </w:rPr>
        <w:t>Cerep</w:t>
      </w:r>
      <w:proofErr w:type="spellEnd"/>
      <w:r w:rsidRPr="00DF2D34">
        <w:rPr>
          <w:rFonts w:ascii="Times New Roman" w:hAnsi="Times New Roman" w:cs="Times New Roman"/>
          <w:sz w:val="24"/>
          <w:szCs w:val="24"/>
        </w:rPr>
        <w:t xml:space="preserve"> Inc</w:t>
      </w:r>
      <w:r w:rsidR="00A436D6">
        <w:rPr>
          <w:rFonts w:ascii="Times New Roman" w:hAnsi="Times New Roman" w:cs="Times New Roman"/>
          <w:sz w:val="24"/>
          <w:szCs w:val="24"/>
        </w:rPr>
        <w:t>.</w:t>
      </w:r>
      <w:r w:rsidRPr="00DF2D34">
        <w:rPr>
          <w:rFonts w:ascii="Times New Roman" w:hAnsi="Times New Roman" w:cs="Times New Roman"/>
          <w:sz w:val="24"/>
          <w:szCs w:val="24"/>
        </w:rPr>
        <w:t xml:space="preserve"> Briefly,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was added to the 384-well plate at a final concentration of 10 </w:t>
      </w:r>
      <w:proofErr w:type="spellStart"/>
      <w:r w:rsidRPr="00DF2D34">
        <w:rPr>
          <w:rFonts w:ascii="Times New Roman" w:hAnsi="Times New Roman" w:cs="Times New Roman"/>
          <w:sz w:val="24"/>
          <w:szCs w:val="24"/>
        </w:rPr>
        <w:t>μM</w:t>
      </w:r>
      <w:proofErr w:type="spellEnd"/>
      <w:r w:rsidRPr="00DF2D34">
        <w:rPr>
          <w:rFonts w:ascii="Times New Roman" w:hAnsi="Times New Roman" w:cs="Times New Roman"/>
          <w:sz w:val="24"/>
          <w:szCs w:val="24"/>
        </w:rPr>
        <w:t>. The kinase tested (approximately 0.4 ng,</w:t>
      </w:r>
      <w:r w:rsidRPr="00DF2D34">
        <w:rPr>
          <w:rFonts w:ascii="Times New Roman" w:hAnsi="Times New Roman" w:cs="Times New Roman"/>
          <w:color w:val="FF0000"/>
          <w:sz w:val="24"/>
          <w:szCs w:val="24"/>
        </w:rPr>
        <w:t xml:space="preserve"> </w:t>
      </w:r>
      <w:proofErr w:type="spellStart"/>
      <w:r w:rsidRPr="00DF2D34">
        <w:rPr>
          <w:rFonts w:ascii="Times New Roman" w:hAnsi="Times New Roman" w:cs="Times New Roman"/>
          <w:sz w:val="24"/>
          <w:szCs w:val="24"/>
        </w:rPr>
        <w:t>Cerep</w:t>
      </w:r>
      <w:proofErr w:type="spellEnd"/>
      <w:r w:rsidRPr="00DF2D34">
        <w:rPr>
          <w:rFonts w:ascii="Times New Roman" w:hAnsi="Times New Roman" w:cs="Times New Roman"/>
          <w:sz w:val="24"/>
          <w:szCs w:val="24"/>
        </w:rPr>
        <w:t xml:space="preserve">) were added respectively, and substrate at indicated concentration and 10 </w:t>
      </w:r>
      <w:proofErr w:type="spellStart"/>
      <w:r w:rsidRPr="00DF2D34">
        <w:rPr>
          <w:rFonts w:ascii="Times New Roman" w:hAnsi="Times New Roman" w:cs="Times New Roman"/>
          <w:sz w:val="24"/>
          <w:szCs w:val="24"/>
        </w:rPr>
        <w:t>μM</w:t>
      </w:r>
      <w:proofErr w:type="spellEnd"/>
      <w:r w:rsidRPr="00DF2D34">
        <w:rPr>
          <w:rFonts w:ascii="Times New Roman" w:hAnsi="Times New Roman" w:cs="Times New Roman"/>
          <w:sz w:val="24"/>
          <w:szCs w:val="24"/>
        </w:rPr>
        <w:t xml:space="preserve"> of ATP were added to initiate the reaction. After incubation at room temperature for 60 minutes, EDTA was added to terminate the reaction. After 5 minutes termination, the detection buffer was added and incubated for 60 minutes at room temperature. Signal was readout by </w:t>
      </w:r>
      <w:proofErr w:type="spellStart"/>
      <w:r w:rsidRPr="00DF2D34">
        <w:rPr>
          <w:rFonts w:ascii="Times New Roman" w:hAnsi="Times New Roman" w:cs="Times New Roman"/>
          <w:sz w:val="24"/>
          <w:szCs w:val="24"/>
        </w:rPr>
        <w:t>EnVision</w:t>
      </w:r>
      <w:proofErr w:type="spellEnd"/>
      <w:r w:rsidRPr="00DF2D34">
        <w:rPr>
          <w:rFonts w:ascii="Times New Roman" w:hAnsi="Times New Roman" w:cs="Times New Roman"/>
          <w:sz w:val="24"/>
          <w:szCs w:val="24"/>
        </w:rPr>
        <w:t xml:space="preserve"> HTS microplate reader (Model: 2104-0010, Perkin Elmer). Inhibition rates (%) of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against kinases were calculated using the formula: 100*(1</w:t>
      </w:r>
      <w:proofErr w:type="gramStart"/>
      <w:r w:rsidRPr="00DF2D34">
        <w:rPr>
          <w:rFonts w:ascii="Times New Roman" w:hAnsi="Times New Roman" w:cs="Times New Roman"/>
          <w:sz w:val="24"/>
          <w:szCs w:val="24"/>
        </w:rPr>
        <w:t>-(</w:t>
      </w:r>
      <w:proofErr w:type="gramEnd"/>
      <w:r w:rsidRPr="00DF2D34">
        <w:rPr>
          <w:rFonts w:ascii="Times New Roman" w:hAnsi="Times New Roman" w:cs="Times New Roman"/>
          <w:sz w:val="24"/>
          <w:szCs w:val="24"/>
        </w:rPr>
        <w:t>measured kinase activity/control kinase activity)).</w:t>
      </w:r>
    </w:p>
    <w:p w14:paraId="7C7A53F2"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DF2D34">
        <w:rPr>
          <w:rFonts w:ascii="Times New Roman" w:hAnsi="Times New Roman" w:cs="Times New Roman"/>
          <w:b/>
          <w:bCs/>
          <w:sz w:val="24"/>
        </w:rPr>
        <w:t xml:space="preserve">Inhibition activity against MEK1 </w:t>
      </w:r>
      <w:r>
        <w:rPr>
          <w:rFonts w:ascii="Times New Roman" w:hAnsi="Times New Roman" w:cs="Times New Roman" w:hint="eastAsia"/>
          <w:b/>
          <w:bCs/>
          <w:sz w:val="24"/>
        </w:rPr>
        <w:t>k</w:t>
      </w:r>
      <w:r w:rsidRPr="00DF2D34">
        <w:rPr>
          <w:rFonts w:ascii="Times New Roman" w:hAnsi="Times New Roman" w:cs="Times New Roman"/>
          <w:b/>
          <w:bCs/>
          <w:sz w:val="24"/>
        </w:rPr>
        <w:t xml:space="preserve">inase </w:t>
      </w:r>
      <w:r>
        <w:rPr>
          <w:rFonts w:ascii="Times New Roman" w:hAnsi="Times New Roman" w:cs="Times New Roman" w:hint="eastAsia"/>
          <w:b/>
          <w:bCs/>
          <w:sz w:val="24"/>
        </w:rPr>
        <w:t>a</w:t>
      </w:r>
      <w:r w:rsidRPr="00DF2D34">
        <w:rPr>
          <w:rFonts w:ascii="Times New Roman" w:hAnsi="Times New Roman" w:cs="Times New Roman"/>
          <w:b/>
          <w:bCs/>
          <w:sz w:val="24"/>
        </w:rPr>
        <w:t xml:space="preserve">ssay </w:t>
      </w:r>
    </w:p>
    <w:p w14:paraId="1021C36C" w14:textId="68D31607" w:rsidR="000B0944" w:rsidRPr="008A2D31" w:rsidRDefault="006C4393" w:rsidP="006B0F3C">
      <w:pPr>
        <w:spacing w:beforeLines="50" w:before="156" w:line="300" w:lineRule="auto"/>
        <w:rPr>
          <w:rFonts w:ascii="Times New Roman" w:hAnsi="Times New Roman" w:cs="Times New Roman"/>
          <w:sz w:val="24"/>
        </w:rPr>
      </w:pPr>
      <w:proofErr w:type="spellStart"/>
      <w:r>
        <w:rPr>
          <w:rFonts w:ascii="Times New Roman" w:hAnsi="Times New Roman" w:cs="Times New Roman"/>
          <w:sz w:val="24"/>
        </w:rPr>
        <w:t>Tunlametinib</w:t>
      </w:r>
      <w:proofErr w:type="spellEnd"/>
      <w:r w:rsidR="008A2D31">
        <w:rPr>
          <w:rFonts w:ascii="Times New Roman" w:hAnsi="Times New Roman" w:cs="Times New Roman"/>
          <w:sz w:val="24"/>
        </w:rPr>
        <w:t xml:space="preserve"> </w:t>
      </w:r>
      <w:r w:rsidR="008A2D31" w:rsidRPr="008A2D31">
        <w:rPr>
          <w:rFonts w:ascii="Times New Roman" w:hAnsi="Times New Roman" w:cs="Times New Roman"/>
          <w:sz w:val="24"/>
        </w:rPr>
        <w:t xml:space="preserve">was mixed with the MEK1 enzyme (4.92 ng) in a buffer containing 40 mM </w:t>
      </w:r>
      <w:proofErr w:type="spellStart"/>
      <w:r w:rsidR="008A2D31" w:rsidRPr="008A2D31">
        <w:rPr>
          <w:rFonts w:ascii="Times New Roman" w:hAnsi="Times New Roman" w:cs="Times New Roman"/>
          <w:sz w:val="24"/>
        </w:rPr>
        <w:t>Hepes</w:t>
      </w:r>
      <w:proofErr w:type="spellEnd"/>
      <w:r w:rsidR="008A2D31" w:rsidRPr="008A2D31">
        <w:rPr>
          <w:rFonts w:ascii="Times New Roman" w:hAnsi="Times New Roman" w:cs="Times New Roman"/>
          <w:sz w:val="24"/>
        </w:rPr>
        <w:t>/Tris (pH 7.4), 0.8 mM EGTA/Tris, 8 mM MgCl</w:t>
      </w:r>
      <w:r w:rsidR="008A2D31" w:rsidRPr="008A2D31">
        <w:rPr>
          <w:rFonts w:ascii="Times New Roman" w:hAnsi="Times New Roman" w:cs="Times New Roman"/>
          <w:sz w:val="24"/>
          <w:vertAlign w:val="subscript"/>
        </w:rPr>
        <w:t>2</w:t>
      </w:r>
      <w:r w:rsidR="008A2D31" w:rsidRPr="008A2D31">
        <w:rPr>
          <w:rFonts w:ascii="Times New Roman" w:hAnsi="Times New Roman" w:cs="Times New Roman"/>
          <w:sz w:val="24"/>
        </w:rPr>
        <w:t xml:space="preserve">, 3.6 mM DTT and 0.008% Tween 20. Thereafter, the reaction is initiated by adding 50 </w:t>
      </w:r>
      <w:proofErr w:type="spellStart"/>
      <w:r w:rsidR="008A2D31" w:rsidRPr="008A2D31">
        <w:rPr>
          <w:rFonts w:ascii="Times New Roman" w:hAnsi="Times New Roman" w:cs="Times New Roman"/>
          <w:sz w:val="24"/>
        </w:rPr>
        <w:t>nM</w:t>
      </w:r>
      <w:proofErr w:type="spellEnd"/>
      <w:r w:rsidR="008A2D31" w:rsidRPr="008A2D31">
        <w:rPr>
          <w:rFonts w:ascii="Times New Roman" w:hAnsi="Times New Roman" w:cs="Times New Roman"/>
          <w:sz w:val="24"/>
        </w:rPr>
        <w:t xml:space="preserve"> of inactive ERK2 and 30 µM ATP, and the mixture is incubated for 60 min at room temperature. For control basal measurements, the enzyme is omitted from the reaction mixture. Following incubation, the reaction is stopped by adding 13 mM EDTA. After 5 min, </w:t>
      </w:r>
      <w:proofErr w:type="spellStart"/>
      <w:r w:rsidR="008A2D31" w:rsidRPr="008A2D31">
        <w:rPr>
          <w:rFonts w:ascii="Times New Roman" w:hAnsi="Times New Roman" w:cs="Times New Roman"/>
          <w:sz w:val="24"/>
        </w:rPr>
        <w:t>Ulight</w:t>
      </w:r>
      <w:proofErr w:type="spellEnd"/>
      <w:r w:rsidR="008A2D31" w:rsidRPr="008A2D31">
        <w:rPr>
          <w:rFonts w:ascii="Times New Roman" w:hAnsi="Times New Roman" w:cs="Times New Roman"/>
          <w:sz w:val="24"/>
        </w:rPr>
        <w:t xml:space="preserve">-anti-GST label and anti-phopho-p44/42MAPK antibody labeled with europium chelate are added. After 60 more min, the fluorescence transfer is measured at </w:t>
      </w:r>
      <w:proofErr w:type="spellStart"/>
      <w:r w:rsidR="008A2D31" w:rsidRPr="008A2D31">
        <w:rPr>
          <w:rFonts w:ascii="Times New Roman" w:hAnsi="Times New Roman" w:cs="Times New Roman"/>
          <w:sz w:val="24"/>
        </w:rPr>
        <w:t>λex</w:t>
      </w:r>
      <w:proofErr w:type="spellEnd"/>
      <w:r w:rsidR="008A2D31" w:rsidRPr="008A2D31">
        <w:rPr>
          <w:rFonts w:ascii="Times New Roman" w:hAnsi="Times New Roman" w:cs="Times New Roman"/>
          <w:sz w:val="24"/>
        </w:rPr>
        <w:t xml:space="preserve">=337 nm, </w:t>
      </w:r>
      <w:proofErr w:type="spellStart"/>
      <w:r w:rsidR="008A2D31" w:rsidRPr="008A2D31">
        <w:rPr>
          <w:rFonts w:ascii="Times New Roman" w:hAnsi="Times New Roman" w:cs="Times New Roman"/>
          <w:sz w:val="24"/>
        </w:rPr>
        <w:t>λem</w:t>
      </w:r>
      <w:proofErr w:type="spellEnd"/>
      <w:r w:rsidR="008A2D31" w:rsidRPr="008A2D31">
        <w:rPr>
          <w:rFonts w:ascii="Times New Roman" w:hAnsi="Times New Roman" w:cs="Times New Roman"/>
          <w:sz w:val="24"/>
        </w:rPr>
        <w:t xml:space="preserve">=620 nm and </w:t>
      </w:r>
      <w:proofErr w:type="spellStart"/>
      <w:r w:rsidR="008A2D31" w:rsidRPr="008A2D31">
        <w:rPr>
          <w:rFonts w:ascii="Times New Roman" w:hAnsi="Times New Roman" w:cs="Times New Roman"/>
          <w:sz w:val="24"/>
        </w:rPr>
        <w:t>λem</w:t>
      </w:r>
      <w:proofErr w:type="spellEnd"/>
      <w:r w:rsidR="008A2D31" w:rsidRPr="008A2D31">
        <w:rPr>
          <w:rFonts w:ascii="Times New Roman" w:hAnsi="Times New Roman" w:cs="Times New Roman"/>
          <w:sz w:val="24"/>
        </w:rPr>
        <w:t>=665 nm using a microplate reader (Envision, Perkin Elmer). The enzyme activity is determined by dividing the signal measured at 665 nm by that measured at 620 nm (ratio). The results are expressed as a percent inhibition of the control enzyme activity.</w:t>
      </w:r>
    </w:p>
    <w:p w14:paraId="7BF3753A" w14:textId="0EF88D42" w:rsidR="000B1F92" w:rsidRPr="00DF2D34" w:rsidRDefault="000B1F92" w:rsidP="006B0F3C">
      <w:pPr>
        <w:spacing w:beforeLines="50" w:before="156" w:line="300" w:lineRule="auto"/>
        <w:rPr>
          <w:rFonts w:ascii="Times New Roman" w:hAnsi="Times New Roman" w:cs="Times New Roman"/>
          <w:sz w:val="24"/>
        </w:rPr>
      </w:pPr>
      <w:r w:rsidRPr="00DF2D34">
        <w:rPr>
          <w:rFonts w:ascii="Times New Roman" w:hAnsi="Times New Roman" w:cs="Times New Roman"/>
          <w:sz w:val="24"/>
        </w:rPr>
        <w:t>The reaction</w:t>
      </w:r>
      <w:r w:rsidR="001E7CEC">
        <w:rPr>
          <w:rFonts w:ascii="Times New Roman" w:hAnsi="Times New Roman" w:cs="Times New Roman"/>
          <w:sz w:val="24"/>
        </w:rPr>
        <w:t xml:space="preserve"> for comparing </w:t>
      </w:r>
      <w:proofErr w:type="spellStart"/>
      <w:r w:rsidR="006C4393">
        <w:rPr>
          <w:rFonts w:ascii="Times New Roman" w:hAnsi="Times New Roman" w:cs="Times New Roman"/>
          <w:sz w:val="24"/>
        </w:rPr>
        <w:t>tunlametinib</w:t>
      </w:r>
      <w:proofErr w:type="spellEnd"/>
      <w:r w:rsidR="001E7CEC">
        <w:rPr>
          <w:rFonts w:ascii="Times New Roman" w:hAnsi="Times New Roman" w:cs="Times New Roman"/>
          <w:sz w:val="24"/>
        </w:rPr>
        <w:t xml:space="preserve"> </w:t>
      </w:r>
      <w:r w:rsidR="001E7CEC">
        <w:rPr>
          <w:rFonts w:ascii="Times New Roman" w:hAnsi="Times New Roman" w:cs="Times New Roman" w:hint="eastAsia"/>
          <w:sz w:val="24"/>
        </w:rPr>
        <w:t>to</w:t>
      </w:r>
      <w:r w:rsidR="001E7CEC">
        <w:rPr>
          <w:rFonts w:ascii="Times New Roman" w:hAnsi="Times New Roman" w:cs="Times New Roman"/>
          <w:sz w:val="24"/>
        </w:rPr>
        <w:t xml:space="preserve"> MEK162 </w:t>
      </w:r>
      <w:r w:rsidR="001E7CEC">
        <w:rPr>
          <w:rFonts w:ascii="Times New Roman" w:hAnsi="Times New Roman" w:cs="Times New Roman" w:hint="eastAsia"/>
          <w:sz w:val="24"/>
        </w:rPr>
        <w:t>on</w:t>
      </w:r>
      <w:r w:rsidR="001E7CEC">
        <w:rPr>
          <w:rFonts w:ascii="Times New Roman" w:hAnsi="Times New Roman" w:cs="Times New Roman"/>
          <w:sz w:val="24"/>
        </w:rPr>
        <w:t xml:space="preserve"> the inhibition of MEK1</w:t>
      </w:r>
      <w:r w:rsidRPr="00DF2D34">
        <w:rPr>
          <w:rFonts w:ascii="Times New Roman" w:hAnsi="Times New Roman" w:cs="Times New Roman"/>
          <w:sz w:val="24"/>
        </w:rPr>
        <w:t xml:space="preserve"> was carried out in a 384-well plate with an incubation mixture</w:t>
      </w:r>
      <w:r w:rsidR="002D4F26">
        <w:rPr>
          <w:rFonts w:ascii="Times New Roman" w:hAnsi="Times New Roman" w:cs="Times New Roman"/>
          <w:sz w:val="24"/>
        </w:rPr>
        <w:t xml:space="preserve"> </w:t>
      </w:r>
      <w:r w:rsidRPr="00DF2D34">
        <w:rPr>
          <w:rFonts w:ascii="Times New Roman" w:hAnsi="Times New Roman" w:cs="Times New Roman"/>
          <w:sz w:val="24"/>
        </w:rPr>
        <w:t>composed of 1× kinase buffer (containing 50 mM HEPES (pH 7.5), 0.01</w:t>
      </w:r>
      <w:r w:rsidR="002D4F26">
        <w:rPr>
          <w:rFonts w:ascii="Times New Roman" w:hAnsi="Times New Roman" w:cs="Times New Roman"/>
          <w:sz w:val="24"/>
        </w:rPr>
        <w:t>5</w:t>
      </w:r>
      <w:r w:rsidRPr="00DF2D34">
        <w:rPr>
          <w:rFonts w:ascii="Times New Roman" w:hAnsi="Times New Roman" w:cs="Times New Roman"/>
          <w:sz w:val="24"/>
        </w:rPr>
        <w:t>% BRIJ-35</w:t>
      </w:r>
      <w:r w:rsidR="002D4F26">
        <w:rPr>
          <w:rFonts w:ascii="Times New Roman" w:hAnsi="Times New Roman" w:cs="Times New Roman"/>
          <w:sz w:val="24"/>
        </w:rPr>
        <w:t>,</w:t>
      </w:r>
      <w:r w:rsidR="002D4F26" w:rsidRPr="002D4F26">
        <w:rPr>
          <w:rFonts w:ascii="Times New Roman" w:hAnsi="Times New Roman" w:cs="Times New Roman"/>
          <w:sz w:val="24"/>
        </w:rPr>
        <w:t xml:space="preserve"> </w:t>
      </w:r>
      <w:r w:rsidR="002D4F26">
        <w:rPr>
          <w:rFonts w:ascii="Times New Roman" w:hAnsi="Times New Roman" w:cs="Times New Roman"/>
          <w:sz w:val="24"/>
        </w:rPr>
        <w:t>0.01% TritonX-100</w:t>
      </w:r>
      <w:r w:rsidRPr="00DF2D34">
        <w:rPr>
          <w:rFonts w:ascii="Times New Roman" w:hAnsi="Times New Roman" w:cs="Times New Roman"/>
          <w:sz w:val="24"/>
        </w:rPr>
        <w:t>), 0.</w:t>
      </w:r>
      <w:r w:rsidR="002D4F26">
        <w:rPr>
          <w:rFonts w:ascii="Times New Roman" w:hAnsi="Times New Roman" w:cs="Times New Roman"/>
          <w:sz w:val="24"/>
        </w:rPr>
        <w:t>0</w:t>
      </w:r>
      <w:r w:rsidRPr="00DF2D34">
        <w:rPr>
          <w:rFonts w:ascii="Times New Roman" w:hAnsi="Times New Roman" w:cs="Times New Roman"/>
          <w:sz w:val="24"/>
        </w:rPr>
        <w:t>2</w:t>
      </w:r>
      <w:r w:rsidR="002D4F26">
        <w:rPr>
          <w:rFonts w:ascii="Times New Roman" w:hAnsi="Times New Roman" w:cs="Times New Roman"/>
          <w:sz w:val="24"/>
        </w:rPr>
        <w:t>5</w:t>
      </w:r>
      <w:r w:rsidRPr="00DF2D34">
        <w:rPr>
          <w:rFonts w:ascii="Times New Roman" w:hAnsi="Times New Roman" w:cs="Times New Roman"/>
          <w:sz w:val="24"/>
        </w:rPr>
        <w:t xml:space="preserve"> </w:t>
      </w:r>
      <w:proofErr w:type="spellStart"/>
      <w:r w:rsidRPr="00DF2D34">
        <w:rPr>
          <w:rFonts w:ascii="Times New Roman" w:hAnsi="Times New Roman" w:cs="Times New Roman"/>
          <w:sz w:val="24"/>
        </w:rPr>
        <w:t>nM</w:t>
      </w:r>
      <w:proofErr w:type="spellEnd"/>
      <w:r w:rsidRPr="00DF2D34">
        <w:rPr>
          <w:rFonts w:ascii="Times New Roman" w:hAnsi="Times New Roman" w:cs="Times New Roman"/>
          <w:sz w:val="24"/>
        </w:rPr>
        <w:t xml:space="preserve"> MEK1</w:t>
      </w:r>
      <w:r w:rsidRPr="00DF2D34" w:rsidDel="009350D2">
        <w:rPr>
          <w:rFonts w:ascii="Times New Roman" w:hAnsi="Times New Roman" w:cs="Times New Roman"/>
          <w:sz w:val="24"/>
        </w:rPr>
        <w:t xml:space="preserve"> </w:t>
      </w:r>
      <w:r w:rsidRPr="00DF2D34">
        <w:rPr>
          <w:rFonts w:ascii="Times New Roman" w:hAnsi="Times New Roman" w:cs="Times New Roman"/>
          <w:sz w:val="24"/>
        </w:rPr>
        <w:t>(Carna, 07-141, 12CBS-0362D), 4</w:t>
      </w:r>
      <w:r w:rsidR="002D4F26">
        <w:rPr>
          <w:rFonts w:ascii="Times New Roman" w:hAnsi="Times New Roman" w:cs="Times New Roman"/>
          <w:sz w:val="24"/>
        </w:rPr>
        <w:t>0</w:t>
      </w:r>
      <w:r w:rsidRPr="00DF2D34">
        <w:rPr>
          <w:rFonts w:ascii="Times New Roman" w:hAnsi="Times New Roman" w:cs="Times New Roman"/>
          <w:sz w:val="24"/>
        </w:rPr>
        <w:t xml:space="preserve"> </w:t>
      </w:r>
      <w:proofErr w:type="spellStart"/>
      <w:r w:rsidRPr="00DF2D34">
        <w:rPr>
          <w:rFonts w:ascii="Times New Roman" w:hAnsi="Times New Roman" w:cs="Times New Roman"/>
          <w:sz w:val="24"/>
        </w:rPr>
        <w:t>nM</w:t>
      </w:r>
      <w:proofErr w:type="spellEnd"/>
      <w:r w:rsidRPr="00DF2D34">
        <w:rPr>
          <w:rFonts w:ascii="Times New Roman" w:hAnsi="Times New Roman" w:cs="Times New Roman"/>
          <w:sz w:val="24"/>
        </w:rPr>
        <w:t xml:space="preserve"> </w:t>
      </w:r>
      <w:r w:rsidR="002D4F26">
        <w:rPr>
          <w:rFonts w:ascii="Times New Roman" w:hAnsi="Times New Roman" w:cs="Times New Roman"/>
          <w:sz w:val="24"/>
        </w:rPr>
        <w:t xml:space="preserve">inactive </w:t>
      </w:r>
      <w:r w:rsidRPr="00DF2D34">
        <w:rPr>
          <w:rFonts w:ascii="Times New Roman" w:hAnsi="Times New Roman" w:cs="Times New Roman"/>
          <w:sz w:val="24"/>
        </w:rPr>
        <w:t xml:space="preserve">ERK2 (Carna, 04-143-10, 12CBS-0130E).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and MEK162 (</w:t>
      </w:r>
      <w:proofErr w:type="spellStart"/>
      <w:r w:rsidRPr="00DF2D34">
        <w:rPr>
          <w:rFonts w:ascii="Times New Roman" w:hAnsi="Times New Roman" w:cs="Times New Roman"/>
          <w:sz w:val="24"/>
        </w:rPr>
        <w:t>Aichonchem</w:t>
      </w:r>
      <w:proofErr w:type="spellEnd"/>
      <w:r w:rsidRPr="00DF2D34">
        <w:rPr>
          <w:rFonts w:ascii="Times New Roman" w:hAnsi="Times New Roman" w:cs="Times New Roman"/>
          <w:sz w:val="24"/>
        </w:rPr>
        <w:t xml:space="preserve">, 606143-89-9) were gradient diluted </w:t>
      </w:r>
      <w:r w:rsidR="002D4F26">
        <w:rPr>
          <w:rFonts w:ascii="Times New Roman" w:hAnsi="Times New Roman" w:cs="Times New Roman"/>
          <w:sz w:val="24"/>
        </w:rPr>
        <w:t>at</w:t>
      </w:r>
      <w:r w:rsidRPr="00DF2D34">
        <w:rPr>
          <w:rFonts w:ascii="Times New Roman" w:hAnsi="Times New Roman" w:cs="Times New Roman"/>
          <w:sz w:val="24"/>
        </w:rPr>
        <w:t xml:space="preserve"> a ratio of 1:3 and added to the final mixture to make series of concentrations as indicated (containing 1% DMSO; triplicate for each concentration). After </w:t>
      </w:r>
      <w:r w:rsidR="002D4F26">
        <w:rPr>
          <w:rFonts w:ascii="Times New Roman" w:hAnsi="Times New Roman" w:cs="Times New Roman"/>
          <w:sz w:val="24"/>
        </w:rPr>
        <w:t>6</w:t>
      </w:r>
      <w:r w:rsidRPr="00DF2D34">
        <w:rPr>
          <w:rFonts w:ascii="Times New Roman" w:hAnsi="Times New Roman" w:cs="Times New Roman"/>
          <w:sz w:val="24"/>
        </w:rPr>
        <w:t xml:space="preserve">0 minutes pre-incubation at room temperature, the reactions were initiated by adding 10 </w:t>
      </w:r>
      <w:proofErr w:type="spellStart"/>
      <w:r w:rsidRPr="00DF2D34">
        <w:rPr>
          <w:rFonts w:ascii="Times New Roman" w:hAnsi="Times New Roman" w:cs="Times New Roman"/>
          <w:sz w:val="24"/>
        </w:rPr>
        <w:t>μM</w:t>
      </w:r>
      <w:proofErr w:type="spellEnd"/>
      <w:r w:rsidRPr="00DF2D34">
        <w:rPr>
          <w:rFonts w:ascii="Times New Roman" w:hAnsi="Times New Roman" w:cs="Times New Roman"/>
          <w:sz w:val="24"/>
        </w:rPr>
        <w:t xml:space="preserve"> ATP and kinase </w:t>
      </w:r>
      <w:r w:rsidRPr="000065A8">
        <w:rPr>
          <w:rFonts w:ascii="Times New Roman" w:hAnsi="Times New Roman" w:cs="Times New Roman"/>
          <w:sz w:val="24"/>
        </w:rPr>
        <w:t>substrate8</w:t>
      </w:r>
      <w:r w:rsidRPr="00DF2D34">
        <w:rPr>
          <w:rFonts w:ascii="Times New Roman" w:hAnsi="Times New Roman" w:cs="Times New Roman"/>
          <w:sz w:val="24"/>
        </w:rPr>
        <w:t xml:space="preserve"> (GL, 112396, P171207-MJ112396) and </w:t>
      </w:r>
      <w:r w:rsidRPr="00DF2D34">
        <w:rPr>
          <w:rFonts w:ascii="Times New Roman" w:hAnsi="Times New Roman" w:cs="Times New Roman"/>
          <w:sz w:val="24"/>
        </w:rPr>
        <w:lastRenderedPageBreak/>
        <w:t xml:space="preserve">incubated at room temperature for </w:t>
      </w:r>
      <w:r w:rsidR="002D4F26">
        <w:rPr>
          <w:rFonts w:ascii="Times New Roman" w:hAnsi="Times New Roman" w:cs="Times New Roman"/>
          <w:sz w:val="24"/>
        </w:rPr>
        <w:t>60 minutes</w:t>
      </w:r>
      <w:r w:rsidRPr="00DF2D34">
        <w:rPr>
          <w:rFonts w:ascii="Times New Roman" w:hAnsi="Times New Roman" w:cs="Times New Roman"/>
          <w:sz w:val="24"/>
        </w:rPr>
        <w:t>. After the reactions were terminated by stop solution. The signals were measured using Caliper EZ Reader and the data were analyzed.</w:t>
      </w:r>
    </w:p>
    <w:p w14:paraId="45E53E43"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177677">
        <w:rPr>
          <w:rFonts w:ascii="Times New Roman" w:hAnsi="Times New Roman" w:cs="Times New Roman"/>
          <w:b/>
          <w:bCs/>
          <w:sz w:val="24"/>
        </w:rPr>
        <w:t>Cell lines and cell proliferation assay</w:t>
      </w:r>
      <w:r w:rsidRPr="00DF2D34">
        <w:rPr>
          <w:rFonts w:ascii="Times New Roman" w:hAnsi="Times New Roman" w:cs="Times New Roman"/>
          <w:b/>
          <w:bCs/>
          <w:sz w:val="24"/>
        </w:rPr>
        <w:t xml:space="preserve"> </w:t>
      </w:r>
    </w:p>
    <w:p w14:paraId="0692647D" w14:textId="704FDD0A" w:rsidR="000B1F92" w:rsidRPr="00DF2D34" w:rsidRDefault="000B0944" w:rsidP="006B0F3C">
      <w:pPr>
        <w:spacing w:beforeLines="50" w:before="156" w:line="300" w:lineRule="auto"/>
        <w:rPr>
          <w:rFonts w:ascii="Times New Roman" w:hAnsi="Times New Roman" w:cs="Times New Roman"/>
          <w:sz w:val="24"/>
        </w:rPr>
      </w:pPr>
      <w:r w:rsidRPr="007122F2">
        <w:rPr>
          <w:rFonts w:ascii="Times New Roman" w:hAnsi="Times New Roman" w:cs="Times New Roman"/>
          <w:sz w:val="24"/>
          <w:szCs w:val="24"/>
        </w:rPr>
        <w:t xml:space="preserve">For cell proliferation assay of </w:t>
      </w:r>
      <w:proofErr w:type="spellStart"/>
      <w:r w:rsidR="006C4393">
        <w:rPr>
          <w:rFonts w:ascii="Times New Roman" w:hAnsi="Times New Roman" w:cs="Times New Roman"/>
          <w:sz w:val="24"/>
          <w:szCs w:val="24"/>
        </w:rPr>
        <w:t>tunlametinib</w:t>
      </w:r>
      <w:proofErr w:type="spellEnd"/>
      <w:r w:rsidRPr="007122F2">
        <w:rPr>
          <w:rFonts w:ascii="Times New Roman" w:hAnsi="Times New Roman" w:cs="Times New Roman"/>
          <w:sz w:val="24"/>
          <w:szCs w:val="24"/>
        </w:rPr>
        <w:t>, AZD6244 and GSK212, the study was conducted at Sundia</w:t>
      </w:r>
      <w:r>
        <w:rPr>
          <w:rFonts w:ascii="Times New Roman" w:hAnsi="Times New Roman" w:cs="Times New Roman" w:hint="eastAsia"/>
          <w:sz w:val="24"/>
          <w:szCs w:val="24"/>
        </w:rPr>
        <w:t>.</w:t>
      </w:r>
      <w:r w:rsidRPr="00DE1F72">
        <w:rPr>
          <w:rFonts w:ascii="Times New Roman" w:hAnsi="Times New Roman" w:cs="Times New Roman"/>
          <w:sz w:val="24"/>
          <w:szCs w:val="24"/>
        </w:rPr>
        <w:t xml:space="preserve"> </w:t>
      </w:r>
      <w:r w:rsidR="00E45F3B" w:rsidRPr="00D853A8">
        <w:rPr>
          <w:rFonts w:ascii="Times New Roman" w:hAnsi="Times New Roman" w:cs="Times New Roman"/>
          <w:sz w:val="24"/>
        </w:rPr>
        <w:t>A375, HT-29 and Calu-6 cell lines were purchased from the typical culture preservation commission cell bank of the Chinese Academy of Sciences in China</w:t>
      </w:r>
      <w:r w:rsidR="00E45F3B">
        <w:rPr>
          <w:rFonts w:ascii="Times New Roman" w:hAnsi="Times New Roman" w:cs="Times New Roman" w:hint="eastAsia"/>
          <w:sz w:val="24"/>
        </w:rPr>
        <w:t>.</w:t>
      </w:r>
      <w:r w:rsidR="00E45F3B" w:rsidRPr="00D853A8">
        <w:rPr>
          <w:rFonts w:ascii="Times New Roman" w:hAnsi="Times New Roman" w:cs="Times New Roman"/>
          <w:sz w:val="24"/>
        </w:rPr>
        <w:t xml:space="preserve"> C</w:t>
      </w:r>
      <w:r w:rsidR="00E45F3B">
        <w:rPr>
          <w:rFonts w:ascii="Times New Roman" w:hAnsi="Times New Roman" w:cs="Times New Roman" w:hint="eastAsia"/>
          <w:sz w:val="24"/>
        </w:rPr>
        <w:t xml:space="preserve">OLO </w:t>
      </w:r>
      <w:r w:rsidR="00E45F3B" w:rsidRPr="00D853A8">
        <w:rPr>
          <w:rFonts w:ascii="Times New Roman" w:hAnsi="Times New Roman" w:cs="Times New Roman"/>
          <w:sz w:val="24"/>
        </w:rPr>
        <w:t>205 cell line was from Institute of Basic Medical Sciences, Chinese Academy of Medical Sciences in China. H358 cell line was obtained from EK-bioscience.</w:t>
      </w:r>
      <w:r w:rsidR="00E45F3B">
        <w:rPr>
          <w:rFonts w:ascii="Times New Roman" w:hAnsi="Times New Roman" w:cs="Times New Roman"/>
          <w:sz w:val="24"/>
        </w:rPr>
        <w:t xml:space="preserve"> </w:t>
      </w:r>
      <w:r w:rsidR="000B1F92" w:rsidRPr="00DF2D34">
        <w:rPr>
          <w:rFonts w:ascii="Times New Roman" w:hAnsi="Times New Roman" w:cs="Times New Roman"/>
          <w:sz w:val="24"/>
        </w:rPr>
        <w:t xml:space="preserve">Cells were seeded into 96-well plates at an appropriate density, and 24 h later, diluted drug </w:t>
      </w:r>
      <w:r w:rsidR="000B1F92">
        <w:rPr>
          <w:rFonts w:ascii="Times New Roman" w:hAnsi="Times New Roman" w:cs="Times New Roman" w:hint="eastAsia"/>
          <w:sz w:val="24"/>
        </w:rPr>
        <w:t xml:space="preserve">in different concentrations </w:t>
      </w:r>
      <w:r w:rsidR="000B1F92" w:rsidRPr="00DF2D34">
        <w:rPr>
          <w:rFonts w:ascii="Times New Roman" w:hAnsi="Times New Roman" w:cs="Times New Roman"/>
          <w:sz w:val="24"/>
        </w:rPr>
        <w:t xml:space="preserve">was added to each test well in triplicate. The cell viability was tested 5 days (H358 was analyzed for 7 days) after the cells were plated according to the procedure originally described by </w:t>
      </w:r>
      <w:proofErr w:type="spellStart"/>
      <w:r w:rsidR="000B1F92" w:rsidRPr="00DF2D34">
        <w:rPr>
          <w:rFonts w:ascii="Times New Roman" w:hAnsi="Times New Roman" w:cs="Times New Roman"/>
          <w:sz w:val="24"/>
        </w:rPr>
        <w:t>Mosmann</w:t>
      </w:r>
      <w:proofErr w:type="spellEnd"/>
      <w:r w:rsidR="000B1F92">
        <w:rPr>
          <w:rFonts w:ascii="Times New Roman" w:hAnsi="Times New Roman" w:cs="Times New Roman" w:hint="eastAsia"/>
          <w:sz w:val="24"/>
        </w:rPr>
        <w:t xml:space="preserve"> </w:t>
      </w:r>
      <w:r w:rsidR="000B1F92">
        <w:rPr>
          <w:rFonts w:ascii="Times New Roman" w:hAnsi="Times New Roman" w:cs="Times New Roman"/>
          <w:noProof/>
          <w:sz w:val="24"/>
        </w:rPr>
        <w:t>[1]</w:t>
      </w:r>
      <w:r w:rsidR="000B1F92" w:rsidRPr="00DF2D34">
        <w:rPr>
          <w:rFonts w:ascii="Times New Roman" w:hAnsi="Times New Roman" w:cs="Times New Roman"/>
          <w:sz w:val="24"/>
        </w:rPr>
        <w:t>. Survival rate was calculated using the formula: Survival rate = (Mean absorbance of experimental wells-Mean absorbance of DMSO wells) / (Mean absorbance of control wells-Mean absorbance of DMSO wells) × 100%. IC</w:t>
      </w:r>
      <w:r w:rsidR="000B1F92" w:rsidRPr="00DF2D34">
        <w:rPr>
          <w:rFonts w:ascii="Times New Roman" w:hAnsi="Times New Roman" w:cs="Times New Roman"/>
          <w:sz w:val="24"/>
          <w:vertAlign w:val="subscript"/>
        </w:rPr>
        <w:t>50</w:t>
      </w:r>
      <w:r w:rsidR="000B1F92" w:rsidRPr="00DF2D34">
        <w:rPr>
          <w:rFonts w:ascii="Times New Roman" w:hAnsi="Times New Roman" w:cs="Times New Roman"/>
          <w:sz w:val="24"/>
        </w:rPr>
        <w:t xml:space="preserve"> was determined from the regression of a plot of the logarithm of the concentration versus survival rate by GraphPad Prism 6 using the non-linear regression Dose–Response Inhibition (four parameters) Model. </w:t>
      </w:r>
    </w:p>
    <w:p w14:paraId="3925C236"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177677">
        <w:rPr>
          <w:rFonts w:ascii="Times New Roman" w:hAnsi="Times New Roman" w:cs="Times New Roman"/>
          <w:b/>
          <w:bCs/>
          <w:sz w:val="24"/>
        </w:rPr>
        <w:t>Western blot analysis</w:t>
      </w:r>
    </w:p>
    <w:p w14:paraId="7898714C" w14:textId="42DFAE16" w:rsidR="000B1F92" w:rsidRPr="00DF2D34" w:rsidRDefault="000B1F92" w:rsidP="006B0F3C">
      <w:pPr>
        <w:spacing w:beforeLines="50" w:before="156" w:line="300" w:lineRule="auto"/>
        <w:rPr>
          <w:rFonts w:ascii="Times New Roman" w:hAnsi="Times New Roman" w:cs="Times New Roman"/>
          <w:sz w:val="24"/>
        </w:rPr>
      </w:pPr>
      <w:r w:rsidRPr="00DF2D34">
        <w:rPr>
          <w:rFonts w:ascii="Times New Roman" w:hAnsi="Times New Roman" w:cs="Times New Roman"/>
          <w:sz w:val="24"/>
        </w:rPr>
        <w:t>A375 were inoculated in 6-well plates with 3×10</w:t>
      </w:r>
      <w:r w:rsidRPr="00DF2D34">
        <w:rPr>
          <w:rFonts w:ascii="Times New Roman" w:hAnsi="Times New Roman" w:cs="Times New Roman"/>
          <w:sz w:val="24"/>
          <w:vertAlign w:val="superscript"/>
        </w:rPr>
        <w:t>5</w:t>
      </w:r>
      <w:r w:rsidRPr="00DF2D34">
        <w:rPr>
          <w:rFonts w:ascii="Times New Roman" w:hAnsi="Times New Roman" w:cs="Times New Roman"/>
          <w:sz w:val="24"/>
        </w:rPr>
        <w:t xml:space="preserve"> cells per well and cultured overnight. AZD6244</w:t>
      </w:r>
      <w:r>
        <w:rPr>
          <w:rFonts w:ascii="Times New Roman" w:hAnsi="Times New Roman" w:cs="Times New Roman" w:hint="eastAsia"/>
          <w:sz w:val="24"/>
        </w:rPr>
        <w:t xml:space="preserve"> </w:t>
      </w:r>
      <w:r w:rsidRPr="00587BA5">
        <w:rPr>
          <w:rFonts w:ascii="Times New Roman" w:hAnsi="Times New Roman" w:cs="Times New Roman"/>
          <w:sz w:val="24"/>
        </w:rPr>
        <w:t>(final concentration 1</w:t>
      </w:r>
      <w:r w:rsidRPr="00587BA5">
        <w:rPr>
          <w:rFonts w:ascii="Times New Roman" w:hAnsi="Times New Roman" w:cs="Times New Roman" w:hint="eastAsia"/>
          <w:sz w:val="24"/>
        </w:rPr>
        <w:t>0</w:t>
      </w:r>
      <w:r w:rsidRPr="00587BA5">
        <w:rPr>
          <w:rFonts w:ascii="Times New Roman" w:hAnsi="Times New Roman" w:cs="Times New Roman"/>
          <w:sz w:val="24"/>
        </w:rPr>
        <w:t>0, 1</w:t>
      </w:r>
      <w:r w:rsidRPr="00587BA5">
        <w:rPr>
          <w:rFonts w:ascii="Times New Roman" w:hAnsi="Times New Roman" w:cs="Times New Roman" w:hint="eastAsia"/>
          <w:sz w:val="24"/>
        </w:rPr>
        <w:t>0</w:t>
      </w:r>
      <w:r w:rsidRPr="00587BA5">
        <w:rPr>
          <w:rFonts w:ascii="Times New Roman" w:hAnsi="Times New Roman" w:cs="Times New Roman"/>
          <w:sz w:val="24"/>
        </w:rPr>
        <w:t xml:space="preserve"> </w:t>
      </w:r>
      <w:proofErr w:type="spellStart"/>
      <w:r w:rsidRPr="00587BA5">
        <w:rPr>
          <w:rFonts w:ascii="Times New Roman" w:hAnsi="Times New Roman" w:cs="Times New Roman"/>
          <w:sz w:val="24"/>
        </w:rPr>
        <w:t>nM</w:t>
      </w:r>
      <w:proofErr w:type="spellEnd"/>
      <w:r w:rsidRPr="00587BA5">
        <w:rPr>
          <w:rFonts w:ascii="Times New Roman" w:hAnsi="Times New Roman" w:cs="Times New Roman"/>
          <w:sz w:val="24"/>
        </w:rPr>
        <w:t xml:space="preserve">), GSK212 (final concentration 10, 1 </w:t>
      </w:r>
      <w:proofErr w:type="spellStart"/>
      <w:r w:rsidRPr="00587BA5">
        <w:rPr>
          <w:rFonts w:ascii="Times New Roman" w:hAnsi="Times New Roman" w:cs="Times New Roman"/>
          <w:sz w:val="24"/>
        </w:rPr>
        <w:t>nM</w:t>
      </w:r>
      <w:proofErr w:type="spellEnd"/>
      <w:r w:rsidRPr="00587BA5">
        <w:rPr>
          <w:rFonts w:ascii="Times New Roman" w:hAnsi="Times New Roman" w:cs="Times New Roman"/>
          <w:sz w:val="24"/>
        </w:rPr>
        <w:t>) and</w:t>
      </w:r>
      <w:r w:rsidRPr="00DF2D34">
        <w:rPr>
          <w:rFonts w:ascii="Times New Roman" w:hAnsi="Times New Roman" w:cs="Times New Roman"/>
          <w:sz w:val="24"/>
        </w:rPr>
        <w:t xml:space="preserve">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(final concentration 100, 10, 1, 0.1 </w:t>
      </w:r>
      <w:proofErr w:type="spellStart"/>
      <w:r w:rsidRPr="00DF2D34">
        <w:rPr>
          <w:rFonts w:ascii="Times New Roman" w:hAnsi="Times New Roman" w:cs="Times New Roman"/>
          <w:sz w:val="24"/>
        </w:rPr>
        <w:t>nM</w:t>
      </w:r>
      <w:proofErr w:type="spellEnd"/>
      <w:r w:rsidRPr="00DF2D34">
        <w:rPr>
          <w:rFonts w:ascii="Times New Roman" w:hAnsi="Times New Roman" w:cs="Times New Roman"/>
          <w:sz w:val="24"/>
        </w:rPr>
        <w:t xml:space="preserve">) were added after 3 h serum-starvation. After 48 hours treatment, the cells were washed twice with pre-cooled PBS, 100 </w:t>
      </w:r>
      <w:proofErr w:type="spellStart"/>
      <w:r w:rsidRPr="00DF2D34">
        <w:rPr>
          <w:rFonts w:ascii="Times New Roman" w:hAnsi="Times New Roman" w:cs="Times New Roman"/>
          <w:sz w:val="24"/>
        </w:rPr>
        <w:t>μL</w:t>
      </w:r>
      <w:proofErr w:type="spellEnd"/>
      <w:r w:rsidRPr="00DF2D34">
        <w:rPr>
          <w:rFonts w:ascii="Times New Roman" w:hAnsi="Times New Roman" w:cs="Times New Roman"/>
          <w:sz w:val="24"/>
        </w:rPr>
        <w:t xml:space="preserve"> of 1×SDS (L5750, Sigma) lysis buffer containing phosphatase inhibitor and protease inhibitor was added, and the plates were placed on ice for 20 min, then cell lysate were centrifuged at 13000 rpm at 4°C for 15 minutes. Supernatant was collected and protein concentrations were determined by BCA method (PICPI23227, </w:t>
      </w:r>
      <w:proofErr w:type="spellStart"/>
      <w:r w:rsidRPr="00DF2D34">
        <w:rPr>
          <w:rFonts w:ascii="Times New Roman" w:hAnsi="Times New Roman" w:cs="Times New Roman"/>
          <w:sz w:val="24"/>
        </w:rPr>
        <w:t>Thermo</w:t>
      </w:r>
      <w:proofErr w:type="spellEnd"/>
      <w:r w:rsidRPr="00DF2D34">
        <w:rPr>
          <w:rFonts w:ascii="Times New Roman" w:hAnsi="Times New Roman" w:cs="Times New Roman"/>
          <w:sz w:val="24"/>
        </w:rPr>
        <w:t xml:space="preserve"> Scientific). Samples containing an equal amount of protein (20 </w:t>
      </w:r>
      <w:proofErr w:type="spellStart"/>
      <w:r w:rsidRPr="00DF2D34">
        <w:rPr>
          <w:rFonts w:ascii="Times New Roman" w:hAnsi="Times New Roman" w:cs="Times New Roman"/>
          <w:sz w:val="24"/>
        </w:rPr>
        <w:t>μg</w:t>
      </w:r>
      <w:proofErr w:type="spellEnd"/>
      <w:r w:rsidRPr="00DF2D34">
        <w:rPr>
          <w:rFonts w:ascii="Times New Roman" w:hAnsi="Times New Roman" w:cs="Times New Roman"/>
          <w:sz w:val="24"/>
        </w:rPr>
        <w:t xml:space="preserve">) were mixed with 4×LDS (NP0008, Invitrogen) for a total volume of 50 </w:t>
      </w:r>
      <w:proofErr w:type="spellStart"/>
      <w:r w:rsidRPr="00DF2D34">
        <w:rPr>
          <w:rFonts w:ascii="Times New Roman" w:hAnsi="Times New Roman" w:cs="Times New Roman"/>
          <w:sz w:val="24"/>
        </w:rPr>
        <w:t>μL</w:t>
      </w:r>
      <w:proofErr w:type="spellEnd"/>
      <w:r w:rsidRPr="00DF2D34">
        <w:rPr>
          <w:rFonts w:ascii="Times New Roman" w:hAnsi="Times New Roman" w:cs="Times New Roman"/>
          <w:sz w:val="24"/>
        </w:rPr>
        <w:t xml:space="preserve"> (containing 10% sample reducing agent (NP0009, Invitrogen), then heated at 95 ℃ for 8 min, and centrifuged at 13000 rpm for 3 min in a 4 ℃. Equal amounts of samples were resolved on </w:t>
      </w:r>
      <w:proofErr w:type="spellStart"/>
      <w:r w:rsidRPr="00DF2D34">
        <w:rPr>
          <w:rFonts w:ascii="Times New Roman" w:hAnsi="Times New Roman" w:cs="Times New Roman"/>
          <w:sz w:val="24"/>
        </w:rPr>
        <w:t>NuPAGE</w:t>
      </w:r>
      <w:proofErr w:type="spellEnd"/>
      <w:r w:rsidRPr="00DF2D34">
        <w:rPr>
          <w:rFonts w:ascii="Times New Roman" w:hAnsi="Times New Roman" w:cs="Times New Roman"/>
          <w:sz w:val="24"/>
        </w:rPr>
        <w:t xml:space="preserve">® </w:t>
      </w:r>
      <w:proofErr w:type="spellStart"/>
      <w:r w:rsidRPr="00DF2D34">
        <w:rPr>
          <w:rFonts w:ascii="Times New Roman" w:hAnsi="Times New Roman" w:cs="Times New Roman"/>
          <w:sz w:val="24"/>
        </w:rPr>
        <w:t>Novex</w:t>
      </w:r>
      <w:proofErr w:type="spellEnd"/>
      <w:r w:rsidRPr="00DF2D34">
        <w:rPr>
          <w:rFonts w:ascii="Times New Roman" w:hAnsi="Times New Roman" w:cs="Times New Roman"/>
          <w:sz w:val="24"/>
        </w:rPr>
        <w:t xml:space="preserve"> 4-12% Bis-Tris Gel (NP0323BOX, Invitrogen), and then were transferred to PVDF membrane (75696G, Pall), ERK1/2 protein (both phosphorylated and total) was blotted with the indicated antibodies</w:t>
      </w:r>
      <w:r w:rsidR="00D96AB2">
        <w:rPr>
          <w:rFonts w:ascii="Times New Roman" w:hAnsi="Times New Roman" w:cs="Times New Roman"/>
          <w:sz w:val="24"/>
        </w:rPr>
        <w:t xml:space="preserve"> </w:t>
      </w:r>
      <w:r w:rsidR="00D96AB2">
        <w:rPr>
          <w:rFonts w:ascii="Times New Roman" w:hAnsi="Times New Roman" w:cs="Times New Roman" w:hint="eastAsia"/>
          <w:sz w:val="24"/>
        </w:rPr>
        <w:t>diluted</w:t>
      </w:r>
      <w:r w:rsidR="00D96AB2">
        <w:rPr>
          <w:rFonts w:ascii="Times New Roman" w:hAnsi="Times New Roman" w:cs="Times New Roman"/>
          <w:sz w:val="24"/>
        </w:rPr>
        <w:t xml:space="preserve"> </w:t>
      </w:r>
      <w:r w:rsidR="00D96AB2">
        <w:rPr>
          <w:rFonts w:ascii="Times New Roman" w:hAnsi="Times New Roman" w:cs="Times New Roman" w:hint="eastAsia"/>
          <w:sz w:val="24"/>
        </w:rPr>
        <w:t>at</w:t>
      </w:r>
      <w:r w:rsidR="00D96AB2">
        <w:rPr>
          <w:rFonts w:ascii="Times New Roman" w:hAnsi="Times New Roman" w:cs="Times New Roman"/>
          <w:sz w:val="24"/>
        </w:rPr>
        <w:t xml:space="preserve"> </w:t>
      </w:r>
      <w:r w:rsidR="00D96AB2">
        <w:rPr>
          <w:rFonts w:ascii="Times New Roman" w:hAnsi="Times New Roman" w:cs="Times New Roman" w:hint="eastAsia"/>
          <w:sz w:val="24"/>
        </w:rPr>
        <w:t>a</w:t>
      </w:r>
      <w:r w:rsidR="00D96AB2">
        <w:rPr>
          <w:rFonts w:ascii="Times New Roman" w:hAnsi="Times New Roman" w:cs="Times New Roman"/>
          <w:sz w:val="24"/>
        </w:rPr>
        <w:t xml:space="preserve"> 1</w:t>
      </w:r>
      <w:r w:rsidR="00D96AB2">
        <w:rPr>
          <w:rFonts w:ascii="Times New Roman" w:hAnsi="Times New Roman" w:cs="Times New Roman" w:hint="eastAsia"/>
          <w:sz w:val="24"/>
        </w:rPr>
        <w:t>:</w:t>
      </w:r>
      <w:r w:rsidR="00D96AB2">
        <w:rPr>
          <w:rFonts w:ascii="Times New Roman" w:hAnsi="Times New Roman" w:cs="Times New Roman"/>
          <w:sz w:val="24"/>
        </w:rPr>
        <w:t>1000</w:t>
      </w:r>
      <w:r w:rsidR="00150D52">
        <w:rPr>
          <w:rFonts w:ascii="Times New Roman" w:hAnsi="Times New Roman" w:cs="Times New Roman"/>
          <w:sz w:val="24"/>
        </w:rPr>
        <w:t xml:space="preserve"> </w:t>
      </w:r>
      <w:r w:rsidR="00150D52">
        <w:rPr>
          <w:rFonts w:ascii="Times New Roman" w:hAnsi="Times New Roman" w:cs="Times New Roman" w:hint="eastAsia"/>
          <w:sz w:val="24"/>
        </w:rPr>
        <w:t>or</w:t>
      </w:r>
      <w:r w:rsidR="00150D52">
        <w:rPr>
          <w:rFonts w:ascii="Times New Roman" w:hAnsi="Times New Roman" w:cs="Times New Roman"/>
          <w:sz w:val="24"/>
        </w:rPr>
        <w:t xml:space="preserve"> 1</w:t>
      </w:r>
      <w:r w:rsidR="00150D52">
        <w:rPr>
          <w:rFonts w:ascii="Times New Roman" w:hAnsi="Times New Roman" w:cs="Times New Roman" w:hint="eastAsia"/>
          <w:sz w:val="24"/>
        </w:rPr>
        <w:t>:</w:t>
      </w:r>
      <w:r w:rsidR="00150D52">
        <w:rPr>
          <w:rFonts w:ascii="Times New Roman" w:hAnsi="Times New Roman" w:cs="Times New Roman"/>
          <w:sz w:val="24"/>
        </w:rPr>
        <w:t>2000</w:t>
      </w:r>
      <w:r w:rsidR="00D96AB2">
        <w:rPr>
          <w:rFonts w:ascii="Times New Roman" w:hAnsi="Times New Roman" w:cs="Times New Roman"/>
          <w:sz w:val="24"/>
        </w:rPr>
        <w:t xml:space="preserve"> ratio</w:t>
      </w:r>
      <w:r w:rsidRPr="00DF2D34">
        <w:rPr>
          <w:rFonts w:ascii="Times New Roman" w:hAnsi="Times New Roman" w:cs="Times New Roman"/>
          <w:sz w:val="24"/>
        </w:rPr>
        <w:t xml:space="preserve"> </w:t>
      </w:r>
      <w:r w:rsidRPr="00DF2D34">
        <w:rPr>
          <w:rFonts w:ascii="Times New Roman" w:hAnsi="Times New Roman" w:cs="Times New Roman"/>
          <w:sz w:val="24"/>
        </w:rPr>
        <w:lastRenderedPageBreak/>
        <w:t xml:space="preserve">(anti-p-ERK1/2: </w:t>
      </w:r>
      <w:bookmarkStart w:id="4" w:name="OLE_LINK1"/>
      <w:r w:rsidRPr="00DF2D34">
        <w:rPr>
          <w:rFonts w:ascii="Times New Roman" w:hAnsi="Times New Roman" w:cs="Times New Roman"/>
          <w:sz w:val="24"/>
        </w:rPr>
        <w:t>CST, 4370S</w:t>
      </w:r>
      <w:bookmarkEnd w:id="4"/>
      <w:r w:rsidRPr="00DF2D34">
        <w:rPr>
          <w:rFonts w:ascii="Times New Roman" w:hAnsi="Times New Roman" w:cs="Times New Roman"/>
          <w:sz w:val="24"/>
        </w:rPr>
        <w:t xml:space="preserve">; anti-ERK1/2: CST, 4695). The internal reference was detected by horseradish peroxidase-conjugated anti-GAPDH antibody </w:t>
      </w:r>
      <w:r w:rsidR="00D96AB2">
        <w:rPr>
          <w:rFonts w:ascii="Times New Roman" w:hAnsi="Times New Roman" w:cs="Times New Roman"/>
          <w:sz w:val="24"/>
        </w:rPr>
        <w:t xml:space="preserve">diluted at 1:10000 ratio </w:t>
      </w:r>
      <w:r w:rsidRPr="00DF2D34">
        <w:rPr>
          <w:rFonts w:ascii="Times New Roman" w:hAnsi="Times New Roman" w:cs="Times New Roman"/>
          <w:sz w:val="24"/>
        </w:rPr>
        <w:t xml:space="preserve">(KC-5G5, </w:t>
      </w:r>
      <w:proofErr w:type="spellStart"/>
      <w:r w:rsidRPr="00DF2D34">
        <w:rPr>
          <w:rFonts w:ascii="Times New Roman" w:hAnsi="Times New Roman" w:cs="Times New Roman"/>
          <w:sz w:val="24"/>
        </w:rPr>
        <w:t>KangChen</w:t>
      </w:r>
      <w:proofErr w:type="spellEnd"/>
      <w:r w:rsidRPr="00DF2D34">
        <w:rPr>
          <w:rFonts w:ascii="Times New Roman" w:hAnsi="Times New Roman" w:cs="Times New Roman"/>
          <w:sz w:val="24"/>
        </w:rPr>
        <w:t xml:space="preserve"> Bio-tech). The chemiluminescent signal was generated with ECL (PerkinElmer, NEL104001EA) and recorded with photographic film.</w:t>
      </w:r>
    </w:p>
    <w:p w14:paraId="0B3F6F18"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DC1A50">
        <w:rPr>
          <w:rFonts w:ascii="Times New Roman" w:hAnsi="Times New Roman" w:cs="Times New Roman"/>
          <w:b/>
          <w:bCs/>
          <w:sz w:val="24"/>
        </w:rPr>
        <w:t>Tumor cell apoptosis and cell cycle assay</w:t>
      </w:r>
    </w:p>
    <w:p w14:paraId="1B959036" w14:textId="1A2659BC" w:rsidR="000B1F92" w:rsidRDefault="000B1F92" w:rsidP="006B0F3C">
      <w:pPr>
        <w:spacing w:beforeLines="50" w:before="156" w:line="300" w:lineRule="auto"/>
        <w:rPr>
          <w:rFonts w:ascii="Times New Roman" w:hAnsi="Times New Roman" w:cs="Times New Roman"/>
          <w:sz w:val="24"/>
        </w:rPr>
      </w:pPr>
      <w:r w:rsidRPr="00DF2D34">
        <w:rPr>
          <w:rFonts w:ascii="Times New Roman" w:hAnsi="Times New Roman" w:cs="Times New Roman"/>
          <w:sz w:val="24"/>
        </w:rPr>
        <w:t xml:space="preserve">Tumor cell lines were </w:t>
      </w:r>
      <w:bookmarkStart w:id="5" w:name="OLE_LINK23"/>
      <w:bookmarkStart w:id="6" w:name="OLE_LINK22"/>
      <w:r w:rsidRPr="00DF2D34">
        <w:rPr>
          <w:rFonts w:ascii="Times New Roman" w:hAnsi="Times New Roman" w:cs="Times New Roman"/>
          <w:sz w:val="24"/>
        </w:rPr>
        <w:t>inoculated</w:t>
      </w:r>
      <w:bookmarkEnd w:id="5"/>
      <w:bookmarkEnd w:id="6"/>
      <w:r w:rsidRPr="00DF2D34">
        <w:rPr>
          <w:rFonts w:ascii="Times New Roman" w:hAnsi="Times New Roman" w:cs="Times New Roman"/>
          <w:sz w:val="24"/>
        </w:rPr>
        <w:t xml:space="preserve"> in 6-well plates at a density of 2×10</w:t>
      </w:r>
      <w:r w:rsidRPr="00DF2D34">
        <w:rPr>
          <w:rFonts w:ascii="Times New Roman" w:hAnsi="Times New Roman" w:cs="Times New Roman"/>
          <w:sz w:val="24"/>
          <w:vertAlign w:val="superscript"/>
        </w:rPr>
        <w:t>4</w:t>
      </w:r>
      <w:r w:rsidRPr="00DF2D34">
        <w:rPr>
          <w:rFonts w:ascii="Times New Roman" w:hAnsi="Times New Roman" w:cs="Times New Roman"/>
          <w:sz w:val="24"/>
        </w:rPr>
        <w:t xml:space="preserve"> cells/well.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AZD6244 and GSK212 were added, respectively, and vehicle control group was treated with culture medium containing 0.5% DMSO. After 48 hours treatment, apoptosis and cell death w</w:t>
      </w:r>
      <w:r w:rsidR="00D33383">
        <w:rPr>
          <w:rFonts w:ascii="Times New Roman" w:hAnsi="Times New Roman" w:cs="Times New Roman"/>
          <w:sz w:val="24"/>
        </w:rPr>
        <w:t>ere</w:t>
      </w:r>
      <w:r w:rsidRPr="00DF2D34">
        <w:rPr>
          <w:rFonts w:ascii="Times New Roman" w:hAnsi="Times New Roman" w:cs="Times New Roman"/>
          <w:sz w:val="24"/>
        </w:rPr>
        <w:t xml:space="preserve"> measured by staining with </w:t>
      </w:r>
      <w:proofErr w:type="spellStart"/>
      <w:r w:rsidRPr="00DF2D34">
        <w:rPr>
          <w:rFonts w:ascii="Times New Roman" w:hAnsi="Times New Roman" w:cs="Times New Roman"/>
          <w:sz w:val="24"/>
        </w:rPr>
        <w:t>annexinV</w:t>
      </w:r>
      <w:proofErr w:type="spellEnd"/>
      <w:r w:rsidRPr="00DF2D34">
        <w:rPr>
          <w:rFonts w:ascii="Times New Roman" w:hAnsi="Times New Roman" w:cs="Times New Roman"/>
          <w:sz w:val="24"/>
        </w:rPr>
        <w:t xml:space="preserve">-FITC and </w:t>
      </w:r>
      <w:proofErr w:type="spellStart"/>
      <w:r w:rsidRPr="00DF2D34">
        <w:rPr>
          <w:rFonts w:ascii="Times New Roman" w:hAnsi="Times New Roman" w:cs="Times New Roman"/>
          <w:sz w:val="24"/>
        </w:rPr>
        <w:t>prodidium</w:t>
      </w:r>
      <w:proofErr w:type="spellEnd"/>
      <w:r w:rsidRPr="00DF2D34">
        <w:rPr>
          <w:rFonts w:ascii="Times New Roman" w:hAnsi="Times New Roman" w:cs="Times New Roman"/>
          <w:sz w:val="24"/>
        </w:rPr>
        <w:t xml:space="preserve"> iodide (556547, BD Biosciences). After fixation by 70% ethanol, cell cycle was detected by PI/RNase Staining Buffer (BD Pharmingen, 550825). Both apoptosis and cell cycle were measured by flow cytometry (</w:t>
      </w:r>
      <w:proofErr w:type="spellStart"/>
      <w:r w:rsidRPr="00DF2D34">
        <w:rPr>
          <w:rFonts w:ascii="Times New Roman" w:hAnsi="Times New Roman" w:cs="Times New Roman"/>
          <w:sz w:val="24"/>
        </w:rPr>
        <w:t>Accuri</w:t>
      </w:r>
      <w:proofErr w:type="spellEnd"/>
      <w:r w:rsidRPr="00DF2D34">
        <w:rPr>
          <w:rFonts w:ascii="Times New Roman" w:hAnsi="Times New Roman" w:cs="Times New Roman"/>
          <w:sz w:val="24"/>
        </w:rPr>
        <w:t xml:space="preserve"> C6, BD biosciences).</w:t>
      </w:r>
    </w:p>
    <w:p w14:paraId="1DE0C902"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177677">
        <w:rPr>
          <w:rFonts w:ascii="Times New Roman" w:hAnsi="Times New Roman" w:cs="Times New Roman"/>
          <w:b/>
          <w:bCs/>
          <w:sz w:val="24"/>
        </w:rPr>
        <w:t>Animal housing</w:t>
      </w:r>
      <w:r w:rsidRPr="00DF2D34">
        <w:rPr>
          <w:rFonts w:ascii="Times New Roman" w:hAnsi="Times New Roman" w:cs="Times New Roman"/>
          <w:b/>
          <w:bCs/>
          <w:sz w:val="24"/>
        </w:rPr>
        <w:t xml:space="preserve"> </w:t>
      </w:r>
    </w:p>
    <w:p w14:paraId="538C153C" w14:textId="6127A05A" w:rsidR="000B1F92" w:rsidRPr="00DF2D34" w:rsidRDefault="000B1F92" w:rsidP="006B0F3C">
      <w:pPr>
        <w:spacing w:beforeLines="50" w:before="156" w:line="300" w:lineRule="auto"/>
        <w:rPr>
          <w:rFonts w:ascii="Times New Roman" w:hAnsi="Times New Roman" w:cs="Times New Roman"/>
          <w:sz w:val="24"/>
        </w:rPr>
      </w:pPr>
      <w:r w:rsidRPr="00DF2D34">
        <w:rPr>
          <w:rFonts w:ascii="Times New Roman" w:hAnsi="Times New Roman" w:cs="Times New Roman"/>
          <w:sz w:val="24"/>
        </w:rPr>
        <w:t>Before tumor inoculation, approximately one week were allowed for animal to get accustom</w:t>
      </w:r>
      <w:r w:rsidR="006A6FB0">
        <w:rPr>
          <w:rFonts w:ascii="Times New Roman" w:hAnsi="Times New Roman" w:cs="Times New Roman"/>
          <w:sz w:val="24"/>
        </w:rPr>
        <w:t>ed</w:t>
      </w:r>
      <w:r w:rsidRPr="00DF2D34">
        <w:rPr>
          <w:rFonts w:ascii="Times New Roman" w:hAnsi="Times New Roman" w:cs="Times New Roman"/>
          <w:sz w:val="24"/>
        </w:rPr>
        <w:t xml:space="preserve"> to the laboratory environment, all the mice were maintained in a pathogen-free environment. All cages, food and water were sterilized before use. Mice were housed in an environmentally</w:t>
      </w:r>
      <w:r w:rsidR="00571DDF">
        <w:rPr>
          <w:rFonts w:ascii="Times New Roman" w:hAnsi="Times New Roman" w:cs="Times New Roman"/>
          <w:sz w:val="24"/>
        </w:rPr>
        <w:t xml:space="preserve"> </w:t>
      </w:r>
      <w:r w:rsidRPr="00DF2D34">
        <w:rPr>
          <w:rFonts w:ascii="Times New Roman" w:hAnsi="Times New Roman" w:cs="Times New Roman"/>
          <w:sz w:val="24"/>
        </w:rPr>
        <w:t>controlled room (temperature at a range of 20~26</w:t>
      </w:r>
      <w:r w:rsidRPr="00DF2D34">
        <w:rPr>
          <w:rFonts w:ascii="Times New Roman" w:eastAsia="宋体" w:hAnsi="Times New Roman" w:cs="Times New Roman"/>
          <w:sz w:val="24"/>
        </w:rPr>
        <w:t>℃</w:t>
      </w:r>
      <w:r w:rsidRPr="00DF2D34">
        <w:rPr>
          <w:rFonts w:ascii="Times New Roman" w:hAnsi="Times New Roman" w:cs="Times New Roman"/>
          <w:sz w:val="24"/>
        </w:rPr>
        <w:t xml:space="preserve">, humidity at 40~70%) on a 12-hour light/dark cycle. </w:t>
      </w:r>
    </w:p>
    <w:p w14:paraId="401791E3" w14:textId="77777777" w:rsidR="000B1F92" w:rsidRPr="00177677" w:rsidRDefault="000B1F92" w:rsidP="006B0F3C">
      <w:pPr>
        <w:spacing w:beforeLines="50" w:before="156" w:line="300" w:lineRule="auto"/>
        <w:outlineLvl w:val="0"/>
        <w:rPr>
          <w:rFonts w:ascii="Times New Roman" w:hAnsi="Times New Roman" w:cs="Times New Roman"/>
          <w:b/>
          <w:bCs/>
          <w:sz w:val="24"/>
          <w:szCs w:val="24"/>
        </w:rPr>
      </w:pPr>
      <w:r w:rsidRPr="00177677">
        <w:rPr>
          <w:rFonts w:ascii="Times New Roman" w:hAnsi="Times New Roman" w:cs="Times New Roman"/>
          <w:b/>
          <w:bCs/>
          <w:sz w:val="24"/>
          <w:szCs w:val="24"/>
        </w:rPr>
        <w:t>Cell-</w:t>
      </w:r>
      <w:r w:rsidRPr="00177677">
        <w:rPr>
          <w:rFonts w:ascii="Times New Roman" w:hAnsi="Times New Roman" w:cs="Times New Roman" w:hint="eastAsia"/>
          <w:b/>
          <w:bCs/>
          <w:sz w:val="24"/>
          <w:szCs w:val="24"/>
        </w:rPr>
        <w:t>d</w:t>
      </w:r>
      <w:r w:rsidRPr="00177677">
        <w:rPr>
          <w:rFonts w:ascii="Times New Roman" w:hAnsi="Times New Roman" w:cs="Times New Roman"/>
          <w:b/>
          <w:bCs/>
          <w:sz w:val="24"/>
          <w:szCs w:val="24"/>
        </w:rPr>
        <w:t>erived</w:t>
      </w:r>
      <w:r w:rsidRPr="0036437C">
        <w:rPr>
          <w:rFonts w:ascii="Times New Roman" w:hAnsi="Times New Roman" w:cs="Times New Roman" w:hint="eastAsia"/>
          <w:b/>
          <w:bCs/>
          <w:sz w:val="24"/>
          <w:szCs w:val="24"/>
        </w:rPr>
        <w:t xml:space="preserve"> </w:t>
      </w:r>
      <w:r w:rsidRPr="00177677">
        <w:rPr>
          <w:rFonts w:ascii="Times New Roman" w:hAnsi="Times New Roman" w:cs="Times New Roman" w:hint="eastAsia"/>
          <w:b/>
          <w:bCs/>
          <w:sz w:val="24"/>
          <w:szCs w:val="24"/>
        </w:rPr>
        <w:t>x</w:t>
      </w:r>
      <w:r w:rsidRPr="00177677">
        <w:rPr>
          <w:rFonts w:ascii="Times New Roman" w:hAnsi="Times New Roman" w:cs="Times New Roman"/>
          <w:b/>
          <w:bCs/>
          <w:sz w:val="24"/>
          <w:szCs w:val="24"/>
        </w:rPr>
        <w:t>enograft</w:t>
      </w:r>
      <w:r>
        <w:rPr>
          <w:rFonts w:ascii="Times New Roman" w:hAnsi="Times New Roman" w:cs="Times New Roman" w:hint="eastAsia"/>
          <w:b/>
          <w:bCs/>
          <w:sz w:val="24"/>
          <w:szCs w:val="24"/>
        </w:rPr>
        <w:t xml:space="preserve"> (CDX)</w:t>
      </w:r>
      <w:r w:rsidRPr="00177677">
        <w:rPr>
          <w:rFonts w:ascii="Times New Roman" w:hAnsi="Times New Roman" w:cs="Times New Roman"/>
          <w:b/>
          <w:bCs/>
          <w:sz w:val="24"/>
          <w:szCs w:val="24"/>
        </w:rPr>
        <w:t xml:space="preserve"> and </w:t>
      </w:r>
      <w:r w:rsidRPr="00177677">
        <w:rPr>
          <w:rFonts w:ascii="Times New Roman" w:hAnsi="Times New Roman" w:cs="Times New Roman" w:hint="eastAsia"/>
          <w:b/>
          <w:bCs/>
          <w:sz w:val="24"/>
          <w:szCs w:val="24"/>
        </w:rPr>
        <w:t>p</w:t>
      </w:r>
      <w:r w:rsidRPr="00177677">
        <w:rPr>
          <w:rFonts w:ascii="Times New Roman" w:hAnsi="Times New Roman" w:cs="Times New Roman"/>
          <w:b/>
          <w:bCs/>
          <w:sz w:val="24"/>
          <w:szCs w:val="24"/>
        </w:rPr>
        <w:t>atient-</w:t>
      </w:r>
      <w:r w:rsidRPr="00177677">
        <w:rPr>
          <w:rFonts w:ascii="Times New Roman" w:hAnsi="Times New Roman" w:cs="Times New Roman" w:hint="eastAsia"/>
          <w:b/>
          <w:bCs/>
          <w:sz w:val="24"/>
          <w:szCs w:val="24"/>
        </w:rPr>
        <w:t>d</w:t>
      </w:r>
      <w:r w:rsidRPr="00177677">
        <w:rPr>
          <w:rFonts w:ascii="Times New Roman" w:hAnsi="Times New Roman" w:cs="Times New Roman"/>
          <w:b/>
          <w:bCs/>
          <w:sz w:val="24"/>
          <w:szCs w:val="24"/>
        </w:rPr>
        <w:t xml:space="preserve">erived </w:t>
      </w:r>
      <w:r w:rsidRPr="00177677">
        <w:rPr>
          <w:rFonts w:ascii="Times New Roman" w:hAnsi="Times New Roman" w:cs="Times New Roman" w:hint="eastAsia"/>
          <w:b/>
          <w:bCs/>
          <w:sz w:val="24"/>
          <w:szCs w:val="24"/>
        </w:rPr>
        <w:t>x</w:t>
      </w:r>
      <w:r w:rsidRPr="00177677">
        <w:rPr>
          <w:rFonts w:ascii="Times New Roman" w:hAnsi="Times New Roman" w:cs="Times New Roman"/>
          <w:b/>
          <w:bCs/>
          <w:sz w:val="24"/>
          <w:szCs w:val="24"/>
        </w:rPr>
        <w:t xml:space="preserve">enograft </w:t>
      </w:r>
      <w:r>
        <w:rPr>
          <w:rFonts w:ascii="Times New Roman" w:hAnsi="Times New Roman" w:cs="Times New Roman" w:hint="eastAsia"/>
          <w:b/>
          <w:bCs/>
          <w:sz w:val="24"/>
          <w:szCs w:val="24"/>
        </w:rPr>
        <w:t xml:space="preserve">(PDX) </w:t>
      </w:r>
      <w:r w:rsidRPr="00177677">
        <w:rPr>
          <w:rFonts w:ascii="Times New Roman" w:hAnsi="Times New Roman" w:cs="Times New Roman"/>
          <w:b/>
          <w:bCs/>
          <w:sz w:val="24"/>
          <w:szCs w:val="24"/>
        </w:rPr>
        <w:t xml:space="preserve">models </w:t>
      </w:r>
    </w:p>
    <w:p w14:paraId="63448B4D" w14:textId="1F1F0CC9" w:rsidR="000B1F92" w:rsidRPr="00177677" w:rsidRDefault="000B1F92" w:rsidP="006B0F3C">
      <w:pPr>
        <w:spacing w:beforeLines="50" w:before="156" w:line="300" w:lineRule="auto"/>
        <w:rPr>
          <w:rFonts w:ascii="Times New Roman" w:hAnsi="Times New Roman" w:cs="Times New Roman"/>
          <w:sz w:val="24"/>
          <w:szCs w:val="24"/>
        </w:rPr>
      </w:pPr>
      <w:r w:rsidRPr="00177677">
        <w:rPr>
          <w:rFonts w:ascii="Times New Roman" w:hAnsi="Times New Roman" w:cs="Times New Roman"/>
          <w:sz w:val="24"/>
          <w:szCs w:val="24"/>
        </w:rPr>
        <w:t xml:space="preserve">When implanted with tumor fragment, tumor bearing mice were given </w:t>
      </w:r>
      <w:r w:rsidR="00CA093C" w:rsidRPr="00177677">
        <w:rPr>
          <w:rFonts w:ascii="Times New Roman" w:hAnsi="Times New Roman" w:cs="Times New Roman"/>
          <w:sz w:val="24"/>
          <w:szCs w:val="24"/>
        </w:rPr>
        <w:t>euthanasia</w:t>
      </w:r>
      <w:r w:rsidRPr="00177677">
        <w:rPr>
          <w:rFonts w:ascii="Times New Roman" w:hAnsi="Times New Roman" w:cs="Times New Roman"/>
          <w:sz w:val="24"/>
          <w:szCs w:val="24"/>
        </w:rPr>
        <w:t xml:space="preserve"> and then tumors were </w:t>
      </w:r>
      <w:r>
        <w:rPr>
          <w:rFonts w:ascii="Times New Roman" w:hAnsi="Times New Roman" w:cs="Times New Roman" w:hint="eastAsia"/>
          <w:sz w:val="24"/>
          <w:szCs w:val="24"/>
        </w:rPr>
        <w:t>excised</w:t>
      </w:r>
      <w:r w:rsidRPr="00177677">
        <w:rPr>
          <w:rFonts w:ascii="Times New Roman" w:hAnsi="Times New Roman" w:cs="Times New Roman"/>
          <w:sz w:val="24"/>
          <w:szCs w:val="24"/>
        </w:rPr>
        <w:t>, washed with saline, cut into 1</w:t>
      </w:r>
      <w:r w:rsidRPr="00177677">
        <w:rPr>
          <w:rFonts w:ascii="Times New Roman" w:hAnsi="Times New Roman" w:cs="Times New Roman" w:hint="eastAsia"/>
          <w:sz w:val="24"/>
          <w:szCs w:val="24"/>
        </w:rPr>
        <w:t xml:space="preserve"> </w:t>
      </w:r>
      <w:r w:rsidRPr="00177677">
        <w:rPr>
          <w:rFonts w:ascii="Times New Roman" w:hAnsi="Times New Roman" w:cs="Times New Roman"/>
          <w:sz w:val="24"/>
          <w:szCs w:val="24"/>
        </w:rPr>
        <w:t>mm</w:t>
      </w:r>
      <w:r w:rsidRPr="00177677">
        <w:rPr>
          <w:rFonts w:ascii="Times New Roman" w:hAnsi="Times New Roman" w:cs="Times New Roman"/>
          <w:sz w:val="24"/>
          <w:szCs w:val="24"/>
          <w:vertAlign w:val="superscript"/>
        </w:rPr>
        <w:t>3</w:t>
      </w:r>
      <w:r w:rsidRPr="00177677">
        <w:rPr>
          <w:rFonts w:ascii="Times New Roman" w:hAnsi="Times New Roman" w:cs="Times New Roman"/>
          <w:sz w:val="24"/>
          <w:szCs w:val="24"/>
        </w:rPr>
        <w:t xml:space="preserve"> tumor fragments and implanted subcutaneously at the right flank of each mouse for tumor development. While injected with cell lines, 5</w:t>
      </w:r>
      <w:r w:rsidRPr="00177677">
        <w:rPr>
          <w:rFonts w:ascii="Times New Roman" w:eastAsia="宋体" w:hAnsi="Times New Roman" w:cs="Times New Roman"/>
          <w:sz w:val="24"/>
          <w:szCs w:val="24"/>
        </w:rPr>
        <w:t>×</w:t>
      </w:r>
      <w:r w:rsidRPr="00177677">
        <w:rPr>
          <w:rFonts w:ascii="Times New Roman" w:hAnsi="Times New Roman" w:cs="Times New Roman"/>
          <w:sz w:val="24"/>
          <w:szCs w:val="24"/>
        </w:rPr>
        <w:t>10</w:t>
      </w:r>
      <w:r w:rsidRPr="00177677">
        <w:rPr>
          <w:rFonts w:ascii="Times New Roman" w:hAnsi="Times New Roman" w:cs="Times New Roman"/>
          <w:sz w:val="24"/>
          <w:szCs w:val="24"/>
          <w:vertAlign w:val="superscript"/>
        </w:rPr>
        <w:t>6</w:t>
      </w:r>
      <w:r w:rsidRPr="00177677">
        <w:rPr>
          <w:rFonts w:ascii="Times New Roman" w:hAnsi="Times New Roman" w:cs="Times New Roman"/>
          <w:sz w:val="24"/>
          <w:szCs w:val="24"/>
        </w:rPr>
        <w:t xml:space="preserve"> cells in a volume of 0.1 mL (PBS: </w:t>
      </w:r>
      <w:proofErr w:type="spellStart"/>
      <w:r w:rsidRPr="00177677">
        <w:rPr>
          <w:rFonts w:ascii="Times New Roman" w:hAnsi="Times New Roman" w:cs="Times New Roman"/>
          <w:sz w:val="24"/>
          <w:szCs w:val="24"/>
        </w:rPr>
        <w:t>matrigel</w:t>
      </w:r>
      <w:proofErr w:type="spellEnd"/>
      <w:r w:rsidRPr="00177677">
        <w:rPr>
          <w:rFonts w:ascii="Times New Roman" w:hAnsi="Times New Roman" w:cs="Times New Roman"/>
          <w:sz w:val="24"/>
          <w:szCs w:val="24"/>
        </w:rPr>
        <w:t>=1:1 or PBS only) or 2.5</w:t>
      </w:r>
      <w:r w:rsidRPr="00177677">
        <w:rPr>
          <w:rFonts w:ascii="Times New Roman" w:eastAsia="宋体" w:hAnsi="Times New Roman" w:cs="Times New Roman"/>
          <w:sz w:val="24"/>
          <w:szCs w:val="24"/>
        </w:rPr>
        <w:t>×</w:t>
      </w:r>
      <w:r w:rsidRPr="00177677">
        <w:rPr>
          <w:rFonts w:ascii="Times New Roman" w:hAnsi="Times New Roman" w:cs="Times New Roman"/>
          <w:sz w:val="24"/>
          <w:szCs w:val="24"/>
        </w:rPr>
        <w:t>10</w:t>
      </w:r>
      <w:r w:rsidRPr="00177677">
        <w:rPr>
          <w:rFonts w:ascii="Times New Roman" w:hAnsi="Times New Roman" w:cs="Times New Roman"/>
          <w:sz w:val="24"/>
          <w:szCs w:val="24"/>
          <w:vertAlign w:val="superscript"/>
        </w:rPr>
        <w:t>6</w:t>
      </w:r>
      <w:r w:rsidRPr="00177677">
        <w:rPr>
          <w:rFonts w:ascii="Times New Roman" w:hAnsi="Times New Roman" w:cs="Times New Roman"/>
          <w:sz w:val="24"/>
          <w:szCs w:val="24"/>
        </w:rPr>
        <w:t xml:space="preserve"> cells in 0.15 mL RPMI 1640 (Gibco, C11875500BT) were injected subcutaneously on the right flank of each mouse. For primary human colorectal cancer model (CR0004, CR0029, CR2179 and CR6289), mice were inoculated subcutaneously at the right flank with fragment (2-3 mm in diameter) for tumor development.</w:t>
      </w:r>
    </w:p>
    <w:p w14:paraId="57A10102" w14:textId="77777777" w:rsidR="000B1F92" w:rsidRPr="00DF2D34" w:rsidRDefault="000B1F92" w:rsidP="006B0F3C">
      <w:pPr>
        <w:spacing w:beforeLines="50" w:before="156" w:line="300" w:lineRule="auto"/>
        <w:outlineLvl w:val="0"/>
        <w:rPr>
          <w:rFonts w:ascii="Times New Roman" w:hAnsi="Times New Roman" w:cs="Times New Roman"/>
          <w:b/>
          <w:bCs/>
          <w:sz w:val="24"/>
        </w:rPr>
      </w:pPr>
      <w:r w:rsidRPr="00177677">
        <w:rPr>
          <w:rFonts w:ascii="Times New Roman" w:hAnsi="Times New Roman" w:cs="Times New Roman"/>
          <w:b/>
          <w:bCs/>
          <w:sz w:val="24"/>
        </w:rPr>
        <w:t xml:space="preserve">Efficacy of single </w:t>
      </w:r>
      <w:r w:rsidRPr="00177677">
        <w:rPr>
          <w:rFonts w:ascii="Times New Roman" w:hAnsi="Times New Roman" w:cs="Times New Roman" w:hint="eastAsia"/>
          <w:b/>
          <w:bCs/>
          <w:sz w:val="24"/>
        </w:rPr>
        <w:t>agent</w:t>
      </w:r>
      <w:r w:rsidRPr="00177677">
        <w:rPr>
          <w:rFonts w:ascii="Times New Roman" w:hAnsi="Times New Roman" w:cs="Times New Roman"/>
          <w:b/>
          <w:bCs/>
          <w:sz w:val="24"/>
        </w:rPr>
        <w:t xml:space="preserve"> treatment studies </w:t>
      </w:r>
      <w:r w:rsidRPr="00177677">
        <w:rPr>
          <w:rFonts w:ascii="Times New Roman" w:hAnsi="Times New Roman" w:cs="Times New Roman"/>
          <w:b/>
          <w:bCs/>
          <w:i/>
          <w:sz w:val="24"/>
        </w:rPr>
        <w:t>in vivo</w:t>
      </w:r>
    </w:p>
    <w:p w14:paraId="56B0831D" w14:textId="20E1A916" w:rsidR="000B1F92" w:rsidRPr="00DF2D34" w:rsidRDefault="000B1F92" w:rsidP="006B0F3C">
      <w:pPr>
        <w:spacing w:afterLines="50" w:after="156" w:line="300" w:lineRule="auto"/>
        <w:rPr>
          <w:rFonts w:ascii="Times New Roman" w:hAnsi="Times New Roman" w:cs="Times New Roman"/>
          <w:sz w:val="24"/>
        </w:rPr>
      </w:pPr>
      <w:r w:rsidRPr="00DF2D34">
        <w:rPr>
          <w:rFonts w:ascii="Times New Roman" w:hAnsi="Times New Roman" w:cs="Times New Roman"/>
          <w:sz w:val="24"/>
        </w:rPr>
        <w:t xml:space="preserve">The efficacy of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as single drug treatment was evaluated in A375, C</w:t>
      </w:r>
      <w:r>
        <w:rPr>
          <w:rFonts w:ascii="Times New Roman" w:hAnsi="Times New Roman" w:cs="Times New Roman" w:hint="eastAsia"/>
          <w:sz w:val="24"/>
        </w:rPr>
        <w:t xml:space="preserve">OLO </w:t>
      </w:r>
      <w:r w:rsidRPr="00DF2D34">
        <w:rPr>
          <w:rFonts w:ascii="Times New Roman" w:hAnsi="Times New Roman" w:cs="Times New Roman"/>
          <w:sz w:val="24"/>
        </w:rPr>
        <w:t>205, HT-29, Calu-6 and NCI-H1975 xenograft model</w:t>
      </w:r>
      <w:r>
        <w:rPr>
          <w:rFonts w:ascii="Times New Roman" w:hAnsi="Times New Roman" w:cs="Times New Roman" w:hint="eastAsia"/>
          <w:sz w:val="24"/>
        </w:rPr>
        <w:t>s</w:t>
      </w:r>
      <w:r w:rsidRPr="00DF2D34">
        <w:rPr>
          <w:rFonts w:ascii="Times New Roman" w:hAnsi="Times New Roman" w:cs="Times New Roman"/>
          <w:sz w:val="24"/>
        </w:rPr>
        <w:t xml:space="preserve">. </w:t>
      </w:r>
      <w:r w:rsidR="001D4623" w:rsidRPr="00DE1F72">
        <w:rPr>
          <w:rFonts w:ascii="Times New Roman" w:hAnsi="Times New Roman" w:cs="Times New Roman"/>
          <w:sz w:val="24"/>
          <w:szCs w:val="24"/>
        </w:rPr>
        <w:t>Tumor fragments or cell lines were implanted subcutaneously in the right flank of B</w:t>
      </w:r>
      <w:r w:rsidR="001D4623">
        <w:rPr>
          <w:rFonts w:ascii="Times New Roman" w:hAnsi="Times New Roman" w:cs="Times New Roman" w:hint="eastAsia"/>
          <w:sz w:val="24"/>
          <w:szCs w:val="24"/>
        </w:rPr>
        <w:t>ALB</w:t>
      </w:r>
      <w:r w:rsidR="001D4623" w:rsidRPr="00DE1F72">
        <w:rPr>
          <w:rFonts w:ascii="Times New Roman" w:hAnsi="Times New Roman" w:cs="Times New Roman"/>
          <w:sz w:val="24"/>
          <w:szCs w:val="24"/>
        </w:rPr>
        <w:t>/c nude, NU/NU or Nod-</w:t>
      </w:r>
      <w:proofErr w:type="spellStart"/>
      <w:r w:rsidR="001D4623" w:rsidRPr="00DE1F72">
        <w:rPr>
          <w:rFonts w:ascii="Times New Roman" w:hAnsi="Times New Roman" w:cs="Times New Roman"/>
          <w:sz w:val="24"/>
          <w:szCs w:val="24"/>
        </w:rPr>
        <w:lastRenderedPageBreak/>
        <w:t>Scid</w:t>
      </w:r>
      <w:proofErr w:type="spellEnd"/>
      <w:r w:rsidR="001D4623" w:rsidRPr="00DE1F72">
        <w:rPr>
          <w:rFonts w:ascii="Times New Roman" w:hAnsi="Times New Roman" w:cs="Times New Roman"/>
          <w:sz w:val="24"/>
          <w:szCs w:val="24"/>
        </w:rPr>
        <w:t xml:space="preserve"> mice and allowed to grow to 100 to 300 mm</w:t>
      </w:r>
      <w:r w:rsidR="001D4623" w:rsidRPr="00DE1F72">
        <w:rPr>
          <w:rFonts w:ascii="Times New Roman" w:hAnsi="Times New Roman" w:cs="Times New Roman"/>
          <w:sz w:val="24"/>
          <w:szCs w:val="24"/>
          <w:vertAlign w:val="superscript"/>
        </w:rPr>
        <w:t>3</w:t>
      </w:r>
      <w:r w:rsidR="001D4623" w:rsidRPr="00DE1F72">
        <w:rPr>
          <w:rFonts w:ascii="Times New Roman" w:hAnsi="Times New Roman" w:cs="Times New Roman"/>
          <w:sz w:val="24"/>
          <w:szCs w:val="24"/>
        </w:rPr>
        <w:t xml:space="preserve"> on average.</w:t>
      </w:r>
      <w:r w:rsidR="001D4623">
        <w:rPr>
          <w:rFonts w:ascii="Times New Roman" w:hAnsi="Times New Roman" w:cs="Times New Roman"/>
          <w:sz w:val="24"/>
          <w:szCs w:val="24"/>
        </w:rPr>
        <w:t xml:space="preserve"> </w:t>
      </w:r>
      <w:r w:rsidRPr="00DF2D34">
        <w:rPr>
          <w:rFonts w:ascii="Times New Roman" w:hAnsi="Times New Roman" w:cs="Times New Roman"/>
          <w:sz w:val="24"/>
        </w:rPr>
        <w:t>Vehicle control group were treated with 10 mL/kg vehicle, P</w:t>
      </w:r>
      <w:r>
        <w:rPr>
          <w:rFonts w:ascii="Times New Roman" w:hAnsi="Times New Roman" w:cs="Times New Roman" w:hint="eastAsia"/>
          <w:sz w:val="24"/>
        </w:rPr>
        <w:t>.</w:t>
      </w:r>
      <w:r w:rsidRPr="00DF2D34">
        <w:rPr>
          <w:rFonts w:ascii="Times New Roman" w:hAnsi="Times New Roman" w:cs="Times New Roman"/>
          <w:sz w:val="24"/>
        </w:rPr>
        <w:t>O</w:t>
      </w:r>
      <w:r>
        <w:rPr>
          <w:rFonts w:ascii="Times New Roman" w:hAnsi="Times New Roman" w:cs="Times New Roman" w:hint="eastAsia"/>
          <w:sz w:val="24"/>
        </w:rPr>
        <w:t>.</w:t>
      </w:r>
      <w:r w:rsidRPr="00DF2D34">
        <w:rPr>
          <w:rFonts w:ascii="Times New Roman" w:hAnsi="Times New Roman" w:cs="Times New Roman"/>
          <w:sz w:val="24"/>
        </w:rPr>
        <w:t xml:space="preserve">, QD (0.5% Hydroxy propyl methyl cellulose / 0.2% Tween 80) (HPMC, PD323924; Tween 80, 20130528, Sundia). For A375, </w:t>
      </w:r>
      <w:r>
        <w:rPr>
          <w:rFonts w:ascii="Times New Roman" w:hAnsi="Times New Roman" w:cs="Times New Roman"/>
          <w:sz w:val="24"/>
        </w:rPr>
        <w:t>COLO 205</w:t>
      </w:r>
      <w:r w:rsidRPr="00DF2D34">
        <w:rPr>
          <w:rFonts w:ascii="Times New Roman" w:hAnsi="Times New Roman" w:cs="Times New Roman"/>
          <w:sz w:val="24"/>
        </w:rPr>
        <w:t>, HT-29 and Calu-6 xenograft</w:t>
      </w:r>
      <w:r>
        <w:rPr>
          <w:rFonts w:ascii="Times New Roman" w:hAnsi="Times New Roman" w:cs="Times New Roman" w:hint="eastAsia"/>
          <w:sz w:val="24"/>
        </w:rPr>
        <w:t>s</w:t>
      </w:r>
      <w:r w:rsidRPr="00DF2D34">
        <w:rPr>
          <w:rFonts w:ascii="Times New Roman" w:hAnsi="Times New Roman" w:cs="Times New Roman"/>
          <w:sz w:val="24"/>
        </w:rPr>
        <w:t>, the positive control group were administered to AZD6244 (25 mg/kg or 50 mg/kg, P</w:t>
      </w:r>
      <w:r>
        <w:rPr>
          <w:rFonts w:ascii="Times New Roman" w:hAnsi="Times New Roman" w:cs="Times New Roman" w:hint="eastAsia"/>
          <w:sz w:val="24"/>
        </w:rPr>
        <w:t>.</w:t>
      </w:r>
      <w:r w:rsidRPr="00DF2D34">
        <w:rPr>
          <w:rFonts w:ascii="Times New Roman" w:hAnsi="Times New Roman" w:cs="Times New Roman"/>
          <w:sz w:val="24"/>
        </w:rPr>
        <w:t>O</w:t>
      </w:r>
      <w:r>
        <w:rPr>
          <w:rFonts w:ascii="Times New Roman" w:hAnsi="Times New Roman" w:cs="Times New Roman" w:hint="eastAsia"/>
          <w:sz w:val="24"/>
        </w:rPr>
        <w:t>.</w:t>
      </w:r>
      <w:r w:rsidRPr="00DF2D34">
        <w:rPr>
          <w:rFonts w:ascii="Times New Roman" w:hAnsi="Times New Roman" w:cs="Times New Roman"/>
          <w:sz w:val="24"/>
        </w:rPr>
        <w:t xml:space="preserve">, BID) solubilized in 20% SBE-β-CD (73747519, Sundia). The treatment groups were dosed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(1, 3, 6 or 9 mg/kg, P</w:t>
      </w:r>
      <w:r>
        <w:rPr>
          <w:rFonts w:ascii="Times New Roman" w:hAnsi="Times New Roman" w:cs="Times New Roman" w:hint="eastAsia"/>
          <w:sz w:val="24"/>
        </w:rPr>
        <w:t>.</w:t>
      </w:r>
      <w:r w:rsidRPr="00DF2D34">
        <w:rPr>
          <w:rFonts w:ascii="Times New Roman" w:hAnsi="Times New Roman" w:cs="Times New Roman"/>
          <w:sz w:val="24"/>
        </w:rPr>
        <w:t>O</w:t>
      </w:r>
      <w:r>
        <w:rPr>
          <w:rFonts w:ascii="Times New Roman" w:hAnsi="Times New Roman" w:cs="Times New Roman" w:hint="eastAsia"/>
          <w:sz w:val="24"/>
        </w:rPr>
        <w:t>.</w:t>
      </w:r>
      <w:r w:rsidRPr="00DF2D34">
        <w:rPr>
          <w:rFonts w:ascii="Times New Roman" w:hAnsi="Times New Roman" w:cs="Times New Roman"/>
          <w:sz w:val="24"/>
        </w:rPr>
        <w:t xml:space="preserve">, QD) which was solubilized in vehicle solution. For NCI-H1975 xenograft model, the reference drug was docetaxel at 10 mg/kg solubilized in 5% ethanol and 5% Tween 80 in saline solution once a week by </w:t>
      </w:r>
      <w:proofErr w:type="spellStart"/>
      <w:r w:rsidRPr="00DF2D34">
        <w:rPr>
          <w:rFonts w:ascii="Times New Roman" w:hAnsi="Times New Roman" w:cs="Times New Roman"/>
          <w:sz w:val="24"/>
        </w:rPr>
        <w:t>i.v.</w:t>
      </w:r>
      <w:proofErr w:type="spellEnd"/>
      <w:r w:rsidRPr="00DF2D34">
        <w:rPr>
          <w:rFonts w:ascii="Times New Roman" w:hAnsi="Times New Roman" w:cs="Times New Roman"/>
          <w:sz w:val="24"/>
        </w:rPr>
        <w:t xml:space="preserve"> injection. The dosages of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were set at 3 mg/kg and 9 mg/kg, QD. </w:t>
      </w:r>
    </w:p>
    <w:p w14:paraId="46A18341" w14:textId="5F930BB8" w:rsidR="008D570F" w:rsidRPr="00DF2D34" w:rsidRDefault="000B1F92" w:rsidP="006B0F3C">
      <w:pPr>
        <w:spacing w:afterLines="50" w:after="156" w:line="300" w:lineRule="auto"/>
        <w:rPr>
          <w:rFonts w:ascii="Times New Roman" w:hAnsi="Times New Roman" w:cs="Times New Roman"/>
          <w:sz w:val="24"/>
        </w:rPr>
      </w:pPr>
      <w:r w:rsidRPr="00DF2D34">
        <w:rPr>
          <w:rFonts w:ascii="Times New Roman" w:hAnsi="Times New Roman" w:cs="Times New Roman"/>
          <w:sz w:val="24"/>
        </w:rPr>
        <w:t xml:space="preserve">To evaluate efficacy of MEK inhibitors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versus MEK162, two second A375 and </w:t>
      </w:r>
      <w:r>
        <w:rPr>
          <w:rFonts w:ascii="Times New Roman" w:hAnsi="Times New Roman" w:cs="Times New Roman"/>
          <w:sz w:val="24"/>
        </w:rPr>
        <w:t>COLO 205</w:t>
      </w:r>
      <w:r w:rsidRPr="00DF2D34">
        <w:rPr>
          <w:rFonts w:ascii="Times New Roman" w:hAnsi="Times New Roman" w:cs="Times New Roman"/>
          <w:sz w:val="24"/>
        </w:rPr>
        <w:t xml:space="preserve"> xenograft studies were carried out. MEK162 at 10 mg/kg (1% CMC / 0.5% Tween 80) (CMC, </w:t>
      </w:r>
      <w:proofErr w:type="spellStart"/>
      <w:r w:rsidRPr="00DF2D34">
        <w:rPr>
          <w:rFonts w:ascii="Times New Roman" w:hAnsi="Times New Roman" w:cs="Times New Roman"/>
          <w:sz w:val="24"/>
        </w:rPr>
        <w:t>TruwayBio</w:t>
      </w:r>
      <w:proofErr w:type="spellEnd"/>
      <w:r w:rsidRPr="00DF2D34">
        <w:rPr>
          <w:rFonts w:ascii="Times New Roman" w:hAnsi="Times New Roman" w:cs="Times New Roman"/>
          <w:sz w:val="24"/>
        </w:rPr>
        <w:t xml:space="preserve"> Suzhou) was the positive control group. The treatment groups received </w:t>
      </w:r>
      <w:proofErr w:type="spellStart"/>
      <w:r w:rsidR="006C4393">
        <w:rPr>
          <w:rFonts w:ascii="Times New Roman" w:hAnsi="Times New Roman" w:cs="Times New Roman"/>
          <w:sz w:val="24"/>
        </w:rPr>
        <w:t>tunlametinib</w:t>
      </w:r>
      <w:proofErr w:type="spellEnd"/>
      <w:r w:rsidRPr="00DF2D34">
        <w:rPr>
          <w:rFonts w:ascii="Times New Roman" w:hAnsi="Times New Roman" w:cs="Times New Roman"/>
          <w:sz w:val="24"/>
        </w:rPr>
        <w:t xml:space="preserve"> (1 mg/kg and 3 mg/kg, PO, QD) which was solubilized in vehicle solution. </w:t>
      </w:r>
      <w:r w:rsidRPr="005B48CC">
        <w:rPr>
          <w:rFonts w:ascii="Times New Roman" w:hAnsi="Times New Roman" w:cs="Times New Roman"/>
          <w:sz w:val="24"/>
        </w:rPr>
        <w:t xml:space="preserve">For BRAF mutant </w:t>
      </w:r>
      <w:r>
        <w:rPr>
          <w:rFonts w:ascii="Times New Roman" w:hAnsi="Times New Roman" w:cs="Times New Roman" w:hint="eastAsia"/>
          <w:sz w:val="24"/>
        </w:rPr>
        <w:t>colorectal</w:t>
      </w:r>
      <w:r w:rsidRPr="005B48CC">
        <w:rPr>
          <w:rFonts w:ascii="Times New Roman" w:hAnsi="Times New Roman" w:cs="Times New Roman"/>
          <w:sz w:val="24"/>
        </w:rPr>
        <w:t xml:space="preserve"> </w:t>
      </w:r>
      <w:r>
        <w:rPr>
          <w:rFonts w:ascii="Times New Roman" w:hAnsi="Times New Roman" w:cs="Times New Roman" w:hint="eastAsia"/>
          <w:sz w:val="24"/>
        </w:rPr>
        <w:t xml:space="preserve">cancer </w:t>
      </w:r>
      <w:r w:rsidRPr="005B48CC">
        <w:rPr>
          <w:rFonts w:ascii="Times New Roman" w:hAnsi="Times New Roman" w:cs="Times New Roman"/>
          <w:sz w:val="24"/>
        </w:rPr>
        <w:t>PDX model</w:t>
      </w:r>
      <w:r>
        <w:rPr>
          <w:rFonts w:ascii="Times New Roman" w:hAnsi="Times New Roman" w:cs="Times New Roman" w:hint="eastAsia"/>
          <w:sz w:val="24"/>
        </w:rPr>
        <w:t>s</w:t>
      </w:r>
      <w:r w:rsidRPr="005B48CC">
        <w:rPr>
          <w:rFonts w:ascii="Times New Roman" w:hAnsi="Times New Roman" w:cs="Times New Roman"/>
          <w:sz w:val="24"/>
        </w:rPr>
        <w:t>, the vehicle was formulated according to the following ratio (PEG</w:t>
      </w:r>
      <w:proofErr w:type="gramStart"/>
      <w:r w:rsidRPr="005B48CC">
        <w:rPr>
          <w:rFonts w:ascii="Times New Roman" w:hAnsi="Times New Roman" w:cs="Times New Roman"/>
          <w:sz w:val="24"/>
        </w:rPr>
        <w:t>400:</w:t>
      </w:r>
      <w:r w:rsidRPr="005B48CC">
        <w:rPr>
          <w:rFonts w:ascii="Times New Roman" w:eastAsia="Times New Roman" w:hAnsi="Times New Roman" w:cs="Times New Roman"/>
          <w:color w:val="000000"/>
          <w:sz w:val="24"/>
          <w:szCs w:val="24"/>
        </w:rPr>
        <w:t>Kolliphor</w:t>
      </w:r>
      <w:proofErr w:type="gramEnd"/>
      <w:r w:rsidRPr="005B48CC">
        <w:rPr>
          <w:rFonts w:ascii="Times New Roman" w:eastAsia="Times New Roman" w:hAnsi="Times New Roman" w:cs="Times New Roman"/>
          <w:color w:val="000000"/>
          <w:sz w:val="24"/>
          <w:szCs w:val="24"/>
        </w:rPr>
        <w:t>® RH 40: PBS (</w:t>
      </w:r>
      <w:proofErr w:type="spellStart"/>
      <w:r w:rsidRPr="005B48CC">
        <w:rPr>
          <w:rFonts w:ascii="Times New Roman" w:eastAsia="Times New Roman" w:hAnsi="Times New Roman" w:cs="Times New Roman"/>
          <w:color w:val="000000"/>
          <w:sz w:val="24"/>
          <w:szCs w:val="24"/>
        </w:rPr>
        <w:t>v:v:v</w:t>
      </w:r>
      <w:proofErr w:type="spellEnd"/>
      <w:r w:rsidRPr="005B48CC">
        <w:rPr>
          <w:rFonts w:ascii="Times New Roman" w:eastAsia="Times New Roman" w:hAnsi="Times New Roman" w:cs="Times New Roman"/>
          <w:color w:val="000000"/>
          <w:sz w:val="24"/>
          <w:szCs w:val="24"/>
        </w:rPr>
        <w:t>=20:20:55)):100%DMSO</w:t>
      </w:r>
      <w:r w:rsidRPr="005B48CC">
        <w:rPr>
          <w:rFonts w:ascii="Times New Roman" w:hAnsi="Times New Roman" w:cs="Times New Roman"/>
          <w:color w:val="000000"/>
          <w:sz w:val="24"/>
          <w:szCs w:val="24"/>
        </w:rPr>
        <w:t xml:space="preserve"> </w:t>
      </w:r>
      <w:r w:rsidRPr="005B48CC">
        <w:rPr>
          <w:rFonts w:ascii="Times New Roman" w:eastAsia="Times New Roman" w:hAnsi="Times New Roman" w:cs="Times New Roman"/>
          <w:color w:val="000000"/>
          <w:sz w:val="24"/>
          <w:szCs w:val="24"/>
        </w:rPr>
        <w:t>(</w:t>
      </w:r>
      <w:proofErr w:type="spellStart"/>
      <w:r w:rsidRPr="005B48CC">
        <w:rPr>
          <w:rFonts w:ascii="Times New Roman" w:eastAsia="Times New Roman" w:hAnsi="Times New Roman" w:cs="Times New Roman"/>
          <w:color w:val="000000"/>
          <w:sz w:val="24"/>
          <w:szCs w:val="24"/>
        </w:rPr>
        <w:t>v:v</w:t>
      </w:r>
      <w:proofErr w:type="spellEnd"/>
      <w:r w:rsidRPr="005B48CC">
        <w:rPr>
          <w:rFonts w:ascii="Times New Roman" w:eastAsia="Times New Roman" w:hAnsi="Times New Roman" w:cs="Times New Roman"/>
          <w:color w:val="000000"/>
          <w:sz w:val="24"/>
          <w:szCs w:val="24"/>
        </w:rPr>
        <w:t>=19:1)</w:t>
      </w:r>
      <w:r w:rsidRPr="005B48CC">
        <w:rPr>
          <w:rFonts w:ascii="Times New Roman" w:hAnsi="Times New Roman" w:cs="Times New Roman"/>
          <w:sz w:val="24"/>
        </w:rPr>
        <w:t xml:space="preserve">. The treatment group received </w:t>
      </w:r>
      <w:proofErr w:type="spellStart"/>
      <w:r w:rsidR="006C4393">
        <w:rPr>
          <w:rFonts w:ascii="Times New Roman" w:hAnsi="Times New Roman" w:cs="Times New Roman"/>
          <w:sz w:val="24"/>
        </w:rPr>
        <w:t>tunlametinib</w:t>
      </w:r>
      <w:proofErr w:type="spellEnd"/>
      <w:r w:rsidRPr="005B48CC">
        <w:rPr>
          <w:rFonts w:ascii="Times New Roman" w:hAnsi="Times New Roman" w:cs="Times New Roman"/>
          <w:sz w:val="24"/>
        </w:rPr>
        <w:t xml:space="preserve"> at 1 mg/kg dissolved in 20% SBE-β-CD via oral gav</w:t>
      </w:r>
      <w:r w:rsidRPr="00234CE6">
        <w:rPr>
          <w:rFonts w:ascii="Times New Roman" w:hAnsi="Times New Roman" w:cs="Times New Roman"/>
          <w:sz w:val="24"/>
        </w:rPr>
        <w:t>age</w:t>
      </w:r>
      <w:r>
        <w:rPr>
          <w:rFonts w:ascii="Times New Roman" w:hAnsi="Times New Roman" w:cs="Times New Roman" w:hint="eastAsia"/>
          <w:sz w:val="24"/>
        </w:rPr>
        <w:t xml:space="preserve"> once daily</w:t>
      </w:r>
      <w:r w:rsidRPr="00234CE6">
        <w:rPr>
          <w:rFonts w:ascii="Times New Roman" w:hAnsi="Times New Roman" w:cs="Times New Roman"/>
          <w:sz w:val="24"/>
        </w:rPr>
        <w:t>.</w:t>
      </w:r>
      <w:r w:rsidRPr="00DF2D34">
        <w:rPr>
          <w:rFonts w:ascii="Times New Roman" w:hAnsi="Times New Roman" w:cs="Times New Roman"/>
          <w:sz w:val="24"/>
        </w:rPr>
        <w:t xml:space="preserve"> </w:t>
      </w:r>
      <w:r w:rsidR="008D570F" w:rsidRPr="00DE1F72">
        <w:rPr>
          <w:rFonts w:ascii="Times New Roman" w:hAnsi="Times New Roman" w:cs="Times New Roman"/>
          <w:sz w:val="24"/>
          <w:szCs w:val="24"/>
        </w:rPr>
        <w:t>Tumor growth inhibition (TGI) was calculated for treatment groups using the formula: TGI% = [1-(T</w:t>
      </w:r>
      <w:r w:rsidR="008D570F" w:rsidRPr="00DE1F72">
        <w:rPr>
          <w:rFonts w:ascii="Times New Roman" w:hAnsi="Times New Roman" w:cs="Times New Roman"/>
          <w:sz w:val="24"/>
          <w:szCs w:val="24"/>
          <w:vertAlign w:val="subscript"/>
        </w:rPr>
        <w:t>i</w:t>
      </w:r>
      <w:r w:rsidR="008D570F" w:rsidRPr="00DE1F72">
        <w:rPr>
          <w:rFonts w:ascii="Times New Roman" w:hAnsi="Times New Roman" w:cs="Times New Roman"/>
          <w:sz w:val="24"/>
          <w:szCs w:val="24"/>
        </w:rPr>
        <w:t>-T</w:t>
      </w:r>
      <w:r w:rsidR="008D570F" w:rsidRPr="00DE1F72">
        <w:rPr>
          <w:rFonts w:ascii="Times New Roman" w:hAnsi="Times New Roman" w:cs="Times New Roman"/>
          <w:sz w:val="24"/>
          <w:szCs w:val="24"/>
          <w:vertAlign w:val="subscript"/>
        </w:rPr>
        <w:t>0</w:t>
      </w:r>
      <w:r w:rsidR="008D570F" w:rsidRPr="00DE1F72">
        <w:rPr>
          <w:rFonts w:ascii="Times New Roman" w:hAnsi="Times New Roman" w:cs="Times New Roman"/>
          <w:sz w:val="24"/>
          <w:szCs w:val="24"/>
        </w:rPr>
        <w:t>)/(V</w:t>
      </w:r>
      <w:r w:rsidR="008D570F" w:rsidRPr="00DE1F72">
        <w:rPr>
          <w:rFonts w:ascii="Times New Roman" w:hAnsi="Times New Roman" w:cs="Times New Roman"/>
          <w:sz w:val="24"/>
          <w:szCs w:val="24"/>
          <w:vertAlign w:val="subscript"/>
        </w:rPr>
        <w:t>i</w:t>
      </w:r>
      <w:r w:rsidR="008D570F" w:rsidRPr="00DE1F72">
        <w:rPr>
          <w:rFonts w:ascii="Times New Roman" w:hAnsi="Times New Roman" w:cs="Times New Roman"/>
          <w:sz w:val="24"/>
          <w:szCs w:val="24"/>
        </w:rPr>
        <w:t>-V</w:t>
      </w:r>
      <w:r w:rsidR="008D570F" w:rsidRPr="00DE1F72">
        <w:rPr>
          <w:rFonts w:ascii="Times New Roman" w:hAnsi="Times New Roman" w:cs="Times New Roman"/>
          <w:sz w:val="24"/>
          <w:szCs w:val="24"/>
          <w:vertAlign w:val="subscript"/>
        </w:rPr>
        <w:t>0</w:t>
      </w:r>
      <w:proofErr w:type="gramStart"/>
      <w:r w:rsidR="008D570F" w:rsidRPr="00DE1F72">
        <w:rPr>
          <w:rFonts w:ascii="Times New Roman" w:hAnsi="Times New Roman" w:cs="Times New Roman"/>
          <w:sz w:val="24"/>
          <w:szCs w:val="24"/>
        </w:rPr>
        <w:t>)]×</w:t>
      </w:r>
      <w:proofErr w:type="gramEnd"/>
      <w:r w:rsidR="008D570F" w:rsidRPr="00DE1F72">
        <w:rPr>
          <w:rFonts w:ascii="Times New Roman" w:hAnsi="Times New Roman" w:cs="Times New Roman"/>
          <w:sz w:val="24"/>
          <w:szCs w:val="24"/>
        </w:rPr>
        <w:t>100, T</w:t>
      </w:r>
      <w:r w:rsidR="008D570F" w:rsidRPr="00DE1F72">
        <w:rPr>
          <w:rFonts w:ascii="Times New Roman" w:hAnsi="Times New Roman" w:cs="Times New Roman"/>
          <w:sz w:val="24"/>
          <w:szCs w:val="24"/>
          <w:vertAlign w:val="subscript"/>
        </w:rPr>
        <w:t>i</w:t>
      </w:r>
      <w:r w:rsidR="008D570F" w:rsidRPr="00DE1F72">
        <w:rPr>
          <w:rFonts w:ascii="Times New Roman" w:hAnsi="Times New Roman" w:cs="Times New Roman"/>
          <w:sz w:val="24"/>
          <w:szCs w:val="24"/>
        </w:rPr>
        <w:t xml:space="preserve"> and V</w:t>
      </w:r>
      <w:r w:rsidR="008D570F" w:rsidRPr="00DE1F72">
        <w:rPr>
          <w:rFonts w:ascii="Times New Roman" w:hAnsi="Times New Roman" w:cs="Times New Roman"/>
          <w:sz w:val="24"/>
          <w:szCs w:val="24"/>
          <w:vertAlign w:val="subscript"/>
        </w:rPr>
        <w:t xml:space="preserve">i </w:t>
      </w:r>
      <w:r w:rsidR="008D570F" w:rsidRPr="00DE1F72">
        <w:rPr>
          <w:rFonts w:ascii="Times New Roman" w:hAnsi="Times New Roman" w:cs="Times New Roman"/>
          <w:sz w:val="24"/>
          <w:szCs w:val="24"/>
        </w:rPr>
        <w:t>are the average tumor volume of the treatment group and vehicle control on the measurement day, respectively; T</w:t>
      </w:r>
      <w:r w:rsidR="008D570F" w:rsidRPr="00DE1F72">
        <w:rPr>
          <w:rFonts w:ascii="Times New Roman" w:hAnsi="Times New Roman" w:cs="Times New Roman"/>
          <w:sz w:val="24"/>
          <w:szCs w:val="24"/>
          <w:vertAlign w:val="subscript"/>
        </w:rPr>
        <w:t>0</w:t>
      </w:r>
      <w:r w:rsidR="008D570F" w:rsidRPr="00DE1F72">
        <w:rPr>
          <w:rFonts w:ascii="Times New Roman" w:hAnsi="Times New Roman" w:cs="Times New Roman"/>
          <w:sz w:val="24"/>
          <w:szCs w:val="24"/>
        </w:rPr>
        <w:t xml:space="preserve"> and V</w:t>
      </w:r>
      <w:r w:rsidR="008D570F" w:rsidRPr="00DE1F72">
        <w:rPr>
          <w:rFonts w:ascii="Times New Roman" w:hAnsi="Times New Roman" w:cs="Times New Roman"/>
          <w:sz w:val="24"/>
          <w:szCs w:val="24"/>
          <w:vertAlign w:val="subscript"/>
        </w:rPr>
        <w:t>0</w:t>
      </w:r>
      <w:r w:rsidR="008D570F" w:rsidRPr="00DE1F72">
        <w:rPr>
          <w:rFonts w:ascii="Times New Roman" w:hAnsi="Times New Roman" w:cs="Times New Roman"/>
          <w:sz w:val="24"/>
          <w:szCs w:val="24"/>
        </w:rPr>
        <w:t xml:space="preserve"> are the mean tumor volume of the treatment group and vehicle control group at the initial treatment day, respectively.</w:t>
      </w:r>
    </w:p>
    <w:p w14:paraId="20166B61" w14:textId="77777777" w:rsidR="000B1F92" w:rsidRPr="00DF2D34" w:rsidRDefault="000B1F92" w:rsidP="006B0F3C">
      <w:pPr>
        <w:spacing w:afterLines="50" w:after="156" w:line="300" w:lineRule="auto"/>
        <w:outlineLvl w:val="0"/>
        <w:rPr>
          <w:rFonts w:ascii="Times New Roman" w:hAnsi="Times New Roman" w:cs="Times New Roman"/>
          <w:b/>
          <w:bCs/>
          <w:sz w:val="24"/>
          <w:szCs w:val="24"/>
        </w:rPr>
      </w:pPr>
      <w:r w:rsidRPr="004710B1">
        <w:rPr>
          <w:rFonts w:ascii="Times New Roman" w:hAnsi="Times New Roman" w:cs="Times New Roman"/>
          <w:b/>
          <w:bCs/>
          <w:sz w:val="24"/>
          <w:szCs w:val="24"/>
        </w:rPr>
        <w:t xml:space="preserve">Efficacy of combination drug treatment studies </w:t>
      </w:r>
      <w:r w:rsidRPr="004710B1">
        <w:rPr>
          <w:rFonts w:ascii="Times New Roman" w:hAnsi="Times New Roman" w:cs="Times New Roman"/>
          <w:b/>
          <w:bCs/>
          <w:i/>
          <w:sz w:val="24"/>
          <w:szCs w:val="24"/>
        </w:rPr>
        <w:t>in vivo</w:t>
      </w:r>
    </w:p>
    <w:p w14:paraId="17223438" w14:textId="4B8A1B0B" w:rsidR="000B1F92" w:rsidRPr="000471BC" w:rsidRDefault="000B1F92" w:rsidP="006B0F3C">
      <w:pPr>
        <w:autoSpaceDE w:val="0"/>
        <w:autoSpaceDN w:val="0"/>
        <w:adjustRightInd w:val="0"/>
        <w:spacing w:beforeLines="50" w:before="156" w:line="300" w:lineRule="auto"/>
        <w:rPr>
          <w:rFonts w:ascii="Times New Roman" w:hAnsi="Times New Roman" w:cs="Times New Roman"/>
          <w:sz w:val="24"/>
          <w:szCs w:val="24"/>
        </w:rPr>
      </w:pPr>
      <w:r w:rsidRPr="00DF2D34">
        <w:rPr>
          <w:rFonts w:ascii="Times New Roman" w:hAnsi="Times New Roman" w:cs="Times New Roman"/>
          <w:sz w:val="24"/>
          <w:szCs w:val="24"/>
        </w:rPr>
        <w:t xml:space="preserve">When combined with targeted </w:t>
      </w:r>
      <w:r>
        <w:rPr>
          <w:rFonts w:ascii="Times New Roman" w:hAnsi="Times New Roman" w:cs="Times New Roman" w:hint="eastAsia"/>
          <w:sz w:val="24"/>
          <w:szCs w:val="24"/>
        </w:rPr>
        <w:t xml:space="preserve">therapy </w:t>
      </w:r>
      <w:r w:rsidRPr="00DF2D34">
        <w:rPr>
          <w:rFonts w:ascii="Times New Roman" w:hAnsi="Times New Roman" w:cs="Times New Roman"/>
          <w:sz w:val="24"/>
          <w:szCs w:val="24"/>
        </w:rPr>
        <w:t>agents, the studies were carried out in H358 (KRAS</w:t>
      </w:r>
      <w:r w:rsidRPr="00DF2D34">
        <w:rPr>
          <w:rFonts w:ascii="Times New Roman" w:hAnsi="Times New Roman" w:cs="Times New Roman"/>
          <w:sz w:val="24"/>
          <w:szCs w:val="24"/>
          <w:vertAlign w:val="superscript"/>
        </w:rPr>
        <w:t>G12C</w:t>
      </w:r>
      <w:r w:rsidRPr="00DF2D34">
        <w:rPr>
          <w:rFonts w:ascii="Times New Roman" w:hAnsi="Times New Roman" w:cs="Times New Roman"/>
          <w:sz w:val="24"/>
          <w:szCs w:val="24"/>
        </w:rPr>
        <w:t xml:space="preserve">) and </w:t>
      </w:r>
      <w:r w:rsidRPr="000471BC">
        <w:rPr>
          <w:rFonts w:ascii="Times New Roman" w:hAnsi="Times New Roman" w:cs="Times New Roman"/>
          <w:sz w:val="24"/>
          <w:szCs w:val="24"/>
        </w:rPr>
        <w:t>A375 (BRAF</w:t>
      </w:r>
      <w:r w:rsidRPr="000471BC">
        <w:rPr>
          <w:rFonts w:ascii="Times New Roman" w:hAnsi="Times New Roman" w:cs="Times New Roman"/>
          <w:sz w:val="24"/>
          <w:szCs w:val="24"/>
          <w:vertAlign w:val="superscript"/>
        </w:rPr>
        <w:t>V600E</w:t>
      </w:r>
      <w:r w:rsidRPr="000471BC">
        <w:rPr>
          <w:rFonts w:ascii="Times New Roman" w:hAnsi="Times New Roman" w:cs="Times New Roman"/>
          <w:sz w:val="24"/>
          <w:szCs w:val="24"/>
        </w:rPr>
        <w:t>) xenograft model. The vehicle control groups were treated with 10 mL/kg or 5 mL/kg vehicle, QD, P</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O</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w:t>
      </w:r>
      <w:r w:rsidRPr="000471BC">
        <w:rPr>
          <w:rFonts w:ascii="Times New Roman" w:hAnsi="Times New Roman" w:cs="Times New Roman" w:hint="eastAsia"/>
          <w:sz w:val="24"/>
          <w:szCs w:val="24"/>
        </w:rPr>
        <w:t xml:space="preserve"> </w:t>
      </w:r>
      <w:r w:rsidRPr="000471BC">
        <w:rPr>
          <w:rFonts w:ascii="Times New Roman" w:hAnsi="Times New Roman" w:cs="Times New Roman"/>
          <w:sz w:val="24"/>
          <w:szCs w:val="24"/>
        </w:rPr>
        <w:t>respectively. In H358 xenograft model, the treatment group</w:t>
      </w:r>
      <w:r w:rsidRPr="000471BC">
        <w:rPr>
          <w:rFonts w:ascii="Times New Roman" w:hAnsi="Times New Roman" w:cs="Times New Roman" w:hint="eastAsia"/>
          <w:sz w:val="24"/>
          <w:szCs w:val="24"/>
        </w:rPr>
        <w:t>s</w:t>
      </w:r>
      <w:r w:rsidRPr="000471BC">
        <w:rPr>
          <w:rFonts w:ascii="Times New Roman" w:hAnsi="Times New Roman" w:cs="Times New Roman"/>
          <w:sz w:val="24"/>
          <w:szCs w:val="24"/>
        </w:rPr>
        <w:t xml:space="preserve"> were given </w:t>
      </w:r>
      <w:proofErr w:type="spellStart"/>
      <w:r w:rsidR="006C4393">
        <w:rPr>
          <w:rFonts w:ascii="Times New Roman" w:hAnsi="Times New Roman" w:cs="Times New Roman"/>
          <w:sz w:val="24"/>
          <w:szCs w:val="24"/>
        </w:rPr>
        <w:t>tunlametinib</w:t>
      </w:r>
      <w:proofErr w:type="spellEnd"/>
      <w:r w:rsidRPr="000471BC">
        <w:rPr>
          <w:rFonts w:ascii="Times New Roman" w:hAnsi="Times New Roman" w:cs="Times New Roman" w:hint="eastAsia"/>
          <w:sz w:val="24"/>
          <w:szCs w:val="24"/>
        </w:rPr>
        <w:t xml:space="preserve"> (0.25 mg/kg, </w:t>
      </w:r>
      <w:r w:rsidR="00EF25F7">
        <w:rPr>
          <w:rFonts w:ascii="Times New Roman" w:hAnsi="Times New Roman" w:cs="Times New Roman"/>
          <w:sz w:val="24"/>
          <w:szCs w:val="24"/>
        </w:rPr>
        <w:t>then</w:t>
      </w:r>
      <w:r w:rsidRPr="000471BC">
        <w:rPr>
          <w:rFonts w:ascii="Times New Roman" w:hAnsi="Times New Roman" w:cs="Times New Roman" w:hint="eastAsia"/>
          <w:sz w:val="24"/>
          <w:szCs w:val="24"/>
        </w:rPr>
        <w:t xml:space="preserve"> decreased to 0.125 mg/kg from day 10, QD, P.O.) </w:t>
      </w:r>
      <w:r w:rsidRPr="000471BC">
        <w:rPr>
          <w:rFonts w:ascii="Times New Roman" w:hAnsi="Times New Roman" w:cs="Times New Roman"/>
          <w:sz w:val="24"/>
          <w:szCs w:val="24"/>
        </w:rPr>
        <w:t>/ AMG510 (3 mg/kg, PO, QD, 0.5% MC) or SHP099 (</w:t>
      </w:r>
      <w:r w:rsidRPr="000471BC">
        <w:rPr>
          <w:rFonts w:ascii="Times New Roman" w:hAnsi="Times New Roman" w:cs="Times New Roman" w:hint="eastAsia"/>
          <w:sz w:val="24"/>
          <w:szCs w:val="24"/>
        </w:rPr>
        <w:t>50 mg/</w:t>
      </w:r>
      <w:proofErr w:type="gramStart"/>
      <w:r w:rsidRPr="000471BC">
        <w:rPr>
          <w:rFonts w:ascii="Times New Roman" w:hAnsi="Times New Roman" w:cs="Times New Roman" w:hint="eastAsia"/>
          <w:sz w:val="24"/>
          <w:szCs w:val="24"/>
        </w:rPr>
        <w:t xml:space="preserve">kg, </w:t>
      </w:r>
      <w:r w:rsidRPr="000471BC">
        <w:rPr>
          <w:rFonts w:ascii="Times New Roman" w:hAnsi="Times New Roman" w:cs="Times New Roman"/>
          <w:sz w:val="24"/>
          <w:szCs w:val="24"/>
        </w:rPr>
        <w:t>a</w:t>
      </w:r>
      <w:r w:rsidRPr="000471BC">
        <w:rPr>
          <w:rFonts w:ascii="Times New Roman" w:hAnsi="Times New Roman" w:cs="Times New Roman" w:hint="eastAsia"/>
          <w:sz w:val="24"/>
          <w:szCs w:val="24"/>
        </w:rPr>
        <w:t>nd</w:t>
      </w:r>
      <w:proofErr w:type="gramEnd"/>
      <w:r w:rsidRPr="000471BC">
        <w:rPr>
          <w:rFonts w:ascii="Times New Roman" w:hAnsi="Times New Roman" w:cs="Times New Roman" w:hint="eastAsia"/>
          <w:sz w:val="24"/>
          <w:szCs w:val="24"/>
        </w:rPr>
        <w:t xml:space="preserve"> decreased to 25 mg/kg from Day 10, Q2D, P.O., </w:t>
      </w:r>
      <w:r w:rsidRPr="000471BC">
        <w:rPr>
          <w:rFonts w:ascii="Times New Roman" w:hAnsi="Times New Roman" w:cs="Times New Roman"/>
          <w:sz w:val="24"/>
          <w:szCs w:val="24"/>
        </w:rPr>
        <w:t xml:space="preserve">0.6% MC / 0.5% Tween 80 in 0.9% saline) / combination (MC, C1506015, Suzhou </w:t>
      </w:r>
      <w:proofErr w:type="spellStart"/>
      <w:r w:rsidRPr="000471BC">
        <w:rPr>
          <w:rFonts w:ascii="Times New Roman" w:hAnsi="Times New Roman" w:cs="Times New Roman"/>
          <w:sz w:val="24"/>
          <w:szCs w:val="24"/>
        </w:rPr>
        <w:t>TruwayBio</w:t>
      </w:r>
      <w:proofErr w:type="spellEnd"/>
      <w:r w:rsidRPr="000471BC">
        <w:rPr>
          <w:rFonts w:ascii="Times New Roman" w:hAnsi="Times New Roman" w:cs="Times New Roman"/>
          <w:sz w:val="24"/>
          <w:szCs w:val="24"/>
        </w:rPr>
        <w:t xml:space="preserve">). For A375 xenograft model, the treatment group received </w:t>
      </w:r>
      <w:proofErr w:type="spellStart"/>
      <w:r w:rsidR="006C4393">
        <w:rPr>
          <w:rFonts w:ascii="Times New Roman" w:hAnsi="Times New Roman" w:cs="Times New Roman"/>
          <w:sz w:val="24"/>
          <w:szCs w:val="24"/>
        </w:rPr>
        <w:t>tunlametinib</w:t>
      </w:r>
      <w:proofErr w:type="spellEnd"/>
      <w:r w:rsidRPr="000471BC">
        <w:rPr>
          <w:rFonts w:ascii="Times New Roman" w:hAnsi="Times New Roman" w:cs="Times New Roman"/>
          <w:sz w:val="24"/>
          <w:szCs w:val="24"/>
        </w:rPr>
        <w:t xml:space="preserve"> (1 mg/kg, QD</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 xml:space="preserve"> P</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O</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 xml:space="preserve">) / </w:t>
      </w:r>
      <w:r>
        <w:rPr>
          <w:rFonts w:ascii="Times New Roman" w:hAnsi="Times New Roman" w:cs="Times New Roman" w:hint="eastAsia"/>
          <w:sz w:val="24"/>
          <w:szCs w:val="24"/>
        </w:rPr>
        <w:t>v</w:t>
      </w:r>
      <w:r w:rsidRPr="000471BC">
        <w:rPr>
          <w:rFonts w:ascii="Times New Roman" w:hAnsi="Times New Roman" w:cs="Times New Roman"/>
          <w:sz w:val="24"/>
          <w:szCs w:val="24"/>
        </w:rPr>
        <w:t>emurafenib (25 mg/kg, BID, P</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O</w:t>
      </w:r>
      <w:r w:rsidRPr="000471BC">
        <w:rPr>
          <w:rFonts w:ascii="Times New Roman" w:hAnsi="Times New Roman" w:cs="Times New Roman" w:hint="eastAsia"/>
          <w:sz w:val="24"/>
          <w:szCs w:val="24"/>
        </w:rPr>
        <w:t>.</w:t>
      </w:r>
      <w:r w:rsidRPr="000471BC">
        <w:rPr>
          <w:rFonts w:ascii="Times New Roman" w:hAnsi="Times New Roman" w:cs="Times New Roman"/>
          <w:sz w:val="24"/>
          <w:szCs w:val="24"/>
        </w:rPr>
        <w:t xml:space="preserve">, 2% </w:t>
      </w:r>
      <w:proofErr w:type="spellStart"/>
      <w:r w:rsidRPr="000471BC">
        <w:rPr>
          <w:rFonts w:ascii="Times New Roman" w:hAnsi="Times New Roman" w:cs="Times New Roman"/>
          <w:sz w:val="24"/>
          <w:szCs w:val="24"/>
        </w:rPr>
        <w:t>Klucel</w:t>
      </w:r>
      <w:proofErr w:type="spellEnd"/>
      <w:r w:rsidRPr="000471BC">
        <w:rPr>
          <w:rFonts w:ascii="Times New Roman" w:hAnsi="Times New Roman" w:cs="Times New Roman"/>
          <w:sz w:val="24"/>
          <w:szCs w:val="24"/>
        </w:rPr>
        <w:t xml:space="preserve"> LF) / combination (</w:t>
      </w:r>
      <w:proofErr w:type="spellStart"/>
      <w:r w:rsidRPr="000471BC">
        <w:rPr>
          <w:rFonts w:ascii="Times New Roman" w:hAnsi="Times New Roman" w:cs="Times New Roman"/>
          <w:sz w:val="24"/>
          <w:szCs w:val="24"/>
        </w:rPr>
        <w:t>Klucel</w:t>
      </w:r>
      <w:proofErr w:type="spellEnd"/>
      <w:r w:rsidRPr="000471BC">
        <w:rPr>
          <w:rFonts w:ascii="Times New Roman" w:hAnsi="Times New Roman" w:cs="Times New Roman"/>
          <w:sz w:val="24"/>
          <w:szCs w:val="24"/>
        </w:rPr>
        <w:t xml:space="preserve"> LF, 53300, Shanghai </w:t>
      </w:r>
      <w:proofErr w:type="spellStart"/>
      <w:r w:rsidRPr="000471BC">
        <w:rPr>
          <w:rFonts w:ascii="Times New Roman" w:hAnsi="Times New Roman" w:cs="Times New Roman"/>
          <w:sz w:val="24"/>
          <w:szCs w:val="24"/>
        </w:rPr>
        <w:t>chineway</w:t>
      </w:r>
      <w:proofErr w:type="spellEnd"/>
      <w:r w:rsidRPr="000471BC">
        <w:rPr>
          <w:rFonts w:ascii="Times New Roman" w:hAnsi="Times New Roman" w:cs="Times New Roman"/>
          <w:sz w:val="24"/>
          <w:szCs w:val="24"/>
        </w:rPr>
        <w:t xml:space="preserve">). </w:t>
      </w:r>
    </w:p>
    <w:p w14:paraId="163A02DE" w14:textId="3EA48EDE" w:rsidR="000B1F92" w:rsidRPr="00DF2D34" w:rsidRDefault="000B1F92" w:rsidP="006B0F3C">
      <w:pPr>
        <w:autoSpaceDE w:val="0"/>
        <w:autoSpaceDN w:val="0"/>
        <w:adjustRightInd w:val="0"/>
        <w:spacing w:beforeLines="50" w:before="156" w:line="300" w:lineRule="auto"/>
        <w:rPr>
          <w:rFonts w:ascii="Times New Roman" w:hAnsi="Times New Roman" w:cs="Times New Roman"/>
          <w:sz w:val="24"/>
          <w:szCs w:val="24"/>
        </w:rPr>
      </w:pPr>
      <w:r w:rsidRPr="00DF2D34">
        <w:rPr>
          <w:rFonts w:ascii="Times New Roman" w:hAnsi="Times New Roman" w:cs="Times New Roman"/>
          <w:sz w:val="24"/>
          <w:szCs w:val="24"/>
        </w:rPr>
        <w:lastRenderedPageBreak/>
        <w:t>When combined with chemotherapeutic drug, the vehicle control group was treated with 10 mL/kg vehicle, BID</w:t>
      </w:r>
      <w:r>
        <w:rPr>
          <w:rFonts w:ascii="Times New Roman" w:hAnsi="Times New Roman" w:cs="Times New Roman" w:hint="eastAsia"/>
          <w:sz w:val="24"/>
          <w:szCs w:val="24"/>
        </w:rPr>
        <w:t>,</w:t>
      </w:r>
      <w:r w:rsidRPr="00DC1555">
        <w:rPr>
          <w:rFonts w:ascii="Times New Roman" w:hAnsi="Times New Roman" w:cs="Times New Roman"/>
          <w:sz w:val="24"/>
          <w:szCs w:val="24"/>
        </w:rPr>
        <w:t xml:space="preserve"> </w:t>
      </w:r>
      <w:proofErr w:type="gramStart"/>
      <w:r w:rsidRPr="00DF2D34">
        <w:rPr>
          <w:rFonts w:ascii="Times New Roman" w:hAnsi="Times New Roman" w:cs="Times New Roman"/>
          <w:sz w:val="24"/>
          <w:szCs w:val="24"/>
        </w:rPr>
        <w:t>P</w:t>
      </w:r>
      <w:r>
        <w:rPr>
          <w:rFonts w:ascii="Times New Roman" w:hAnsi="Times New Roman" w:cs="Times New Roman" w:hint="eastAsia"/>
          <w:sz w:val="24"/>
          <w:szCs w:val="24"/>
        </w:rPr>
        <w:t>.</w:t>
      </w:r>
      <w:r w:rsidRPr="00DF2D34">
        <w:rPr>
          <w:rFonts w:ascii="Times New Roman" w:hAnsi="Times New Roman" w:cs="Times New Roman"/>
          <w:sz w:val="24"/>
          <w:szCs w:val="24"/>
        </w:rPr>
        <w:t>O</w:t>
      </w:r>
      <w:r>
        <w:rPr>
          <w:rFonts w:ascii="Times New Roman" w:hAnsi="Times New Roman" w:cs="Times New Roman" w:hint="eastAsia"/>
          <w:sz w:val="24"/>
          <w:szCs w:val="24"/>
        </w:rPr>
        <w:t>.</w:t>
      </w:r>
      <w:r w:rsidRPr="00DF2D34">
        <w:rPr>
          <w:rFonts w:ascii="Times New Roman" w:hAnsi="Times New Roman" w:cs="Times New Roman"/>
          <w:sz w:val="24"/>
          <w:szCs w:val="24"/>
        </w:rPr>
        <w:t>.</w:t>
      </w:r>
      <w:proofErr w:type="gramEnd"/>
      <w:r w:rsidRPr="00DF2D34">
        <w:rPr>
          <w:rFonts w:ascii="Times New Roman" w:hAnsi="Times New Roman" w:cs="Times New Roman"/>
          <w:sz w:val="24"/>
          <w:szCs w:val="24"/>
        </w:rPr>
        <w:t xml:space="preserve"> </w:t>
      </w:r>
      <w:r w:rsidRPr="00646906">
        <w:rPr>
          <w:rFonts w:ascii="Times New Roman" w:hAnsi="Times New Roman" w:cs="Times New Roman"/>
          <w:sz w:val="24"/>
          <w:szCs w:val="24"/>
        </w:rPr>
        <w:t>For Calu-6 xenograft model,</w:t>
      </w:r>
      <w:r w:rsidRPr="00DF2D34">
        <w:rPr>
          <w:rFonts w:ascii="Times New Roman" w:hAnsi="Times New Roman" w:cs="Times New Roman"/>
          <w:sz w:val="24"/>
          <w:szCs w:val="24"/>
        </w:rPr>
        <w:t xml:space="preserve">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single drug treatment group</w:t>
      </w:r>
      <w:r>
        <w:rPr>
          <w:rFonts w:ascii="Times New Roman" w:hAnsi="Times New Roman" w:cs="Times New Roman" w:hint="eastAsia"/>
          <w:sz w:val="24"/>
          <w:szCs w:val="24"/>
        </w:rPr>
        <w:t>s</w:t>
      </w:r>
      <w:r w:rsidRPr="00DF2D34">
        <w:rPr>
          <w:rFonts w:ascii="Times New Roman" w:hAnsi="Times New Roman" w:cs="Times New Roman"/>
          <w:sz w:val="24"/>
          <w:szCs w:val="24"/>
        </w:rPr>
        <w:t xml:space="preserve"> were treated with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(0.5 mg/kg</w:t>
      </w:r>
      <w:r>
        <w:rPr>
          <w:rFonts w:ascii="Times New Roman" w:hAnsi="Times New Roman" w:cs="Times New Roman" w:hint="eastAsia"/>
          <w:sz w:val="24"/>
          <w:szCs w:val="24"/>
        </w:rPr>
        <w:t xml:space="preserve"> </w:t>
      </w:r>
      <w:r w:rsidRPr="00DF2D34">
        <w:rPr>
          <w:rFonts w:ascii="Times New Roman" w:hAnsi="Times New Roman" w:cs="Times New Roman"/>
          <w:sz w:val="24"/>
          <w:szCs w:val="24"/>
        </w:rPr>
        <w:t>BID or 3.5 mg/kg BIW</w:t>
      </w:r>
      <w:r>
        <w:rPr>
          <w:rFonts w:ascii="Times New Roman" w:hAnsi="Times New Roman" w:cs="Times New Roman" w:hint="eastAsia"/>
          <w:sz w:val="24"/>
          <w:szCs w:val="24"/>
        </w:rPr>
        <w:t>,</w:t>
      </w:r>
      <w:r w:rsidRPr="00DF2D34">
        <w:rPr>
          <w:rFonts w:ascii="Times New Roman" w:hAnsi="Times New Roman" w:cs="Times New Roman"/>
          <w:sz w:val="24"/>
          <w:szCs w:val="24"/>
        </w:rPr>
        <w:t xml:space="preserve"> P</w:t>
      </w:r>
      <w:r>
        <w:rPr>
          <w:rFonts w:ascii="Times New Roman" w:hAnsi="Times New Roman" w:cs="Times New Roman" w:hint="eastAsia"/>
          <w:sz w:val="24"/>
          <w:szCs w:val="24"/>
        </w:rPr>
        <w:t>.</w:t>
      </w:r>
      <w:r w:rsidRPr="00DF2D34">
        <w:rPr>
          <w:rFonts w:ascii="Times New Roman" w:hAnsi="Times New Roman" w:cs="Times New Roman"/>
          <w:sz w:val="24"/>
          <w:szCs w:val="24"/>
        </w:rPr>
        <w:t>O</w:t>
      </w:r>
      <w:r>
        <w:rPr>
          <w:rFonts w:ascii="Times New Roman" w:hAnsi="Times New Roman" w:cs="Times New Roman" w:hint="eastAsia"/>
          <w:sz w:val="24"/>
          <w:szCs w:val="24"/>
        </w:rPr>
        <w:t>.</w:t>
      </w:r>
      <w:r w:rsidRPr="00DF2D34">
        <w:rPr>
          <w:rFonts w:ascii="Times New Roman" w:hAnsi="Times New Roman" w:cs="Times New Roman"/>
          <w:sz w:val="24"/>
          <w:szCs w:val="24"/>
        </w:rPr>
        <w:t xml:space="preserve">). The ancillary drug group were treated with docetaxel (10 mg/kg, </w:t>
      </w:r>
      <w:r w:rsidR="00734FAF">
        <w:rPr>
          <w:rFonts w:ascii="Times New Roman" w:hAnsi="Times New Roman" w:cs="Times New Roman"/>
          <w:sz w:val="24"/>
          <w:szCs w:val="24"/>
        </w:rPr>
        <w:t>then</w:t>
      </w:r>
      <w:r>
        <w:rPr>
          <w:rFonts w:ascii="Times New Roman" w:hAnsi="Times New Roman" w:cs="Times New Roman" w:hint="eastAsia"/>
          <w:sz w:val="24"/>
          <w:szCs w:val="24"/>
        </w:rPr>
        <w:t xml:space="preserve"> decreased to</w:t>
      </w:r>
      <w:r w:rsidRPr="00DF2D34">
        <w:rPr>
          <w:rFonts w:ascii="Times New Roman" w:hAnsi="Times New Roman" w:cs="Times New Roman"/>
          <w:sz w:val="24"/>
          <w:szCs w:val="24"/>
        </w:rPr>
        <w:t xml:space="preserve"> 7.5 mg/kg</w:t>
      </w:r>
      <w:r>
        <w:rPr>
          <w:rFonts w:ascii="Times New Roman" w:hAnsi="Times New Roman" w:cs="Times New Roman" w:hint="eastAsia"/>
          <w:sz w:val="24"/>
          <w:szCs w:val="24"/>
        </w:rPr>
        <w:t xml:space="preserve"> from day 8</w:t>
      </w:r>
      <w:r w:rsidRPr="00DF2D34">
        <w:rPr>
          <w:rFonts w:ascii="Times New Roman" w:hAnsi="Times New Roman" w:cs="Times New Roman"/>
          <w:sz w:val="24"/>
          <w:szCs w:val="24"/>
        </w:rPr>
        <w:t>, QW</w:t>
      </w:r>
      <w:r>
        <w:rPr>
          <w:rFonts w:ascii="Times New Roman" w:hAnsi="Times New Roman" w:cs="Times New Roman" w:hint="eastAsia"/>
          <w:sz w:val="24"/>
          <w:szCs w:val="24"/>
        </w:rPr>
        <w:t>,</w:t>
      </w:r>
      <w:r w:rsidRPr="00DF2D34">
        <w:rPr>
          <w:rFonts w:ascii="Times New Roman" w:hAnsi="Times New Roman" w:cs="Times New Roman"/>
          <w:sz w:val="24"/>
          <w:szCs w:val="24"/>
        </w:rPr>
        <w:t xml:space="preserve"> dissolved in 2.5% </w:t>
      </w:r>
      <w:r>
        <w:rPr>
          <w:rFonts w:ascii="Times New Roman" w:hAnsi="Times New Roman" w:cs="Times New Roman" w:hint="eastAsia"/>
          <w:sz w:val="24"/>
          <w:szCs w:val="24"/>
        </w:rPr>
        <w:t>e</w:t>
      </w:r>
      <w:r w:rsidRPr="00DF2D34">
        <w:rPr>
          <w:rFonts w:ascii="Times New Roman" w:hAnsi="Times New Roman" w:cs="Times New Roman"/>
          <w:sz w:val="24"/>
          <w:szCs w:val="24"/>
        </w:rPr>
        <w:t>thanol / 2.5</w:t>
      </w:r>
      <w:r>
        <w:rPr>
          <w:rFonts w:ascii="Times New Roman" w:hAnsi="Times New Roman" w:cs="Times New Roman" w:hint="eastAsia"/>
          <w:sz w:val="24"/>
          <w:szCs w:val="24"/>
        </w:rPr>
        <w:t>%</w:t>
      </w:r>
      <w:r w:rsidRPr="00DF2D34">
        <w:rPr>
          <w:rFonts w:ascii="Times New Roman" w:hAnsi="Times New Roman" w:cs="Times New Roman"/>
          <w:sz w:val="24"/>
          <w:szCs w:val="24"/>
        </w:rPr>
        <w:t xml:space="preserve"> Tween</w:t>
      </w:r>
      <w:r>
        <w:rPr>
          <w:rFonts w:ascii="Times New Roman" w:hAnsi="Times New Roman" w:cs="Times New Roman" w:hint="eastAsia"/>
          <w:sz w:val="24"/>
          <w:szCs w:val="24"/>
        </w:rPr>
        <w:t xml:space="preserve"> </w:t>
      </w:r>
      <w:r w:rsidRPr="00DF2D34">
        <w:rPr>
          <w:rFonts w:ascii="Times New Roman" w:hAnsi="Times New Roman" w:cs="Times New Roman"/>
          <w:sz w:val="24"/>
          <w:szCs w:val="24"/>
        </w:rPr>
        <w:t>80 / 95% saline) (Ethanol,</w:t>
      </w:r>
      <w:bookmarkStart w:id="7" w:name="OLE_LINK6"/>
      <w:r w:rsidRPr="00DF2D34">
        <w:rPr>
          <w:rFonts w:ascii="Times New Roman" w:hAnsi="Times New Roman" w:cs="Times New Roman"/>
          <w:sz w:val="24"/>
          <w:szCs w:val="24"/>
        </w:rPr>
        <w:t xml:space="preserve"> Suzhou </w:t>
      </w:r>
      <w:proofErr w:type="spellStart"/>
      <w:r w:rsidRPr="00DF2D34">
        <w:rPr>
          <w:rFonts w:ascii="Times New Roman" w:hAnsi="Times New Roman" w:cs="Times New Roman"/>
          <w:sz w:val="24"/>
          <w:szCs w:val="24"/>
        </w:rPr>
        <w:t>TruwayBio</w:t>
      </w:r>
      <w:bookmarkEnd w:id="7"/>
      <w:proofErr w:type="spellEnd"/>
      <w:r w:rsidRPr="00DF2D34">
        <w:rPr>
          <w:rFonts w:ascii="Times New Roman" w:hAnsi="Times New Roman" w:cs="Times New Roman"/>
          <w:sz w:val="24"/>
          <w:szCs w:val="24"/>
        </w:rPr>
        <w:t>) (Tween</w:t>
      </w:r>
      <w:r>
        <w:rPr>
          <w:rFonts w:ascii="Times New Roman" w:hAnsi="Times New Roman" w:cs="Times New Roman" w:hint="eastAsia"/>
          <w:sz w:val="24"/>
          <w:szCs w:val="24"/>
        </w:rPr>
        <w:t xml:space="preserve"> </w:t>
      </w:r>
      <w:r w:rsidRPr="00DF2D34">
        <w:rPr>
          <w:rFonts w:ascii="Times New Roman" w:hAnsi="Times New Roman" w:cs="Times New Roman"/>
          <w:sz w:val="24"/>
          <w:szCs w:val="24"/>
        </w:rPr>
        <w:t xml:space="preserve">80, WXBC8472V, Suzhou </w:t>
      </w:r>
      <w:proofErr w:type="spellStart"/>
      <w:r w:rsidRPr="00DF2D34">
        <w:rPr>
          <w:rFonts w:ascii="Times New Roman" w:hAnsi="Times New Roman" w:cs="Times New Roman"/>
          <w:sz w:val="24"/>
          <w:szCs w:val="24"/>
        </w:rPr>
        <w:t>TruwayBio</w:t>
      </w:r>
      <w:proofErr w:type="spellEnd"/>
      <w:r w:rsidRPr="00DF2D34">
        <w:rPr>
          <w:rFonts w:ascii="Times New Roman" w:hAnsi="Times New Roman" w:cs="Times New Roman"/>
          <w:sz w:val="24"/>
          <w:szCs w:val="24"/>
        </w:rPr>
        <w:t>) (saline</w:t>
      </w:r>
      <w:r>
        <w:rPr>
          <w:rFonts w:ascii="Times New Roman" w:hAnsi="Times New Roman" w:cs="Times New Roman"/>
          <w:sz w:val="24"/>
          <w:szCs w:val="24"/>
        </w:rPr>
        <w:t xml:space="preserve">, 10B19091603, Suzhou </w:t>
      </w:r>
      <w:proofErr w:type="spellStart"/>
      <w:r>
        <w:rPr>
          <w:rFonts w:ascii="Times New Roman" w:hAnsi="Times New Roman" w:cs="Times New Roman"/>
          <w:sz w:val="24"/>
          <w:szCs w:val="24"/>
        </w:rPr>
        <w:t>TruwayBio</w:t>
      </w:r>
      <w:proofErr w:type="spellEnd"/>
      <w:r w:rsidRPr="00DF2D34">
        <w:rPr>
          <w:rFonts w:ascii="Times New Roman" w:hAnsi="Times New Roman" w:cs="Times New Roman"/>
          <w:sz w:val="24"/>
          <w:szCs w:val="24"/>
        </w:rPr>
        <w:t xml:space="preserve">). For </w:t>
      </w:r>
      <w:r w:rsidRPr="00646906">
        <w:rPr>
          <w:rFonts w:ascii="Times New Roman" w:hAnsi="Times New Roman" w:cs="Times New Roman"/>
          <w:sz w:val="24"/>
          <w:szCs w:val="24"/>
        </w:rPr>
        <w:t>H358, H441 and A549</w:t>
      </w:r>
      <w:r w:rsidRPr="00DF2D34">
        <w:rPr>
          <w:rFonts w:ascii="Times New Roman" w:hAnsi="Times New Roman" w:cs="Times New Roman"/>
          <w:sz w:val="24"/>
          <w:szCs w:val="24"/>
        </w:rPr>
        <w:t xml:space="preserve"> xenograft models,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single drug treatment groups were treated with </w:t>
      </w:r>
      <w:proofErr w:type="spellStart"/>
      <w:r w:rsidR="006C4393">
        <w:rPr>
          <w:rFonts w:ascii="Times New Roman" w:hAnsi="Times New Roman" w:cs="Times New Roman"/>
          <w:sz w:val="24"/>
          <w:szCs w:val="24"/>
        </w:rPr>
        <w:t>tunlametinib</w:t>
      </w:r>
      <w:proofErr w:type="spellEnd"/>
      <w:r w:rsidRPr="00DF2D34">
        <w:rPr>
          <w:rFonts w:ascii="Times New Roman" w:hAnsi="Times New Roman" w:cs="Times New Roman"/>
          <w:sz w:val="24"/>
          <w:szCs w:val="24"/>
        </w:rPr>
        <w:t xml:space="preserve"> (0.5 mg/kg PO, BID or 3.5 mg/kg BIW). The combination drug groups in H358 xenograft were treated with docetaxel (10 mg/kg, QW × </w:t>
      </w:r>
      <w:r>
        <w:rPr>
          <w:rFonts w:ascii="Times New Roman" w:hAnsi="Times New Roman" w:cs="Times New Roman"/>
          <w:sz w:val="24"/>
          <w:szCs w:val="24"/>
        </w:rPr>
        <w:t>2</w:t>
      </w:r>
      <w:r w:rsidRPr="00DF2D34">
        <w:rPr>
          <w:rFonts w:ascii="Times New Roman" w:hAnsi="Times New Roman" w:cs="Times New Roman"/>
          <w:sz w:val="24"/>
          <w:szCs w:val="24"/>
        </w:rPr>
        <w:t xml:space="preserve"> weeks, 7.5</w:t>
      </w:r>
      <w:r>
        <w:rPr>
          <w:rFonts w:ascii="Times New Roman" w:hAnsi="Times New Roman" w:cs="Times New Roman" w:hint="eastAsia"/>
          <w:sz w:val="24"/>
          <w:szCs w:val="24"/>
        </w:rPr>
        <w:t xml:space="preserve"> </w:t>
      </w:r>
      <w:r w:rsidRPr="00DF2D34">
        <w:rPr>
          <w:rFonts w:ascii="Times New Roman" w:hAnsi="Times New Roman" w:cs="Times New Roman"/>
          <w:sz w:val="24"/>
          <w:szCs w:val="24"/>
        </w:rPr>
        <w:t xml:space="preserve">mg/kg, QW × 1 week and 5 mg/kg, QW × 1 week). The doses of docetaxel group in H441 xenograft model were set at 10 mg/kg (QW × 2 weeks) followed by 7.5 mg/kg (QW × </w:t>
      </w:r>
      <w:r>
        <w:rPr>
          <w:rFonts w:ascii="Times New Roman" w:hAnsi="Times New Roman" w:cs="Times New Roman"/>
          <w:sz w:val="24"/>
          <w:szCs w:val="24"/>
        </w:rPr>
        <w:t>2</w:t>
      </w:r>
      <w:r w:rsidRPr="00DF2D34">
        <w:rPr>
          <w:rFonts w:ascii="Times New Roman" w:hAnsi="Times New Roman" w:cs="Times New Roman"/>
          <w:sz w:val="24"/>
          <w:szCs w:val="24"/>
        </w:rPr>
        <w:t xml:space="preserve"> weeks) while in A549 xenograft model, the dose of docetaxel was set at 10 mg/kg (QW × 1 week) and 7.5 mg/kg (QW × 4 weeks), the combination drug treatment groups received with their respective dose administration. </w:t>
      </w:r>
    </w:p>
    <w:p w14:paraId="710F4A5F" w14:textId="07DE5BC4" w:rsidR="000B1F92" w:rsidRDefault="000B1F92" w:rsidP="00CA0EAF">
      <w:pPr>
        <w:autoSpaceDE w:val="0"/>
        <w:autoSpaceDN w:val="0"/>
        <w:adjustRightInd w:val="0"/>
        <w:spacing w:line="360" w:lineRule="auto"/>
        <w:rPr>
          <w:rFonts w:ascii="Times New Roman" w:hAnsi="Times New Roman" w:cs="Times New Roman"/>
          <w:sz w:val="24"/>
          <w:szCs w:val="24"/>
        </w:rPr>
      </w:pPr>
      <w:r w:rsidRPr="00DF2D34">
        <w:rPr>
          <w:rFonts w:ascii="Times New Roman" w:hAnsi="Times New Roman" w:cs="Times New Roman"/>
          <w:sz w:val="24"/>
          <w:szCs w:val="24"/>
        </w:rPr>
        <w:t xml:space="preserve"> </w:t>
      </w:r>
    </w:p>
    <w:p w14:paraId="72A51BB7" w14:textId="77777777" w:rsidR="00E476E3" w:rsidRPr="008A454D" w:rsidRDefault="00E476E3" w:rsidP="00CA0EAF">
      <w:pPr>
        <w:autoSpaceDE w:val="0"/>
        <w:autoSpaceDN w:val="0"/>
        <w:adjustRightInd w:val="0"/>
        <w:spacing w:line="360" w:lineRule="auto"/>
        <w:rPr>
          <w:rFonts w:ascii="Times New Roman" w:hAnsi="Times New Roman" w:cs="Times New Roman"/>
          <w:b/>
          <w:sz w:val="24"/>
          <w:szCs w:val="24"/>
        </w:rPr>
      </w:pPr>
      <w:r w:rsidRPr="008A454D">
        <w:rPr>
          <w:rFonts w:ascii="Times New Roman" w:hAnsi="Times New Roman" w:cs="Times New Roman" w:hint="eastAsia"/>
          <w:b/>
          <w:sz w:val="24"/>
          <w:szCs w:val="24"/>
        </w:rPr>
        <w:t>Reference</w:t>
      </w:r>
    </w:p>
    <w:p w14:paraId="05F08D36" w14:textId="2E14DD3B" w:rsidR="000B1F92" w:rsidRPr="00856686" w:rsidRDefault="00E476E3" w:rsidP="00856686">
      <w:pPr>
        <w:pStyle w:val="EndNoteBibliography"/>
        <w:ind w:left="720" w:hanging="720"/>
        <w:rPr>
          <w:rFonts w:ascii="Times New Roman" w:hAnsi="Times New Roman" w:cs="Times New Roman"/>
          <w:b/>
          <w:sz w:val="28"/>
          <w:szCs w:val="28"/>
        </w:rPr>
      </w:pPr>
      <w:r w:rsidRPr="00E476E3">
        <w:rPr>
          <w:rFonts w:ascii="Times New Roman" w:hAnsi="Times New Roman" w:cs="Times New Roman"/>
          <w:sz w:val="24"/>
          <w:szCs w:val="24"/>
        </w:rPr>
        <w:t>1.</w:t>
      </w:r>
      <w:r w:rsidRPr="00E476E3">
        <w:rPr>
          <w:rFonts w:ascii="Times New Roman" w:hAnsi="Times New Roman" w:cs="Times New Roman"/>
          <w:sz w:val="24"/>
          <w:szCs w:val="24"/>
        </w:rPr>
        <w:tab/>
        <w:t xml:space="preserve">Mosmann, T., Rapid Colorimetric Assay for Cellular Growth and Survival: Application to Proliferation and Cytotoxicity Aasays. </w:t>
      </w:r>
      <w:r w:rsidRPr="00E476E3">
        <w:rPr>
          <w:rFonts w:ascii="Times New Roman" w:hAnsi="Times New Roman" w:cs="Times New Roman"/>
          <w:i/>
          <w:sz w:val="24"/>
          <w:szCs w:val="24"/>
        </w:rPr>
        <w:t xml:space="preserve">Journal of Immunological Methods </w:t>
      </w:r>
      <w:r w:rsidRPr="00E476E3">
        <w:rPr>
          <w:rFonts w:ascii="Times New Roman" w:hAnsi="Times New Roman" w:cs="Times New Roman"/>
          <w:b/>
          <w:sz w:val="24"/>
          <w:szCs w:val="24"/>
        </w:rPr>
        <w:t>1983,</w:t>
      </w:r>
      <w:r w:rsidRPr="00E476E3">
        <w:rPr>
          <w:rFonts w:ascii="Times New Roman" w:hAnsi="Times New Roman" w:cs="Times New Roman"/>
          <w:sz w:val="24"/>
          <w:szCs w:val="24"/>
        </w:rPr>
        <w:t xml:space="preserve"> 65, 55-63.</w:t>
      </w:r>
      <w:r w:rsidR="000B1F92">
        <w:rPr>
          <w:rFonts w:ascii="Times New Roman" w:hAnsi="Times New Roman" w:cs="Times New Roman"/>
          <w:b/>
          <w:sz w:val="28"/>
          <w:szCs w:val="28"/>
        </w:rPr>
        <w:br w:type="page"/>
      </w:r>
    </w:p>
    <w:p w14:paraId="79E93EB8" w14:textId="2F68E5F9" w:rsidR="000B1F92" w:rsidRPr="00DF2D34" w:rsidRDefault="000B1F92" w:rsidP="00856686">
      <w:pPr>
        <w:widowControl/>
        <w:jc w:val="left"/>
        <w:rPr>
          <w:rFonts w:ascii="Times New Roman" w:hAnsi="Times New Roman" w:cs="Times New Roman"/>
          <w:sz w:val="24"/>
        </w:rPr>
        <w:sectPr w:rsidR="000B1F92" w:rsidRPr="00DF2D34">
          <w:footerReference w:type="default" r:id="rId9"/>
          <w:pgSz w:w="11906" w:h="16838"/>
          <w:pgMar w:top="1440" w:right="1800" w:bottom="1440" w:left="1800" w:header="851" w:footer="992" w:gutter="0"/>
          <w:cols w:space="425"/>
          <w:docGrid w:type="lines" w:linePitch="312"/>
        </w:sectPr>
      </w:pPr>
    </w:p>
    <w:p w14:paraId="0418130E" w14:textId="77FDCCA9" w:rsidR="000B1F92" w:rsidRPr="00DF2D34" w:rsidRDefault="007F4B5D" w:rsidP="006B0F3C">
      <w:pPr>
        <w:spacing w:afterLines="50" w:after="156" w:line="360" w:lineRule="auto"/>
        <w:outlineLvl w:val="0"/>
        <w:rPr>
          <w:rFonts w:ascii="Times New Roman" w:hAnsi="Times New Roman" w:cs="Times New Roman"/>
          <w:b/>
          <w:sz w:val="24"/>
        </w:rPr>
      </w:pPr>
      <w:r w:rsidRPr="007F4B5D">
        <w:rPr>
          <w:rFonts w:ascii="Times New Roman" w:hAnsi="Times New Roman" w:cs="Times New Roman"/>
          <w:b/>
          <w:sz w:val="24"/>
          <w:szCs w:val="24"/>
        </w:rPr>
        <w:lastRenderedPageBreak/>
        <w:t>Supplementary</w:t>
      </w:r>
      <w:r w:rsidRPr="00DF2D34">
        <w:rPr>
          <w:rFonts w:ascii="Times New Roman" w:hAnsi="Times New Roman" w:cs="Times New Roman"/>
          <w:b/>
          <w:sz w:val="24"/>
        </w:rPr>
        <w:t xml:space="preserve"> </w:t>
      </w:r>
      <w:r w:rsidR="000B1F92" w:rsidRPr="00DF2D34">
        <w:rPr>
          <w:rFonts w:ascii="Times New Roman" w:hAnsi="Times New Roman" w:cs="Times New Roman"/>
          <w:b/>
          <w:sz w:val="24"/>
        </w:rPr>
        <w:t>Table S</w:t>
      </w:r>
      <w:r w:rsidR="00E23EFB">
        <w:rPr>
          <w:rFonts w:ascii="Times New Roman" w:hAnsi="Times New Roman" w:cs="Times New Roman"/>
          <w:b/>
          <w:sz w:val="24"/>
        </w:rPr>
        <w:t>1</w:t>
      </w:r>
      <w:r w:rsidR="000B1F92" w:rsidRPr="00DF2D34">
        <w:rPr>
          <w:rFonts w:ascii="Times New Roman" w:hAnsi="Times New Roman" w:cs="Times New Roman"/>
          <w:b/>
          <w:sz w:val="24"/>
        </w:rPr>
        <w:t xml:space="preserve">. </w:t>
      </w:r>
      <w:r w:rsidR="000B1F92">
        <w:rPr>
          <w:rFonts w:ascii="Times New Roman" w:hAnsi="Times New Roman" w:cs="Times New Roman" w:hint="eastAsia"/>
          <w:b/>
          <w:i/>
          <w:sz w:val="24"/>
        </w:rPr>
        <w:t>I</w:t>
      </w:r>
      <w:r w:rsidR="000B1F92" w:rsidRPr="00DF2D34">
        <w:rPr>
          <w:rFonts w:ascii="Times New Roman" w:hAnsi="Times New Roman" w:cs="Times New Roman"/>
          <w:b/>
          <w:i/>
          <w:sz w:val="24"/>
        </w:rPr>
        <w:t>n vivo</w:t>
      </w:r>
      <w:r w:rsidR="000B1F92" w:rsidRPr="00DF2D34">
        <w:rPr>
          <w:rFonts w:ascii="Times New Roman" w:hAnsi="Times New Roman" w:cs="Times New Roman"/>
          <w:b/>
          <w:sz w:val="24"/>
        </w:rPr>
        <w:t xml:space="preserve"> </w:t>
      </w:r>
      <w:r w:rsidR="000B1F92">
        <w:rPr>
          <w:rFonts w:ascii="Times New Roman" w:hAnsi="Times New Roman" w:cs="Times New Roman" w:hint="eastAsia"/>
          <w:b/>
          <w:sz w:val="24"/>
        </w:rPr>
        <w:t>e</w:t>
      </w:r>
      <w:r w:rsidR="000B1F92">
        <w:rPr>
          <w:rFonts w:ascii="Times New Roman" w:hAnsi="Times New Roman" w:cs="Times New Roman"/>
          <w:b/>
          <w:sz w:val="24"/>
        </w:rPr>
        <w:t>fficacy stud</w:t>
      </w:r>
      <w:r w:rsidR="000B1F92">
        <w:rPr>
          <w:rFonts w:ascii="Times New Roman" w:hAnsi="Times New Roman" w:cs="Times New Roman" w:hint="eastAsia"/>
          <w:b/>
          <w:sz w:val="24"/>
        </w:rPr>
        <w:t>y</w:t>
      </w:r>
      <w:r w:rsidR="000B1F92" w:rsidRPr="00DF2D34">
        <w:rPr>
          <w:rFonts w:ascii="Times New Roman" w:hAnsi="Times New Roman" w:cs="Times New Roman"/>
          <w:b/>
          <w:sz w:val="24"/>
        </w:rPr>
        <w:t xml:space="preserve"> information </w:t>
      </w:r>
    </w:p>
    <w:tbl>
      <w:tblPr>
        <w:tblStyle w:val="aa"/>
        <w:tblW w:w="13999" w:type="dxa"/>
        <w:tblLayout w:type="fixed"/>
        <w:tblLook w:val="04A0" w:firstRow="1" w:lastRow="0" w:firstColumn="1" w:lastColumn="0" w:noHBand="0" w:noVBand="1"/>
      </w:tblPr>
      <w:tblGrid>
        <w:gridCol w:w="1129"/>
        <w:gridCol w:w="2694"/>
        <w:gridCol w:w="1984"/>
        <w:gridCol w:w="1559"/>
        <w:gridCol w:w="1020"/>
        <w:gridCol w:w="1361"/>
        <w:gridCol w:w="4252"/>
      </w:tblGrid>
      <w:tr w:rsidR="000B1F92" w:rsidRPr="00DF2D34" w14:paraId="2D888212" w14:textId="77777777" w:rsidTr="00C479A0">
        <w:trPr>
          <w:trHeight w:val="345"/>
          <w:tblHeader/>
        </w:trPr>
        <w:tc>
          <w:tcPr>
            <w:tcW w:w="1129" w:type="dxa"/>
          </w:tcPr>
          <w:p w14:paraId="2A9FBD74" w14:textId="77777777" w:rsidR="000B1F92" w:rsidRPr="00DF2D34" w:rsidRDefault="000B1F92" w:rsidP="00E828DC">
            <w:pPr>
              <w:spacing w:line="192" w:lineRule="auto"/>
              <w:rPr>
                <w:b/>
                <w:bCs/>
                <w:szCs w:val="21"/>
              </w:rPr>
            </w:pPr>
            <w:r w:rsidRPr="00DF2D34">
              <w:rPr>
                <w:b/>
                <w:bCs/>
                <w:szCs w:val="21"/>
              </w:rPr>
              <w:t>Figure ID.</w:t>
            </w:r>
          </w:p>
        </w:tc>
        <w:tc>
          <w:tcPr>
            <w:tcW w:w="2694" w:type="dxa"/>
          </w:tcPr>
          <w:p w14:paraId="4D33DBEA" w14:textId="716690B1" w:rsidR="000B1F92" w:rsidRPr="00DF2D34" w:rsidRDefault="006C4393" w:rsidP="00E828DC">
            <w:pPr>
              <w:spacing w:line="192" w:lineRule="auto"/>
              <w:rPr>
                <w:b/>
                <w:bCs/>
                <w:szCs w:val="21"/>
              </w:rPr>
            </w:pPr>
            <w:proofErr w:type="spellStart"/>
            <w:r>
              <w:rPr>
                <w:b/>
                <w:bCs/>
                <w:szCs w:val="21"/>
              </w:rPr>
              <w:t>Tunlametinib</w:t>
            </w:r>
            <w:proofErr w:type="spellEnd"/>
            <w:r w:rsidR="000B1F92" w:rsidRPr="00DF2D34">
              <w:rPr>
                <w:b/>
                <w:bCs/>
                <w:szCs w:val="21"/>
              </w:rPr>
              <w:t xml:space="preserve"> therapy</w:t>
            </w:r>
          </w:p>
        </w:tc>
        <w:tc>
          <w:tcPr>
            <w:tcW w:w="1984" w:type="dxa"/>
          </w:tcPr>
          <w:p w14:paraId="59887281" w14:textId="77777777" w:rsidR="000B1F92" w:rsidRPr="00DF2D34" w:rsidRDefault="000B1F92" w:rsidP="00E828DC">
            <w:pPr>
              <w:spacing w:line="192" w:lineRule="auto"/>
              <w:rPr>
                <w:b/>
                <w:bCs/>
                <w:szCs w:val="21"/>
              </w:rPr>
            </w:pPr>
            <w:r w:rsidRPr="00DF2D34">
              <w:rPr>
                <w:b/>
                <w:bCs/>
                <w:szCs w:val="21"/>
              </w:rPr>
              <w:t xml:space="preserve">CDX </w:t>
            </w:r>
            <w:r>
              <w:rPr>
                <w:rFonts w:hint="eastAsia"/>
                <w:b/>
                <w:bCs/>
                <w:szCs w:val="21"/>
              </w:rPr>
              <w:t>a</w:t>
            </w:r>
            <w:r w:rsidRPr="00DF2D34">
              <w:rPr>
                <w:b/>
                <w:bCs/>
                <w:szCs w:val="21"/>
              </w:rPr>
              <w:t>nd PDX model</w:t>
            </w:r>
          </w:p>
        </w:tc>
        <w:tc>
          <w:tcPr>
            <w:tcW w:w="1559" w:type="dxa"/>
          </w:tcPr>
          <w:p w14:paraId="629D982D" w14:textId="77777777" w:rsidR="000B1F92" w:rsidRPr="00DF2D34" w:rsidRDefault="000B1F92" w:rsidP="00E828DC">
            <w:pPr>
              <w:spacing w:line="192" w:lineRule="auto"/>
              <w:rPr>
                <w:b/>
                <w:bCs/>
                <w:szCs w:val="21"/>
              </w:rPr>
            </w:pPr>
            <w:r w:rsidRPr="00DF2D34">
              <w:rPr>
                <w:b/>
                <w:bCs/>
                <w:szCs w:val="21"/>
              </w:rPr>
              <w:t>Derivation</w:t>
            </w:r>
          </w:p>
        </w:tc>
        <w:tc>
          <w:tcPr>
            <w:tcW w:w="1020" w:type="dxa"/>
          </w:tcPr>
          <w:p w14:paraId="52E3E3F8" w14:textId="77777777" w:rsidR="000B1F92" w:rsidRPr="00DF2D34" w:rsidRDefault="000B1F92" w:rsidP="00E828DC">
            <w:pPr>
              <w:spacing w:line="192" w:lineRule="auto"/>
              <w:rPr>
                <w:b/>
                <w:bCs/>
                <w:szCs w:val="21"/>
              </w:rPr>
            </w:pPr>
            <w:r w:rsidRPr="00DF2D34">
              <w:rPr>
                <w:b/>
                <w:bCs/>
                <w:szCs w:val="21"/>
              </w:rPr>
              <w:t>Cell numbers</w:t>
            </w:r>
          </w:p>
        </w:tc>
        <w:tc>
          <w:tcPr>
            <w:tcW w:w="1361" w:type="dxa"/>
          </w:tcPr>
          <w:p w14:paraId="0BAD70F9" w14:textId="77777777" w:rsidR="000B1F92" w:rsidRPr="00DF2D34" w:rsidRDefault="000B1F92" w:rsidP="00E828DC">
            <w:pPr>
              <w:spacing w:line="192" w:lineRule="auto"/>
              <w:rPr>
                <w:b/>
                <w:bCs/>
                <w:szCs w:val="21"/>
              </w:rPr>
            </w:pPr>
            <w:r w:rsidRPr="00DF2D34">
              <w:rPr>
                <w:b/>
                <w:bCs/>
                <w:szCs w:val="21"/>
              </w:rPr>
              <w:t>Mice species</w:t>
            </w:r>
          </w:p>
        </w:tc>
        <w:tc>
          <w:tcPr>
            <w:tcW w:w="4252" w:type="dxa"/>
          </w:tcPr>
          <w:p w14:paraId="17D3A5B3" w14:textId="77777777" w:rsidR="000B1F92" w:rsidRPr="00DF2D34" w:rsidRDefault="000B1F92" w:rsidP="00E828DC">
            <w:pPr>
              <w:spacing w:line="192" w:lineRule="auto"/>
              <w:rPr>
                <w:b/>
                <w:bCs/>
                <w:szCs w:val="21"/>
              </w:rPr>
            </w:pPr>
            <w:r w:rsidRPr="00DF2D34">
              <w:rPr>
                <w:b/>
                <w:bCs/>
                <w:szCs w:val="21"/>
              </w:rPr>
              <w:t xml:space="preserve">Animal </w:t>
            </w:r>
            <w:r w:rsidRPr="00DF2D34">
              <w:rPr>
                <w:b/>
                <w:szCs w:val="22"/>
              </w:rPr>
              <w:t>vendors</w:t>
            </w:r>
          </w:p>
        </w:tc>
      </w:tr>
      <w:tr w:rsidR="000B1F92" w:rsidRPr="00DF2D34" w14:paraId="4BB6560C" w14:textId="77777777" w:rsidTr="00C479A0">
        <w:trPr>
          <w:trHeight w:val="340"/>
        </w:trPr>
        <w:tc>
          <w:tcPr>
            <w:tcW w:w="1129" w:type="dxa"/>
          </w:tcPr>
          <w:p w14:paraId="68F2AF4C" w14:textId="77777777" w:rsidR="000B1F92" w:rsidRPr="00DF2D34" w:rsidRDefault="000B1F92" w:rsidP="00C1004C">
            <w:pPr>
              <w:rPr>
                <w:bCs/>
                <w:szCs w:val="21"/>
              </w:rPr>
            </w:pPr>
            <w:r w:rsidRPr="00DF2D34">
              <w:rPr>
                <w:bCs/>
                <w:szCs w:val="21"/>
              </w:rPr>
              <w:t>Figure 3-A</w:t>
            </w:r>
          </w:p>
        </w:tc>
        <w:tc>
          <w:tcPr>
            <w:tcW w:w="2694" w:type="dxa"/>
          </w:tcPr>
          <w:p w14:paraId="413BF0BE" w14:textId="06C9C9B2"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338F85B6" w14:textId="77777777" w:rsidR="000B1F92" w:rsidRPr="00DF2D34" w:rsidRDefault="000B1F92" w:rsidP="00C1004C">
            <w:pPr>
              <w:rPr>
                <w:bCs/>
                <w:szCs w:val="21"/>
              </w:rPr>
            </w:pPr>
            <w:r w:rsidRPr="00DF2D34">
              <w:rPr>
                <w:bCs/>
                <w:szCs w:val="21"/>
              </w:rPr>
              <w:t>1</w:t>
            </w:r>
            <w:r w:rsidRPr="00DF2D34">
              <w:rPr>
                <w:bCs/>
                <w:szCs w:val="21"/>
                <w:vertAlign w:val="superscript"/>
              </w:rPr>
              <w:t>st</w:t>
            </w:r>
            <w:r w:rsidRPr="00DF2D34">
              <w:rPr>
                <w:bCs/>
                <w:szCs w:val="21"/>
              </w:rPr>
              <w:t>A375 xenograft</w:t>
            </w:r>
          </w:p>
        </w:tc>
        <w:tc>
          <w:tcPr>
            <w:tcW w:w="1559" w:type="dxa"/>
          </w:tcPr>
          <w:p w14:paraId="2409650B" w14:textId="77777777" w:rsidR="000B1F92" w:rsidRPr="00DF2D34" w:rsidRDefault="000B1F92" w:rsidP="00C1004C">
            <w:pPr>
              <w:rPr>
                <w:bCs/>
                <w:szCs w:val="21"/>
              </w:rPr>
            </w:pPr>
            <w:r w:rsidRPr="00DF2D34">
              <w:rPr>
                <w:bCs/>
                <w:szCs w:val="21"/>
              </w:rPr>
              <w:t>Tumor fragment</w:t>
            </w:r>
          </w:p>
        </w:tc>
        <w:tc>
          <w:tcPr>
            <w:tcW w:w="1020" w:type="dxa"/>
          </w:tcPr>
          <w:p w14:paraId="17762D3E" w14:textId="77777777" w:rsidR="000B1F92" w:rsidRPr="00DF2D34" w:rsidRDefault="000B1F92" w:rsidP="00C1004C">
            <w:pPr>
              <w:rPr>
                <w:bCs/>
                <w:szCs w:val="21"/>
              </w:rPr>
            </w:pPr>
            <w:r w:rsidRPr="00DF2D34">
              <w:rPr>
                <w:bCs/>
                <w:szCs w:val="21"/>
              </w:rPr>
              <w:t>--</w:t>
            </w:r>
          </w:p>
        </w:tc>
        <w:tc>
          <w:tcPr>
            <w:tcW w:w="1361" w:type="dxa"/>
          </w:tcPr>
          <w:p w14:paraId="2BB259A0" w14:textId="77777777" w:rsidR="000B1F92" w:rsidRPr="00DF2D34" w:rsidRDefault="000B1F92" w:rsidP="005B2499">
            <w:pPr>
              <w:rPr>
                <w:bCs/>
                <w:szCs w:val="21"/>
              </w:rPr>
            </w:pPr>
            <w:r w:rsidRPr="00DF2D34">
              <w:rPr>
                <w:bCs/>
                <w:szCs w:val="21"/>
              </w:rPr>
              <w:t>B</w:t>
            </w:r>
            <w:r>
              <w:rPr>
                <w:rFonts w:hint="eastAsia"/>
                <w:bCs/>
                <w:szCs w:val="21"/>
              </w:rPr>
              <w:t>ALB</w:t>
            </w:r>
            <w:r w:rsidRPr="00DF2D34">
              <w:rPr>
                <w:bCs/>
                <w:szCs w:val="21"/>
              </w:rPr>
              <w:t>/c nude</w:t>
            </w:r>
          </w:p>
        </w:tc>
        <w:tc>
          <w:tcPr>
            <w:tcW w:w="4252" w:type="dxa"/>
          </w:tcPr>
          <w:p w14:paraId="74250824" w14:textId="77777777" w:rsidR="000B1F92" w:rsidRPr="00292574" w:rsidRDefault="000B1F92" w:rsidP="00C1004C">
            <w:pPr>
              <w:rPr>
                <w:bCs/>
              </w:rPr>
            </w:pPr>
            <w:r w:rsidRPr="00292574">
              <w:t>Beijing HFK Bioscience Co., Ltd</w:t>
            </w:r>
          </w:p>
        </w:tc>
      </w:tr>
      <w:tr w:rsidR="000B1F92" w:rsidRPr="00DF2D34" w14:paraId="15632521" w14:textId="77777777" w:rsidTr="00C479A0">
        <w:trPr>
          <w:trHeight w:val="340"/>
        </w:trPr>
        <w:tc>
          <w:tcPr>
            <w:tcW w:w="1129" w:type="dxa"/>
          </w:tcPr>
          <w:p w14:paraId="2D0FE5B3" w14:textId="77777777" w:rsidR="000B1F92" w:rsidRPr="00DF2D34" w:rsidRDefault="000B1F92" w:rsidP="00C1004C">
            <w:pPr>
              <w:rPr>
                <w:bCs/>
                <w:szCs w:val="21"/>
              </w:rPr>
            </w:pPr>
            <w:r w:rsidRPr="00DF2D34">
              <w:rPr>
                <w:bCs/>
                <w:szCs w:val="21"/>
              </w:rPr>
              <w:t>Figure 3-B</w:t>
            </w:r>
          </w:p>
        </w:tc>
        <w:tc>
          <w:tcPr>
            <w:tcW w:w="2694" w:type="dxa"/>
          </w:tcPr>
          <w:p w14:paraId="55EBC79D" w14:textId="064B5AA7"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5155A5BB" w14:textId="77777777" w:rsidR="000B1F92" w:rsidRPr="00DF2D34" w:rsidRDefault="000B1F92" w:rsidP="00C1004C">
            <w:pPr>
              <w:rPr>
                <w:bCs/>
                <w:szCs w:val="21"/>
              </w:rPr>
            </w:pPr>
            <w:r w:rsidRPr="00DF2D34">
              <w:rPr>
                <w:bCs/>
                <w:szCs w:val="21"/>
              </w:rPr>
              <w:t>1</w:t>
            </w:r>
            <w:r w:rsidRPr="00DF2D34">
              <w:rPr>
                <w:bCs/>
                <w:szCs w:val="21"/>
                <w:vertAlign w:val="superscript"/>
              </w:rPr>
              <w:t>st</w:t>
            </w:r>
            <w:r w:rsidRPr="00DF2D34">
              <w:rPr>
                <w:bCs/>
                <w:szCs w:val="21"/>
              </w:rPr>
              <w:t>Colo205 xenograft</w:t>
            </w:r>
          </w:p>
        </w:tc>
        <w:tc>
          <w:tcPr>
            <w:tcW w:w="1559" w:type="dxa"/>
          </w:tcPr>
          <w:p w14:paraId="5DC3CCA6" w14:textId="77777777" w:rsidR="000B1F92" w:rsidRPr="00DF2D34" w:rsidRDefault="000B1F92" w:rsidP="00C1004C">
            <w:pPr>
              <w:rPr>
                <w:bCs/>
                <w:szCs w:val="21"/>
              </w:rPr>
            </w:pPr>
            <w:r w:rsidRPr="00DF2D34">
              <w:rPr>
                <w:bCs/>
                <w:szCs w:val="21"/>
              </w:rPr>
              <w:t>Tumor fragment</w:t>
            </w:r>
          </w:p>
        </w:tc>
        <w:tc>
          <w:tcPr>
            <w:tcW w:w="1020" w:type="dxa"/>
          </w:tcPr>
          <w:p w14:paraId="3B8EF4B7" w14:textId="77777777" w:rsidR="000B1F92" w:rsidRPr="00DF2D34" w:rsidRDefault="000B1F92" w:rsidP="00C1004C">
            <w:pPr>
              <w:rPr>
                <w:bCs/>
                <w:szCs w:val="21"/>
              </w:rPr>
            </w:pPr>
            <w:r w:rsidRPr="00DF2D34">
              <w:rPr>
                <w:bCs/>
                <w:szCs w:val="21"/>
              </w:rPr>
              <w:t>--</w:t>
            </w:r>
          </w:p>
        </w:tc>
        <w:tc>
          <w:tcPr>
            <w:tcW w:w="1361" w:type="dxa"/>
          </w:tcPr>
          <w:p w14:paraId="764EE658"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4BE7C451" w14:textId="77777777" w:rsidR="000B1F92" w:rsidRPr="00292574" w:rsidRDefault="000B1F92" w:rsidP="00C1004C">
            <w:pPr>
              <w:rPr>
                <w:bCs/>
              </w:rPr>
            </w:pPr>
            <w:r w:rsidRPr="00292574">
              <w:t>Beijing HFK Bioscience Co., Ltd</w:t>
            </w:r>
          </w:p>
        </w:tc>
      </w:tr>
      <w:tr w:rsidR="000B1F92" w:rsidRPr="00DF2D34" w14:paraId="766E4EE7" w14:textId="77777777" w:rsidTr="00C479A0">
        <w:trPr>
          <w:trHeight w:val="340"/>
        </w:trPr>
        <w:tc>
          <w:tcPr>
            <w:tcW w:w="1129" w:type="dxa"/>
          </w:tcPr>
          <w:p w14:paraId="17942454" w14:textId="77777777" w:rsidR="000B1F92" w:rsidRPr="00DF2D34" w:rsidRDefault="000B1F92" w:rsidP="00C1004C">
            <w:pPr>
              <w:rPr>
                <w:bCs/>
                <w:szCs w:val="21"/>
              </w:rPr>
            </w:pPr>
            <w:r w:rsidRPr="00DF2D34">
              <w:rPr>
                <w:bCs/>
                <w:szCs w:val="21"/>
              </w:rPr>
              <w:t>Figure 3-C</w:t>
            </w:r>
          </w:p>
        </w:tc>
        <w:tc>
          <w:tcPr>
            <w:tcW w:w="2694" w:type="dxa"/>
          </w:tcPr>
          <w:p w14:paraId="29426CFB" w14:textId="13E179DC"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745B9114" w14:textId="77777777" w:rsidR="000B1F92" w:rsidRPr="00DF2D34" w:rsidRDefault="000B1F92" w:rsidP="00C1004C">
            <w:pPr>
              <w:rPr>
                <w:bCs/>
                <w:szCs w:val="21"/>
              </w:rPr>
            </w:pPr>
            <w:r w:rsidRPr="00DF2D34">
              <w:rPr>
                <w:bCs/>
                <w:szCs w:val="21"/>
              </w:rPr>
              <w:t xml:space="preserve">HT29 xenograft </w:t>
            </w:r>
          </w:p>
        </w:tc>
        <w:tc>
          <w:tcPr>
            <w:tcW w:w="1559" w:type="dxa"/>
          </w:tcPr>
          <w:p w14:paraId="77D9996F" w14:textId="77777777" w:rsidR="000B1F92" w:rsidRPr="00DF2D34" w:rsidRDefault="000B1F92" w:rsidP="00C1004C">
            <w:pPr>
              <w:rPr>
                <w:bCs/>
                <w:szCs w:val="21"/>
              </w:rPr>
            </w:pPr>
            <w:r w:rsidRPr="00DF2D34">
              <w:rPr>
                <w:bCs/>
                <w:szCs w:val="21"/>
              </w:rPr>
              <w:t>Tumor fragment</w:t>
            </w:r>
          </w:p>
        </w:tc>
        <w:tc>
          <w:tcPr>
            <w:tcW w:w="1020" w:type="dxa"/>
          </w:tcPr>
          <w:p w14:paraId="71E02A30" w14:textId="77777777" w:rsidR="000B1F92" w:rsidRPr="00DF2D34" w:rsidRDefault="000B1F92" w:rsidP="00C1004C">
            <w:pPr>
              <w:rPr>
                <w:bCs/>
                <w:szCs w:val="21"/>
              </w:rPr>
            </w:pPr>
            <w:r w:rsidRPr="00DF2D34">
              <w:rPr>
                <w:bCs/>
                <w:szCs w:val="21"/>
              </w:rPr>
              <w:t>--</w:t>
            </w:r>
          </w:p>
        </w:tc>
        <w:tc>
          <w:tcPr>
            <w:tcW w:w="1361" w:type="dxa"/>
          </w:tcPr>
          <w:p w14:paraId="3FBF5ECF"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2BA51047" w14:textId="77777777" w:rsidR="000B1F92" w:rsidRPr="00292574" w:rsidRDefault="000B1F92" w:rsidP="00C1004C">
            <w:pPr>
              <w:rPr>
                <w:bCs/>
              </w:rPr>
            </w:pPr>
            <w:r w:rsidRPr="00292574">
              <w:t>Beijing HFK Bioscience Co., Ltd</w:t>
            </w:r>
          </w:p>
        </w:tc>
      </w:tr>
      <w:tr w:rsidR="000B1F92" w:rsidRPr="00DF2D34" w14:paraId="71CA3838" w14:textId="77777777" w:rsidTr="00C479A0">
        <w:trPr>
          <w:trHeight w:val="340"/>
        </w:trPr>
        <w:tc>
          <w:tcPr>
            <w:tcW w:w="1129" w:type="dxa"/>
          </w:tcPr>
          <w:p w14:paraId="00D5EF54" w14:textId="77777777" w:rsidR="000B1F92" w:rsidRPr="00DF2D34" w:rsidRDefault="000B1F92" w:rsidP="00C1004C">
            <w:pPr>
              <w:rPr>
                <w:bCs/>
                <w:szCs w:val="21"/>
              </w:rPr>
            </w:pPr>
            <w:r w:rsidRPr="00DF2D34">
              <w:rPr>
                <w:bCs/>
                <w:szCs w:val="21"/>
              </w:rPr>
              <w:t>Figure 3-D</w:t>
            </w:r>
          </w:p>
        </w:tc>
        <w:tc>
          <w:tcPr>
            <w:tcW w:w="2694" w:type="dxa"/>
          </w:tcPr>
          <w:p w14:paraId="2A4B2349" w14:textId="4C0CA172"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1F958316" w14:textId="77777777" w:rsidR="000B1F92" w:rsidRPr="00DF2D34" w:rsidRDefault="000B1F92" w:rsidP="00C1004C">
            <w:pPr>
              <w:rPr>
                <w:bCs/>
                <w:szCs w:val="21"/>
              </w:rPr>
            </w:pPr>
            <w:r w:rsidRPr="00DF2D34">
              <w:rPr>
                <w:bCs/>
                <w:szCs w:val="21"/>
              </w:rPr>
              <w:t>1</w:t>
            </w:r>
            <w:r w:rsidRPr="00DF2D34">
              <w:rPr>
                <w:bCs/>
                <w:szCs w:val="21"/>
                <w:vertAlign w:val="superscript"/>
              </w:rPr>
              <w:t>st</w:t>
            </w:r>
            <w:r w:rsidRPr="00DF2D34">
              <w:rPr>
                <w:bCs/>
                <w:szCs w:val="21"/>
              </w:rPr>
              <w:t xml:space="preserve"> </w:t>
            </w:r>
            <w:proofErr w:type="spellStart"/>
            <w:r w:rsidRPr="00DF2D34">
              <w:rPr>
                <w:bCs/>
                <w:szCs w:val="21"/>
              </w:rPr>
              <w:t>Calu</w:t>
            </w:r>
            <w:proofErr w:type="spellEnd"/>
            <w:r w:rsidRPr="00DF2D34">
              <w:rPr>
                <w:bCs/>
                <w:szCs w:val="21"/>
              </w:rPr>
              <w:t xml:space="preserve"> 6 xenograft </w:t>
            </w:r>
          </w:p>
        </w:tc>
        <w:tc>
          <w:tcPr>
            <w:tcW w:w="1559" w:type="dxa"/>
          </w:tcPr>
          <w:p w14:paraId="45D2A09F" w14:textId="77777777" w:rsidR="000B1F92" w:rsidRPr="00DF2D34" w:rsidRDefault="000B1F92" w:rsidP="00C1004C">
            <w:pPr>
              <w:rPr>
                <w:bCs/>
                <w:szCs w:val="21"/>
              </w:rPr>
            </w:pPr>
            <w:r w:rsidRPr="00DF2D34">
              <w:rPr>
                <w:bCs/>
                <w:szCs w:val="21"/>
              </w:rPr>
              <w:t>Tumor fragment</w:t>
            </w:r>
          </w:p>
        </w:tc>
        <w:tc>
          <w:tcPr>
            <w:tcW w:w="1020" w:type="dxa"/>
          </w:tcPr>
          <w:p w14:paraId="3C68C9BE" w14:textId="77777777" w:rsidR="000B1F92" w:rsidRPr="00DF2D34" w:rsidRDefault="000B1F92" w:rsidP="00C1004C">
            <w:pPr>
              <w:rPr>
                <w:bCs/>
                <w:szCs w:val="21"/>
              </w:rPr>
            </w:pPr>
            <w:r w:rsidRPr="00DF2D34">
              <w:rPr>
                <w:bCs/>
                <w:szCs w:val="21"/>
              </w:rPr>
              <w:t>--</w:t>
            </w:r>
          </w:p>
        </w:tc>
        <w:tc>
          <w:tcPr>
            <w:tcW w:w="1361" w:type="dxa"/>
          </w:tcPr>
          <w:p w14:paraId="1B10553E"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5CA2EF7B" w14:textId="77777777" w:rsidR="000B1F92" w:rsidRPr="00292574" w:rsidRDefault="000B1F92" w:rsidP="00C1004C">
            <w:pPr>
              <w:rPr>
                <w:bCs/>
              </w:rPr>
            </w:pPr>
            <w:r w:rsidRPr="00292574">
              <w:t>Beijing HFK Bioscience Co., Ltd</w:t>
            </w:r>
          </w:p>
        </w:tc>
      </w:tr>
      <w:tr w:rsidR="000B1F92" w:rsidRPr="00DF2D34" w14:paraId="75B25D37" w14:textId="77777777" w:rsidTr="00C479A0">
        <w:trPr>
          <w:trHeight w:val="340"/>
        </w:trPr>
        <w:tc>
          <w:tcPr>
            <w:tcW w:w="1129" w:type="dxa"/>
          </w:tcPr>
          <w:p w14:paraId="75DBA3D1" w14:textId="77777777" w:rsidR="000B1F92" w:rsidRPr="00DF2D34" w:rsidRDefault="000B1F92" w:rsidP="00C1004C">
            <w:pPr>
              <w:rPr>
                <w:bCs/>
                <w:szCs w:val="21"/>
              </w:rPr>
            </w:pPr>
            <w:r w:rsidRPr="00DF2D34">
              <w:rPr>
                <w:bCs/>
                <w:szCs w:val="21"/>
              </w:rPr>
              <w:t>Figure 3-E</w:t>
            </w:r>
          </w:p>
        </w:tc>
        <w:tc>
          <w:tcPr>
            <w:tcW w:w="2694" w:type="dxa"/>
          </w:tcPr>
          <w:p w14:paraId="0628834A" w14:textId="1B9A78EB"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5B4152D2" w14:textId="77777777" w:rsidR="000B1F92" w:rsidRPr="00DF2D34" w:rsidRDefault="000B1F92" w:rsidP="00C1004C">
            <w:pPr>
              <w:rPr>
                <w:bCs/>
                <w:szCs w:val="21"/>
              </w:rPr>
            </w:pPr>
            <w:r w:rsidRPr="00DF2D34">
              <w:rPr>
                <w:bCs/>
                <w:szCs w:val="21"/>
              </w:rPr>
              <w:t>NCI-H1975 xenograft</w:t>
            </w:r>
          </w:p>
        </w:tc>
        <w:tc>
          <w:tcPr>
            <w:tcW w:w="1559" w:type="dxa"/>
          </w:tcPr>
          <w:p w14:paraId="7413312E" w14:textId="77777777" w:rsidR="000B1F92" w:rsidRPr="00DF2D34" w:rsidRDefault="000B1F92" w:rsidP="00C1004C">
            <w:pPr>
              <w:rPr>
                <w:bCs/>
                <w:szCs w:val="21"/>
              </w:rPr>
            </w:pPr>
            <w:r w:rsidRPr="00DF2D34">
              <w:rPr>
                <w:bCs/>
                <w:szCs w:val="21"/>
              </w:rPr>
              <w:t>Cell line</w:t>
            </w:r>
          </w:p>
        </w:tc>
        <w:tc>
          <w:tcPr>
            <w:tcW w:w="1020" w:type="dxa"/>
          </w:tcPr>
          <w:p w14:paraId="1F52AB52" w14:textId="77777777" w:rsidR="000B1F92" w:rsidRPr="00DF2D34" w:rsidRDefault="000B1F92" w:rsidP="00C1004C">
            <w:pPr>
              <w:rPr>
                <w:bCs/>
                <w:szCs w:val="21"/>
              </w:rPr>
            </w:pPr>
            <w:r w:rsidRPr="00DF2D34">
              <w:rPr>
                <w:szCs w:val="22"/>
              </w:rPr>
              <w:t>2.5×10</w:t>
            </w:r>
            <w:r w:rsidRPr="00DF2D34">
              <w:rPr>
                <w:szCs w:val="22"/>
                <w:vertAlign w:val="superscript"/>
              </w:rPr>
              <w:t xml:space="preserve">6 </w:t>
            </w:r>
          </w:p>
        </w:tc>
        <w:tc>
          <w:tcPr>
            <w:tcW w:w="1361" w:type="dxa"/>
          </w:tcPr>
          <w:p w14:paraId="41833B23"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62807917" w14:textId="77777777" w:rsidR="000B1F92" w:rsidRPr="00292574" w:rsidRDefault="000B1F92" w:rsidP="00C1004C">
            <w:pPr>
              <w:rPr>
                <w:bCs/>
              </w:rPr>
            </w:pPr>
            <w:r w:rsidRPr="00292574">
              <w:t>Beijing HFK Bioscience Co., Ltd</w:t>
            </w:r>
          </w:p>
        </w:tc>
      </w:tr>
      <w:tr w:rsidR="000B1F92" w:rsidRPr="00DF2D34" w14:paraId="2A41C441" w14:textId="77777777" w:rsidTr="00C479A0">
        <w:trPr>
          <w:trHeight w:val="340"/>
        </w:trPr>
        <w:tc>
          <w:tcPr>
            <w:tcW w:w="1129" w:type="dxa"/>
          </w:tcPr>
          <w:p w14:paraId="56AEFC78" w14:textId="77777777" w:rsidR="000B1F92" w:rsidRPr="00DF2D34" w:rsidRDefault="000B1F92" w:rsidP="00C1004C">
            <w:pPr>
              <w:rPr>
                <w:bCs/>
                <w:szCs w:val="21"/>
              </w:rPr>
            </w:pPr>
            <w:r w:rsidRPr="00DF2D34">
              <w:rPr>
                <w:bCs/>
                <w:szCs w:val="21"/>
              </w:rPr>
              <w:t>Figure 3-F</w:t>
            </w:r>
          </w:p>
        </w:tc>
        <w:tc>
          <w:tcPr>
            <w:tcW w:w="2694" w:type="dxa"/>
          </w:tcPr>
          <w:p w14:paraId="12185A3E" w14:textId="101D956F"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4B4ABD69" w14:textId="77777777" w:rsidR="000B1F92" w:rsidRPr="00DF2D34" w:rsidRDefault="000B1F92" w:rsidP="001A5D72">
            <w:pPr>
              <w:rPr>
                <w:bCs/>
                <w:szCs w:val="21"/>
              </w:rPr>
            </w:pPr>
            <w:r w:rsidRPr="00DF2D34">
              <w:rPr>
                <w:bCs/>
                <w:szCs w:val="21"/>
              </w:rPr>
              <w:t>2</w:t>
            </w:r>
            <w:r w:rsidRPr="00DF2D34">
              <w:rPr>
                <w:bCs/>
                <w:szCs w:val="21"/>
                <w:vertAlign w:val="superscript"/>
              </w:rPr>
              <w:t>nd</w:t>
            </w:r>
            <w:r w:rsidRPr="00DF2D34">
              <w:rPr>
                <w:bCs/>
                <w:szCs w:val="21"/>
              </w:rPr>
              <w:t xml:space="preserve">A375 </w:t>
            </w:r>
            <w:r>
              <w:rPr>
                <w:rFonts w:hint="eastAsia"/>
                <w:bCs/>
                <w:szCs w:val="21"/>
              </w:rPr>
              <w:t>x</w:t>
            </w:r>
            <w:r w:rsidRPr="00DF2D34">
              <w:rPr>
                <w:bCs/>
                <w:szCs w:val="21"/>
              </w:rPr>
              <w:t>enograft</w:t>
            </w:r>
          </w:p>
        </w:tc>
        <w:tc>
          <w:tcPr>
            <w:tcW w:w="1559" w:type="dxa"/>
          </w:tcPr>
          <w:p w14:paraId="0D514A87" w14:textId="77777777" w:rsidR="000B1F92" w:rsidRPr="00DF2D34" w:rsidRDefault="000B1F92" w:rsidP="00C1004C">
            <w:pPr>
              <w:rPr>
                <w:bCs/>
                <w:szCs w:val="21"/>
              </w:rPr>
            </w:pPr>
            <w:r w:rsidRPr="00DF2D34">
              <w:rPr>
                <w:bCs/>
                <w:szCs w:val="21"/>
              </w:rPr>
              <w:t>Cell line</w:t>
            </w:r>
          </w:p>
        </w:tc>
        <w:tc>
          <w:tcPr>
            <w:tcW w:w="1020" w:type="dxa"/>
          </w:tcPr>
          <w:p w14:paraId="02A4C74E" w14:textId="77777777" w:rsidR="000B1F92" w:rsidRPr="00DF2D34" w:rsidRDefault="000B1F92" w:rsidP="00C1004C">
            <w:pPr>
              <w:jc w:val="left"/>
              <w:rPr>
                <w:bCs/>
                <w:szCs w:val="21"/>
              </w:rPr>
            </w:pPr>
            <w:r w:rsidRPr="00DF2D34">
              <w:rPr>
                <w:szCs w:val="22"/>
              </w:rPr>
              <w:t>5×10</w:t>
            </w:r>
            <w:r w:rsidRPr="00DF2D34">
              <w:rPr>
                <w:szCs w:val="22"/>
                <w:vertAlign w:val="superscript"/>
              </w:rPr>
              <w:t xml:space="preserve">6 </w:t>
            </w:r>
          </w:p>
        </w:tc>
        <w:tc>
          <w:tcPr>
            <w:tcW w:w="1361" w:type="dxa"/>
          </w:tcPr>
          <w:p w14:paraId="067EBFE6"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479495C0" w14:textId="77777777" w:rsidR="000B1F92" w:rsidRPr="00292574" w:rsidRDefault="000B1F92" w:rsidP="00C1004C">
            <w:pPr>
              <w:rPr>
                <w:bCs/>
              </w:rPr>
            </w:pPr>
            <w:r w:rsidRPr="00292574">
              <w:t>SPF(Beijing)Biotechnology Co., Ltd</w:t>
            </w:r>
          </w:p>
        </w:tc>
      </w:tr>
      <w:tr w:rsidR="000B1F92" w:rsidRPr="00DF2D34" w14:paraId="6D379A76" w14:textId="77777777" w:rsidTr="00C479A0">
        <w:trPr>
          <w:trHeight w:val="340"/>
        </w:trPr>
        <w:tc>
          <w:tcPr>
            <w:tcW w:w="1129" w:type="dxa"/>
          </w:tcPr>
          <w:p w14:paraId="3812B02E" w14:textId="77777777" w:rsidR="000B1F92" w:rsidRPr="00DF2D34" w:rsidRDefault="000B1F92" w:rsidP="00C1004C">
            <w:pPr>
              <w:rPr>
                <w:bCs/>
                <w:szCs w:val="21"/>
              </w:rPr>
            </w:pPr>
            <w:r w:rsidRPr="00DF2D34">
              <w:rPr>
                <w:bCs/>
                <w:szCs w:val="21"/>
              </w:rPr>
              <w:t>Figure 3-G</w:t>
            </w:r>
          </w:p>
        </w:tc>
        <w:tc>
          <w:tcPr>
            <w:tcW w:w="2694" w:type="dxa"/>
          </w:tcPr>
          <w:p w14:paraId="3FFDA1E3" w14:textId="59FA706E"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00385EC1" w14:textId="77777777" w:rsidR="000B1F92" w:rsidRPr="00DF2D34" w:rsidRDefault="000B1F92" w:rsidP="00C1004C">
            <w:pPr>
              <w:rPr>
                <w:bCs/>
                <w:szCs w:val="21"/>
              </w:rPr>
            </w:pPr>
            <w:r w:rsidRPr="00DF2D34">
              <w:rPr>
                <w:bCs/>
                <w:szCs w:val="21"/>
              </w:rPr>
              <w:t>2</w:t>
            </w:r>
            <w:r w:rsidRPr="00DF2D34">
              <w:rPr>
                <w:bCs/>
                <w:szCs w:val="21"/>
                <w:vertAlign w:val="superscript"/>
              </w:rPr>
              <w:t>nd</w:t>
            </w:r>
            <w:r w:rsidRPr="00DF2D34">
              <w:rPr>
                <w:bCs/>
                <w:szCs w:val="21"/>
              </w:rPr>
              <w:t xml:space="preserve"> Colo205 xenograft</w:t>
            </w:r>
          </w:p>
        </w:tc>
        <w:tc>
          <w:tcPr>
            <w:tcW w:w="1559" w:type="dxa"/>
          </w:tcPr>
          <w:p w14:paraId="0D97CB10" w14:textId="77777777" w:rsidR="000B1F92" w:rsidRPr="00DF2D34" w:rsidRDefault="000B1F92" w:rsidP="00C1004C">
            <w:pPr>
              <w:rPr>
                <w:bCs/>
                <w:szCs w:val="21"/>
              </w:rPr>
            </w:pPr>
            <w:r w:rsidRPr="00DF2D34">
              <w:rPr>
                <w:bCs/>
                <w:szCs w:val="21"/>
              </w:rPr>
              <w:t>Cell line</w:t>
            </w:r>
          </w:p>
        </w:tc>
        <w:tc>
          <w:tcPr>
            <w:tcW w:w="1020" w:type="dxa"/>
          </w:tcPr>
          <w:p w14:paraId="1355DA17"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5F9C6BD1"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0EE11D8E" w14:textId="77777777" w:rsidR="000B1F92" w:rsidRPr="00292574" w:rsidRDefault="000B1F92" w:rsidP="00C1004C">
            <w:pPr>
              <w:rPr>
                <w:bCs/>
              </w:rPr>
            </w:pPr>
            <w:r w:rsidRPr="00292574">
              <w:t>SPF(Beijing)Biotechnology Co., Ltd</w:t>
            </w:r>
          </w:p>
        </w:tc>
      </w:tr>
      <w:tr w:rsidR="000B1F92" w:rsidRPr="00DF2D34" w14:paraId="3E877831" w14:textId="77777777" w:rsidTr="00C479A0">
        <w:trPr>
          <w:trHeight w:val="340"/>
        </w:trPr>
        <w:tc>
          <w:tcPr>
            <w:tcW w:w="1129" w:type="dxa"/>
          </w:tcPr>
          <w:p w14:paraId="092DA4D2" w14:textId="77777777" w:rsidR="000B1F92" w:rsidRPr="00DF2D34" w:rsidRDefault="000B1F92" w:rsidP="00C1004C">
            <w:pPr>
              <w:rPr>
                <w:bCs/>
                <w:szCs w:val="21"/>
              </w:rPr>
            </w:pPr>
            <w:r w:rsidRPr="00DF2D34">
              <w:rPr>
                <w:bCs/>
                <w:szCs w:val="21"/>
              </w:rPr>
              <w:t>Figure 3-H</w:t>
            </w:r>
          </w:p>
        </w:tc>
        <w:tc>
          <w:tcPr>
            <w:tcW w:w="2694" w:type="dxa"/>
          </w:tcPr>
          <w:p w14:paraId="3718BAD2" w14:textId="77B81322"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4AC3DC69" w14:textId="77777777" w:rsidR="000B1F92" w:rsidRPr="00DF2D34" w:rsidRDefault="000B1F92" w:rsidP="00C1004C">
            <w:pPr>
              <w:rPr>
                <w:bCs/>
                <w:szCs w:val="21"/>
              </w:rPr>
            </w:pPr>
            <w:r w:rsidRPr="00DF2D34">
              <w:rPr>
                <w:bCs/>
                <w:szCs w:val="21"/>
              </w:rPr>
              <w:t>CR0004</w:t>
            </w:r>
          </w:p>
        </w:tc>
        <w:tc>
          <w:tcPr>
            <w:tcW w:w="1559" w:type="dxa"/>
          </w:tcPr>
          <w:p w14:paraId="56EB84FB" w14:textId="77777777" w:rsidR="000B1F92" w:rsidRPr="00DF2D34" w:rsidRDefault="000B1F92" w:rsidP="00C1004C">
            <w:pPr>
              <w:rPr>
                <w:bCs/>
                <w:szCs w:val="21"/>
              </w:rPr>
            </w:pPr>
            <w:r w:rsidRPr="00DF2D34">
              <w:rPr>
                <w:bCs/>
                <w:szCs w:val="21"/>
              </w:rPr>
              <w:t>Tumor fragment</w:t>
            </w:r>
          </w:p>
        </w:tc>
        <w:tc>
          <w:tcPr>
            <w:tcW w:w="1020" w:type="dxa"/>
          </w:tcPr>
          <w:p w14:paraId="24596D0C" w14:textId="77777777" w:rsidR="000B1F92" w:rsidRPr="00DF2D34" w:rsidRDefault="000B1F92" w:rsidP="00C1004C">
            <w:pPr>
              <w:rPr>
                <w:bCs/>
                <w:szCs w:val="21"/>
              </w:rPr>
            </w:pPr>
            <w:r w:rsidRPr="00DF2D34">
              <w:rPr>
                <w:bCs/>
                <w:szCs w:val="21"/>
              </w:rPr>
              <w:t>--</w:t>
            </w:r>
          </w:p>
        </w:tc>
        <w:tc>
          <w:tcPr>
            <w:tcW w:w="1361" w:type="dxa"/>
          </w:tcPr>
          <w:p w14:paraId="15B9335D"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7CF42DA1" w14:textId="77777777" w:rsidR="000B1F92" w:rsidRPr="00292574" w:rsidRDefault="000B1F92" w:rsidP="006F7A7C">
            <w:pPr>
              <w:rPr>
                <w:bCs/>
              </w:rPr>
            </w:pPr>
            <w:r w:rsidRPr="00292574">
              <w:rPr>
                <w:bCs/>
              </w:rPr>
              <w:t xml:space="preserve">Beijing </w:t>
            </w:r>
            <w:proofErr w:type="spellStart"/>
            <w:r w:rsidRPr="00292574">
              <w:rPr>
                <w:bCs/>
              </w:rPr>
              <w:t>Anikeeper</w:t>
            </w:r>
            <w:proofErr w:type="spellEnd"/>
            <w:r w:rsidRPr="00292574">
              <w:rPr>
                <w:bCs/>
              </w:rPr>
              <w:t xml:space="preserve"> Biotech Co., Ltd</w:t>
            </w:r>
          </w:p>
        </w:tc>
      </w:tr>
      <w:tr w:rsidR="000B1F92" w:rsidRPr="00DF2D34" w14:paraId="420EE385" w14:textId="77777777" w:rsidTr="00C479A0">
        <w:trPr>
          <w:trHeight w:val="340"/>
        </w:trPr>
        <w:tc>
          <w:tcPr>
            <w:tcW w:w="1129" w:type="dxa"/>
          </w:tcPr>
          <w:p w14:paraId="6E1ACFA2" w14:textId="77777777" w:rsidR="000B1F92" w:rsidRPr="00DF2D34" w:rsidRDefault="000B1F92" w:rsidP="00C1004C">
            <w:pPr>
              <w:rPr>
                <w:bCs/>
                <w:szCs w:val="21"/>
              </w:rPr>
            </w:pPr>
            <w:r w:rsidRPr="00DF2D34">
              <w:rPr>
                <w:bCs/>
                <w:szCs w:val="21"/>
              </w:rPr>
              <w:t>Figure 3-I</w:t>
            </w:r>
          </w:p>
        </w:tc>
        <w:tc>
          <w:tcPr>
            <w:tcW w:w="2694" w:type="dxa"/>
          </w:tcPr>
          <w:p w14:paraId="159C5FE8" w14:textId="6BC3041F"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2B180A0B" w14:textId="77777777" w:rsidR="000B1F92" w:rsidRPr="00DF2D34" w:rsidRDefault="000B1F92" w:rsidP="00C1004C">
            <w:pPr>
              <w:rPr>
                <w:bCs/>
                <w:szCs w:val="21"/>
              </w:rPr>
            </w:pPr>
            <w:r w:rsidRPr="00DF2D34">
              <w:rPr>
                <w:bCs/>
                <w:szCs w:val="21"/>
              </w:rPr>
              <w:t>CR0029</w:t>
            </w:r>
          </w:p>
        </w:tc>
        <w:tc>
          <w:tcPr>
            <w:tcW w:w="1559" w:type="dxa"/>
          </w:tcPr>
          <w:p w14:paraId="54461BC4" w14:textId="77777777" w:rsidR="000B1F92" w:rsidRPr="00DF2D34" w:rsidRDefault="000B1F92" w:rsidP="00C1004C">
            <w:pPr>
              <w:rPr>
                <w:bCs/>
                <w:szCs w:val="21"/>
              </w:rPr>
            </w:pPr>
            <w:r w:rsidRPr="00DF2D34">
              <w:rPr>
                <w:bCs/>
                <w:szCs w:val="21"/>
              </w:rPr>
              <w:t>Tumor fragment</w:t>
            </w:r>
          </w:p>
        </w:tc>
        <w:tc>
          <w:tcPr>
            <w:tcW w:w="1020" w:type="dxa"/>
          </w:tcPr>
          <w:p w14:paraId="20A40AE4" w14:textId="77777777" w:rsidR="000B1F92" w:rsidRPr="00DF2D34" w:rsidRDefault="000B1F92" w:rsidP="00C1004C">
            <w:pPr>
              <w:rPr>
                <w:bCs/>
                <w:szCs w:val="21"/>
              </w:rPr>
            </w:pPr>
            <w:r w:rsidRPr="00DF2D34">
              <w:rPr>
                <w:bCs/>
                <w:szCs w:val="21"/>
              </w:rPr>
              <w:t>--</w:t>
            </w:r>
          </w:p>
        </w:tc>
        <w:tc>
          <w:tcPr>
            <w:tcW w:w="1361" w:type="dxa"/>
          </w:tcPr>
          <w:p w14:paraId="50429AC1"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2637B45C" w14:textId="77777777" w:rsidR="000B1F92" w:rsidRPr="00292574" w:rsidRDefault="000B1F92" w:rsidP="006F7A7C">
            <w:pPr>
              <w:rPr>
                <w:bCs/>
              </w:rPr>
            </w:pPr>
            <w:r w:rsidRPr="00292574">
              <w:rPr>
                <w:bCs/>
              </w:rPr>
              <w:t xml:space="preserve">Beijing </w:t>
            </w:r>
            <w:proofErr w:type="spellStart"/>
            <w:r w:rsidRPr="00292574">
              <w:rPr>
                <w:bCs/>
              </w:rPr>
              <w:t>Anikeeper</w:t>
            </w:r>
            <w:proofErr w:type="spellEnd"/>
            <w:r w:rsidRPr="00292574">
              <w:rPr>
                <w:bCs/>
              </w:rPr>
              <w:t xml:space="preserve"> Biotech Co., Ltd</w:t>
            </w:r>
          </w:p>
        </w:tc>
      </w:tr>
      <w:tr w:rsidR="000B1F92" w:rsidRPr="00DF2D34" w14:paraId="65D1AFFF" w14:textId="77777777" w:rsidTr="00C479A0">
        <w:trPr>
          <w:trHeight w:val="340"/>
        </w:trPr>
        <w:tc>
          <w:tcPr>
            <w:tcW w:w="1129" w:type="dxa"/>
          </w:tcPr>
          <w:p w14:paraId="503B44B3" w14:textId="77777777" w:rsidR="000B1F92" w:rsidRPr="00DF2D34" w:rsidRDefault="000B1F92" w:rsidP="00C1004C">
            <w:pPr>
              <w:rPr>
                <w:bCs/>
                <w:szCs w:val="21"/>
              </w:rPr>
            </w:pPr>
            <w:r w:rsidRPr="00DF2D34">
              <w:rPr>
                <w:bCs/>
                <w:szCs w:val="21"/>
              </w:rPr>
              <w:t>Figure 3-J</w:t>
            </w:r>
          </w:p>
        </w:tc>
        <w:tc>
          <w:tcPr>
            <w:tcW w:w="2694" w:type="dxa"/>
          </w:tcPr>
          <w:p w14:paraId="0CC769A3" w14:textId="3382145F"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592C4730" w14:textId="77777777" w:rsidR="000B1F92" w:rsidRPr="00DF2D34" w:rsidRDefault="000B1F92" w:rsidP="00C1004C">
            <w:pPr>
              <w:rPr>
                <w:bCs/>
                <w:szCs w:val="21"/>
              </w:rPr>
            </w:pPr>
            <w:r w:rsidRPr="00DF2D34">
              <w:rPr>
                <w:bCs/>
                <w:szCs w:val="21"/>
              </w:rPr>
              <w:t>CR2179</w:t>
            </w:r>
          </w:p>
        </w:tc>
        <w:tc>
          <w:tcPr>
            <w:tcW w:w="1559" w:type="dxa"/>
          </w:tcPr>
          <w:p w14:paraId="12B3E664" w14:textId="77777777" w:rsidR="000B1F92" w:rsidRPr="00DF2D34" w:rsidRDefault="000B1F92" w:rsidP="00C1004C">
            <w:pPr>
              <w:rPr>
                <w:bCs/>
                <w:szCs w:val="21"/>
              </w:rPr>
            </w:pPr>
            <w:r w:rsidRPr="00DF2D34">
              <w:rPr>
                <w:bCs/>
                <w:szCs w:val="21"/>
              </w:rPr>
              <w:t>Tumor fragment</w:t>
            </w:r>
          </w:p>
        </w:tc>
        <w:tc>
          <w:tcPr>
            <w:tcW w:w="1020" w:type="dxa"/>
          </w:tcPr>
          <w:p w14:paraId="1A9A37AA" w14:textId="77777777" w:rsidR="000B1F92" w:rsidRPr="00DF2D34" w:rsidRDefault="000B1F92" w:rsidP="00C1004C">
            <w:pPr>
              <w:rPr>
                <w:bCs/>
                <w:szCs w:val="21"/>
              </w:rPr>
            </w:pPr>
            <w:r w:rsidRPr="00DF2D34">
              <w:rPr>
                <w:bCs/>
                <w:szCs w:val="21"/>
              </w:rPr>
              <w:t>--</w:t>
            </w:r>
          </w:p>
        </w:tc>
        <w:tc>
          <w:tcPr>
            <w:tcW w:w="1361" w:type="dxa"/>
          </w:tcPr>
          <w:p w14:paraId="2956241D"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68B43E94" w14:textId="77777777" w:rsidR="000B1F92" w:rsidRPr="00292574" w:rsidRDefault="000B1F92" w:rsidP="006F7A7C">
            <w:pPr>
              <w:rPr>
                <w:bCs/>
              </w:rPr>
            </w:pPr>
            <w:r w:rsidRPr="00292574">
              <w:rPr>
                <w:bCs/>
              </w:rPr>
              <w:t xml:space="preserve">Beijing </w:t>
            </w:r>
            <w:proofErr w:type="spellStart"/>
            <w:r w:rsidRPr="00292574">
              <w:rPr>
                <w:bCs/>
              </w:rPr>
              <w:t>Anikeeper</w:t>
            </w:r>
            <w:proofErr w:type="spellEnd"/>
            <w:r w:rsidRPr="00292574">
              <w:rPr>
                <w:bCs/>
              </w:rPr>
              <w:t xml:space="preserve"> Biotech Co., Ltd</w:t>
            </w:r>
          </w:p>
        </w:tc>
      </w:tr>
      <w:tr w:rsidR="000B1F92" w:rsidRPr="00DF2D34" w14:paraId="69A48A46" w14:textId="77777777" w:rsidTr="00C479A0">
        <w:trPr>
          <w:trHeight w:val="340"/>
        </w:trPr>
        <w:tc>
          <w:tcPr>
            <w:tcW w:w="1129" w:type="dxa"/>
          </w:tcPr>
          <w:p w14:paraId="3859A99F" w14:textId="77777777" w:rsidR="000B1F92" w:rsidRPr="00DF2D34" w:rsidRDefault="000B1F92" w:rsidP="00C1004C">
            <w:pPr>
              <w:rPr>
                <w:bCs/>
                <w:szCs w:val="21"/>
              </w:rPr>
            </w:pPr>
            <w:r w:rsidRPr="00DF2D34">
              <w:rPr>
                <w:bCs/>
                <w:szCs w:val="21"/>
              </w:rPr>
              <w:t>Figure 3-K</w:t>
            </w:r>
          </w:p>
        </w:tc>
        <w:tc>
          <w:tcPr>
            <w:tcW w:w="2694" w:type="dxa"/>
          </w:tcPr>
          <w:p w14:paraId="62CD0663" w14:textId="205444C6" w:rsidR="000B1F92" w:rsidRPr="00DF2D34" w:rsidRDefault="006C4393" w:rsidP="00C1004C">
            <w:pPr>
              <w:rPr>
                <w:bCs/>
                <w:szCs w:val="21"/>
              </w:rPr>
            </w:pPr>
            <w:proofErr w:type="spellStart"/>
            <w:r>
              <w:rPr>
                <w:bCs/>
                <w:szCs w:val="21"/>
              </w:rPr>
              <w:t>Tunlametinib</w:t>
            </w:r>
            <w:proofErr w:type="spellEnd"/>
            <w:r w:rsidR="000B1F92" w:rsidRPr="00DF2D34">
              <w:rPr>
                <w:bCs/>
                <w:szCs w:val="21"/>
              </w:rPr>
              <w:t xml:space="preserve"> monotherapy</w:t>
            </w:r>
          </w:p>
        </w:tc>
        <w:tc>
          <w:tcPr>
            <w:tcW w:w="1984" w:type="dxa"/>
          </w:tcPr>
          <w:p w14:paraId="6E7AE4B2" w14:textId="77777777" w:rsidR="000B1F92" w:rsidRPr="00DF2D34" w:rsidRDefault="000B1F92" w:rsidP="00C1004C">
            <w:pPr>
              <w:rPr>
                <w:bCs/>
                <w:szCs w:val="21"/>
              </w:rPr>
            </w:pPr>
            <w:r w:rsidRPr="00DF2D34">
              <w:rPr>
                <w:bCs/>
                <w:szCs w:val="21"/>
              </w:rPr>
              <w:t>CR6289</w:t>
            </w:r>
          </w:p>
        </w:tc>
        <w:tc>
          <w:tcPr>
            <w:tcW w:w="1559" w:type="dxa"/>
          </w:tcPr>
          <w:p w14:paraId="7BA46D9B" w14:textId="77777777" w:rsidR="000B1F92" w:rsidRPr="00DF2D34" w:rsidRDefault="000B1F92" w:rsidP="00C1004C">
            <w:pPr>
              <w:rPr>
                <w:bCs/>
                <w:szCs w:val="21"/>
              </w:rPr>
            </w:pPr>
            <w:r w:rsidRPr="00DF2D34">
              <w:rPr>
                <w:bCs/>
                <w:szCs w:val="21"/>
              </w:rPr>
              <w:t>Tumor fragment</w:t>
            </w:r>
          </w:p>
        </w:tc>
        <w:tc>
          <w:tcPr>
            <w:tcW w:w="1020" w:type="dxa"/>
          </w:tcPr>
          <w:p w14:paraId="6E0DD7B4" w14:textId="77777777" w:rsidR="000B1F92" w:rsidRPr="00DF2D34" w:rsidRDefault="000B1F92" w:rsidP="00C1004C">
            <w:pPr>
              <w:rPr>
                <w:bCs/>
                <w:szCs w:val="21"/>
              </w:rPr>
            </w:pPr>
            <w:r w:rsidRPr="00DF2D34">
              <w:rPr>
                <w:bCs/>
                <w:szCs w:val="21"/>
              </w:rPr>
              <w:t>--</w:t>
            </w:r>
          </w:p>
        </w:tc>
        <w:tc>
          <w:tcPr>
            <w:tcW w:w="1361" w:type="dxa"/>
          </w:tcPr>
          <w:p w14:paraId="24191319" w14:textId="77777777" w:rsidR="000B1F92" w:rsidRPr="00DF2D34" w:rsidRDefault="000B1F92" w:rsidP="00124EE9">
            <w:pPr>
              <w:rPr>
                <w:bCs/>
                <w:szCs w:val="21"/>
              </w:rPr>
            </w:pPr>
            <w:r w:rsidRPr="00DF2D34">
              <w:rPr>
                <w:bCs/>
                <w:szCs w:val="21"/>
              </w:rPr>
              <w:t>B</w:t>
            </w:r>
            <w:r>
              <w:rPr>
                <w:rFonts w:hint="eastAsia"/>
                <w:bCs/>
                <w:szCs w:val="21"/>
              </w:rPr>
              <w:t>ALB</w:t>
            </w:r>
            <w:r w:rsidRPr="00DF2D34">
              <w:rPr>
                <w:bCs/>
                <w:szCs w:val="21"/>
              </w:rPr>
              <w:t>/c nude</w:t>
            </w:r>
          </w:p>
        </w:tc>
        <w:tc>
          <w:tcPr>
            <w:tcW w:w="4252" w:type="dxa"/>
          </w:tcPr>
          <w:p w14:paraId="70FE5F8D" w14:textId="77777777" w:rsidR="000B1F92" w:rsidRPr="00292574" w:rsidRDefault="000B1F92" w:rsidP="006F7A7C">
            <w:pPr>
              <w:rPr>
                <w:bCs/>
              </w:rPr>
            </w:pPr>
            <w:r w:rsidRPr="00292574">
              <w:rPr>
                <w:bCs/>
              </w:rPr>
              <w:t xml:space="preserve">Beijing </w:t>
            </w:r>
            <w:proofErr w:type="spellStart"/>
            <w:r w:rsidRPr="00292574">
              <w:rPr>
                <w:bCs/>
              </w:rPr>
              <w:t>Anikeeper</w:t>
            </w:r>
            <w:proofErr w:type="spellEnd"/>
            <w:r w:rsidRPr="00292574">
              <w:rPr>
                <w:bCs/>
              </w:rPr>
              <w:t xml:space="preserve"> Biotech Co., Ltd</w:t>
            </w:r>
          </w:p>
        </w:tc>
      </w:tr>
      <w:tr w:rsidR="000B1F92" w:rsidRPr="00DF2D34" w14:paraId="05B13762" w14:textId="77777777" w:rsidTr="00C479A0">
        <w:trPr>
          <w:trHeight w:val="340"/>
        </w:trPr>
        <w:tc>
          <w:tcPr>
            <w:tcW w:w="1129" w:type="dxa"/>
          </w:tcPr>
          <w:p w14:paraId="6859888D" w14:textId="77777777" w:rsidR="000B1F92" w:rsidRPr="00DF2D34" w:rsidRDefault="000B1F92" w:rsidP="009A3D10">
            <w:pPr>
              <w:rPr>
                <w:bCs/>
                <w:szCs w:val="21"/>
              </w:rPr>
            </w:pPr>
            <w:r w:rsidRPr="00DF2D34">
              <w:rPr>
                <w:bCs/>
                <w:szCs w:val="21"/>
              </w:rPr>
              <w:t xml:space="preserve">Figure </w:t>
            </w:r>
            <w:r>
              <w:rPr>
                <w:rFonts w:hint="eastAsia"/>
                <w:bCs/>
                <w:szCs w:val="21"/>
              </w:rPr>
              <w:t>5</w:t>
            </w:r>
            <w:r w:rsidRPr="00DF2D34">
              <w:rPr>
                <w:bCs/>
                <w:szCs w:val="21"/>
              </w:rPr>
              <w:t>-A</w:t>
            </w:r>
          </w:p>
        </w:tc>
        <w:tc>
          <w:tcPr>
            <w:tcW w:w="2694" w:type="dxa"/>
          </w:tcPr>
          <w:p w14:paraId="4DD8835B" w14:textId="1304CDB7" w:rsidR="000B1F92" w:rsidRPr="00DF2D34" w:rsidRDefault="006C4393" w:rsidP="002E0698">
            <w:pPr>
              <w:rPr>
                <w:bCs/>
                <w:szCs w:val="21"/>
              </w:rPr>
            </w:pPr>
            <w:r>
              <w:rPr>
                <w:bCs/>
                <w:szCs w:val="21"/>
              </w:rPr>
              <w:t>Tunlametinib</w:t>
            </w:r>
            <w:r w:rsidR="000B1F92" w:rsidRPr="00DF2D34">
              <w:rPr>
                <w:bCs/>
                <w:szCs w:val="21"/>
              </w:rPr>
              <w:t>+SHP2 inhibitor</w:t>
            </w:r>
          </w:p>
        </w:tc>
        <w:tc>
          <w:tcPr>
            <w:tcW w:w="1984" w:type="dxa"/>
          </w:tcPr>
          <w:p w14:paraId="063416C0" w14:textId="77777777" w:rsidR="000B1F92" w:rsidRPr="00DF2D34" w:rsidRDefault="000B1F92" w:rsidP="00C1004C">
            <w:pPr>
              <w:rPr>
                <w:bCs/>
                <w:szCs w:val="21"/>
              </w:rPr>
            </w:pPr>
            <w:r w:rsidRPr="00DF2D34">
              <w:rPr>
                <w:bCs/>
                <w:szCs w:val="21"/>
              </w:rPr>
              <w:t>H358 xenograft</w:t>
            </w:r>
          </w:p>
        </w:tc>
        <w:tc>
          <w:tcPr>
            <w:tcW w:w="1559" w:type="dxa"/>
          </w:tcPr>
          <w:p w14:paraId="17596B51" w14:textId="77777777" w:rsidR="000B1F92" w:rsidRPr="00DF2D34" w:rsidRDefault="000B1F92" w:rsidP="00C1004C">
            <w:pPr>
              <w:rPr>
                <w:bCs/>
                <w:szCs w:val="21"/>
              </w:rPr>
            </w:pPr>
            <w:r w:rsidRPr="00DF2D34">
              <w:rPr>
                <w:bCs/>
                <w:szCs w:val="21"/>
              </w:rPr>
              <w:t>Cell line</w:t>
            </w:r>
          </w:p>
        </w:tc>
        <w:tc>
          <w:tcPr>
            <w:tcW w:w="1020" w:type="dxa"/>
          </w:tcPr>
          <w:p w14:paraId="5C76B24E"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50A336CC" w14:textId="77777777" w:rsidR="000B1F92" w:rsidRPr="00DF2D34" w:rsidRDefault="000B1F92" w:rsidP="005B2499">
            <w:pPr>
              <w:rPr>
                <w:bCs/>
                <w:szCs w:val="21"/>
              </w:rPr>
            </w:pPr>
            <w:r w:rsidRPr="00DF2D34">
              <w:rPr>
                <w:bCs/>
                <w:szCs w:val="21"/>
              </w:rPr>
              <w:t>N</w:t>
            </w:r>
            <w:r>
              <w:rPr>
                <w:rFonts w:hint="eastAsia"/>
                <w:bCs/>
                <w:szCs w:val="21"/>
              </w:rPr>
              <w:t>OD</w:t>
            </w:r>
            <w:r w:rsidRPr="00DF2D34">
              <w:rPr>
                <w:bCs/>
                <w:szCs w:val="21"/>
              </w:rPr>
              <w:t>-</w:t>
            </w:r>
            <w:proofErr w:type="spellStart"/>
            <w:r w:rsidRPr="00DF2D34">
              <w:rPr>
                <w:bCs/>
                <w:szCs w:val="21"/>
              </w:rPr>
              <w:t>Scid</w:t>
            </w:r>
            <w:proofErr w:type="spellEnd"/>
          </w:p>
        </w:tc>
        <w:tc>
          <w:tcPr>
            <w:tcW w:w="4252" w:type="dxa"/>
          </w:tcPr>
          <w:p w14:paraId="207A0F7F" w14:textId="77777777" w:rsidR="000B1F92" w:rsidRPr="00292574" w:rsidRDefault="000B1F92" w:rsidP="00C1004C">
            <w:pPr>
              <w:rPr>
                <w:bCs/>
              </w:rPr>
            </w:pPr>
            <w:r w:rsidRPr="00292574">
              <w:t xml:space="preserve">Shanghai </w:t>
            </w:r>
            <w:proofErr w:type="spellStart"/>
            <w:r w:rsidRPr="00292574">
              <w:t>Lingchang</w:t>
            </w:r>
            <w:proofErr w:type="spellEnd"/>
            <w:r w:rsidRPr="00292574">
              <w:t xml:space="preserve"> Bio Tech Co., Ltd</w:t>
            </w:r>
          </w:p>
        </w:tc>
      </w:tr>
      <w:tr w:rsidR="000B1F92" w:rsidRPr="00DF2D34" w14:paraId="5AEA8336" w14:textId="77777777" w:rsidTr="00C479A0">
        <w:trPr>
          <w:trHeight w:val="567"/>
        </w:trPr>
        <w:tc>
          <w:tcPr>
            <w:tcW w:w="1129" w:type="dxa"/>
          </w:tcPr>
          <w:p w14:paraId="7AA65F93" w14:textId="77777777" w:rsidR="000B1F92" w:rsidRPr="00DF2D34" w:rsidRDefault="000B1F92" w:rsidP="009A3D10">
            <w:pPr>
              <w:rPr>
                <w:bCs/>
                <w:szCs w:val="21"/>
              </w:rPr>
            </w:pPr>
            <w:r w:rsidRPr="00DF2D34">
              <w:rPr>
                <w:bCs/>
                <w:szCs w:val="21"/>
              </w:rPr>
              <w:t xml:space="preserve">Figure </w:t>
            </w:r>
            <w:r>
              <w:rPr>
                <w:rFonts w:hint="eastAsia"/>
                <w:bCs/>
                <w:szCs w:val="21"/>
              </w:rPr>
              <w:t>5</w:t>
            </w:r>
            <w:r w:rsidRPr="00DF2D34">
              <w:rPr>
                <w:bCs/>
                <w:szCs w:val="21"/>
              </w:rPr>
              <w:t>-B</w:t>
            </w:r>
          </w:p>
        </w:tc>
        <w:tc>
          <w:tcPr>
            <w:tcW w:w="2694" w:type="dxa"/>
          </w:tcPr>
          <w:p w14:paraId="5BAD7459" w14:textId="76219244" w:rsidR="000B1F92" w:rsidRPr="00DF2D34" w:rsidRDefault="006C4393" w:rsidP="007920A0">
            <w:pPr>
              <w:rPr>
                <w:bCs/>
                <w:szCs w:val="21"/>
              </w:rPr>
            </w:pPr>
            <w:r>
              <w:rPr>
                <w:bCs/>
                <w:szCs w:val="21"/>
              </w:rPr>
              <w:t>Tunlametinib</w:t>
            </w:r>
            <w:r w:rsidR="000B1F92" w:rsidRPr="00DF2D34">
              <w:rPr>
                <w:bCs/>
                <w:szCs w:val="21"/>
              </w:rPr>
              <w:t>+KRAS</w:t>
            </w:r>
            <w:r w:rsidR="000B1F92" w:rsidRPr="000100B2">
              <w:rPr>
                <w:bCs/>
                <w:szCs w:val="21"/>
                <w:vertAlign w:val="superscript"/>
              </w:rPr>
              <w:t>G12C</w:t>
            </w:r>
            <w:r w:rsidR="000B1F92">
              <w:rPr>
                <w:rFonts w:hint="eastAsia"/>
                <w:bCs/>
                <w:szCs w:val="21"/>
              </w:rPr>
              <w:t xml:space="preserve"> </w:t>
            </w:r>
            <w:r w:rsidR="000B1F92" w:rsidRPr="00DF2D34">
              <w:rPr>
                <w:bCs/>
                <w:szCs w:val="21"/>
              </w:rPr>
              <w:t>inhibitor</w:t>
            </w:r>
          </w:p>
        </w:tc>
        <w:tc>
          <w:tcPr>
            <w:tcW w:w="1984" w:type="dxa"/>
          </w:tcPr>
          <w:p w14:paraId="2855748B" w14:textId="77777777" w:rsidR="000B1F92" w:rsidRPr="00DF2D34" w:rsidRDefault="000B1F92" w:rsidP="00C1004C">
            <w:pPr>
              <w:rPr>
                <w:bCs/>
                <w:szCs w:val="21"/>
              </w:rPr>
            </w:pPr>
            <w:r w:rsidRPr="00DF2D34">
              <w:rPr>
                <w:bCs/>
                <w:szCs w:val="21"/>
              </w:rPr>
              <w:t>H358 xenograft</w:t>
            </w:r>
          </w:p>
        </w:tc>
        <w:tc>
          <w:tcPr>
            <w:tcW w:w="1559" w:type="dxa"/>
          </w:tcPr>
          <w:p w14:paraId="7164B5C9" w14:textId="77777777" w:rsidR="000B1F92" w:rsidRPr="00DF2D34" w:rsidRDefault="000B1F92" w:rsidP="00C1004C">
            <w:pPr>
              <w:rPr>
                <w:bCs/>
                <w:szCs w:val="21"/>
              </w:rPr>
            </w:pPr>
            <w:r w:rsidRPr="00DF2D34">
              <w:rPr>
                <w:bCs/>
                <w:szCs w:val="21"/>
              </w:rPr>
              <w:t>Cell line</w:t>
            </w:r>
          </w:p>
        </w:tc>
        <w:tc>
          <w:tcPr>
            <w:tcW w:w="1020" w:type="dxa"/>
          </w:tcPr>
          <w:p w14:paraId="3F9ED030"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4AA59821" w14:textId="77777777" w:rsidR="000B1F92" w:rsidRPr="00DF2D34" w:rsidRDefault="000B1F92" w:rsidP="00C1004C">
            <w:pPr>
              <w:rPr>
                <w:bCs/>
                <w:szCs w:val="21"/>
              </w:rPr>
            </w:pPr>
            <w:r w:rsidRPr="00DF2D34">
              <w:rPr>
                <w:bCs/>
                <w:szCs w:val="21"/>
              </w:rPr>
              <w:t>N</w:t>
            </w:r>
            <w:r>
              <w:rPr>
                <w:rFonts w:hint="eastAsia"/>
                <w:bCs/>
                <w:szCs w:val="21"/>
              </w:rPr>
              <w:t>OD</w:t>
            </w:r>
            <w:r w:rsidRPr="00DF2D34">
              <w:rPr>
                <w:bCs/>
                <w:szCs w:val="21"/>
              </w:rPr>
              <w:t xml:space="preserve"> -</w:t>
            </w:r>
            <w:proofErr w:type="spellStart"/>
            <w:r w:rsidRPr="00DF2D34">
              <w:rPr>
                <w:bCs/>
                <w:szCs w:val="21"/>
              </w:rPr>
              <w:t>Scid</w:t>
            </w:r>
            <w:proofErr w:type="spellEnd"/>
          </w:p>
        </w:tc>
        <w:tc>
          <w:tcPr>
            <w:tcW w:w="4252" w:type="dxa"/>
          </w:tcPr>
          <w:p w14:paraId="4DCA09E5" w14:textId="77777777" w:rsidR="000B1F92" w:rsidRPr="00292574" w:rsidRDefault="000B1F92" w:rsidP="00C1004C">
            <w:pPr>
              <w:rPr>
                <w:bCs/>
              </w:rPr>
            </w:pPr>
            <w:r w:rsidRPr="00292574">
              <w:t xml:space="preserve">Shanghai </w:t>
            </w:r>
            <w:proofErr w:type="spellStart"/>
            <w:r w:rsidRPr="00292574">
              <w:t>Lingchang</w:t>
            </w:r>
            <w:proofErr w:type="spellEnd"/>
            <w:r w:rsidRPr="00292574">
              <w:t xml:space="preserve"> Bio Tech Co., Ltd</w:t>
            </w:r>
          </w:p>
        </w:tc>
      </w:tr>
      <w:tr w:rsidR="000B1F92" w:rsidRPr="00DF2D34" w14:paraId="7A16089A" w14:textId="77777777" w:rsidTr="00C479A0">
        <w:trPr>
          <w:trHeight w:val="340"/>
        </w:trPr>
        <w:tc>
          <w:tcPr>
            <w:tcW w:w="1129" w:type="dxa"/>
          </w:tcPr>
          <w:p w14:paraId="71B89378" w14:textId="77777777" w:rsidR="000B1F92" w:rsidRPr="00DF2D34" w:rsidRDefault="000B1F92" w:rsidP="009A3D10">
            <w:pPr>
              <w:rPr>
                <w:bCs/>
                <w:szCs w:val="21"/>
              </w:rPr>
            </w:pPr>
            <w:r w:rsidRPr="00DF2D34">
              <w:rPr>
                <w:bCs/>
                <w:szCs w:val="21"/>
              </w:rPr>
              <w:t xml:space="preserve">Figure </w:t>
            </w:r>
            <w:r>
              <w:rPr>
                <w:rFonts w:hint="eastAsia"/>
                <w:bCs/>
                <w:szCs w:val="21"/>
              </w:rPr>
              <w:t>5</w:t>
            </w:r>
            <w:r w:rsidRPr="00DF2D34">
              <w:rPr>
                <w:bCs/>
                <w:szCs w:val="21"/>
              </w:rPr>
              <w:t>-C</w:t>
            </w:r>
          </w:p>
        </w:tc>
        <w:tc>
          <w:tcPr>
            <w:tcW w:w="2694" w:type="dxa"/>
          </w:tcPr>
          <w:p w14:paraId="50FE4F2A" w14:textId="385AB9AC" w:rsidR="000B1F92" w:rsidRPr="00DF2D34" w:rsidRDefault="006C4393" w:rsidP="002E0698">
            <w:pPr>
              <w:rPr>
                <w:bCs/>
                <w:szCs w:val="21"/>
              </w:rPr>
            </w:pPr>
            <w:proofErr w:type="spellStart"/>
            <w:r>
              <w:rPr>
                <w:bCs/>
                <w:szCs w:val="21"/>
              </w:rPr>
              <w:t>Tunlametinib</w:t>
            </w:r>
            <w:proofErr w:type="spellEnd"/>
            <w:r w:rsidR="000B1F92" w:rsidRPr="00DF2D34">
              <w:rPr>
                <w:bCs/>
                <w:szCs w:val="21"/>
              </w:rPr>
              <w:t xml:space="preserve"> +BRAF inhibitor</w:t>
            </w:r>
          </w:p>
        </w:tc>
        <w:tc>
          <w:tcPr>
            <w:tcW w:w="1984" w:type="dxa"/>
          </w:tcPr>
          <w:p w14:paraId="472FDFBD" w14:textId="77777777" w:rsidR="000B1F92" w:rsidRPr="00DF2D34" w:rsidRDefault="000B1F92" w:rsidP="00C1004C">
            <w:pPr>
              <w:rPr>
                <w:bCs/>
                <w:szCs w:val="21"/>
              </w:rPr>
            </w:pPr>
            <w:r w:rsidRPr="00DF2D34">
              <w:rPr>
                <w:bCs/>
                <w:szCs w:val="21"/>
              </w:rPr>
              <w:t>3</w:t>
            </w:r>
            <w:r w:rsidRPr="00DF2D34">
              <w:rPr>
                <w:bCs/>
                <w:szCs w:val="21"/>
                <w:vertAlign w:val="superscript"/>
              </w:rPr>
              <w:t>rd</w:t>
            </w:r>
            <w:r w:rsidRPr="00DF2D34">
              <w:rPr>
                <w:bCs/>
                <w:szCs w:val="21"/>
              </w:rPr>
              <w:t xml:space="preserve"> A375 xenograft</w:t>
            </w:r>
          </w:p>
        </w:tc>
        <w:tc>
          <w:tcPr>
            <w:tcW w:w="1559" w:type="dxa"/>
          </w:tcPr>
          <w:p w14:paraId="12A73B91" w14:textId="77777777" w:rsidR="000B1F92" w:rsidRPr="00DF2D34" w:rsidRDefault="000B1F92" w:rsidP="00C1004C">
            <w:pPr>
              <w:rPr>
                <w:bCs/>
                <w:szCs w:val="21"/>
              </w:rPr>
            </w:pPr>
            <w:r w:rsidRPr="00DF2D34">
              <w:rPr>
                <w:bCs/>
                <w:szCs w:val="21"/>
              </w:rPr>
              <w:t>Tumor fragment</w:t>
            </w:r>
          </w:p>
        </w:tc>
        <w:tc>
          <w:tcPr>
            <w:tcW w:w="1020" w:type="dxa"/>
          </w:tcPr>
          <w:p w14:paraId="34A4DE5A" w14:textId="77777777" w:rsidR="000B1F92" w:rsidRPr="00DF2D34" w:rsidRDefault="000B1F92" w:rsidP="00C1004C">
            <w:r w:rsidRPr="00DF2D34">
              <w:rPr>
                <w:bCs/>
                <w:szCs w:val="21"/>
              </w:rPr>
              <w:t>--</w:t>
            </w:r>
          </w:p>
        </w:tc>
        <w:tc>
          <w:tcPr>
            <w:tcW w:w="1361" w:type="dxa"/>
          </w:tcPr>
          <w:p w14:paraId="33F2F0C6" w14:textId="77777777" w:rsidR="000B1F92" w:rsidRPr="00DF2D34" w:rsidRDefault="000B1F92" w:rsidP="00C1004C">
            <w:pPr>
              <w:rPr>
                <w:bCs/>
                <w:szCs w:val="21"/>
              </w:rPr>
            </w:pPr>
            <w:r w:rsidRPr="00DF2D34">
              <w:rPr>
                <w:bCs/>
                <w:szCs w:val="21"/>
              </w:rPr>
              <w:t>B</w:t>
            </w:r>
            <w:r>
              <w:rPr>
                <w:rFonts w:hint="eastAsia"/>
                <w:bCs/>
                <w:szCs w:val="21"/>
              </w:rPr>
              <w:t>ALB</w:t>
            </w:r>
            <w:r w:rsidRPr="00DF2D34">
              <w:rPr>
                <w:bCs/>
                <w:szCs w:val="21"/>
              </w:rPr>
              <w:t>/c nude</w:t>
            </w:r>
          </w:p>
        </w:tc>
        <w:tc>
          <w:tcPr>
            <w:tcW w:w="4252" w:type="dxa"/>
          </w:tcPr>
          <w:p w14:paraId="0A0B99C0" w14:textId="77777777" w:rsidR="000B1F92" w:rsidRPr="00292574" w:rsidRDefault="000B1F92" w:rsidP="006F7A7C">
            <w:r w:rsidRPr="00292574">
              <w:rPr>
                <w:bCs/>
              </w:rPr>
              <w:t>Shanghai SLAC Laboratory Animal Co., Ltd</w:t>
            </w:r>
          </w:p>
        </w:tc>
      </w:tr>
      <w:tr w:rsidR="000B1F92" w:rsidRPr="00DF2D34" w14:paraId="1384CE51" w14:textId="77777777" w:rsidTr="00C479A0">
        <w:tc>
          <w:tcPr>
            <w:tcW w:w="1129" w:type="dxa"/>
          </w:tcPr>
          <w:p w14:paraId="3A550271" w14:textId="77777777" w:rsidR="000B1F92" w:rsidRPr="00DF2D34" w:rsidRDefault="000B1F92" w:rsidP="009A3D10">
            <w:pPr>
              <w:spacing w:line="240" w:lineRule="atLeast"/>
              <w:rPr>
                <w:bCs/>
                <w:szCs w:val="21"/>
              </w:rPr>
            </w:pPr>
            <w:r w:rsidRPr="00DF2D34">
              <w:rPr>
                <w:bCs/>
                <w:szCs w:val="21"/>
              </w:rPr>
              <w:t>Figure</w:t>
            </w:r>
            <w:r>
              <w:rPr>
                <w:rFonts w:hint="eastAsia"/>
                <w:bCs/>
                <w:szCs w:val="21"/>
              </w:rPr>
              <w:t xml:space="preserve"> 5</w:t>
            </w:r>
            <w:r w:rsidRPr="00DF2D34">
              <w:rPr>
                <w:bCs/>
                <w:szCs w:val="21"/>
              </w:rPr>
              <w:t>-D</w:t>
            </w:r>
          </w:p>
        </w:tc>
        <w:tc>
          <w:tcPr>
            <w:tcW w:w="2694" w:type="dxa"/>
          </w:tcPr>
          <w:p w14:paraId="6A4B84B0" w14:textId="68D9FDE7" w:rsidR="000B1F92" w:rsidRPr="00DF2D34" w:rsidRDefault="006C4393" w:rsidP="00292574">
            <w:pPr>
              <w:spacing w:line="240" w:lineRule="atLeast"/>
              <w:rPr>
                <w:bCs/>
                <w:szCs w:val="21"/>
              </w:rPr>
            </w:pPr>
            <w:proofErr w:type="spellStart"/>
            <w:r>
              <w:rPr>
                <w:bCs/>
                <w:szCs w:val="21"/>
              </w:rPr>
              <w:t>Tunlametinib</w:t>
            </w:r>
            <w:proofErr w:type="spellEnd"/>
            <w:r w:rsidR="000B1F92" w:rsidRPr="00DF2D34">
              <w:rPr>
                <w:bCs/>
                <w:szCs w:val="21"/>
              </w:rPr>
              <w:t xml:space="preserve"> + </w:t>
            </w:r>
            <w:r w:rsidR="000B1F92">
              <w:rPr>
                <w:rFonts w:hint="eastAsia"/>
                <w:bCs/>
                <w:szCs w:val="21"/>
              </w:rPr>
              <w:t>d</w:t>
            </w:r>
            <w:r w:rsidR="000B1F92" w:rsidRPr="00DF2D34">
              <w:rPr>
                <w:bCs/>
                <w:szCs w:val="21"/>
              </w:rPr>
              <w:t>ocetaxel</w:t>
            </w:r>
          </w:p>
        </w:tc>
        <w:tc>
          <w:tcPr>
            <w:tcW w:w="1984" w:type="dxa"/>
          </w:tcPr>
          <w:p w14:paraId="6E2E3365" w14:textId="77777777" w:rsidR="000B1F92" w:rsidRPr="00DF2D34" w:rsidRDefault="000B1F92" w:rsidP="00292574">
            <w:pPr>
              <w:spacing w:line="240" w:lineRule="atLeast"/>
              <w:rPr>
                <w:bCs/>
                <w:szCs w:val="21"/>
              </w:rPr>
            </w:pPr>
            <w:r w:rsidRPr="00DF2D34">
              <w:rPr>
                <w:bCs/>
                <w:szCs w:val="21"/>
              </w:rPr>
              <w:t>2</w:t>
            </w:r>
            <w:r w:rsidRPr="00DF2D34">
              <w:rPr>
                <w:bCs/>
                <w:szCs w:val="21"/>
                <w:vertAlign w:val="superscript"/>
              </w:rPr>
              <w:t>nd</w:t>
            </w:r>
            <w:r w:rsidRPr="00DF2D34">
              <w:rPr>
                <w:bCs/>
                <w:szCs w:val="21"/>
              </w:rPr>
              <w:t xml:space="preserve"> </w:t>
            </w:r>
            <w:proofErr w:type="spellStart"/>
            <w:r w:rsidRPr="00DF2D34">
              <w:rPr>
                <w:bCs/>
                <w:szCs w:val="21"/>
              </w:rPr>
              <w:t>Calu</w:t>
            </w:r>
            <w:proofErr w:type="spellEnd"/>
            <w:r w:rsidRPr="00DF2D34">
              <w:rPr>
                <w:bCs/>
                <w:szCs w:val="21"/>
              </w:rPr>
              <w:t xml:space="preserve"> 6 xenograft</w:t>
            </w:r>
          </w:p>
        </w:tc>
        <w:tc>
          <w:tcPr>
            <w:tcW w:w="1559" w:type="dxa"/>
          </w:tcPr>
          <w:p w14:paraId="7D769343" w14:textId="77777777" w:rsidR="000B1F92" w:rsidRPr="00DF2D34" w:rsidRDefault="000B1F92" w:rsidP="00292574">
            <w:pPr>
              <w:spacing w:line="240" w:lineRule="atLeast"/>
              <w:rPr>
                <w:bCs/>
                <w:szCs w:val="21"/>
              </w:rPr>
            </w:pPr>
            <w:r w:rsidRPr="00DF2D34">
              <w:rPr>
                <w:bCs/>
                <w:szCs w:val="21"/>
              </w:rPr>
              <w:t>Cell line</w:t>
            </w:r>
          </w:p>
        </w:tc>
        <w:tc>
          <w:tcPr>
            <w:tcW w:w="1020" w:type="dxa"/>
          </w:tcPr>
          <w:p w14:paraId="48FC6EFF" w14:textId="77777777" w:rsidR="000B1F92" w:rsidRPr="00DF2D34" w:rsidRDefault="000B1F92" w:rsidP="00292574">
            <w:pPr>
              <w:spacing w:line="240" w:lineRule="atLeast"/>
              <w:rPr>
                <w:bCs/>
                <w:szCs w:val="21"/>
              </w:rPr>
            </w:pPr>
            <w:r w:rsidRPr="00DF2D34">
              <w:rPr>
                <w:szCs w:val="22"/>
              </w:rPr>
              <w:t>5×10</w:t>
            </w:r>
            <w:r w:rsidRPr="00DF2D34">
              <w:rPr>
                <w:szCs w:val="22"/>
                <w:vertAlign w:val="superscript"/>
              </w:rPr>
              <w:t xml:space="preserve">6 </w:t>
            </w:r>
          </w:p>
        </w:tc>
        <w:tc>
          <w:tcPr>
            <w:tcW w:w="1361" w:type="dxa"/>
          </w:tcPr>
          <w:p w14:paraId="173AF7A5" w14:textId="77777777" w:rsidR="000B1F92" w:rsidRPr="00DF2D34" w:rsidRDefault="000B1F92" w:rsidP="00292574">
            <w:pPr>
              <w:spacing w:line="240" w:lineRule="atLeast"/>
              <w:rPr>
                <w:bCs/>
                <w:szCs w:val="21"/>
              </w:rPr>
            </w:pPr>
            <w:r w:rsidRPr="00DF2D34">
              <w:rPr>
                <w:bCs/>
                <w:szCs w:val="21"/>
              </w:rPr>
              <w:t>B</w:t>
            </w:r>
            <w:r>
              <w:rPr>
                <w:rFonts w:hint="eastAsia"/>
                <w:bCs/>
                <w:szCs w:val="21"/>
              </w:rPr>
              <w:t>ALB</w:t>
            </w:r>
            <w:r w:rsidRPr="00DF2D34">
              <w:rPr>
                <w:bCs/>
                <w:szCs w:val="21"/>
              </w:rPr>
              <w:t>/c nude</w:t>
            </w:r>
          </w:p>
        </w:tc>
        <w:tc>
          <w:tcPr>
            <w:tcW w:w="4252" w:type="dxa"/>
          </w:tcPr>
          <w:p w14:paraId="4C3B2199" w14:textId="77777777" w:rsidR="000B1F92" w:rsidRPr="00292574" w:rsidRDefault="000B1F92" w:rsidP="00292574">
            <w:pPr>
              <w:spacing w:line="240" w:lineRule="atLeast"/>
              <w:rPr>
                <w:bCs/>
              </w:rPr>
            </w:pPr>
            <w:r w:rsidRPr="00292574">
              <w:t xml:space="preserve">Vital River Laboratory Animal Technology Co., Ltd. </w:t>
            </w:r>
          </w:p>
        </w:tc>
      </w:tr>
      <w:tr w:rsidR="000B1F92" w:rsidRPr="00DF2D34" w14:paraId="27B7E9A9" w14:textId="77777777" w:rsidTr="00C479A0">
        <w:trPr>
          <w:trHeight w:val="340"/>
        </w:trPr>
        <w:tc>
          <w:tcPr>
            <w:tcW w:w="1129" w:type="dxa"/>
          </w:tcPr>
          <w:p w14:paraId="68EBA3D5" w14:textId="77777777" w:rsidR="000B1F92" w:rsidRPr="00DF2D34" w:rsidRDefault="000B1F92" w:rsidP="009A3D10">
            <w:pPr>
              <w:rPr>
                <w:bCs/>
                <w:szCs w:val="21"/>
              </w:rPr>
            </w:pPr>
            <w:r w:rsidRPr="00DF2D34">
              <w:rPr>
                <w:bCs/>
                <w:szCs w:val="21"/>
              </w:rPr>
              <w:t xml:space="preserve">Figure </w:t>
            </w:r>
            <w:r>
              <w:rPr>
                <w:rFonts w:hint="eastAsia"/>
                <w:bCs/>
                <w:szCs w:val="21"/>
              </w:rPr>
              <w:t>5</w:t>
            </w:r>
            <w:r w:rsidRPr="00DF2D34">
              <w:rPr>
                <w:bCs/>
                <w:szCs w:val="21"/>
              </w:rPr>
              <w:t>-E</w:t>
            </w:r>
          </w:p>
        </w:tc>
        <w:tc>
          <w:tcPr>
            <w:tcW w:w="2694" w:type="dxa"/>
          </w:tcPr>
          <w:p w14:paraId="32F91B3D" w14:textId="0DEE6D46" w:rsidR="000B1F92" w:rsidRPr="00DF2D34" w:rsidRDefault="006C4393" w:rsidP="001A5D72">
            <w:pPr>
              <w:rPr>
                <w:bCs/>
                <w:szCs w:val="21"/>
              </w:rPr>
            </w:pPr>
            <w:proofErr w:type="spellStart"/>
            <w:r>
              <w:rPr>
                <w:bCs/>
                <w:szCs w:val="21"/>
              </w:rPr>
              <w:t>Tunlametinib</w:t>
            </w:r>
            <w:proofErr w:type="spellEnd"/>
            <w:r w:rsidR="000B1F92" w:rsidRPr="00DF2D34">
              <w:rPr>
                <w:bCs/>
                <w:szCs w:val="21"/>
              </w:rPr>
              <w:t xml:space="preserve"> + </w:t>
            </w:r>
            <w:r w:rsidR="000B1F92">
              <w:rPr>
                <w:rFonts w:hint="eastAsia"/>
                <w:bCs/>
                <w:szCs w:val="21"/>
              </w:rPr>
              <w:t>d</w:t>
            </w:r>
            <w:r w:rsidR="000B1F92" w:rsidRPr="00DF2D34">
              <w:rPr>
                <w:bCs/>
                <w:szCs w:val="21"/>
              </w:rPr>
              <w:t>ocetaxel</w:t>
            </w:r>
          </w:p>
        </w:tc>
        <w:tc>
          <w:tcPr>
            <w:tcW w:w="1984" w:type="dxa"/>
          </w:tcPr>
          <w:p w14:paraId="1996CC7A" w14:textId="77777777" w:rsidR="000B1F92" w:rsidRPr="00DF2D34" w:rsidRDefault="000B1F92" w:rsidP="00C1004C">
            <w:pPr>
              <w:rPr>
                <w:bCs/>
                <w:szCs w:val="21"/>
              </w:rPr>
            </w:pPr>
            <w:r w:rsidRPr="00DF2D34">
              <w:rPr>
                <w:bCs/>
                <w:szCs w:val="21"/>
              </w:rPr>
              <w:t>H358 xenograft</w:t>
            </w:r>
          </w:p>
        </w:tc>
        <w:tc>
          <w:tcPr>
            <w:tcW w:w="1559" w:type="dxa"/>
          </w:tcPr>
          <w:p w14:paraId="492F2B94" w14:textId="77777777" w:rsidR="000B1F92" w:rsidRPr="00DF2D34" w:rsidRDefault="000B1F92" w:rsidP="00C1004C">
            <w:pPr>
              <w:rPr>
                <w:bCs/>
                <w:szCs w:val="21"/>
              </w:rPr>
            </w:pPr>
            <w:r w:rsidRPr="00DF2D34">
              <w:rPr>
                <w:bCs/>
                <w:szCs w:val="21"/>
              </w:rPr>
              <w:t>Cell line</w:t>
            </w:r>
          </w:p>
        </w:tc>
        <w:tc>
          <w:tcPr>
            <w:tcW w:w="1020" w:type="dxa"/>
          </w:tcPr>
          <w:p w14:paraId="31A79CA4"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06310B2F" w14:textId="77777777" w:rsidR="000B1F92" w:rsidRPr="00DF2D34" w:rsidRDefault="000B1F92" w:rsidP="00C1004C">
            <w:pPr>
              <w:rPr>
                <w:bCs/>
                <w:szCs w:val="21"/>
              </w:rPr>
            </w:pPr>
            <w:r w:rsidRPr="00DF2D34">
              <w:rPr>
                <w:bCs/>
                <w:szCs w:val="21"/>
              </w:rPr>
              <w:t>N</w:t>
            </w:r>
            <w:r>
              <w:rPr>
                <w:rFonts w:hint="eastAsia"/>
                <w:bCs/>
                <w:szCs w:val="21"/>
              </w:rPr>
              <w:t>OD</w:t>
            </w:r>
            <w:r w:rsidRPr="00DF2D34">
              <w:rPr>
                <w:bCs/>
                <w:szCs w:val="21"/>
              </w:rPr>
              <w:t xml:space="preserve"> -</w:t>
            </w:r>
            <w:proofErr w:type="spellStart"/>
            <w:r w:rsidRPr="00DF2D34">
              <w:rPr>
                <w:bCs/>
                <w:szCs w:val="21"/>
              </w:rPr>
              <w:t>Scid</w:t>
            </w:r>
            <w:proofErr w:type="spellEnd"/>
          </w:p>
        </w:tc>
        <w:tc>
          <w:tcPr>
            <w:tcW w:w="4252" w:type="dxa"/>
          </w:tcPr>
          <w:p w14:paraId="2286C81E" w14:textId="77777777" w:rsidR="000B1F92" w:rsidRPr="00292574" w:rsidRDefault="000B1F92" w:rsidP="00C1004C">
            <w:pPr>
              <w:rPr>
                <w:bCs/>
              </w:rPr>
            </w:pPr>
            <w:r w:rsidRPr="00292574">
              <w:t xml:space="preserve">Shanghai </w:t>
            </w:r>
            <w:proofErr w:type="spellStart"/>
            <w:r w:rsidRPr="00292574">
              <w:t>Lingchang</w:t>
            </w:r>
            <w:proofErr w:type="spellEnd"/>
            <w:r w:rsidRPr="00292574">
              <w:t xml:space="preserve"> Bio Tech Co., Ltd</w:t>
            </w:r>
          </w:p>
        </w:tc>
      </w:tr>
      <w:tr w:rsidR="000B1F92" w:rsidRPr="00DF2D34" w14:paraId="7E53398E" w14:textId="77777777" w:rsidTr="00C479A0">
        <w:trPr>
          <w:trHeight w:val="340"/>
        </w:trPr>
        <w:tc>
          <w:tcPr>
            <w:tcW w:w="1129" w:type="dxa"/>
          </w:tcPr>
          <w:p w14:paraId="558BCC2A" w14:textId="77777777" w:rsidR="000B1F92" w:rsidRPr="00DF2D34" w:rsidRDefault="000B1F92" w:rsidP="009A3D10">
            <w:pPr>
              <w:rPr>
                <w:bCs/>
                <w:szCs w:val="21"/>
              </w:rPr>
            </w:pPr>
            <w:bookmarkStart w:id="8" w:name="OLE_LINK7"/>
            <w:r w:rsidRPr="00DF2D34">
              <w:rPr>
                <w:bCs/>
                <w:szCs w:val="21"/>
              </w:rPr>
              <w:t>Figure</w:t>
            </w:r>
            <w:bookmarkEnd w:id="8"/>
            <w:r w:rsidRPr="00DF2D34">
              <w:rPr>
                <w:bCs/>
                <w:szCs w:val="21"/>
              </w:rPr>
              <w:t xml:space="preserve"> </w:t>
            </w:r>
            <w:r>
              <w:rPr>
                <w:rFonts w:hint="eastAsia"/>
                <w:bCs/>
                <w:szCs w:val="21"/>
              </w:rPr>
              <w:t>5</w:t>
            </w:r>
            <w:r w:rsidRPr="00DF2D34">
              <w:rPr>
                <w:bCs/>
                <w:szCs w:val="21"/>
              </w:rPr>
              <w:t>-F</w:t>
            </w:r>
          </w:p>
        </w:tc>
        <w:tc>
          <w:tcPr>
            <w:tcW w:w="2694" w:type="dxa"/>
          </w:tcPr>
          <w:p w14:paraId="6F2443F1" w14:textId="0EE2CE8E" w:rsidR="000B1F92" w:rsidRPr="00DF2D34" w:rsidRDefault="006C4393" w:rsidP="001A5D72">
            <w:pPr>
              <w:rPr>
                <w:bCs/>
                <w:szCs w:val="21"/>
              </w:rPr>
            </w:pPr>
            <w:proofErr w:type="spellStart"/>
            <w:r>
              <w:rPr>
                <w:bCs/>
                <w:szCs w:val="21"/>
              </w:rPr>
              <w:t>Tunlametinib</w:t>
            </w:r>
            <w:proofErr w:type="spellEnd"/>
            <w:r w:rsidR="000B1F92" w:rsidRPr="00DF2D34">
              <w:rPr>
                <w:bCs/>
                <w:szCs w:val="21"/>
              </w:rPr>
              <w:t xml:space="preserve"> +</w:t>
            </w:r>
            <w:r w:rsidR="000B1F92">
              <w:rPr>
                <w:rFonts w:hint="eastAsia"/>
                <w:bCs/>
                <w:szCs w:val="21"/>
              </w:rPr>
              <w:t>d</w:t>
            </w:r>
            <w:r w:rsidR="000B1F92" w:rsidRPr="00DF2D34">
              <w:rPr>
                <w:bCs/>
                <w:szCs w:val="21"/>
              </w:rPr>
              <w:t>ocetaxel</w:t>
            </w:r>
          </w:p>
        </w:tc>
        <w:tc>
          <w:tcPr>
            <w:tcW w:w="1984" w:type="dxa"/>
          </w:tcPr>
          <w:p w14:paraId="5D4F68D7" w14:textId="77777777" w:rsidR="000B1F92" w:rsidRPr="00DF2D34" w:rsidRDefault="000B1F92" w:rsidP="00C1004C">
            <w:pPr>
              <w:rPr>
                <w:bCs/>
                <w:szCs w:val="21"/>
              </w:rPr>
            </w:pPr>
            <w:r w:rsidRPr="00DF2D34">
              <w:rPr>
                <w:bCs/>
                <w:szCs w:val="21"/>
              </w:rPr>
              <w:t>H441 xenograft</w:t>
            </w:r>
          </w:p>
        </w:tc>
        <w:tc>
          <w:tcPr>
            <w:tcW w:w="1559" w:type="dxa"/>
          </w:tcPr>
          <w:p w14:paraId="4A75D659" w14:textId="77777777" w:rsidR="000B1F92" w:rsidRPr="00DF2D34" w:rsidRDefault="000B1F92" w:rsidP="00C1004C">
            <w:pPr>
              <w:rPr>
                <w:bCs/>
                <w:szCs w:val="21"/>
              </w:rPr>
            </w:pPr>
            <w:r w:rsidRPr="00DF2D34">
              <w:rPr>
                <w:bCs/>
                <w:szCs w:val="21"/>
              </w:rPr>
              <w:t>Cell line</w:t>
            </w:r>
          </w:p>
        </w:tc>
        <w:tc>
          <w:tcPr>
            <w:tcW w:w="1020" w:type="dxa"/>
          </w:tcPr>
          <w:p w14:paraId="25ACF0CC"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769E7B20" w14:textId="77777777" w:rsidR="000B1F92" w:rsidRPr="00DF2D34" w:rsidRDefault="000B1F92" w:rsidP="00C1004C">
            <w:pPr>
              <w:rPr>
                <w:bCs/>
                <w:szCs w:val="21"/>
              </w:rPr>
            </w:pPr>
            <w:r w:rsidRPr="00DF2D34">
              <w:rPr>
                <w:bCs/>
                <w:szCs w:val="21"/>
              </w:rPr>
              <w:t>NU/NU mice</w:t>
            </w:r>
          </w:p>
        </w:tc>
        <w:tc>
          <w:tcPr>
            <w:tcW w:w="4252" w:type="dxa"/>
          </w:tcPr>
          <w:p w14:paraId="38E68398" w14:textId="77777777" w:rsidR="000B1F92" w:rsidRPr="00292574" w:rsidRDefault="000B1F92" w:rsidP="00C1004C">
            <w:pPr>
              <w:rPr>
                <w:bCs/>
              </w:rPr>
            </w:pPr>
            <w:r w:rsidRPr="00292574">
              <w:t xml:space="preserve">Shanghai </w:t>
            </w:r>
            <w:proofErr w:type="spellStart"/>
            <w:r w:rsidRPr="00292574">
              <w:t>Lingchang</w:t>
            </w:r>
            <w:proofErr w:type="spellEnd"/>
            <w:r w:rsidRPr="00292574">
              <w:t xml:space="preserve"> Bio Tech Co., Ltd</w:t>
            </w:r>
          </w:p>
        </w:tc>
      </w:tr>
      <w:tr w:rsidR="000B1F92" w:rsidRPr="00DF2D34" w14:paraId="469C7253" w14:textId="77777777" w:rsidTr="00C479A0">
        <w:tc>
          <w:tcPr>
            <w:tcW w:w="1129" w:type="dxa"/>
          </w:tcPr>
          <w:p w14:paraId="59D3E689" w14:textId="77777777" w:rsidR="000B1F92" w:rsidRPr="00DF2D34" w:rsidRDefault="000B1F92" w:rsidP="009A3D10">
            <w:pPr>
              <w:rPr>
                <w:bCs/>
                <w:szCs w:val="21"/>
              </w:rPr>
            </w:pPr>
            <w:r w:rsidRPr="00DF2D34">
              <w:rPr>
                <w:bCs/>
                <w:szCs w:val="21"/>
              </w:rPr>
              <w:t xml:space="preserve">Figure </w:t>
            </w:r>
            <w:r>
              <w:rPr>
                <w:rFonts w:hint="eastAsia"/>
                <w:bCs/>
                <w:szCs w:val="21"/>
              </w:rPr>
              <w:t>5</w:t>
            </w:r>
            <w:r w:rsidRPr="00DF2D34">
              <w:rPr>
                <w:bCs/>
                <w:szCs w:val="21"/>
              </w:rPr>
              <w:t>-G</w:t>
            </w:r>
          </w:p>
        </w:tc>
        <w:tc>
          <w:tcPr>
            <w:tcW w:w="2694" w:type="dxa"/>
          </w:tcPr>
          <w:p w14:paraId="313FE99E" w14:textId="2E1AD2F0" w:rsidR="000B1F92" w:rsidRPr="00DF2D34" w:rsidRDefault="006C4393" w:rsidP="001A5D72">
            <w:pPr>
              <w:rPr>
                <w:bCs/>
                <w:szCs w:val="21"/>
              </w:rPr>
            </w:pPr>
            <w:proofErr w:type="spellStart"/>
            <w:r>
              <w:rPr>
                <w:bCs/>
                <w:szCs w:val="21"/>
              </w:rPr>
              <w:t>Tunlametinib</w:t>
            </w:r>
            <w:proofErr w:type="spellEnd"/>
            <w:r w:rsidR="000B1F92" w:rsidRPr="00DF2D34">
              <w:rPr>
                <w:bCs/>
                <w:szCs w:val="21"/>
              </w:rPr>
              <w:t xml:space="preserve"> + </w:t>
            </w:r>
            <w:r w:rsidR="000B1F92">
              <w:rPr>
                <w:rFonts w:hint="eastAsia"/>
                <w:bCs/>
                <w:szCs w:val="21"/>
              </w:rPr>
              <w:t>d</w:t>
            </w:r>
            <w:r w:rsidR="000B1F92" w:rsidRPr="00DF2D34">
              <w:rPr>
                <w:bCs/>
                <w:szCs w:val="21"/>
              </w:rPr>
              <w:t>ocetaxel</w:t>
            </w:r>
          </w:p>
        </w:tc>
        <w:tc>
          <w:tcPr>
            <w:tcW w:w="1984" w:type="dxa"/>
          </w:tcPr>
          <w:p w14:paraId="7BF20FB0" w14:textId="77777777" w:rsidR="000B1F92" w:rsidRPr="00DF2D34" w:rsidRDefault="000B1F92" w:rsidP="00C1004C">
            <w:pPr>
              <w:rPr>
                <w:bCs/>
                <w:szCs w:val="21"/>
              </w:rPr>
            </w:pPr>
            <w:r w:rsidRPr="00DF2D34">
              <w:rPr>
                <w:bCs/>
                <w:szCs w:val="21"/>
              </w:rPr>
              <w:t>A549 xenograft</w:t>
            </w:r>
          </w:p>
        </w:tc>
        <w:tc>
          <w:tcPr>
            <w:tcW w:w="1559" w:type="dxa"/>
          </w:tcPr>
          <w:p w14:paraId="1050C31C" w14:textId="77777777" w:rsidR="000B1F92" w:rsidRPr="00DF2D34" w:rsidRDefault="000B1F92" w:rsidP="00C1004C">
            <w:pPr>
              <w:rPr>
                <w:bCs/>
                <w:szCs w:val="21"/>
              </w:rPr>
            </w:pPr>
            <w:r w:rsidRPr="00DF2D34">
              <w:rPr>
                <w:bCs/>
                <w:szCs w:val="21"/>
              </w:rPr>
              <w:t>Cell line</w:t>
            </w:r>
          </w:p>
        </w:tc>
        <w:tc>
          <w:tcPr>
            <w:tcW w:w="1020" w:type="dxa"/>
          </w:tcPr>
          <w:p w14:paraId="0559B981" w14:textId="77777777" w:rsidR="000B1F92" w:rsidRPr="00DF2D34" w:rsidRDefault="000B1F92" w:rsidP="00C1004C">
            <w:pPr>
              <w:rPr>
                <w:bCs/>
                <w:szCs w:val="21"/>
              </w:rPr>
            </w:pPr>
            <w:r w:rsidRPr="00DF2D34">
              <w:rPr>
                <w:szCs w:val="22"/>
              </w:rPr>
              <w:t>5×10</w:t>
            </w:r>
            <w:r w:rsidRPr="00DF2D34">
              <w:rPr>
                <w:szCs w:val="22"/>
                <w:vertAlign w:val="superscript"/>
              </w:rPr>
              <w:t xml:space="preserve">6 </w:t>
            </w:r>
          </w:p>
        </w:tc>
        <w:tc>
          <w:tcPr>
            <w:tcW w:w="1361" w:type="dxa"/>
          </w:tcPr>
          <w:p w14:paraId="5E2E4368" w14:textId="77777777" w:rsidR="000B1F92" w:rsidRPr="00DF2D34" w:rsidRDefault="000B1F92" w:rsidP="00C1004C">
            <w:pPr>
              <w:rPr>
                <w:bCs/>
                <w:szCs w:val="21"/>
              </w:rPr>
            </w:pPr>
            <w:r w:rsidRPr="00DF2D34">
              <w:rPr>
                <w:bCs/>
                <w:szCs w:val="21"/>
              </w:rPr>
              <w:t>B</w:t>
            </w:r>
            <w:r>
              <w:rPr>
                <w:rFonts w:hint="eastAsia"/>
                <w:bCs/>
                <w:szCs w:val="21"/>
              </w:rPr>
              <w:t>ALB</w:t>
            </w:r>
            <w:r w:rsidRPr="00DF2D34">
              <w:rPr>
                <w:bCs/>
                <w:szCs w:val="21"/>
              </w:rPr>
              <w:t>/c nude</w:t>
            </w:r>
          </w:p>
        </w:tc>
        <w:tc>
          <w:tcPr>
            <w:tcW w:w="4252" w:type="dxa"/>
          </w:tcPr>
          <w:p w14:paraId="2FDCD9CE" w14:textId="77777777" w:rsidR="000B1F92" w:rsidRPr="00292574" w:rsidRDefault="000B1F92" w:rsidP="007920A0">
            <w:pPr>
              <w:rPr>
                <w:bCs/>
              </w:rPr>
            </w:pPr>
            <w:r w:rsidRPr="00292574">
              <w:t>Zhejiang Vital River Laboratory Animal Technology Co., Ltd</w:t>
            </w:r>
          </w:p>
        </w:tc>
      </w:tr>
    </w:tbl>
    <w:p w14:paraId="7ADAC6B8" w14:textId="77777777" w:rsidR="000B1F92" w:rsidRPr="00DF2D34" w:rsidRDefault="000B1F92" w:rsidP="006B0F3C">
      <w:pPr>
        <w:spacing w:beforeLines="50" w:before="156" w:line="300" w:lineRule="auto"/>
        <w:rPr>
          <w:rFonts w:ascii="Times New Roman" w:hAnsi="Times New Roman" w:cs="Times New Roman"/>
          <w:sz w:val="24"/>
        </w:rPr>
        <w:sectPr w:rsidR="000B1F92" w:rsidRPr="00DF2D34" w:rsidSect="00C479A0">
          <w:pgSz w:w="16838" w:h="11906" w:orient="landscape"/>
          <w:pgMar w:top="1701" w:right="1440" w:bottom="1701" w:left="1440" w:header="851" w:footer="992" w:gutter="0"/>
          <w:cols w:space="425"/>
          <w:docGrid w:type="lines" w:linePitch="312"/>
        </w:sectPr>
      </w:pPr>
    </w:p>
    <w:p w14:paraId="16B57061" w14:textId="561B0140" w:rsidR="00856686" w:rsidRPr="00C6555F" w:rsidRDefault="00856686" w:rsidP="00856686">
      <w:pPr>
        <w:spacing w:afterLines="50" w:after="156"/>
        <w:jc w:val="left"/>
        <w:rPr>
          <w:rFonts w:ascii="Times New Roman" w:hAnsi="Times New Roman" w:cs="Times New Roman"/>
          <w:b/>
          <w:sz w:val="24"/>
          <w:szCs w:val="24"/>
        </w:rPr>
      </w:pPr>
      <w:r w:rsidRPr="00793F6F">
        <w:rPr>
          <w:rFonts w:ascii="Times New Roman" w:hAnsi="Times New Roman" w:cs="Times New Roman"/>
          <w:b/>
          <w:sz w:val="24"/>
          <w:szCs w:val="24"/>
        </w:rPr>
        <w:lastRenderedPageBreak/>
        <w:t xml:space="preserve">Supplementary </w:t>
      </w:r>
      <w:r w:rsidRPr="00DF2D34">
        <w:rPr>
          <w:rFonts w:ascii="Times New Roman" w:hAnsi="Times New Roman" w:cs="Times New Roman"/>
          <w:b/>
          <w:sz w:val="24"/>
          <w:szCs w:val="24"/>
        </w:rPr>
        <w:t>Table S</w:t>
      </w:r>
      <w:r w:rsidR="00E23EFB">
        <w:rPr>
          <w:rFonts w:ascii="Times New Roman" w:hAnsi="Times New Roman" w:cs="Times New Roman"/>
          <w:b/>
          <w:sz w:val="24"/>
          <w:szCs w:val="24"/>
        </w:rPr>
        <w:t>2</w:t>
      </w:r>
      <w:r w:rsidRPr="00DF2D34">
        <w:rPr>
          <w:rFonts w:ascii="Times New Roman" w:hAnsi="Times New Roman" w:cs="Times New Roman"/>
          <w:b/>
          <w:sz w:val="24"/>
          <w:szCs w:val="24"/>
        </w:rPr>
        <w:t xml:space="preserve">. Selectivity of </w:t>
      </w:r>
      <w:proofErr w:type="spellStart"/>
      <w:r w:rsidR="006C4393">
        <w:rPr>
          <w:rFonts w:ascii="Times New Roman" w:hAnsi="Times New Roman" w:cs="Times New Roman"/>
          <w:b/>
          <w:sz w:val="24"/>
          <w:szCs w:val="24"/>
        </w:rPr>
        <w:t>tunlametinib</w:t>
      </w:r>
      <w:proofErr w:type="spellEnd"/>
      <w:r w:rsidRPr="00DF2D34">
        <w:rPr>
          <w:rFonts w:ascii="Times New Roman" w:hAnsi="Times New Roman" w:cs="Times New Roman"/>
          <w:b/>
          <w:sz w:val="24"/>
          <w:szCs w:val="24"/>
        </w:rPr>
        <w:t xml:space="preserve"> at </w:t>
      </w:r>
      <w:r w:rsidRPr="00DF2D34">
        <w:rPr>
          <w:rFonts w:ascii="Times New Roman" w:hAnsi="Times New Roman" w:cs="Times New Roman"/>
          <w:b/>
          <w:bCs/>
          <w:color w:val="000000"/>
          <w:sz w:val="24"/>
          <w:szCs w:val="24"/>
        </w:rPr>
        <w:t xml:space="preserve">10 </w:t>
      </w:r>
      <w:proofErr w:type="spellStart"/>
      <w:r w:rsidRPr="00DF2D34">
        <w:rPr>
          <w:rFonts w:ascii="Times New Roman" w:hAnsi="Times New Roman" w:cs="Times New Roman"/>
          <w:b/>
          <w:sz w:val="24"/>
          <w:szCs w:val="24"/>
        </w:rPr>
        <w:t>μM</w:t>
      </w:r>
      <w:proofErr w:type="spellEnd"/>
      <w:r w:rsidRPr="00DF2D34">
        <w:rPr>
          <w:rFonts w:ascii="Times New Roman" w:hAnsi="Times New Roman" w:cs="Times New Roman"/>
          <w:b/>
          <w:sz w:val="24"/>
          <w:szCs w:val="24"/>
        </w:rPr>
        <w:t xml:space="preserve"> on the inhibitory activity </w:t>
      </w:r>
      <w:r>
        <w:rPr>
          <w:rFonts w:ascii="Times New Roman" w:hAnsi="Times New Roman" w:cs="Times New Roman" w:hint="eastAsia"/>
          <w:b/>
          <w:sz w:val="24"/>
          <w:szCs w:val="24"/>
        </w:rPr>
        <w:t>against</w:t>
      </w:r>
      <w:r w:rsidRPr="00DF2D34">
        <w:rPr>
          <w:rFonts w:ascii="Times New Roman" w:hAnsi="Times New Roman" w:cs="Times New Roman"/>
          <w:b/>
          <w:sz w:val="24"/>
          <w:szCs w:val="24"/>
        </w:rPr>
        <w:t xml:space="preserve"> 77 kinases </w:t>
      </w:r>
      <w:r w:rsidRPr="00DF2D34">
        <w:rPr>
          <w:rFonts w:ascii="Times New Roman" w:hAnsi="Times New Roman" w:cs="Times New Roman"/>
          <w:b/>
          <w:i/>
          <w:sz w:val="24"/>
          <w:szCs w:val="24"/>
        </w:rPr>
        <w:t>in vitro</w:t>
      </w:r>
    </w:p>
    <w:tbl>
      <w:tblPr>
        <w:tblW w:w="88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40"/>
        <w:gridCol w:w="955"/>
        <w:gridCol w:w="1171"/>
        <w:gridCol w:w="2151"/>
        <w:gridCol w:w="1134"/>
        <w:gridCol w:w="1164"/>
      </w:tblGrid>
      <w:tr w:rsidR="00856686" w:rsidRPr="00C6555F" w14:paraId="502A493E" w14:textId="77777777" w:rsidTr="00503DE0">
        <w:trPr>
          <w:trHeight w:val="340"/>
          <w:jc w:val="center"/>
        </w:trPr>
        <w:tc>
          <w:tcPr>
            <w:tcW w:w="2240" w:type="dxa"/>
            <w:shd w:val="clear" w:color="auto" w:fill="auto"/>
            <w:noWrap/>
            <w:vAlign w:val="center"/>
          </w:tcPr>
          <w:p w14:paraId="49A50584" w14:textId="77777777" w:rsidR="00856686" w:rsidRPr="00C6555F" w:rsidRDefault="00856686" w:rsidP="00503DE0">
            <w:pPr>
              <w:widowControl/>
              <w:snapToGrid w:val="0"/>
              <w:rPr>
                <w:rFonts w:ascii="Times New Roman" w:hAnsi="Times New Roman" w:cs="Times New Roman"/>
                <w:b/>
                <w:bCs/>
                <w:color w:val="000000"/>
                <w:sz w:val="22"/>
              </w:rPr>
            </w:pPr>
            <w:r w:rsidRPr="00C6555F">
              <w:rPr>
                <w:rFonts w:ascii="Times New Roman" w:hAnsi="Times New Roman" w:cs="Times New Roman"/>
                <w:b/>
                <w:bCs/>
                <w:color w:val="000000"/>
                <w:sz w:val="22"/>
              </w:rPr>
              <w:t>Kinase</w:t>
            </w:r>
          </w:p>
        </w:tc>
        <w:tc>
          <w:tcPr>
            <w:tcW w:w="955" w:type="dxa"/>
            <w:shd w:val="clear" w:color="auto" w:fill="auto"/>
            <w:vAlign w:val="center"/>
          </w:tcPr>
          <w:p w14:paraId="5AD16F58" w14:textId="77777777" w:rsidR="00856686" w:rsidRPr="00C6555F" w:rsidRDefault="00856686" w:rsidP="00503DE0">
            <w:pPr>
              <w:widowControl/>
              <w:snapToGrid w:val="0"/>
              <w:rPr>
                <w:rFonts w:ascii="Times New Roman" w:hAnsi="Times New Roman" w:cs="Times New Roman"/>
                <w:b/>
                <w:bCs/>
                <w:color w:val="000000"/>
                <w:sz w:val="22"/>
              </w:rPr>
            </w:pPr>
            <w:r w:rsidRPr="00C6555F">
              <w:rPr>
                <w:rFonts w:ascii="Times New Roman" w:hAnsi="Times New Roman" w:cs="Times New Roman"/>
                <w:b/>
                <w:bCs/>
                <w:color w:val="000000"/>
                <w:sz w:val="22"/>
              </w:rPr>
              <w:t>Testing method</w:t>
            </w:r>
          </w:p>
        </w:tc>
        <w:tc>
          <w:tcPr>
            <w:tcW w:w="1171" w:type="dxa"/>
            <w:shd w:val="clear" w:color="auto" w:fill="auto"/>
            <w:vAlign w:val="center"/>
          </w:tcPr>
          <w:p w14:paraId="2FA96D5E" w14:textId="77777777" w:rsidR="00856686" w:rsidRPr="00C6555F" w:rsidRDefault="00856686" w:rsidP="00503DE0">
            <w:pPr>
              <w:widowControl/>
              <w:snapToGrid w:val="0"/>
              <w:rPr>
                <w:rFonts w:ascii="Times New Roman" w:hAnsi="Times New Roman" w:cs="Times New Roman"/>
                <w:b/>
                <w:bCs/>
                <w:color w:val="000000"/>
                <w:sz w:val="22"/>
              </w:rPr>
            </w:pPr>
            <w:r w:rsidRPr="00C6555F">
              <w:rPr>
                <w:rFonts w:ascii="Times New Roman" w:hAnsi="Times New Roman" w:cs="Times New Roman"/>
                <w:b/>
                <w:bCs/>
                <w:color w:val="000000"/>
                <w:sz w:val="22"/>
              </w:rPr>
              <w:t>Inhibition rate</w:t>
            </w:r>
            <w:r w:rsidRPr="00C6555F">
              <w:rPr>
                <w:rFonts w:ascii="Times New Roman" w:hAnsi="Times New Roman" w:cs="Times New Roman"/>
                <w:b/>
                <w:bCs/>
                <w:color w:val="000000"/>
                <w:sz w:val="22"/>
              </w:rPr>
              <w:t>（</w:t>
            </w:r>
            <w:r w:rsidRPr="00C6555F">
              <w:rPr>
                <w:rFonts w:ascii="Times New Roman" w:hAnsi="Times New Roman" w:cs="Times New Roman"/>
                <w:b/>
                <w:bCs/>
                <w:color w:val="000000"/>
                <w:sz w:val="22"/>
              </w:rPr>
              <w:t>%</w:t>
            </w:r>
            <w:r w:rsidRPr="00C6555F">
              <w:rPr>
                <w:rFonts w:ascii="Times New Roman" w:hAnsi="Times New Roman" w:cs="Times New Roman"/>
                <w:b/>
                <w:bCs/>
                <w:color w:val="000000"/>
                <w:sz w:val="22"/>
              </w:rPr>
              <w:t>）</w:t>
            </w:r>
          </w:p>
        </w:tc>
        <w:tc>
          <w:tcPr>
            <w:tcW w:w="2151" w:type="dxa"/>
            <w:shd w:val="clear" w:color="auto" w:fill="auto"/>
            <w:noWrap/>
            <w:vAlign w:val="center"/>
          </w:tcPr>
          <w:p w14:paraId="11D5864B" w14:textId="77777777" w:rsidR="00856686" w:rsidRPr="00C6555F" w:rsidRDefault="00856686" w:rsidP="00503DE0">
            <w:pPr>
              <w:widowControl/>
              <w:snapToGrid w:val="0"/>
              <w:jc w:val="left"/>
              <w:rPr>
                <w:rFonts w:ascii="Times New Roman" w:hAnsi="Times New Roman" w:cs="Times New Roman"/>
                <w:b/>
                <w:bCs/>
                <w:color w:val="000000"/>
                <w:sz w:val="22"/>
              </w:rPr>
            </w:pPr>
            <w:r w:rsidRPr="00C6555F">
              <w:rPr>
                <w:rFonts w:ascii="Times New Roman" w:hAnsi="Times New Roman" w:cs="Times New Roman"/>
                <w:b/>
                <w:bCs/>
                <w:color w:val="000000"/>
                <w:sz w:val="22"/>
              </w:rPr>
              <w:t>Kinase</w:t>
            </w:r>
          </w:p>
        </w:tc>
        <w:tc>
          <w:tcPr>
            <w:tcW w:w="1134" w:type="dxa"/>
            <w:shd w:val="clear" w:color="auto" w:fill="auto"/>
            <w:vAlign w:val="center"/>
          </w:tcPr>
          <w:p w14:paraId="478DA83D" w14:textId="77777777" w:rsidR="00856686" w:rsidRPr="00C6555F" w:rsidRDefault="00856686" w:rsidP="00503DE0">
            <w:pPr>
              <w:widowControl/>
              <w:snapToGrid w:val="0"/>
              <w:rPr>
                <w:rFonts w:ascii="Times New Roman" w:hAnsi="Times New Roman" w:cs="Times New Roman"/>
                <w:b/>
                <w:bCs/>
                <w:color w:val="000000"/>
                <w:sz w:val="22"/>
              </w:rPr>
            </w:pPr>
            <w:r w:rsidRPr="00C6555F">
              <w:rPr>
                <w:rFonts w:ascii="Times New Roman" w:hAnsi="Times New Roman" w:cs="Times New Roman"/>
                <w:b/>
                <w:bCs/>
                <w:color w:val="000000"/>
                <w:sz w:val="22"/>
              </w:rPr>
              <w:t>Testing method</w:t>
            </w:r>
          </w:p>
        </w:tc>
        <w:tc>
          <w:tcPr>
            <w:tcW w:w="1164" w:type="dxa"/>
            <w:shd w:val="clear" w:color="auto" w:fill="auto"/>
            <w:vAlign w:val="center"/>
          </w:tcPr>
          <w:p w14:paraId="207C0075" w14:textId="77777777" w:rsidR="00856686" w:rsidRPr="00C6555F" w:rsidRDefault="00856686" w:rsidP="00503DE0">
            <w:pPr>
              <w:widowControl/>
              <w:snapToGrid w:val="0"/>
              <w:rPr>
                <w:rFonts w:ascii="Times New Roman" w:hAnsi="Times New Roman" w:cs="Times New Roman"/>
                <w:b/>
                <w:bCs/>
                <w:color w:val="000000"/>
                <w:sz w:val="22"/>
              </w:rPr>
            </w:pPr>
            <w:r w:rsidRPr="00C6555F">
              <w:rPr>
                <w:rFonts w:ascii="Times New Roman" w:hAnsi="Times New Roman" w:cs="Times New Roman"/>
                <w:b/>
                <w:bCs/>
                <w:color w:val="000000"/>
                <w:sz w:val="22"/>
              </w:rPr>
              <w:t>Inhibition rate</w:t>
            </w:r>
            <w:r w:rsidRPr="00C6555F">
              <w:rPr>
                <w:rFonts w:ascii="Times New Roman" w:hAnsi="Times New Roman" w:cs="Times New Roman"/>
                <w:b/>
                <w:bCs/>
                <w:color w:val="000000"/>
                <w:sz w:val="22"/>
              </w:rPr>
              <w:t>（</w:t>
            </w:r>
            <w:r w:rsidRPr="00C6555F">
              <w:rPr>
                <w:rFonts w:ascii="Times New Roman" w:hAnsi="Times New Roman" w:cs="Times New Roman"/>
                <w:b/>
                <w:bCs/>
                <w:color w:val="000000"/>
                <w:sz w:val="22"/>
              </w:rPr>
              <w:t>%</w:t>
            </w:r>
            <w:r w:rsidRPr="00C6555F">
              <w:rPr>
                <w:rFonts w:ascii="Times New Roman" w:hAnsi="Times New Roman" w:cs="Times New Roman"/>
                <w:b/>
                <w:bCs/>
                <w:color w:val="000000"/>
                <w:sz w:val="22"/>
              </w:rPr>
              <w:t>）</w:t>
            </w:r>
          </w:p>
        </w:tc>
      </w:tr>
      <w:tr w:rsidR="00856686" w:rsidRPr="00DF2D34" w14:paraId="04DC0C6A" w14:textId="77777777" w:rsidTr="00503DE0">
        <w:trPr>
          <w:trHeight w:val="340"/>
          <w:jc w:val="center"/>
        </w:trPr>
        <w:tc>
          <w:tcPr>
            <w:tcW w:w="2240" w:type="dxa"/>
            <w:shd w:val="clear" w:color="auto" w:fill="auto"/>
            <w:vAlign w:val="center"/>
          </w:tcPr>
          <w:p w14:paraId="0148A6F8"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Abl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5B3A2A98"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6180F364"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6.9</w:t>
            </w:r>
          </w:p>
        </w:tc>
        <w:tc>
          <w:tcPr>
            <w:tcW w:w="2151" w:type="dxa"/>
            <w:shd w:val="clear" w:color="auto" w:fill="auto"/>
            <w:vAlign w:val="center"/>
          </w:tcPr>
          <w:p w14:paraId="2B063765"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JAK2 </w:t>
            </w:r>
            <w:r w:rsidRPr="00DF2D34">
              <w:rPr>
                <w:rFonts w:ascii="Times New Roman" w:hAnsi="Times New Roman" w:cs="Times New Roman"/>
                <w:i/>
                <w:color w:val="000000"/>
                <w:szCs w:val="21"/>
              </w:rPr>
              <w:t>(h)</w:t>
            </w:r>
          </w:p>
        </w:tc>
        <w:tc>
          <w:tcPr>
            <w:tcW w:w="1134" w:type="dxa"/>
            <w:shd w:val="clear" w:color="auto" w:fill="auto"/>
            <w:vAlign w:val="center"/>
          </w:tcPr>
          <w:p w14:paraId="2887DF08"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7F83F85D"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12.8</w:t>
            </w:r>
          </w:p>
        </w:tc>
      </w:tr>
      <w:tr w:rsidR="00856686" w:rsidRPr="00DF2D34" w14:paraId="6CBA42EE" w14:textId="77777777" w:rsidTr="00503DE0">
        <w:trPr>
          <w:trHeight w:val="340"/>
          <w:jc w:val="center"/>
        </w:trPr>
        <w:tc>
          <w:tcPr>
            <w:tcW w:w="2240" w:type="dxa"/>
            <w:shd w:val="clear" w:color="auto" w:fill="auto"/>
            <w:vAlign w:val="center"/>
          </w:tcPr>
          <w:p w14:paraId="08D4DF1B"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ALK </w:t>
            </w:r>
            <w:r w:rsidRPr="00DF2D34">
              <w:rPr>
                <w:rFonts w:ascii="Times New Roman" w:hAnsi="Times New Roman" w:cs="Times New Roman"/>
                <w:i/>
                <w:color w:val="000000"/>
                <w:szCs w:val="21"/>
              </w:rPr>
              <w:t>(h)</w:t>
            </w:r>
          </w:p>
        </w:tc>
        <w:tc>
          <w:tcPr>
            <w:tcW w:w="955" w:type="dxa"/>
            <w:shd w:val="clear" w:color="auto" w:fill="auto"/>
            <w:vAlign w:val="center"/>
          </w:tcPr>
          <w:p w14:paraId="697FC2CE"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65615B49"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-0.3</w:t>
            </w:r>
          </w:p>
        </w:tc>
        <w:tc>
          <w:tcPr>
            <w:tcW w:w="2151" w:type="dxa"/>
            <w:shd w:val="clear" w:color="auto" w:fill="auto"/>
            <w:vAlign w:val="center"/>
          </w:tcPr>
          <w:p w14:paraId="62F7E26C"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JAK3 </w:t>
            </w:r>
            <w:r w:rsidRPr="00DF2D34">
              <w:rPr>
                <w:rFonts w:ascii="Times New Roman" w:hAnsi="Times New Roman" w:cs="Times New Roman"/>
                <w:i/>
                <w:color w:val="000000"/>
                <w:szCs w:val="21"/>
              </w:rPr>
              <w:t>(h)</w:t>
            </w:r>
          </w:p>
        </w:tc>
        <w:tc>
          <w:tcPr>
            <w:tcW w:w="1134" w:type="dxa"/>
            <w:shd w:val="clear" w:color="auto" w:fill="auto"/>
            <w:vAlign w:val="center"/>
          </w:tcPr>
          <w:p w14:paraId="5AB64072"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CD32EE2"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3.1</w:t>
            </w:r>
          </w:p>
        </w:tc>
      </w:tr>
      <w:tr w:rsidR="00856686" w:rsidRPr="00DF2D34" w14:paraId="1182D751" w14:textId="77777777" w:rsidTr="00503DE0">
        <w:trPr>
          <w:trHeight w:val="340"/>
          <w:jc w:val="center"/>
        </w:trPr>
        <w:tc>
          <w:tcPr>
            <w:tcW w:w="2240" w:type="dxa"/>
            <w:shd w:val="clear" w:color="auto" w:fill="auto"/>
            <w:vAlign w:val="center"/>
          </w:tcPr>
          <w:p w14:paraId="40A69275"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Akt1/PKBα </w:t>
            </w:r>
            <w:r w:rsidRPr="00DF2D34">
              <w:rPr>
                <w:rFonts w:ascii="Times New Roman" w:hAnsi="Times New Roman" w:cs="Times New Roman"/>
                <w:i/>
                <w:color w:val="000000"/>
                <w:szCs w:val="21"/>
              </w:rPr>
              <w:t>(h)</w:t>
            </w:r>
          </w:p>
        </w:tc>
        <w:tc>
          <w:tcPr>
            <w:tcW w:w="955" w:type="dxa"/>
            <w:shd w:val="clear" w:color="auto" w:fill="auto"/>
            <w:vAlign w:val="center"/>
          </w:tcPr>
          <w:p w14:paraId="514D5EDB"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203CD4EC"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2.2</w:t>
            </w:r>
          </w:p>
        </w:tc>
        <w:tc>
          <w:tcPr>
            <w:tcW w:w="2151" w:type="dxa"/>
            <w:shd w:val="clear" w:color="auto" w:fill="auto"/>
            <w:vAlign w:val="center"/>
          </w:tcPr>
          <w:p w14:paraId="58C121A6"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JNK1 </w:t>
            </w:r>
            <w:r w:rsidRPr="00DF2D34">
              <w:rPr>
                <w:rFonts w:ascii="Times New Roman" w:hAnsi="Times New Roman" w:cs="Times New Roman"/>
                <w:i/>
                <w:color w:val="000000"/>
                <w:szCs w:val="21"/>
              </w:rPr>
              <w:t>(h)</w:t>
            </w:r>
          </w:p>
        </w:tc>
        <w:tc>
          <w:tcPr>
            <w:tcW w:w="1134" w:type="dxa"/>
            <w:shd w:val="clear" w:color="auto" w:fill="auto"/>
            <w:vAlign w:val="center"/>
          </w:tcPr>
          <w:p w14:paraId="0434B4D3"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7509BC1F"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1.9</w:t>
            </w:r>
          </w:p>
        </w:tc>
      </w:tr>
      <w:tr w:rsidR="00856686" w:rsidRPr="00DF2D34" w14:paraId="1E7C7777" w14:textId="77777777" w:rsidTr="00503DE0">
        <w:trPr>
          <w:trHeight w:val="340"/>
          <w:jc w:val="center"/>
        </w:trPr>
        <w:tc>
          <w:tcPr>
            <w:tcW w:w="2240" w:type="dxa"/>
            <w:shd w:val="clear" w:color="auto" w:fill="auto"/>
            <w:vAlign w:val="center"/>
          </w:tcPr>
          <w:p w14:paraId="638B012F"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Akt2/PKB β </w:t>
            </w:r>
            <w:r w:rsidRPr="00DF2D34">
              <w:rPr>
                <w:rFonts w:ascii="Times New Roman" w:hAnsi="Times New Roman" w:cs="Times New Roman"/>
                <w:i/>
                <w:color w:val="000000"/>
                <w:szCs w:val="21"/>
              </w:rPr>
              <w:t>(h)</w:t>
            </w:r>
          </w:p>
        </w:tc>
        <w:tc>
          <w:tcPr>
            <w:tcW w:w="955" w:type="dxa"/>
            <w:shd w:val="clear" w:color="auto" w:fill="auto"/>
            <w:vAlign w:val="center"/>
          </w:tcPr>
          <w:p w14:paraId="66B96235"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70F967F0"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-3.7</w:t>
            </w:r>
          </w:p>
        </w:tc>
        <w:tc>
          <w:tcPr>
            <w:tcW w:w="2151" w:type="dxa"/>
            <w:shd w:val="clear" w:color="auto" w:fill="auto"/>
            <w:vAlign w:val="center"/>
          </w:tcPr>
          <w:p w14:paraId="2B15567A"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JNK2 </w:t>
            </w:r>
            <w:r w:rsidRPr="00DF2D34">
              <w:rPr>
                <w:rFonts w:ascii="Times New Roman" w:hAnsi="Times New Roman" w:cs="Times New Roman"/>
                <w:i/>
                <w:color w:val="000000"/>
                <w:szCs w:val="21"/>
              </w:rPr>
              <w:t>(h)</w:t>
            </w:r>
          </w:p>
        </w:tc>
        <w:tc>
          <w:tcPr>
            <w:tcW w:w="1134" w:type="dxa"/>
            <w:shd w:val="clear" w:color="auto" w:fill="auto"/>
            <w:vAlign w:val="center"/>
          </w:tcPr>
          <w:p w14:paraId="6CA35C8F"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5222DCC6"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9.9</w:t>
            </w:r>
          </w:p>
        </w:tc>
      </w:tr>
      <w:tr w:rsidR="00856686" w:rsidRPr="00DF2D34" w14:paraId="7968A3B8" w14:textId="77777777" w:rsidTr="00503DE0">
        <w:trPr>
          <w:trHeight w:val="340"/>
          <w:jc w:val="center"/>
        </w:trPr>
        <w:tc>
          <w:tcPr>
            <w:tcW w:w="2240" w:type="dxa"/>
            <w:shd w:val="clear" w:color="auto" w:fill="auto"/>
            <w:vAlign w:val="center"/>
          </w:tcPr>
          <w:p w14:paraId="27FFDA69"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Akt3/PKB γ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w:t>
            </w:r>
          </w:p>
        </w:tc>
        <w:tc>
          <w:tcPr>
            <w:tcW w:w="955" w:type="dxa"/>
            <w:shd w:val="clear" w:color="auto" w:fill="auto"/>
            <w:vAlign w:val="center"/>
          </w:tcPr>
          <w:p w14:paraId="1D6AC13E"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23842BDC"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-1.3</w:t>
            </w:r>
          </w:p>
        </w:tc>
        <w:tc>
          <w:tcPr>
            <w:tcW w:w="2151" w:type="dxa"/>
            <w:shd w:val="clear" w:color="auto" w:fill="auto"/>
            <w:vAlign w:val="center"/>
          </w:tcPr>
          <w:p w14:paraId="20936393"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JNK3 </w:t>
            </w:r>
            <w:r w:rsidRPr="00DF2D34">
              <w:rPr>
                <w:rFonts w:ascii="Times New Roman" w:hAnsi="Times New Roman" w:cs="Times New Roman"/>
                <w:i/>
                <w:color w:val="000000"/>
                <w:szCs w:val="21"/>
              </w:rPr>
              <w:t>(h)</w:t>
            </w:r>
          </w:p>
        </w:tc>
        <w:tc>
          <w:tcPr>
            <w:tcW w:w="1134" w:type="dxa"/>
            <w:shd w:val="clear" w:color="auto" w:fill="auto"/>
            <w:vAlign w:val="center"/>
          </w:tcPr>
          <w:p w14:paraId="515FD146"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3EC4039"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3.4</w:t>
            </w:r>
          </w:p>
        </w:tc>
      </w:tr>
      <w:tr w:rsidR="00856686" w:rsidRPr="00DF2D34" w14:paraId="5CC161BA" w14:textId="77777777" w:rsidTr="00503DE0">
        <w:trPr>
          <w:trHeight w:val="340"/>
          <w:jc w:val="center"/>
        </w:trPr>
        <w:tc>
          <w:tcPr>
            <w:tcW w:w="2240" w:type="dxa"/>
            <w:shd w:val="clear" w:color="auto" w:fill="auto"/>
            <w:vAlign w:val="center"/>
          </w:tcPr>
          <w:p w14:paraId="3E5DC1F4"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ALK4</w:t>
            </w:r>
            <w:r w:rsidRPr="00DF2D34">
              <w:rPr>
                <w:rFonts w:ascii="Times New Roman" w:hAnsi="Times New Roman" w:cs="Times New Roman"/>
                <w:i/>
                <w:color w:val="000000"/>
                <w:szCs w:val="21"/>
              </w:rPr>
              <w:t xml:space="preserve"> (h)</w:t>
            </w:r>
            <w:r w:rsidRPr="00DF2D34">
              <w:rPr>
                <w:rFonts w:ascii="Times New Roman" w:hAnsi="Times New Roman" w:cs="Times New Roman"/>
                <w:color w:val="000000"/>
                <w:szCs w:val="21"/>
              </w:rPr>
              <w:t xml:space="preserve"> (ACVR1B)</w:t>
            </w:r>
          </w:p>
        </w:tc>
        <w:tc>
          <w:tcPr>
            <w:tcW w:w="955" w:type="dxa"/>
            <w:shd w:val="clear" w:color="auto" w:fill="auto"/>
            <w:vAlign w:val="center"/>
          </w:tcPr>
          <w:p w14:paraId="2DE68E13"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00E53FFB"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-3.8</w:t>
            </w:r>
          </w:p>
        </w:tc>
        <w:tc>
          <w:tcPr>
            <w:tcW w:w="2151" w:type="dxa"/>
            <w:shd w:val="clear" w:color="auto" w:fill="auto"/>
            <w:vAlign w:val="center"/>
          </w:tcPr>
          <w:p w14:paraId="75D421D3"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KDR kinase </w:t>
            </w:r>
            <w:r w:rsidRPr="00DF2D34">
              <w:rPr>
                <w:rFonts w:ascii="Times New Roman" w:hAnsi="Times New Roman" w:cs="Times New Roman"/>
                <w:i/>
                <w:color w:val="000000"/>
                <w:szCs w:val="21"/>
              </w:rPr>
              <w:t xml:space="preserve">(h) </w:t>
            </w:r>
            <w:r w:rsidRPr="00DF2D34">
              <w:rPr>
                <w:rFonts w:ascii="Times New Roman" w:hAnsi="Times New Roman" w:cs="Times New Roman"/>
                <w:color w:val="000000"/>
                <w:szCs w:val="21"/>
              </w:rPr>
              <w:t>(VEGFR2)</w:t>
            </w:r>
          </w:p>
        </w:tc>
        <w:tc>
          <w:tcPr>
            <w:tcW w:w="1134" w:type="dxa"/>
            <w:shd w:val="clear" w:color="auto" w:fill="auto"/>
            <w:vAlign w:val="center"/>
          </w:tcPr>
          <w:p w14:paraId="66228AD8"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56357B20"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7.4</w:t>
            </w:r>
          </w:p>
        </w:tc>
      </w:tr>
      <w:tr w:rsidR="00856686" w:rsidRPr="00DF2D34" w14:paraId="43B791CE" w14:textId="77777777" w:rsidTr="00503DE0">
        <w:trPr>
          <w:trHeight w:val="340"/>
          <w:jc w:val="center"/>
        </w:trPr>
        <w:tc>
          <w:tcPr>
            <w:tcW w:w="2240" w:type="dxa"/>
            <w:shd w:val="clear" w:color="auto" w:fill="auto"/>
            <w:vAlign w:val="center"/>
          </w:tcPr>
          <w:p w14:paraId="01CEF404" w14:textId="77777777" w:rsidR="00856686" w:rsidRPr="00DF2D34" w:rsidRDefault="00856686" w:rsidP="00503DE0">
            <w:pPr>
              <w:widowControl/>
              <w:snapToGrid w:val="0"/>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AurA</w:t>
            </w:r>
            <w:proofErr w:type="spellEnd"/>
            <w:r w:rsidRPr="00DF2D34">
              <w:rPr>
                <w:rFonts w:ascii="Times New Roman" w:hAnsi="Times New Roman" w:cs="Times New Roman"/>
                <w:color w:val="000000"/>
                <w:szCs w:val="21"/>
              </w:rPr>
              <w:t>/Aur2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7B73EFF4"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29C94DD1"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5.7</w:t>
            </w:r>
          </w:p>
        </w:tc>
        <w:tc>
          <w:tcPr>
            <w:tcW w:w="2151" w:type="dxa"/>
            <w:shd w:val="clear" w:color="auto" w:fill="auto"/>
            <w:vAlign w:val="center"/>
          </w:tcPr>
          <w:p w14:paraId="2ABB242B" w14:textId="77777777" w:rsidR="00856686" w:rsidRPr="00DF2D34" w:rsidRDefault="00856686" w:rsidP="00503DE0">
            <w:pPr>
              <w:widowControl/>
              <w:snapToGrid w:val="0"/>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Lck</w:t>
            </w:r>
            <w:proofErr w:type="spellEnd"/>
            <w:r w:rsidRPr="00DF2D34">
              <w:rPr>
                <w:rFonts w:ascii="Times New Roman" w:hAnsi="Times New Roman" w:cs="Times New Roman"/>
                <w:color w:val="000000"/>
                <w:szCs w:val="21"/>
              </w:rPr>
              <w:t xml:space="preserve"> kinase </w:t>
            </w:r>
            <w:r w:rsidRPr="00DF2D34">
              <w:rPr>
                <w:rFonts w:ascii="Times New Roman" w:hAnsi="Times New Roman" w:cs="Times New Roman"/>
                <w:i/>
                <w:color w:val="000000"/>
                <w:szCs w:val="21"/>
              </w:rPr>
              <w:t>(h)</w:t>
            </w:r>
          </w:p>
        </w:tc>
        <w:tc>
          <w:tcPr>
            <w:tcW w:w="1134" w:type="dxa"/>
            <w:shd w:val="clear" w:color="auto" w:fill="auto"/>
            <w:vAlign w:val="center"/>
          </w:tcPr>
          <w:p w14:paraId="686745E8"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5CF1CFA3"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-5.3</w:t>
            </w:r>
          </w:p>
        </w:tc>
      </w:tr>
      <w:tr w:rsidR="00856686" w:rsidRPr="00DF2D34" w14:paraId="4B5251EA" w14:textId="77777777" w:rsidTr="00503DE0">
        <w:trPr>
          <w:trHeight w:val="340"/>
          <w:jc w:val="center"/>
        </w:trPr>
        <w:tc>
          <w:tcPr>
            <w:tcW w:w="2240" w:type="dxa"/>
            <w:shd w:val="clear" w:color="auto" w:fill="auto"/>
            <w:vAlign w:val="center"/>
          </w:tcPr>
          <w:p w14:paraId="746173C2" w14:textId="77777777" w:rsidR="00856686" w:rsidRPr="00DF2D34" w:rsidRDefault="00856686" w:rsidP="00503DE0">
            <w:pPr>
              <w:widowControl/>
              <w:snapToGrid w:val="0"/>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AurC</w:t>
            </w:r>
            <w:proofErr w:type="spellEnd"/>
            <w:r w:rsidRPr="00DF2D34">
              <w:rPr>
                <w:rFonts w:ascii="Times New Roman" w:hAnsi="Times New Roman" w:cs="Times New Roman"/>
                <w:color w:val="000000"/>
                <w:szCs w:val="21"/>
              </w:rPr>
              <w:t xml:space="preserve">/Aur3 kinase </w:t>
            </w:r>
            <w:r w:rsidRPr="00DF2D34">
              <w:rPr>
                <w:rFonts w:ascii="Times New Roman" w:hAnsi="Times New Roman" w:cs="Times New Roman"/>
                <w:i/>
                <w:color w:val="000000"/>
                <w:szCs w:val="21"/>
              </w:rPr>
              <w:t>(h)</w:t>
            </w:r>
          </w:p>
        </w:tc>
        <w:tc>
          <w:tcPr>
            <w:tcW w:w="955" w:type="dxa"/>
            <w:shd w:val="clear" w:color="auto" w:fill="auto"/>
            <w:vAlign w:val="center"/>
          </w:tcPr>
          <w:p w14:paraId="59A2D734"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71" w:type="dxa"/>
            <w:shd w:val="clear" w:color="auto" w:fill="auto"/>
            <w:vAlign w:val="center"/>
          </w:tcPr>
          <w:p w14:paraId="5726DE4D"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2.7</w:t>
            </w:r>
          </w:p>
        </w:tc>
        <w:tc>
          <w:tcPr>
            <w:tcW w:w="2151" w:type="dxa"/>
            <w:shd w:val="clear" w:color="auto" w:fill="auto"/>
            <w:vAlign w:val="center"/>
          </w:tcPr>
          <w:p w14:paraId="092B05D8"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LTK </w:t>
            </w:r>
            <w:r w:rsidRPr="00DF2D34">
              <w:rPr>
                <w:rFonts w:ascii="Times New Roman" w:hAnsi="Times New Roman" w:cs="Times New Roman"/>
                <w:i/>
                <w:color w:val="000000"/>
                <w:szCs w:val="21"/>
              </w:rPr>
              <w:t>(h)</w:t>
            </w:r>
          </w:p>
        </w:tc>
        <w:tc>
          <w:tcPr>
            <w:tcW w:w="1134" w:type="dxa"/>
            <w:shd w:val="clear" w:color="auto" w:fill="auto"/>
            <w:vAlign w:val="center"/>
          </w:tcPr>
          <w:p w14:paraId="528BE916"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5C79E4FB"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4</w:t>
            </w:r>
          </w:p>
        </w:tc>
      </w:tr>
      <w:tr w:rsidR="00856686" w:rsidRPr="00DF2D34" w14:paraId="5F7953D2" w14:textId="77777777" w:rsidTr="00503DE0">
        <w:trPr>
          <w:trHeight w:val="340"/>
          <w:jc w:val="center"/>
        </w:trPr>
        <w:tc>
          <w:tcPr>
            <w:tcW w:w="2240" w:type="dxa"/>
            <w:shd w:val="clear" w:color="auto" w:fill="auto"/>
            <w:vAlign w:val="center"/>
          </w:tcPr>
          <w:p w14:paraId="301D6AF4"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Axl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739CF086"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66C4355F"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-0.9</w:t>
            </w:r>
          </w:p>
        </w:tc>
        <w:tc>
          <w:tcPr>
            <w:tcW w:w="2151" w:type="dxa"/>
            <w:shd w:val="clear" w:color="auto" w:fill="auto"/>
            <w:vAlign w:val="center"/>
          </w:tcPr>
          <w:p w14:paraId="10405E8C"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Lyn A kinase </w:t>
            </w:r>
            <w:r w:rsidRPr="00DF2D34">
              <w:rPr>
                <w:rFonts w:ascii="Times New Roman" w:hAnsi="Times New Roman" w:cs="Times New Roman"/>
                <w:i/>
                <w:color w:val="000000"/>
                <w:szCs w:val="21"/>
              </w:rPr>
              <w:t>(h)</w:t>
            </w:r>
          </w:p>
        </w:tc>
        <w:tc>
          <w:tcPr>
            <w:tcW w:w="1134" w:type="dxa"/>
            <w:shd w:val="clear" w:color="auto" w:fill="auto"/>
            <w:vAlign w:val="center"/>
          </w:tcPr>
          <w:p w14:paraId="1077DCF5"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1644A0A"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6.1</w:t>
            </w:r>
          </w:p>
        </w:tc>
      </w:tr>
      <w:tr w:rsidR="00856686" w:rsidRPr="00DF2D34" w14:paraId="00A2ED58" w14:textId="77777777" w:rsidTr="00503DE0">
        <w:trPr>
          <w:trHeight w:val="340"/>
          <w:jc w:val="center"/>
        </w:trPr>
        <w:tc>
          <w:tcPr>
            <w:tcW w:w="2240" w:type="dxa"/>
            <w:shd w:val="clear" w:color="auto" w:fill="auto"/>
            <w:vAlign w:val="center"/>
          </w:tcPr>
          <w:p w14:paraId="4C919899"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CHK1</w:t>
            </w:r>
            <w:r w:rsidRPr="00DF2D34">
              <w:rPr>
                <w:rFonts w:ascii="Times New Roman" w:hAnsi="Times New Roman" w:cs="Times New Roman"/>
                <w:i/>
                <w:color w:val="000000"/>
                <w:szCs w:val="21"/>
              </w:rPr>
              <w:t xml:space="preserve"> (h)</w:t>
            </w:r>
          </w:p>
        </w:tc>
        <w:tc>
          <w:tcPr>
            <w:tcW w:w="955" w:type="dxa"/>
            <w:shd w:val="clear" w:color="auto" w:fill="auto"/>
            <w:vAlign w:val="center"/>
          </w:tcPr>
          <w:p w14:paraId="08980259"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A9EBEDD"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5.2</w:t>
            </w:r>
          </w:p>
        </w:tc>
        <w:tc>
          <w:tcPr>
            <w:tcW w:w="2151" w:type="dxa"/>
            <w:shd w:val="clear" w:color="auto" w:fill="auto"/>
            <w:vAlign w:val="center"/>
          </w:tcPr>
          <w:p w14:paraId="470CF668"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Lyn B kinase </w:t>
            </w:r>
            <w:r w:rsidRPr="00DF2D34">
              <w:rPr>
                <w:rFonts w:ascii="Times New Roman" w:hAnsi="Times New Roman" w:cs="Times New Roman"/>
                <w:i/>
                <w:color w:val="000000"/>
                <w:szCs w:val="21"/>
              </w:rPr>
              <w:t>(h)</w:t>
            </w:r>
          </w:p>
        </w:tc>
        <w:tc>
          <w:tcPr>
            <w:tcW w:w="1134" w:type="dxa"/>
            <w:shd w:val="clear" w:color="auto" w:fill="auto"/>
            <w:vAlign w:val="center"/>
          </w:tcPr>
          <w:p w14:paraId="5755D09E"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64" w:type="dxa"/>
            <w:shd w:val="clear" w:color="auto" w:fill="auto"/>
            <w:vAlign w:val="center"/>
          </w:tcPr>
          <w:p w14:paraId="12311943"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18.2</w:t>
            </w:r>
          </w:p>
        </w:tc>
      </w:tr>
      <w:tr w:rsidR="00856686" w:rsidRPr="00DF2D34" w14:paraId="25960513" w14:textId="77777777" w:rsidTr="00503DE0">
        <w:trPr>
          <w:trHeight w:val="340"/>
          <w:jc w:val="center"/>
        </w:trPr>
        <w:tc>
          <w:tcPr>
            <w:tcW w:w="2240" w:type="dxa"/>
            <w:shd w:val="clear" w:color="auto" w:fill="auto"/>
            <w:vAlign w:val="center"/>
          </w:tcPr>
          <w:p w14:paraId="0577FFD2"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CHK2 </w:t>
            </w:r>
            <w:r w:rsidRPr="00DF2D34">
              <w:rPr>
                <w:rFonts w:ascii="Times New Roman" w:hAnsi="Times New Roman" w:cs="Times New Roman"/>
                <w:i/>
                <w:color w:val="000000"/>
                <w:szCs w:val="21"/>
              </w:rPr>
              <w:t>(h)</w:t>
            </w:r>
          </w:p>
        </w:tc>
        <w:tc>
          <w:tcPr>
            <w:tcW w:w="955" w:type="dxa"/>
            <w:shd w:val="clear" w:color="auto" w:fill="auto"/>
            <w:vAlign w:val="center"/>
          </w:tcPr>
          <w:p w14:paraId="679DCD44"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2BD894F6"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6.6</w:t>
            </w:r>
          </w:p>
        </w:tc>
        <w:tc>
          <w:tcPr>
            <w:tcW w:w="2151" w:type="dxa"/>
            <w:shd w:val="clear" w:color="auto" w:fill="auto"/>
            <w:vAlign w:val="center"/>
          </w:tcPr>
          <w:p w14:paraId="2ED76122"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MEK5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(MAP2K5)</w:t>
            </w:r>
          </w:p>
        </w:tc>
        <w:tc>
          <w:tcPr>
            <w:tcW w:w="1134" w:type="dxa"/>
            <w:shd w:val="clear" w:color="auto" w:fill="auto"/>
            <w:vAlign w:val="center"/>
          </w:tcPr>
          <w:p w14:paraId="17B61EEF"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40CD7889"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3.8</w:t>
            </w:r>
          </w:p>
        </w:tc>
      </w:tr>
      <w:tr w:rsidR="00856686" w:rsidRPr="00DF2D34" w14:paraId="5DA32470" w14:textId="77777777" w:rsidTr="00503DE0">
        <w:trPr>
          <w:trHeight w:val="340"/>
          <w:jc w:val="center"/>
        </w:trPr>
        <w:tc>
          <w:tcPr>
            <w:tcW w:w="2240" w:type="dxa"/>
            <w:shd w:val="clear" w:color="auto" w:fill="auto"/>
            <w:vAlign w:val="center"/>
          </w:tcPr>
          <w:p w14:paraId="074D7390"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c-kit kinase </w:t>
            </w:r>
            <w:r w:rsidRPr="00DF2D34">
              <w:rPr>
                <w:rFonts w:ascii="Times New Roman" w:hAnsi="Times New Roman" w:cs="Times New Roman"/>
                <w:i/>
                <w:color w:val="000000"/>
                <w:szCs w:val="21"/>
              </w:rPr>
              <w:t>(h)</w:t>
            </w:r>
          </w:p>
        </w:tc>
        <w:tc>
          <w:tcPr>
            <w:tcW w:w="955" w:type="dxa"/>
            <w:shd w:val="clear" w:color="auto" w:fill="auto"/>
            <w:vAlign w:val="center"/>
          </w:tcPr>
          <w:p w14:paraId="4156FDA1"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14CEAAC"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1.5</w:t>
            </w:r>
          </w:p>
        </w:tc>
        <w:tc>
          <w:tcPr>
            <w:tcW w:w="2151" w:type="dxa"/>
            <w:shd w:val="clear" w:color="auto" w:fill="auto"/>
            <w:vAlign w:val="center"/>
          </w:tcPr>
          <w:p w14:paraId="3ED39284" w14:textId="77777777" w:rsidR="00856686" w:rsidRPr="00DF2D34" w:rsidRDefault="00856686" w:rsidP="00503DE0">
            <w:pPr>
              <w:widowControl/>
              <w:snapToGrid w:val="0"/>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MEK1/MAP2K1 </w:t>
            </w:r>
            <w:r w:rsidRPr="00DF2D34">
              <w:rPr>
                <w:rFonts w:ascii="Times New Roman" w:hAnsi="Times New Roman" w:cs="Times New Roman"/>
                <w:i/>
                <w:color w:val="000000"/>
                <w:szCs w:val="21"/>
              </w:rPr>
              <w:t>(h)</w:t>
            </w:r>
          </w:p>
        </w:tc>
        <w:tc>
          <w:tcPr>
            <w:tcW w:w="1134" w:type="dxa"/>
            <w:shd w:val="clear" w:color="auto" w:fill="auto"/>
            <w:vAlign w:val="center"/>
          </w:tcPr>
          <w:p w14:paraId="55A8971C" w14:textId="77777777" w:rsidR="00856686" w:rsidRPr="00DF2D34" w:rsidRDefault="00856686" w:rsidP="00503DE0">
            <w:pPr>
              <w:widowControl/>
              <w:snapToGrid w:val="0"/>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3FBA001D" w14:textId="77777777" w:rsidR="00856686" w:rsidRPr="00DF2D34" w:rsidRDefault="00856686" w:rsidP="00503DE0">
            <w:pPr>
              <w:widowControl/>
              <w:snapToGrid w:val="0"/>
              <w:jc w:val="center"/>
              <w:rPr>
                <w:rFonts w:ascii="Times New Roman" w:hAnsi="Times New Roman" w:cs="Times New Roman"/>
                <w:bCs/>
                <w:color w:val="000000"/>
                <w:szCs w:val="21"/>
              </w:rPr>
            </w:pPr>
            <w:r w:rsidRPr="00DF2D34">
              <w:rPr>
                <w:rFonts w:ascii="Times New Roman" w:hAnsi="Times New Roman" w:cs="Times New Roman"/>
                <w:bCs/>
                <w:color w:val="000000"/>
                <w:szCs w:val="21"/>
              </w:rPr>
              <w:t>100.5</w:t>
            </w:r>
          </w:p>
        </w:tc>
      </w:tr>
      <w:tr w:rsidR="00856686" w:rsidRPr="00DF2D34" w14:paraId="6B7B4B95" w14:textId="77777777" w:rsidTr="00503DE0">
        <w:trPr>
          <w:trHeight w:val="340"/>
          <w:jc w:val="center"/>
        </w:trPr>
        <w:tc>
          <w:tcPr>
            <w:tcW w:w="2240" w:type="dxa"/>
            <w:shd w:val="clear" w:color="auto" w:fill="auto"/>
            <w:vAlign w:val="center"/>
          </w:tcPr>
          <w:p w14:paraId="56B9B69A"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c-Met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2D9F0A9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965F1C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22.9</w:t>
            </w:r>
          </w:p>
        </w:tc>
        <w:tc>
          <w:tcPr>
            <w:tcW w:w="2151" w:type="dxa"/>
            <w:shd w:val="clear" w:color="auto" w:fill="auto"/>
            <w:vAlign w:val="center"/>
          </w:tcPr>
          <w:p w14:paraId="66F89470"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Mer kinase </w:t>
            </w:r>
            <w:r w:rsidRPr="00DF2D34">
              <w:rPr>
                <w:rFonts w:ascii="Times New Roman" w:hAnsi="Times New Roman" w:cs="Times New Roman"/>
                <w:i/>
                <w:color w:val="000000"/>
                <w:szCs w:val="21"/>
              </w:rPr>
              <w:t>(h)</w:t>
            </w:r>
          </w:p>
        </w:tc>
        <w:tc>
          <w:tcPr>
            <w:tcW w:w="1134" w:type="dxa"/>
            <w:shd w:val="clear" w:color="auto" w:fill="auto"/>
            <w:vAlign w:val="center"/>
          </w:tcPr>
          <w:p w14:paraId="69637B4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287D56E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4.7</w:t>
            </w:r>
          </w:p>
        </w:tc>
      </w:tr>
      <w:tr w:rsidR="00856686" w:rsidRPr="00DF2D34" w14:paraId="206FE68F" w14:textId="77777777" w:rsidTr="00503DE0">
        <w:trPr>
          <w:trHeight w:val="340"/>
          <w:jc w:val="center"/>
        </w:trPr>
        <w:tc>
          <w:tcPr>
            <w:tcW w:w="2240" w:type="dxa"/>
            <w:shd w:val="clear" w:color="auto" w:fill="auto"/>
            <w:vAlign w:val="center"/>
          </w:tcPr>
          <w:p w14:paraId="740F7C66"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DDR2 kinase </w:t>
            </w:r>
            <w:r w:rsidRPr="00DF2D34">
              <w:rPr>
                <w:rFonts w:ascii="Times New Roman" w:hAnsi="Times New Roman" w:cs="Times New Roman"/>
                <w:i/>
                <w:color w:val="000000"/>
                <w:szCs w:val="21"/>
              </w:rPr>
              <w:t>(h)</w:t>
            </w:r>
          </w:p>
        </w:tc>
        <w:tc>
          <w:tcPr>
            <w:tcW w:w="955" w:type="dxa"/>
            <w:shd w:val="clear" w:color="auto" w:fill="auto"/>
            <w:vAlign w:val="center"/>
          </w:tcPr>
          <w:p w14:paraId="11245D3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3B18490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0.3</w:t>
            </w:r>
          </w:p>
        </w:tc>
        <w:tc>
          <w:tcPr>
            <w:tcW w:w="2151" w:type="dxa"/>
            <w:shd w:val="clear" w:color="auto" w:fill="auto"/>
            <w:vAlign w:val="center"/>
          </w:tcPr>
          <w:p w14:paraId="2DB5EFFA" w14:textId="77777777" w:rsidR="00856686" w:rsidRPr="00DF2D34" w:rsidRDefault="00856686" w:rsidP="00503DE0">
            <w:pPr>
              <w:widowControl/>
              <w:jc w:val="left"/>
              <w:rPr>
                <w:rFonts w:ascii="Times New Roman" w:hAnsi="Times New Roman" w:cs="Times New Roman"/>
                <w:color w:val="000000"/>
                <w:szCs w:val="21"/>
                <w:highlight w:val="yellow"/>
              </w:rPr>
            </w:pPr>
            <w:r w:rsidRPr="00DF2D34">
              <w:rPr>
                <w:rFonts w:ascii="Times New Roman" w:hAnsi="Times New Roman" w:cs="Times New Roman"/>
                <w:color w:val="000000"/>
                <w:szCs w:val="21"/>
              </w:rPr>
              <w:t>MKK6 /p38α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w:t>
            </w:r>
          </w:p>
        </w:tc>
        <w:tc>
          <w:tcPr>
            <w:tcW w:w="1134" w:type="dxa"/>
            <w:shd w:val="clear" w:color="auto" w:fill="auto"/>
            <w:vAlign w:val="center"/>
          </w:tcPr>
          <w:p w14:paraId="37C4154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64" w:type="dxa"/>
            <w:shd w:val="clear" w:color="auto" w:fill="auto"/>
            <w:vAlign w:val="center"/>
          </w:tcPr>
          <w:p w14:paraId="7870F4E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5.1</w:t>
            </w:r>
          </w:p>
        </w:tc>
      </w:tr>
      <w:tr w:rsidR="00856686" w:rsidRPr="00DF2D34" w14:paraId="5C4E7B12" w14:textId="77777777" w:rsidTr="00503DE0">
        <w:trPr>
          <w:trHeight w:val="340"/>
          <w:jc w:val="center"/>
        </w:trPr>
        <w:tc>
          <w:tcPr>
            <w:tcW w:w="2240" w:type="dxa"/>
            <w:shd w:val="clear" w:color="auto" w:fill="auto"/>
            <w:vAlign w:val="center"/>
          </w:tcPr>
          <w:p w14:paraId="7FECCF0B"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EGFR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3ACFC3B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F935051"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10.4</w:t>
            </w:r>
          </w:p>
        </w:tc>
        <w:tc>
          <w:tcPr>
            <w:tcW w:w="2151" w:type="dxa"/>
            <w:shd w:val="clear" w:color="auto" w:fill="auto"/>
            <w:vAlign w:val="center"/>
          </w:tcPr>
          <w:p w14:paraId="617D064B" w14:textId="77777777" w:rsidR="00856686" w:rsidRPr="00DF2D34" w:rsidRDefault="00856686" w:rsidP="00503DE0">
            <w:pPr>
              <w:widowControl/>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MusK</w:t>
            </w:r>
            <w:proofErr w:type="spellEnd"/>
            <w:r w:rsidRPr="00DF2D34">
              <w:rPr>
                <w:rFonts w:ascii="Times New Roman" w:hAnsi="Times New Roman" w:cs="Times New Roman"/>
                <w:color w:val="000000"/>
                <w:szCs w:val="21"/>
              </w:rPr>
              <w:t xml:space="preserve"> </w:t>
            </w:r>
            <w:r w:rsidRPr="00DF2D34">
              <w:rPr>
                <w:rFonts w:ascii="Times New Roman" w:hAnsi="Times New Roman" w:cs="Times New Roman"/>
                <w:i/>
                <w:color w:val="000000"/>
                <w:szCs w:val="21"/>
              </w:rPr>
              <w:t>(h)</w:t>
            </w:r>
          </w:p>
        </w:tc>
        <w:tc>
          <w:tcPr>
            <w:tcW w:w="1134" w:type="dxa"/>
            <w:shd w:val="clear" w:color="auto" w:fill="auto"/>
            <w:vAlign w:val="center"/>
          </w:tcPr>
          <w:p w14:paraId="1467676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5DF6B36E"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5.1</w:t>
            </w:r>
          </w:p>
        </w:tc>
      </w:tr>
      <w:tr w:rsidR="00856686" w:rsidRPr="00DF2D34" w14:paraId="4B3DF228" w14:textId="77777777" w:rsidTr="00503DE0">
        <w:trPr>
          <w:trHeight w:val="340"/>
          <w:jc w:val="center"/>
        </w:trPr>
        <w:tc>
          <w:tcPr>
            <w:tcW w:w="2240" w:type="dxa"/>
            <w:shd w:val="clear" w:color="auto" w:fill="auto"/>
            <w:vAlign w:val="center"/>
          </w:tcPr>
          <w:p w14:paraId="49D441E6"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EphA1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6EF0DEA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71" w:type="dxa"/>
            <w:shd w:val="clear" w:color="auto" w:fill="auto"/>
            <w:vAlign w:val="center"/>
          </w:tcPr>
          <w:p w14:paraId="299AC58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-13.1</w:t>
            </w:r>
          </w:p>
        </w:tc>
        <w:tc>
          <w:tcPr>
            <w:tcW w:w="2151" w:type="dxa"/>
            <w:shd w:val="clear" w:color="auto" w:fill="auto"/>
            <w:vAlign w:val="center"/>
          </w:tcPr>
          <w:p w14:paraId="31986E23"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p38α kinase </w:t>
            </w:r>
            <w:r w:rsidRPr="00DF2D34">
              <w:rPr>
                <w:rFonts w:ascii="Times New Roman" w:hAnsi="Times New Roman" w:cs="Times New Roman"/>
                <w:i/>
                <w:color w:val="000000"/>
                <w:szCs w:val="21"/>
              </w:rPr>
              <w:t>(h)</w:t>
            </w:r>
          </w:p>
        </w:tc>
        <w:tc>
          <w:tcPr>
            <w:tcW w:w="1134" w:type="dxa"/>
            <w:shd w:val="clear" w:color="auto" w:fill="auto"/>
            <w:vAlign w:val="center"/>
          </w:tcPr>
          <w:p w14:paraId="3FC600FE"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2A20E6A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-1.1</w:t>
            </w:r>
          </w:p>
        </w:tc>
      </w:tr>
      <w:tr w:rsidR="00856686" w:rsidRPr="00DF2D34" w14:paraId="38AA2DF7" w14:textId="77777777" w:rsidTr="00503DE0">
        <w:trPr>
          <w:trHeight w:val="340"/>
          <w:jc w:val="center"/>
        </w:trPr>
        <w:tc>
          <w:tcPr>
            <w:tcW w:w="2240" w:type="dxa"/>
            <w:shd w:val="clear" w:color="auto" w:fill="auto"/>
            <w:vAlign w:val="center"/>
          </w:tcPr>
          <w:p w14:paraId="227FBFAD"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EphA2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19E90CD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C9E6867"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-2.4</w:t>
            </w:r>
          </w:p>
        </w:tc>
        <w:tc>
          <w:tcPr>
            <w:tcW w:w="2151" w:type="dxa"/>
            <w:shd w:val="clear" w:color="auto" w:fill="auto"/>
            <w:vAlign w:val="center"/>
          </w:tcPr>
          <w:p w14:paraId="0417F829" w14:textId="77777777" w:rsidR="00856686" w:rsidRPr="00DF2D34" w:rsidRDefault="00856686" w:rsidP="00503DE0">
            <w:pPr>
              <w:widowControl/>
              <w:jc w:val="left"/>
              <w:rPr>
                <w:rFonts w:ascii="Times New Roman" w:hAnsi="Times New Roman" w:cs="Times New Roman"/>
                <w:color w:val="000000"/>
                <w:szCs w:val="21"/>
                <w:highlight w:val="yellow"/>
              </w:rPr>
            </w:pPr>
            <w:r w:rsidRPr="00DF2D34">
              <w:rPr>
                <w:rFonts w:ascii="Times New Roman" w:hAnsi="Times New Roman" w:cs="Times New Roman"/>
                <w:color w:val="000000"/>
                <w:szCs w:val="21"/>
              </w:rPr>
              <w:t xml:space="preserve">p38β2 kinase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(SAPK2b2)</w:t>
            </w:r>
          </w:p>
        </w:tc>
        <w:tc>
          <w:tcPr>
            <w:tcW w:w="1134" w:type="dxa"/>
            <w:shd w:val="clear" w:color="auto" w:fill="auto"/>
            <w:vAlign w:val="center"/>
          </w:tcPr>
          <w:p w14:paraId="2697EDF9"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64" w:type="dxa"/>
            <w:shd w:val="clear" w:color="auto" w:fill="auto"/>
            <w:vAlign w:val="center"/>
          </w:tcPr>
          <w:p w14:paraId="2D91425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-9.2</w:t>
            </w:r>
          </w:p>
        </w:tc>
      </w:tr>
      <w:tr w:rsidR="00856686" w:rsidRPr="00DF2D34" w14:paraId="0A836339" w14:textId="77777777" w:rsidTr="00503DE0">
        <w:trPr>
          <w:trHeight w:val="340"/>
          <w:jc w:val="center"/>
        </w:trPr>
        <w:tc>
          <w:tcPr>
            <w:tcW w:w="2240" w:type="dxa"/>
            <w:shd w:val="clear" w:color="auto" w:fill="auto"/>
            <w:vAlign w:val="center"/>
          </w:tcPr>
          <w:p w14:paraId="73B21EF7"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EphB1 kinase </w:t>
            </w:r>
            <w:r w:rsidRPr="00DF2D34">
              <w:rPr>
                <w:rFonts w:ascii="Times New Roman" w:hAnsi="Times New Roman" w:cs="Times New Roman"/>
                <w:i/>
                <w:color w:val="000000"/>
                <w:szCs w:val="21"/>
              </w:rPr>
              <w:t>(h)</w:t>
            </w:r>
          </w:p>
        </w:tc>
        <w:tc>
          <w:tcPr>
            <w:tcW w:w="955" w:type="dxa"/>
            <w:shd w:val="clear" w:color="auto" w:fill="auto"/>
            <w:vAlign w:val="center"/>
          </w:tcPr>
          <w:p w14:paraId="135AD97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F54E40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-4.1</w:t>
            </w:r>
          </w:p>
        </w:tc>
        <w:tc>
          <w:tcPr>
            <w:tcW w:w="2151" w:type="dxa"/>
            <w:shd w:val="clear" w:color="auto" w:fill="auto"/>
            <w:vAlign w:val="center"/>
          </w:tcPr>
          <w:p w14:paraId="16BC8C74"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p70S6K</w:t>
            </w:r>
            <w:r w:rsidRPr="00DF2D34">
              <w:rPr>
                <w:rFonts w:ascii="Times New Roman" w:hAnsi="Times New Roman" w:cs="Times New Roman"/>
                <w:i/>
                <w:color w:val="000000"/>
                <w:szCs w:val="21"/>
              </w:rPr>
              <w:t xml:space="preserve"> (h)</w:t>
            </w:r>
          </w:p>
        </w:tc>
        <w:tc>
          <w:tcPr>
            <w:tcW w:w="1134" w:type="dxa"/>
            <w:shd w:val="clear" w:color="auto" w:fill="auto"/>
            <w:vAlign w:val="center"/>
          </w:tcPr>
          <w:p w14:paraId="5A65028D"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701FAED7"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-10.9</w:t>
            </w:r>
          </w:p>
        </w:tc>
      </w:tr>
      <w:tr w:rsidR="00856686" w:rsidRPr="00DF2D34" w14:paraId="37891129" w14:textId="77777777" w:rsidTr="00503DE0">
        <w:trPr>
          <w:trHeight w:val="340"/>
          <w:jc w:val="center"/>
        </w:trPr>
        <w:tc>
          <w:tcPr>
            <w:tcW w:w="2240" w:type="dxa"/>
            <w:shd w:val="clear" w:color="auto" w:fill="auto"/>
            <w:vAlign w:val="center"/>
          </w:tcPr>
          <w:p w14:paraId="6D823195"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EphB2 kinase </w:t>
            </w:r>
            <w:r w:rsidRPr="00DF2D34">
              <w:rPr>
                <w:rFonts w:ascii="Times New Roman" w:hAnsi="Times New Roman" w:cs="Times New Roman"/>
                <w:i/>
                <w:color w:val="000000"/>
                <w:szCs w:val="21"/>
              </w:rPr>
              <w:t>(h)</w:t>
            </w:r>
          </w:p>
        </w:tc>
        <w:tc>
          <w:tcPr>
            <w:tcW w:w="955" w:type="dxa"/>
            <w:shd w:val="clear" w:color="auto" w:fill="auto"/>
            <w:vAlign w:val="center"/>
          </w:tcPr>
          <w:p w14:paraId="36B523F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5E31272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7.1</w:t>
            </w:r>
          </w:p>
        </w:tc>
        <w:tc>
          <w:tcPr>
            <w:tcW w:w="2151" w:type="dxa"/>
            <w:shd w:val="clear" w:color="auto" w:fill="auto"/>
            <w:vAlign w:val="center"/>
          </w:tcPr>
          <w:p w14:paraId="1EB8B387"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p70S6Kβ </w:t>
            </w:r>
            <w:r w:rsidRPr="00DF2D34">
              <w:rPr>
                <w:rFonts w:ascii="Times New Roman" w:hAnsi="Times New Roman" w:cs="Times New Roman"/>
                <w:i/>
                <w:color w:val="000000"/>
                <w:szCs w:val="21"/>
              </w:rPr>
              <w:t>(h)</w:t>
            </w:r>
          </w:p>
        </w:tc>
        <w:tc>
          <w:tcPr>
            <w:tcW w:w="1134" w:type="dxa"/>
            <w:shd w:val="clear" w:color="auto" w:fill="auto"/>
            <w:vAlign w:val="center"/>
          </w:tcPr>
          <w:p w14:paraId="2ECC152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653CA69"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4.4</w:t>
            </w:r>
          </w:p>
        </w:tc>
      </w:tr>
      <w:tr w:rsidR="00856686" w:rsidRPr="00DF2D34" w14:paraId="798CA947" w14:textId="77777777" w:rsidTr="00503DE0">
        <w:trPr>
          <w:trHeight w:val="340"/>
          <w:jc w:val="center"/>
        </w:trPr>
        <w:tc>
          <w:tcPr>
            <w:tcW w:w="2240" w:type="dxa"/>
            <w:shd w:val="clear" w:color="auto" w:fill="auto"/>
            <w:vAlign w:val="center"/>
          </w:tcPr>
          <w:p w14:paraId="206424C4"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ERK</w:t>
            </w:r>
            <w:r w:rsidRPr="00DF2D34">
              <w:rPr>
                <w:rFonts w:ascii="Times New Roman" w:hAnsi="Times New Roman" w:cs="Times New Roman"/>
                <w:color w:val="000000"/>
                <w:szCs w:val="21"/>
                <w:vertAlign w:val="subscript"/>
              </w:rPr>
              <w:t>1</w:t>
            </w:r>
            <w:r w:rsidRPr="00DF2D34">
              <w:rPr>
                <w:rFonts w:ascii="Times New Roman" w:hAnsi="Times New Roman" w:cs="Times New Roman"/>
                <w:i/>
                <w:color w:val="000000"/>
                <w:szCs w:val="21"/>
              </w:rPr>
              <w:t xml:space="preserve"> (h)</w:t>
            </w:r>
          </w:p>
        </w:tc>
        <w:tc>
          <w:tcPr>
            <w:tcW w:w="955" w:type="dxa"/>
            <w:shd w:val="clear" w:color="auto" w:fill="auto"/>
            <w:vAlign w:val="center"/>
          </w:tcPr>
          <w:p w14:paraId="3CE348FF"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767437A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-4.9</w:t>
            </w:r>
          </w:p>
        </w:tc>
        <w:tc>
          <w:tcPr>
            <w:tcW w:w="2151" w:type="dxa"/>
            <w:shd w:val="clear" w:color="auto" w:fill="auto"/>
            <w:vAlign w:val="center"/>
          </w:tcPr>
          <w:p w14:paraId="6387D36A"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PDGFRα kinase </w:t>
            </w:r>
            <w:r w:rsidRPr="00DF2D34">
              <w:rPr>
                <w:rFonts w:ascii="Times New Roman" w:hAnsi="Times New Roman" w:cs="Times New Roman"/>
                <w:i/>
                <w:color w:val="000000"/>
                <w:szCs w:val="21"/>
              </w:rPr>
              <w:t>(h)</w:t>
            </w:r>
          </w:p>
        </w:tc>
        <w:tc>
          <w:tcPr>
            <w:tcW w:w="1134" w:type="dxa"/>
            <w:shd w:val="clear" w:color="auto" w:fill="auto"/>
            <w:vAlign w:val="center"/>
          </w:tcPr>
          <w:p w14:paraId="6CC669F0"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2DB13A0"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0.9</w:t>
            </w:r>
          </w:p>
        </w:tc>
      </w:tr>
      <w:tr w:rsidR="00856686" w:rsidRPr="00DF2D34" w14:paraId="2906D8A1" w14:textId="77777777" w:rsidTr="00503DE0">
        <w:trPr>
          <w:trHeight w:val="340"/>
          <w:jc w:val="center"/>
        </w:trPr>
        <w:tc>
          <w:tcPr>
            <w:tcW w:w="2240" w:type="dxa"/>
            <w:shd w:val="clear" w:color="auto" w:fill="auto"/>
            <w:vAlign w:val="center"/>
          </w:tcPr>
          <w:p w14:paraId="244705ED"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ERK</w:t>
            </w:r>
            <w:r w:rsidRPr="00DF2D34">
              <w:rPr>
                <w:rFonts w:ascii="Times New Roman" w:hAnsi="Times New Roman" w:cs="Times New Roman"/>
                <w:color w:val="000000"/>
                <w:szCs w:val="21"/>
                <w:vertAlign w:val="subscript"/>
              </w:rPr>
              <w:t>2</w:t>
            </w:r>
            <w:r w:rsidRPr="00DF2D34">
              <w:rPr>
                <w:rFonts w:ascii="Times New Roman" w:hAnsi="Times New Roman" w:cs="Times New Roman"/>
                <w:color w:val="000000"/>
                <w:szCs w:val="21"/>
              </w:rPr>
              <w:t xml:space="preserve"> </w:t>
            </w:r>
            <w:r w:rsidRPr="00DF2D34">
              <w:rPr>
                <w:rFonts w:ascii="Times New Roman" w:hAnsi="Times New Roman" w:cs="Times New Roman"/>
                <w:i/>
                <w:color w:val="000000"/>
                <w:szCs w:val="21"/>
              </w:rPr>
              <w:t xml:space="preserve">(h) </w:t>
            </w:r>
            <w:r w:rsidRPr="00DF2D34">
              <w:rPr>
                <w:rFonts w:ascii="Times New Roman" w:hAnsi="Times New Roman" w:cs="Times New Roman"/>
                <w:color w:val="000000"/>
                <w:szCs w:val="21"/>
              </w:rPr>
              <w:t>(P42</w:t>
            </w:r>
            <w:r w:rsidRPr="00DF2D34">
              <w:rPr>
                <w:rFonts w:ascii="Times New Roman" w:hAnsi="Times New Roman" w:cs="Times New Roman"/>
                <w:color w:val="000000"/>
                <w:szCs w:val="21"/>
                <w:vertAlign w:val="superscript"/>
              </w:rPr>
              <w:t>mapk</w:t>
            </w:r>
            <w:r w:rsidRPr="00DF2D34">
              <w:rPr>
                <w:rFonts w:ascii="Times New Roman" w:hAnsi="Times New Roman" w:cs="Times New Roman"/>
                <w:color w:val="000000"/>
                <w:szCs w:val="21"/>
              </w:rPr>
              <w:t>)</w:t>
            </w:r>
          </w:p>
        </w:tc>
        <w:tc>
          <w:tcPr>
            <w:tcW w:w="955" w:type="dxa"/>
            <w:shd w:val="clear" w:color="auto" w:fill="auto"/>
            <w:vAlign w:val="center"/>
          </w:tcPr>
          <w:p w14:paraId="53BB15C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B3EAA50"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-4.5</w:t>
            </w:r>
          </w:p>
        </w:tc>
        <w:tc>
          <w:tcPr>
            <w:tcW w:w="2151" w:type="dxa"/>
            <w:shd w:val="clear" w:color="auto" w:fill="auto"/>
            <w:vAlign w:val="center"/>
          </w:tcPr>
          <w:p w14:paraId="3E189C0D"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PDGFRβ kinase </w:t>
            </w:r>
            <w:r w:rsidRPr="00DF2D34">
              <w:rPr>
                <w:rFonts w:ascii="Times New Roman" w:hAnsi="Times New Roman" w:cs="Times New Roman"/>
                <w:i/>
                <w:color w:val="000000"/>
                <w:szCs w:val="21"/>
              </w:rPr>
              <w:t>(h)</w:t>
            </w:r>
          </w:p>
        </w:tc>
        <w:tc>
          <w:tcPr>
            <w:tcW w:w="1134" w:type="dxa"/>
            <w:shd w:val="clear" w:color="auto" w:fill="auto"/>
            <w:vAlign w:val="center"/>
          </w:tcPr>
          <w:p w14:paraId="5127622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EED84A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-3.9</w:t>
            </w:r>
          </w:p>
        </w:tc>
      </w:tr>
      <w:tr w:rsidR="00856686" w:rsidRPr="00DF2D34" w14:paraId="7C9B6125" w14:textId="77777777" w:rsidTr="00503DE0">
        <w:trPr>
          <w:trHeight w:val="340"/>
          <w:jc w:val="center"/>
        </w:trPr>
        <w:tc>
          <w:tcPr>
            <w:tcW w:w="2240" w:type="dxa"/>
            <w:shd w:val="clear" w:color="auto" w:fill="auto"/>
            <w:vAlign w:val="center"/>
          </w:tcPr>
          <w:p w14:paraId="06B169F0"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ERK5</w:t>
            </w:r>
            <w:r w:rsidRPr="00DF2D34">
              <w:rPr>
                <w:rFonts w:ascii="Times New Roman" w:hAnsi="Times New Roman" w:cs="Times New Roman"/>
                <w:i/>
                <w:color w:val="000000"/>
                <w:szCs w:val="21"/>
              </w:rPr>
              <w:t xml:space="preserve"> (h) </w:t>
            </w:r>
            <w:r w:rsidRPr="00DF2D34">
              <w:rPr>
                <w:rFonts w:ascii="Times New Roman" w:hAnsi="Times New Roman" w:cs="Times New Roman"/>
                <w:color w:val="000000"/>
                <w:szCs w:val="21"/>
              </w:rPr>
              <w:t>(MAPK7)</w:t>
            </w:r>
          </w:p>
        </w:tc>
        <w:tc>
          <w:tcPr>
            <w:tcW w:w="955" w:type="dxa"/>
            <w:shd w:val="clear" w:color="auto" w:fill="auto"/>
            <w:vAlign w:val="center"/>
          </w:tcPr>
          <w:p w14:paraId="5F39E0A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A6D011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-2.9</w:t>
            </w:r>
          </w:p>
        </w:tc>
        <w:tc>
          <w:tcPr>
            <w:tcW w:w="2151" w:type="dxa"/>
            <w:shd w:val="clear" w:color="auto" w:fill="auto"/>
            <w:vAlign w:val="center"/>
          </w:tcPr>
          <w:p w14:paraId="52CF0088"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Pim1 kinase </w:t>
            </w:r>
            <w:r w:rsidRPr="00DF2D34">
              <w:rPr>
                <w:rFonts w:ascii="Times New Roman" w:hAnsi="Times New Roman" w:cs="Times New Roman"/>
                <w:i/>
                <w:color w:val="000000"/>
                <w:szCs w:val="21"/>
              </w:rPr>
              <w:t>(h)</w:t>
            </w:r>
          </w:p>
        </w:tc>
        <w:tc>
          <w:tcPr>
            <w:tcW w:w="1134" w:type="dxa"/>
            <w:shd w:val="clear" w:color="auto" w:fill="auto"/>
            <w:vAlign w:val="center"/>
          </w:tcPr>
          <w:p w14:paraId="6A5437F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3BF33740"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47.5</w:t>
            </w:r>
          </w:p>
        </w:tc>
      </w:tr>
      <w:tr w:rsidR="00856686" w:rsidRPr="00DF2D34" w14:paraId="57C830AB" w14:textId="77777777" w:rsidTr="00503DE0">
        <w:trPr>
          <w:trHeight w:val="340"/>
          <w:jc w:val="center"/>
        </w:trPr>
        <w:tc>
          <w:tcPr>
            <w:tcW w:w="2240" w:type="dxa"/>
            <w:shd w:val="clear" w:color="auto" w:fill="auto"/>
            <w:vAlign w:val="center"/>
          </w:tcPr>
          <w:p w14:paraId="6FEAD2E8"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FAK </w:t>
            </w:r>
            <w:r w:rsidRPr="00DF2D34">
              <w:rPr>
                <w:rFonts w:ascii="Times New Roman" w:hAnsi="Times New Roman" w:cs="Times New Roman"/>
                <w:i/>
                <w:color w:val="000000"/>
                <w:szCs w:val="21"/>
              </w:rPr>
              <w:t>(h)</w:t>
            </w:r>
          </w:p>
        </w:tc>
        <w:tc>
          <w:tcPr>
            <w:tcW w:w="955" w:type="dxa"/>
            <w:shd w:val="clear" w:color="auto" w:fill="auto"/>
            <w:vAlign w:val="center"/>
          </w:tcPr>
          <w:p w14:paraId="1EAA01E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7B17928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7.7</w:t>
            </w:r>
          </w:p>
        </w:tc>
        <w:tc>
          <w:tcPr>
            <w:tcW w:w="2151" w:type="dxa"/>
            <w:shd w:val="clear" w:color="auto" w:fill="auto"/>
            <w:vAlign w:val="center"/>
          </w:tcPr>
          <w:p w14:paraId="525CDA79"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Pim2 kinase </w:t>
            </w:r>
            <w:r w:rsidRPr="00DF2D34">
              <w:rPr>
                <w:rFonts w:ascii="Times New Roman" w:hAnsi="Times New Roman" w:cs="Times New Roman"/>
                <w:i/>
                <w:color w:val="000000"/>
                <w:szCs w:val="21"/>
              </w:rPr>
              <w:t>(h)</w:t>
            </w:r>
          </w:p>
        </w:tc>
        <w:tc>
          <w:tcPr>
            <w:tcW w:w="1134" w:type="dxa"/>
            <w:shd w:val="clear" w:color="auto" w:fill="auto"/>
            <w:vAlign w:val="center"/>
          </w:tcPr>
          <w:p w14:paraId="4F362BFF"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C42BFE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4.5</w:t>
            </w:r>
          </w:p>
        </w:tc>
      </w:tr>
      <w:tr w:rsidR="00856686" w:rsidRPr="00DF2D34" w14:paraId="62016607" w14:textId="77777777" w:rsidTr="00503DE0">
        <w:trPr>
          <w:trHeight w:val="340"/>
          <w:jc w:val="center"/>
        </w:trPr>
        <w:tc>
          <w:tcPr>
            <w:tcW w:w="2240" w:type="dxa"/>
            <w:shd w:val="clear" w:color="auto" w:fill="auto"/>
            <w:vAlign w:val="center"/>
          </w:tcPr>
          <w:p w14:paraId="35FFFBCB"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FGFR1 kinase </w:t>
            </w:r>
            <w:r w:rsidRPr="00DF2D34">
              <w:rPr>
                <w:rFonts w:ascii="Times New Roman" w:hAnsi="Times New Roman" w:cs="Times New Roman"/>
                <w:i/>
                <w:color w:val="000000"/>
                <w:szCs w:val="21"/>
              </w:rPr>
              <w:t>(h)</w:t>
            </w:r>
          </w:p>
        </w:tc>
        <w:tc>
          <w:tcPr>
            <w:tcW w:w="955" w:type="dxa"/>
            <w:shd w:val="clear" w:color="auto" w:fill="auto"/>
            <w:vAlign w:val="center"/>
          </w:tcPr>
          <w:p w14:paraId="386B754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0D7E4F01"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6.3</w:t>
            </w:r>
          </w:p>
        </w:tc>
        <w:tc>
          <w:tcPr>
            <w:tcW w:w="2151" w:type="dxa"/>
            <w:shd w:val="clear" w:color="auto" w:fill="auto"/>
            <w:vAlign w:val="center"/>
          </w:tcPr>
          <w:p w14:paraId="41A98DAA"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PKA</w:t>
            </w:r>
            <w:r w:rsidRPr="00DF2D34">
              <w:rPr>
                <w:rFonts w:ascii="Times New Roman" w:hAnsi="Times New Roman" w:cs="Times New Roman"/>
                <w:i/>
                <w:color w:val="000000"/>
                <w:szCs w:val="21"/>
              </w:rPr>
              <w:t xml:space="preserve"> (h)</w:t>
            </w:r>
          </w:p>
        </w:tc>
        <w:tc>
          <w:tcPr>
            <w:tcW w:w="1134" w:type="dxa"/>
            <w:shd w:val="clear" w:color="auto" w:fill="auto"/>
            <w:vAlign w:val="center"/>
          </w:tcPr>
          <w:p w14:paraId="20AC845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55E697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5.3</w:t>
            </w:r>
          </w:p>
        </w:tc>
      </w:tr>
      <w:tr w:rsidR="00856686" w:rsidRPr="00DF2D34" w14:paraId="3BBAF717" w14:textId="77777777" w:rsidTr="00503DE0">
        <w:trPr>
          <w:trHeight w:val="340"/>
          <w:jc w:val="center"/>
        </w:trPr>
        <w:tc>
          <w:tcPr>
            <w:tcW w:w="2240" w:type="dxa"/>
            <w:shd w:val="clear" w:color="auto" w:fill="auto"/>
            <w:vAlign w:val="center"/>
          </w:tcPr>
          <w:p w14:paraId="6AB40C48"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FGFR2 kinase</w:t>
            </w:r>
            <w:r w:rsidRPr="00DF2D34">
              <w:rPr>
                <w:rFonts w:ascii="Times New Roman" w:hAnsi="Times New Roman" w:cs="Times New Roman"/>
                <w:i/>
                <w:color w:val="000000"/>
                <w:szCs w:val="21"/>
              </w:rPr>
              <w:t xml:space="preserve"> (h)</w:t>
            </w:r>
          </w:p>
        </w:tc>
        <w:tc>
          <w:tcPr>
            <w:tcW w:w="955" w:type="dxa"/>
            <w:shd w:val="clear" w:color="auto" w:fill="auto"/>
            <w:vAlign w:val="center"/>
          </w:tcPr>
          <w:p w14:paraId="18481C0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2167BAF1"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2.3</w:t>
            </w:r>
          </w:p>
        </w:tc>
        <w:tc>
          <w:tcPr>
            <w:tcW w:w="2151" w:type="dxa"/>
            <w:shd w:val="clear" w:color="auto" w:fill="auto"/>
            <w:vAlign w:val="center"/>
          </w:tcPr>
          <w:p w14:paraId="237B8233"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PKCα </w:t>
            </w:r>
            <w:r w:rsidRPr="00DF2D34">
              <w:rPr>
                <w:rFonts w:ascii="Times New Roman" w:hAnsi="Times New Roman" w:cs="Times New Roman"/>
                <w:i/>
                <w:color w:val="000000"/>
                <w:szCs w:val="21"/>
              </w:rPr>
              <w:t>(h)</w:t>
            </w:r>
          </w:p>
        </w:tc>
        <w:tc>
          <w:tcPr>
            <w:tcW w:w="1134" w:type="dxa"/>
            <w:shd w:val="clear" w:color="auto" w:fill="auto"/>
            <w:vAlign w:val="center"/>
          </w:tcPr>
          <w:p w14:paraId="543E9F6A"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64" w:type="dxa"/>
            <w:shd w:val="clear" w:color="auto" w:fill="auto"/>
            <w:vAlign w:val="center"/>
          </w:tcPr>
          <w:p w14:paraId="01768AE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1.8</w:t>
            </w:r>
          </w:p>
        </w:tc>
      </w:tr>
      <w:tr w:rsidR="00856686" w:rsidRPr="00DF2D34" w14:paraId="3D3B96D7" w14:textId="77777777" w:rsidTr="00503DE0">
        <w:trPr>
          <w:trHeight w:val="340"/>
          <w:jc w:val="center"/>
        </w:trPr>
        <w:tc>
          <w:tcPr>
            <w:tcW w:w="2240" w:type="dxa"/>
            <w:shd w:val="clear" w:color="auto" w:fill="auto"/>
            <w:vAlign w:val="center"/>
          </w:tcPr>
          <w:p w14:paraId="0EA5F1EB"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FGFR3 kinase </w:t>
            </w:r>
            <w:r w:rsidRPr="00DF2D34">
              <w:rPr>
                <w:rFonts w:ascii="Times New Roman" w:hAnsi="Times New Roman" w:cs="Times New Roman"/>
                <w:i/>
                <w:color w:val="000000"/>
                <w:szCs w:val="21"/>
              </w:rPr>
              <w:t>(h)</w:t>
            </w:r>
          </w:p>
        </w:tc>
        <w:tc>
          <w:tcPr>
            <w:tcW w:w="955" w:type="dxa"/>
            <w:shd w:val="clear" w:color="auto" w:fill="auto"/>
            <w:vAlign w:val="center"/>
          </w:tcPr>
          <w:p w14:paraId="0F3E8B0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6D68706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-3.6</w:t>
            </w:r>
          </w:p>
        </w:tc>
        <w:tc>
          <w:tcPr>
            <w:tcW w:w="2151" w:type="dxa"/>
            <w:shd w:val="clear" w:color="auto" w:fill="auto"/>
            <w:vAlign w:val="center"/>
          </w:tcPr>
          <w:p w14:paraId="5AACBF43"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Raf-1 kinase </w:t>
            </w:r>
            <w:r w:rsidRPr="00DF2D34">
              <w:rPr>
                <w:rFonts w:ascii="Times New Roman" w:hAnsi="Times New Roman" w:cs="Times New Roman"/>
                <w:i/>
                <w:color w:val="000000"/>
                <w:szCs w:val="21"/>
              </w:rPr>
              <w:t>(h)</w:t>
            </w:r>
          </w:p>
        </w:tc>
        <w:tc>
          <w:tcPr>
            <w:tcW w:w="1134" w:type="dxa"/>
            <w:shd w:val="clear" w:color="auto" w:fill="auto"/>
            <w:vAlign w:val="center"/>
          </w:tcPr>
          <w:p w14:paraId="30324ED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506B43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13.9</w:t>
            </w:r>
          </w:p>
        </w:tc>
      </w:tr>
      <w:tr w:rsidR="00856686" w:rsidRPr="00DF2D34" w14:paraId="09FBDEA2" w14:textId="77777777" w:rsidTr="00503DE0">
        <w:trPr>
          <w:trHeight w:val="340"/>
          <w:jc w:val="center"/>
        </w:trPr>
        <w:tc>
          <w:tcPr>
            <w:tcW w:w="2240" w:type="dxa"/>
            <w:shd w:val="clear" w:color="auto" w:fill="auto"/>
            <w:vAlign w:val="center"/>
          </w:tcPr>
          <w:p w14:paraId="3216842F"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FGFR4 kinase </w:t>
            </w:r>
            <w:r w:rsidRPr="00DF2D34">
              <w:rPr>
                <w:rFonts w:ascii="Times New Roman" w:hAnsi="Times New Roman" w:cs="Times New Roman"/>
                <w:i/>
                <w:color w:val="000000"/>
                <w:szCs w:val="21"/>
              </w:rPr>
              <w:t>(h)</w:t>
            </w:r>
          </w:p>
        </w:tc>
        <w:tc>
          <w:tcPr>
            <w:tcW w:w="955" w:type="dxa"/>
            <w:shd w:val="clear" w:color="auto" w:fill="auto"/>
            <w:vAlign w:val="center"/>
          </w:tcPr>
          <w:p w14:paraId="24D9BCE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50304B0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-6.2</w:t>
            </w:r>
          </w:p>
        </w:tc>
        <w:tc>
          <w:tcPr>
            <w:tcW w:w="2151" w:type="dxa"/>
            <w:shd w:val="clear" w:color="auto" w:fill="auto"/>
            <w:vAlign w:val="center"/>
          </w:tcPr>
          <w:p w14:paraId="67BBEB7E"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Ret kinase </w:t>
            </w:r>
            <w:r w:rsidRPr="00DF2D34">
              <w:rPr>
                <w:rFonts w:ascii="Times New Roman" w:hAnsi="Times New Roman" w:cs="Times New Roman"/>
                <w:i/>
                <w:color w:val="000000"/>
                <w:szCs w:val="21"/>
              </w:rPr>
              <w:t>(h)</w:t>
            </w:r>
          </w:p>
        </w:tc>
        <w:tc>
          <w:tcPr>
            <w:tcW w:w="1134" w:type="dxa"/>
            <w:shd w:val="clear" w:color="auto" w:fill="auto"/>
            <w:vAlign w:val="center"/>
          </w:tcPr>
          <w:p w14:paraId="2F461C5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64" w:type="dxa"/>
            <w:shd w:val="clear" w:color="auto" w:fill="auto"/>
            <w:vAlign w:val="center"/>
          </w:tcPr>
          <w:p w14:paraId="2FB9E7B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8.9</w:t>
            </w:r>
          </w:p>
        </w:tc>
      </w:tr>
      <w:tr w:rsidR="00856686" w:rsidRPr="00DF2D34" w14:paraId="2B64EA46" w14:textId="77777777" w:rsidTr="00503DE0">
        <w:trPr>
          <w:trHeight w:val="340"/>
          <w:jc w:val="center"/>
        </w:trPr>
        <w:tc>
          <w:tcPr>
            <w:tcW w:w="2240" w:type="dxa"/>
            <w:shd w:val="clear" w:color="auto" w:fill="auto"/>
            <w:vAlign w:val="center"/>
          </w:tcPr>
          <w:p w14:paraId="1E989D55"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FLT-1 kinase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(VEGFR1)</w:t>
            </w:r>
          </w:p>
        </w:tc>
        <w:tc>
          <w:tcPr>
            <w:tcW w:w="955" w:type="dxa"/>
            <w:shd w:val="clear" w:color="auto" w:fill="auto"/>
            <w:vAlign w:val="center"/>
          </w:tcPr>
          <w:p w14:paraId="5FD88D5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1B3E73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w:t>
            </w:r>
          </w:p>
        </w:tc>
        <w:tc>
          <w:tcPr>
            <w:tcW w:w="2151" w:type="dxa"/>
            <w:shd w:val="clear" w:color="auto" w:fill="auto"/>
            <w:vAlign w:val="center"/>
          </w:tcPr>
          <w:p w14:paraId="3DB97521"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ROCK1 </w:t>
            </w:r>
            <w:r w:rsidRPr="00DF2D34">
              <w:rPr>
                <w:rFonts w:ascii="Times New Roman" w:hAnsi="Times New Roman" w:cs="Times New Roman"/>
                <w:i/>
                <w:color w:val="000000"/>
                <w:szCs w:val="21"/>
              </w:rPr>
              <w:t>(h)</w:t>
            </w:r>
          </w:p>
        </w:tc>
        <w:tc>
          <w:tcPr>
            <w:tcW w:w="1134" w:type="dxa"/>
            <w:shd w:val="clear" w:color="auto" w:fill="auto"/>
            <w:vAlign w:val="center"/>
          </w:tcPr>
          <w:p w14:paraId="0ECF588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43839E8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-1.3</w:t>
            </w:r>
          </w:p>
        </w:tc>
      </w:tr>
      <w:tr w:rsidR="00856686" w:rsidRPr="00DF2D34" w14:paraId="6747BC3E" w14:textId="77777777" w:rsidTr="00503DE0">
        <w:trPr>
          <w:trHeight w:val="340"/>
          <w:jc w:val="center"/>
        </w:trPr>
        <w:tc>
          <w:tcPr>
            <w:tcW w:w="2240" w:type="dxa"/>
            <w:shd w:val="clear" w:color="auto" w:fill="auto"/>
            <w:vAlign w:val="center"/>
          </w:tcPr>
          <w:p w14:paraId="597C3B5F"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FLT-3 kinase </w:t>
            </w:r>
            <w:r w:rsidRPr="00DF2D34">
              <w:rPr>
                <w:rFonts w:ascii="Times New Roman" w:hAnsi="Times New Roman" w:cs="Times New Roman"/>
                <w:i/>
                <w:color w:val="000000"/>
                <w:szCs w:val="21"/>
              </w:rPr>
              <w:t>(h)</w:t>
            </w:r>
          </w:p>
        </w:tc>
        <w:tc>
          <w:tcPr>
            <w:tcW w:w="955" w:type="dxa"/>
            <w:shd w:val="clear" w:color="auto" w:fill="auto"/>
            <w:vAlign w:val="center"/>
          </w:tcPr>
          <w:p w14:paraId="0DFE915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7A1A8AA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w:t>
            </w:r>
          </w:p>
        </w:tc>
        <w:tc>
          <w:tcPr>
            <w:tcW w:w="2151" w:type="dxa"/>
            <w:shd w:val="clear" w:color="auto" w:fill="auto"/>
            <w:vAlign w:val="center"/>
          </w:tcPr>
          <w:p w14:paraId="6746E10B"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ROCK2 </w:t>
            </w:r>
            <w:r w:rsidRPr="00DF2D34">
              <w:rPr>
                <w:rFonts w:ascii="Times New Roman" w:hAnsi="Times New Roman" w:cs="Times New Roman"/>
                <w:i/>
                <w:color w:val="000000"/>
                <w:szCs w:val="21"/>
              </w:rPr>
              <w:t>(h)</w:t>
            </w:r>
          </w:p>
        </w:tc>
        <w:tc>
          <w:tcPr>
            <w:tcW w:w="1134" w:type="dxa"/>
            <w:shd w:val="clear" w:color="auto" w:fill="auto"/>
            <w:vAlign w:val="center"/>
          </w:tcPr>
          <w:p w14:paraId="253446E1"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618FDE1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-1.8</w:t>
            </w:r>
          </w:p>
        </w:tc>
      </w:tr>
      <w:tr w:rsidR="00856686" w:rsidRPr="00DF2D34" w14:paraId="057E20E1" w14:textId="77777777" w:rsidTr="00503DE0">
        <w:trPr>
          <w:trHeight w:val="340"/>
          <w:jc w:val="center"/>
        </w:trPr>
        <w:tc>
          <w:tcPr>
            <w:tcW w:w="2240" w:type="dxa"/>
            <w:shd w:val="clear" w:color="auto" w:fill="auto"/>
            <w:vAlign w:val="center"/>
          </w:tcPr>
          <w:p w14:paraId="460D96F3"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FLT-4 kinase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(VEGFR3)</w:t>
            </w:r>
          </w:p>
        </w:tc>
        <w:tc>
          <w:tcPr>
            <w:tcW w:w="955" w:type="dxa"/>
            <w:shd w:val="clear" w:color="auto" w:fill="auto"/>
            <w:vAlign w:val="center"/>
          </w:tcPr>
          <w:p w14:paraId="1264CED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4060749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13.2</w:t>
            </w:r>
          </w:p>
        </w:tc>
        <w:tc>
          <w:tcPr>
            <w:tcW w:w="2151" w:type="dxa"/>
            <w:shd w:val="clear" w:color="auto" w:fill="auto"/>
            <w:vAlign w:val="center"/>
          </w:tcPr>
          <w:p w14:paraId="4F656DD7"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Ron kinase </w:t>
            </w:r>
            <w:r w:rsidRPr="00DF2D34">
              <w:rPr>
                <w:rFonts w:ascii="Times New Roman" w:hAnsi="Times New Roman" w:cs="Times New Roman"/>
                <w:i/>
                <w:color w:val="000000"/>
                <w:szCs w:val="21"/>
              </w:rPr>
              <w:t>(h)</w:t>
            </w:r>
          </w:p>
        </w:tc>
        <w:tc>
          <w:tcPr>
            <w:tcW w:w="1134" w:type="dxa"/>
            <w:shd w:val="clear" w:color="auto" w:fill="auto"/>
            <w:vAlign w:val="center"/>
          </w:tcPr>
          <w:p w14:paraId="0133B8A9"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383FDFE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0.3</w:t>
            </w:r>
          </w:p>
        </w:tc>
      </w:tr>
      <w:tr w:rsidR="00856686" w:rsidRPr="00DF2D34" w14:paraId="13447F7A" w14:textId="77777777" w:rsidTr="00503DE0">
        <w:trPr>
          <w:trHeight w:val="340"/>
          <w:jc w:val="center"/>
        </w:trPr>
        <w:tc>
          <w:tcPr>
            <w:tcW w:w="2240" w:type="dxa"/>
            <w:shd w:val="clear" w:color="auto" w:fill="auto"/>
            <w:vAlign w:val="center"/>
          </w:tcPr>
          <w:p w14:paraId="52C002E5" w14:textId="77777777" w:rsidR="00856686" w:rsidRPr="00DF2D34" w:rsidRDefault="00856686" w:rsidP="00503DE0">
            <w:pPr>
              <w:widowControl/>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Fms</w:t>
            </w:r>
            <w:proofErr w:type="spellEnd"/>
            <w:r w:rsidRPr="00DF2D34">
              <w:rPr>
                <w:rFonts w:ascii="Times New Roman" w:hAnsi="Times New Roman" w:cs="Times New Roman"/>
                <w:color w:val="000000"/>
                <w:szCs w:val="21"/>
              </w:rPr>
              <w:t xml:space="preserve">/CSFR kinase </w:t>
            </w:r>
            <w:r w:rsidRPr="00DF2D34">
              <w:rPr>
                <w:rFonts w:ascii="Times New Roman" w:hAnsi="Times New Roman" w:cs="Times New Roman"/>
                <w:i/>
                <w:color w:val="000000"/>
                <w:szCs w:val="21"/>
              </w:rPr>
              <w:t>(h)</w:t>
            </w:r>
          </w:p>
        </w:tc>
        <w:tc>
          <w:tcPr>
            <w:tcW w:w="955" w:type="dxa"/>
            <w:shd w:val="clear" w:color="auto" w:fill="auto"/>
            <w:vAlign w:val="center"/>
          </w:tcPr>
          <w:p w14:paraId="2B3BFD0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37660C3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7.6</w:t>
            </w:r>
          </w:p>
        </w:tc>
        <w:tc>
          <w:tcPr>
            <w:tcW w:w="2151" w:type="dxa"/>
            <w:shd w:val="clear" w:color="auto" w:fill="auto"/>
            <w:vAlign w:val="center"/>
          </w:tcPr>
          <w:p w14:paraId="60EEA52A" w14:textId="77777777" w:rsidR="00856686" w:rsidRPr="00DF2D34" w:rsidRDefault="00856686" w:rsidP="00503DE0">
            <w:pPr>
              <w:widowControl/>
              <w:jc w:val="left"/>
              <w:rPr>
                <w:rFonts w:ascii="Times New Roman" w:hAnsi="Times New Roman" w:cs="Times New Roman"/>
                <w:color w:val="000000"/>
                <w:szCs w:val="21"/>
              </w:rPr>
            </w:pPr>
            <w:proofErr w:type="spellStart"/>
            <w:r w:rsidRPr="00DF2D34">
              <w:rPr>
                <w:rFonts w:ascii="Times New Roman" w:hAnsi="Times New Roman" w:cs="Times New Roman"/>
                <w:color w:val="000000"/>
                <w:szCs w:val="21"/>
              </w:rPr>
              <w:t>Src</w:t>
            </w:r>
            <w:proofErr w:type="spellEnd"/>
            <w:r w:rsidRPr="00DF2D34">
              <w:rPr>
                <w:rFonts w:ascii="Times New Roman" w:hAnsi="Times New Roman" w:cs="Times New Roman"/>
                <w:color w:val="000000"/>
                <w:szCs w:val="21"/>
              </w:rPr>
              <w:t xml:space="preserve"> kinase </w:t>
            </w:r>
            <w:r w:rsidRPr="00DF2D34">
              <w:rPr>
                <w:rFonts w:ascii="Times New Roman" w:hAnsi="Times New Roman" w:cs="Times New Roman"/>
                <w:i/>
                <w:color w:val="000000"/>
                <w:szCs w:val="21"/>
              </w:rPr>
              <w:t>(h)</w:t>
            </w:r>
          </w:p>
        </w:tc>
        <w:tc>
          <w:tcPr>
            <w:tcW w:w="1134" w:type="dxa"/>
            <w:shd w:val="clear" w:color="auto" w:fill="auto"/>
            <w:vAlign w:val="center"/>
          </w:tcPr>
          <w:p w14:paraId="3E4335A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336DB84F"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18.6</w:t>
            </w:r>
          </w:p>
        </w:tc>
      </w:tr>
      <w:tr w:rsidR="00856686" w:rsidRPr="00DF2D34" w14:paraId="1881B940" w14:textId="77777777" w:rsidTr="00503DE0">
        <w:trPr>
          <w:trHeight w:val="340"/>
          <w:jc w:val="center"/>
        </w:trPr>
        <w:tc>
          <w:tcPr>
            <w:tcW w:w="2240" w:type="dxa"/>
            <w:shd w:val="clear" w:color="auto" w:fill="auto"/>
            <w:vAlign w:val="center"/>
          </w:tcPr>
          <w:p w14:paraId="45DB1774"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lastRenderedPageBreak/>
              <w:t xml:space="preserve">GSK3α </w:t>
            </w:r>
            <w:r w:rsidRPr="00DF2D34">
              <w:rPr>
                <w:rFonts w:ascii="Times New Roman" w:hAnsi="Times New Roman" w:cs="Times New Roman"/>
                <w:i/>
                <w:color w:val="000000"/>
                <w:szCs w:val="21"/>
              </w:rPr>
              <w:t>(h)</w:t>
            </w:r>
          </w:p>
        </w:tc>
        <w:tc>
          <w:tcPr>
            <w:tcW w:w="955" w:type="dxa"/>
            <w:shd w:val="clear" w:color="auto" w:fill="auto"/>
            <w:vAlign w:val="center"/>
          </w:tcPr>
          <w:p w14:paraId="011F967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33DBCDC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6.8</w:t>
            </w:r>
          </w:p>
        </w:tc>
        <w:tc>
          <w:tcPr>
            <w:tcW w:w="2151" w:type="dxa"/>
            <w:shd w:val="clear" w:color="auto" w:fill="auto"/>
            <w:vAlign w:val="center"/>
          </w:tcPr>
          <w:p w14:paraId="127181B8"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TIE2 kinase</w:t>
            </w:r>
            <w:r w:rsidRPr="00DF2D34">
              <w:rPr>
                <w:rFonts w:ascii="Times New Roman" w:hAnsi="Times New Roman" w:cs="Times New Roman"/>
                <w:i/>
                <w:color w:val="000000"/>
                <w:szCs w:val="21"/>
              </w:rPr>
              <w:t xml:space="preserve"> (h)</w:t>
            </w:r>
          </w:p>
        </w:tc>
        <w:tc>
          <w:tcPr>
            <w:tcW w:w="1134" w:type="dxa"/>
            <w:shd w:val="clear" w:color="auto" w:fill="auto"/>
            <w:vAlign w:val="center"/>
          </w:tcPr>
          <w:p w14:paraId="278A209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7910E72E"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-14.2</w:t>
            </w:r>
          </w:p>
        </w:tc>
      </w:tr>
      <w:tr w:rsidR="00856686" w:rsidRPr="00DF2D34" w14:paraId="2158BC99" w14:textId="77777777" w:rsidTr="00503DE0">
        <w:trPr>
          <w:trHeight w:val="340"/>
          <w:jc w:val="center"/>
        </w:trPr>
        <w:tc>
          <w:tcPr>
            <w:tcW w:w="2240" w:type="dxa"/>
            <w:shd w:val="clear" w:color="auto" w:fill="auto"/>
            <w:vAlign w:val="center"/>
          </w:tcPr>
          <w:p w14:paraId="43AC8CEA"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GSK3β </w:t>
            </w:r>
            <w:r w:rsidRPr="00DF2D34">
              <w:rPr>
                <w:rFonts w:ascii="Times New Roman" w:hAnsi="Times New Roman" w:cs="Times New Roman"/>
                <w:i/>
                <w:color w:val="000000"/>
                <w:szCs w:val="21"/>
              </w:rPr>
              <w:t>(h)</w:t>
            </w:r>
          </w:p>
        </w:tc>
        <w:tc>
          <w:tcPr>
            <w:tcW w:w="955" w:type="dxa"/>
            <w:shd w:val="clear" w:color="auto" w:fill="auto"/>
            <w:vAlign w:val="center"/>
          </w:tcPr>
          <w:p w14:paraId="4DA6BD7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0BFF4A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3.3</w:t>
            </w:r>
          </w:p>
        </w:tc>
        <w:tc>
          <w:tcPr>
            <w:tcW w:w="2151" w:type="dxa"/>
            <w:shd w:val="clear" w:color="auto" w:fill="auto"/>
            <w:vAlign w:val="center"/>
          </w:tcPr>
          <w:p w14:paraId="2F1A2DEC"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mTOR kinase </w:t>
            </w:r>
            <w:r w:rsidRPr="00DF2D34">
              <w:rPr>
                <w:rFonts w:ascii="Times New Roman" w:hAnsi="Times New Roman" w:cs="Times New Roman"/>
                <w:i/>
                <w:color w:val="000000"/>
                <w:szCs w:val="21"/>
              </w:rPr>
              <w:t xml:space="preserve">(h) </w:t>
            </w:r>
            <w:r w:rsidRPr="00DF2D34">
              <w:rPr>
                <w:rFonts w:ascii="Times New Roman" w:hAnsi="Times New Roman" w:cs="Times New Roman"/>
                <w:color w:val="000000"/>
                <w:szCs w:val="21"/>
              </w:rPr>
              <w:t>(FRAP1)</w:t>
            </w:r>
          </w:p>
        </w:tc>
        <w:tc>
          <w:tcPr>
            <w:tcW w:w="1134" w:type="dxa"/>
            <w:shd w:val="clear" w:color="auto" w:fill="auto"/>
            <w:vAlign w:val="center"/>
          </w:tcPr>
          <w:p w14:paraId="1A607C7F"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0294CBBD"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-4.1</w:t>
            </w:r>
          </w:p>
        </w:tc>
      </w:tr>
      <w:tr w:rsidR="00856686" w:rsidRPr="00DF2D34" w14:paraId="10A7D99F" w14:textId="77777777" w:rsidTr="00503DE0">
        <w:trPr>
          <w:trHeight w:val="340"/>
          <w:jc w:val="center"/>
        </w:trPr>
        <w:tc>
          <w:tcPr>
            <w:tcW w:w="2240" w:type="dxa"/>
            <w:shd w:val="clear" w:color="auto" w:fill="auto"/>
            <w:vAlign w:val="center"/>
          </w:tcPr>
          <w:p w14:paraId="6447F021"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HER2/ErbB2 kinase </w:t>
            </w:r>
            <w:r w:rsidRPr="00DF2D34">
              <w:rPr>
                <w:rFonts w:ascii="Times New Roman" w:hAnsi="Times New Roman" w:cs="Times New Roman"/>
                <w:i/>
                <w:color w:val="000000"/>
                <w:szCs w:val="21"/>
              </w:rPr>
              <w:t>(h)</w:t>
            </w:r>
          </w:p>
        </w:tc>
        <w:tc>
          <w:tcPr>
            <w:tcW w:w="955" w:type="dxa"/>
            <w:shd w:val="clear" w:color="auto" w:fill="auto"/>
            <w:vAlign w:val="center"/>
          </w:tcPr>
          <w:p w14:paraId="36D41BD3"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71" w:type="dxa"/>
            <w:shd w:val="clear" w:color="auto" w:fill="auto"/>
            <w:vAlign w:val="center"/>
          </w:tcPr>
          <w:p w14:paraId="023C2E7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-16.1</w:t>
            </w:r>
          </w:p>
        </w:tc>
        <w:tc>
          <w:tcPr>
            <w:tcW w:w="2151" w:type="dxa"/>
            <w:shd w:val="clear" w:color="auto" w:fill="auto"/>
            <w:vAlign w:val="center"/>
          </w:tcPr>
          <w:p w14:paraId="59CF69A4"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TRKA </w:t>
            </w:r>
            <w:r w:rsidRPr="00DF2D34">
              <w:rPr>
                <w:rFonts w:ascii="Times New Roman" w:hAnsi="Times New Roman" w:cs="Times New Roman"/>
                <w:i/>
                <w:color w:val="000000"/>
                <w:szCs w:val="21"/>
              </w:rPr>
              <w:t>(h)</w:t>
            </w:r>
          </w:p>
        </w:tc>
        <w:tc>
          <w:tcPr>
            <w:tcW w:w="1134" w:type="dxa"/>
            <w:shd w:val="clear" w:color="auto" w:fill="auto"/>
            <w:vAlign w:val="center"/>
          </w:tcPr>
          <w:p w14:paraId="05148D5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007E8458"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2.4</w:t>
            </w:r>
          </w:p>
        </w:tc>
      </w:tr>
      <w:tr w:rsidR="00856686" w:rsidRPr="00DF2D34" w14:paraId="29F1C4A4" w14:textId="77777777" w:rsidTr="00503DE0">
        <w:trPr>
          <w:trHeight w:val="340"/>
          <w:jc w:val="center"/>
        </w:trPr>
        <w:tc>
          <w:tcPr>
            <w:tcW w:w="2240" w:type="dxa"/>
            <w:shd w:val="clear" w:color="auto" w:fill="auto"/>
            <w:vAlign w:val="center"/>
          </w:tcPr>
          <w:p w14:paraId="12545E57"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HER4/ErbB4 kinase </w:t>
            </w:r>
            <w:r w:rsidRPr="00DF2D34">
              <w:rPr>
                <w:rFonts w:ascii="Times New Roman" w:hAnsi="Times New Roman" w:cs="Times New Roman"/>
                <w:i/>
                <w:color w:val="000000"/>
                <w:szCs w:val="21"/>
              </w:rPr>
              <w:t>(h)</w:t>
            </w:r>
          </w:p>
        </w:tc>
        <w:tc>
          <w:tcPr>
            <w:tcW w:w="955" w:type="dxa"/>
            <w:shd w:val="clear" w:color="auto" w:fill="auto"/>
            <w:vAlign w:val="center"/>
          </w:tcPr>
          <w:p w14:paraId="49B3E9B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HTRF</w:t>
            </w:r>
          </w:p>
        </w:tc>
        <w:tc>
          <w:tcPr>
            <w:tcW w:w="1171" w:type="dxa"/>
            <w:shd w:val="clear" w:color="auto" w:fill="auto"/>
            <w:vAlign w:val="center"/>
          </w:tcPr>
          <w:p w14:paraId="1619D2D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7.4</w:t>
            </w:r>
          </w:p>
        </w:tc>
        <w:tc>
          <w:tcPr>
            <w:tcW w:w="2151" w:type="dxa"/>
            <w:shd w:val="clear" w:color="auto" w:fill="auto"/>
            <w:vAlign w:val="center"/>
          </w:tcPr>
          <w:p w14:paraId="77BAF4B8"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TRKB </w:t>
            </w:r>
            <w:r w:rsidRPr="00DF2D34">
              <w:rPr>
                <w:rFonts w:ascii="Times New Roman" w:hAnsi="Times New Roman" w:cs="Times New Roman"/>
                <w:i/>
                <w:color w:val="000000"/>
                <w:szCs w:val="21"/>
              </w:rPr>
              <w:t>(h)</w:t>
            </w:r>
          </w:p>
        </w:tc>
        <w:tc>
          <w:tcPr>
            <w:tcW w:w="1134" w:type="dxa"/>
            <w:shd w:val="clear" w:color="auto" w:fill="auto"/>
            <w:vAlign w:val="center"/>
          </w:tcPr>
          <w:p w14:paraId="5A4B3CE4"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36BCF06"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0.3</w:t>
            </w:r>
          </w:p>
        </w:tc>
      </w:tr>
      <w:tr w:rsidR="00856686" w:rsidRPr="00DF2D34" w14:paraId="4560886A" w14:textId="77777777" w:rsidTr="00503DE0">
        <w:trPr>
          <w:trHeight w:val="340"/>
          <w:jc w:val="center"/>
        </w:trPr>
        <w:tc>
          <w:tcPr>
            <w:tcW w:w="2240" w:type="dxa"/>
            <w:shd w:val="clear" w:color="auto" w:fill="auto"/>
            <w:vAlign w:val="center"/>
          </w:tcPr>
          <w:p w14:paraId="3B11888B"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IGF1R kinase </w:t>
            </w:r>
            <w:r w:rsidRPr="00DF2D34">
              <w:rPr>
                <w:rFonts w:ascii="Times New Roman" w:hAnsi="Times New Roman" w:cs="Times New Roman"/>
                <w:i/>
                <w:color w:val="000000"/>
                <w:szCs w:val="21"/>
              </w:rPr>
              <w:t>(h)</w:t>
            </w:r>
          </w:p>
        </w:tc>
        <w:tc>
          <w:tcPr>
            <w:tcW w:w="955" w:type="dxa"/>
            <w:shd w:val="clear" w:color="auto" w:fill="auto"/>
            <w:vAlign w:val="center"/>
          </w:tcPr>
          <w:p w14:paraId="2AB0027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3D5BF530"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-15.8</w:t>
            </w:r>
          </w:p>
        </w:tc>
        <w:tc>
          <w:tcPr>
            <w:tcW w:w="2151" w:type="dxa"/>
            <w:shd w:val="clear" w:color="auto" w:fill="auto"/>
            <w:vAlign w:val="center"/>
          </w:tcPr>
          <w:p w14:paraId="0BD9F760"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TRKC </w:t>
            </w:r>
            <w:r w:rsidRPr="00DF2D34">
              <w:rPr>
                <w:rFonts w:ascii="Times New Roman" w:hAnsi="Times New Roman" w:cs="Times New Roman"/>
                <w:i/>
                <w:color w:val="000000"/>
                <w:szCs w:val="21"/>
              </w:rPr>
              <w:t>(h)</w:t>
            </w:r>
          </w:p>
        </w:tc>
        <w:tc>
          <w:tcPr>
            <w:tcW w:w="1134" w:type="dxa"/>
            <w:shd w:val="clear" w:color="auto" w:fill="auto"/>
            <w:vAlign w:val="center"/>
          </w:tcPr>
          <w:p w14:paraId="43F3D58C"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7C54341F"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-3.5</w:t>
            </w:r>
          </w:p>
        </w:tc>
      </w:tr>
      <w:tr w:rsidR="00856686" w:rsidRPr="00DF2D34" w14:paraId="034CC89B" w14:textId="77777777" w:rsidTr="00503DE0">
        <w:trPr>
          <w:trHeight w:val="340"/>
          <w:jc w:val="center"/>
        </w:trPr>
        <w:tc>
          <w:tcPr>
            <w:tcW w:w="2240" w:type="dxa"/>
            <w:shd w:val="clear" w:color="auto" w:fill="auto"/>
            <w:vAlign w:val="center"/>
          </w:tcPr>
          <w:p w14:paraId="235E2DCA"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IRK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w:t>
            </w:r>
            <w:proofErr w:type="spellStart"/>
            <w:r w:rsidRPr="00DF2D34">
              <w:rPr>
                <w:rFonts w:ascii="Times New Roman" w:hAnsi="Times New Roman" w:cs="Times New Roman"/>
                <w:color w:val="000000"/>
                <w:szCs w:val="21"/>
              </w:rPr>
              <w:t>InsR</w:t>
            </w:r>
            <w:proofErr w:type="spellEnd"/>
            <w:r w:rsidRPr="00DF2D34">
              <w:rPr>
                <w:rFonts w:ascii="Times New Roman" w:hAnsi="Times New Roman" w:cs="Times New Roman"/>
                <w:color w:val="000000"/>
                <w:szCs w:val="21"/>
              </w:rPr>
              <w:t>)</w:t>
            </w:r>
          </w:p>
        </w:tc>
        <w:tc>
          <w:tcPr>
            <w:tcW w:w="955" w:type="dxa"/>
            <w:shd w:val="clear" w:color="auto" w:fill="auto"/>
            <w:vAlign w:val="center"/>
          </w:tcPr>
          <w:p w14:paraId="6F0F6BB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3DA3E9FA"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-4.4</w:t>
            </w:r>
          </w:p>
        </w:tc>
        <w:tc>
          <w:tcPr>
            <w:tcW w:w="2151" w:type="dxa"/>
            <w:shd w:val="clear" w:color="auto" w:fill="auto"/>
            <w:vAlign w:val="center"/>
          </w:tcPr>
          <w:p w14:paraId="5453F2F6" w14:textId="77777777" w:rsidR="00856686" w:rsidRPr="00DF2D34" w:rsidRDefault="00856686" w:rsidP="00503DE0">
            <w:pPr>
              <w:keepNext/>
              <w:widowControl/>
              <w:spacing w:before="120" w:after="60"/>
              <w:jc w:val="left"/>
              <w:outlineLvl w:val="2"/>
              <w:rPr>
                <w:rFonts w:ascii="Times New Roman" w:hAnsi="Times New Roman" w:cs="Times New Roman"/>
                <w:color w:val="000000"/>
                <w:szCs w:val="21"/>
              </w:rPr>
            </w:pPr>
            <w:r w:rsidRPr="00DF2D34">
              <w:rPr>
                <w:rFonts w:ascii="Times New Roman" w:hAnsi="Times New Roman" w:cs="Times New Roman"/>
                <w:color w:val="000000"/>
                <w:szCs w:val="21"/>
              </w:rPr>
              <w:t xml:space="preserve">Tyk2 </w:t>
            </w:r>
            <w:r w:rsidRPr="00DF2D34">
              <w:rPr>
                <w:rFonts w:ascii="Times New Roman" w:hAnsi="Times New Roman" w:cs="Times New Roman"/>
                <w:i/>
                <w:color w:val="000000"/>
                <w:szCs w:val="21"/>
              </w:rPr>
              <w:t>(h)</w:t>
            </w:r>
            <w:r w:rsidRPr="00DF2D34">
              <w:rPr>
                <w:rFonts w:ascii="Times New Roman" w:hAnsi="Times New Roman" w:cs="Times New Roman"/>
                <w:color w:val="000000"/>
                <w:szCs w:val="21"/>
              </w:rPr>
              <w:t xml:space="preserve"> (JTK1)</w:t>
            </w:r>
          </w:p>
        </w:tc>
        <w:tc>
          <w:tcPr>
            <w:tcW w:w="1134" w:type="dxa"/>
            <w:shd w:val="clear" w:color="auto" w:fill="auto"/>
            <w:vAlign w:val="center"/>
          </w:tcPr>
          <w:p w14:paraId="339CAAB9"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1C4E4F81"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8</w:t>
            </w:r>
          </w:p>
        </w:tc>
      </w:tr>
      <w:tr w:rsidR="00856686" w:rsidRPr="00DF2D34" w14:paraId="40443A4A" w14:textId="77777777" w:rsidTr="00503DE0">
        <w:trPr>
          <w:trHeight w:val="340"/>
          <w:jc w:val="center"/>
        </w:trPr>
        <w:tc>
          <w:tcPr>
            <w:tcW w:w="2240" w:type="dxa"/>
            <w:shd w:val="clear" w:color="auto" w:fill="auto"/>
            <w:vAlign w:val="center"/>
          </w:tcPr>
          <w:p w14:paraId="33B89363"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IRR kinase </w:t>
            </w:r>
            <w:r w:rsidRPr="00DF2D34">
              <w:rPr>
                <w:rFonts w:ascii="Times New Roman" w:hAnsi="Times New Roman" w:cs="Times New Roman"/>
                <w:i/>
                <w:color w:val="000000"/>
                <w:szCs w:val="21"/>
              </w:rPr>
              <w:t>(h)</w:t>
            </w:r>
          </w:p>
        </w:tc>
        <w:tc>
          <w:tcPr>
            <w:tcW w:w="955" w:type="dxa"/>
            <w:shd w:val="clear" w:color="auto" w:fill="auto"/>
            <w:vAlign w:val="center"/>
          </w:tcPr>
          <w:p w14:paraId="4AFB15D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D816732"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-4.8</w:t>
            </w:r>
          </w:p>
        </w:tc>
        <w:tc>
          <w:tcPr>
            <w:tcW w:w="2151" w:type="dxa"/>
            <w:shd w:val="clear" w:color="auto" w:fill="auto"/>
            <w:vAlign w:val="center"/>
          </w:tcPr>
          <w:p w14:paraId="0860A257"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Tyro3 /Sky kinase </w:t>
            </w:r>
            <w:r w:rsidRPr="00DF2D34">
              <w:rPr>
                <w:rFonts w:ascii="Times New Roman" w:hAnsi="Times New Roman" w:cs="Times New Roman"/>
                <w:i/>
                <w:color w:val="000000"/>
                <w:szCs w:val="21"/>
              </w:rPr>
              <w:t>(h)</w:t>
            </w:r>
          </w:p>
        </w:tc>
        <w:tc>
          <w:tcPr>
            <w:tcW w:w="1134" w:type="dxa"/>
            <w:shd w:val="clear" w:color="auto" w:fill="auto"/>
            <w:vAlign w:val="center"/>
          </w:tcPr>
          <w:p w14:paraId="7E40876B"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64" w:type="dxa"/>
            <w:shd w:val="clear" w:color="auto" w:fill="auto"/>
            <w:vAlign w:val="center"/>
          </w:tcPr>
          <w:p w14:paraId="0C980D5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22.8</w:t>
            </w:r>
          </w:p>
        </w:tc>
      </w:tr>
      <w:tr w:rsidR="00856686" w:rsidRPr="00DF2D34" w14:paraId="2CA14F7E" w14:textId="77777777" w:rsidTr="00503DE0">
        <w:trPr>
          <w:trHeight w:val="340"/>
          <w:jc w:val="center"/>
        </w:trPr>
        <w:tc>
          <w:tcPr>
            <w:tcW w:w="2240" w:type="dxa"/>
            <w:shd w:val="clear" w:color="auto" w:fill="auto"/>
            <w:vAlign w:val="center"/>
          </w:tcPr>
          <w:p w14:paraId="147CFC81" w14:textId="77777777" w:rsidR="00856686" w:rsidRPr="00DF2D34" w:rsidRDefault="00856686" w:rsidP="00503DE0">
            <w:pPr>
              <w:widowControl/>
              <w:jc w:val="left"/>
              <w:rPr>
                <w:rFonts w:ascii="Times New Roman" w:hAnsi="Times New Roman" w:cs="Times New Roman"/>
                <w:color w:val="000000"/>
                <w:szCs w:val="21"/>
              </w:rPr>
            </w:pPr>
            <w:r w:rsidRPr="00DF2D34">
              <w:rPr>
                <w:rFonts w:ascii="Times New Roman" w:hAnsi="Times New Roman" w:cs="Times New Roman"/>
                <w:color w:val="000000"/>
                <w:szCs w:val="21"/>
              </w:rPr>
              <w:t xml:space="preserve">JAK1 </w:t>
            </w:r>
            <w:r w:rsidRPr="00DF2D34">
              <w:rPr>
                <w:rFonts w:ascii="Times New Roman" w:hAnsi="Times New Roman" w:cs="Times New Roman"/>
                <w:i/>
                <w:color w:val="000000"/>
                <w:szCs w:val="21"/>
              </w:rPr>
              <w:t>(h)</w:t>
            </w:r>
          </w:p>
        </w:tc>
        <w:tc>
          <w:tcPr>
            <w:tcW w:w="955" w:type="dxa"/>
            <w:shd w:val="clear" w:color="auto" w:fill="auto"/>
            <w:vAlign w:val="center"/>
          </w:tcPr>
          <w:p w14:paraId="19EFAF9E"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LANCE</w:t>
            </w:r>
          </w:p>
        </w:tc>
        <w:tc>
          <w:tcPr>
            <w:tcW w:w="1171" w:type="dxa"/>
            <w:shd w:val="clear" w:color="auto" w:fill="auto"/>
            <w:vAlign w:val="center"/>
          </w:tcPr>
          <w:p w14:paraId="1B30F035" w14:textId="77777777" w:rsidR="00856686" w:rsidRPr="00DF2D34" w:rsidRDefault="00856686" w:rsidP="00503DE0">
            <w:pPr>
              <w:widowControl/>
              <w:jc w:val="center"/>
              <w:rPr>
                <w:rFonts w:ascii="Times New Roman" w:hAnsi="Times New Roman" w:cs="Times New Roman"/>
                <w:color w:val="000000"/>
                <w:szCs w:val="21"/>
              </w:rPr>
            </w:pPr>
            <w:r w:rsidRPr="00DF2D34">
              <w:rPr>
                <w:rFonts w:ascii="Times New Roman" w:hAnsi="Times New Roman" w:cs="Times New Roman"/>
                <w:color w:val="000000"/>
                <w:szCs w:val="21"/>
              </w:rPr>
              <w:t>4.1</w:t>
            </w:r>
          </w:p>
        </w:tc>
        <w:tc>
          <w:tcPr>
            <w:tcW w:w="2151" w:type="dxa"/>
            <w:shd w:val="clear" w:color="auto" w:fill="auto"/>
            <w:vAlign w:val="center"/>
          </w:tcPr>
          <w:p w14:paraId="3F7BD062" w14:textId="77777777" w:rsidR="00856686" w:rsidRPr="00DF2D34" w:rsidRDefault="00856686" w:rsidP="00503DE0">
            <w:pPr>
              <w:widowControl/>
              <w:jc w:val="center"/>
              <w:rPr>
                <w:rFonts w:ascii="Times New Roman" w:hAnsi="Times New Roman" w:cs="Times New Roman"/>
                <w:color w:val="000000"/>
                <w:szCs w:val="21"/>
              </w:rPr>
            </w:pPr>
          </w:p>
        </w:tc>
        <w:tc>
          <w:tcPr>
            <w:tcW w:w="1134" w:type="dxa"/>
            <w:shd w:val="clear" w:color="auto" w:fill="auto"/>
            <w:vAlign w:val="center"/>
          </w:tcPr>
          <w:p w14:paraId="0BF6231C" w14:textId="77777777" w:rsidR="00856686" w:rsidRPr="00DF2D34" w:rsidRDefault="00856686" w:rsidP="00503DE0">
            <w:pPr>
              <w:widowControl/>
              <w:jc w:val="center"/>
              <w:rPr>
                <w:rFonts w:ascii="Times New Roman" w:hAnsi="Times New Roman" w:cs="Times New Roman"/>
                <w:color w:val="000000"/>
                <w:szCs w:val="21"/>
              </w:rPr>
            </w:pPr>
          </w:p>
        </w:tc>
        <w:tc>
          <w:tcPr>
            <w:tcW w:w="1164" w:type="dxa"/>
            <w:shd w:val="clear" w:color="auto" w:fill="auto"/>
            <w:vAlign w:val="center"/>
          </w:tcPr>
          <w:p w14:paraId="7CADA509" w14:textId="77777777" w:rsidR="00856686" w:rsidRPr="00DF2D34" w:rsidRDefault="00856686" w:rsidP="00503DE0">
            <w:pPr>
              <w:widowControl/>
              <w:jc w:val="center"/>
              <w:rPr>
                <w:rFonts w:ascii="Times New Roman" w:hAnsi="Times New Roman" w:cs="Times New Roman"/>
                <w:color w:val="000000"/>
                <w:szCs w:val="21"/>
              </w:rPr>
            </w:pPr>
          </w:p>
        </w:tc>
      </w:tr>
    </w:tbl>
    <w:p w14:paraId="0BCB70DC" w14:textId="569C3594" w:rsidR="00856686" w:rsidRDefault="00856686" w:rsidP="000E4552">
      <w:pPr>
        <w:spacing w:afterLines="50" w:after="156"/>
        <w:rPr>
          <w:rFonts w:ascii="Times New Roman" w:hAnsi="Times New Roman" w:cs="Times New Roman"/>
          <w:b/>
          <w:szCs w:val="21"/>
        </w:rPr>
      </w:pPr>
    </w:p>
    <w:p w14:paraId="07DC5D6D" w14:textId="77777777" w:rsidR="000930C9" w:rsidRDefault="000930C9" w:rsidP="000E4552">
      <w:pPr>
        <w:spacing w:afterLines="50" w:after="156"/>
        <w:rPr>
          <w:rFonts w:ascii="Times New Roman" w:hAnsi="Times New Roman" w:cs="Times New Roman"/>
          <w:b/>
          <w:szCs w:val="21"/>
        </w:rPr>
      </w:pPr>
    </w:p>
    <w:p w14:paraId="4DB96CC2" w14:textId="77777777" w:rsidR="00C74D88" w:rsidRDefault="00C74D88" w:rsidP="000E4552">
      <w:pPr>
        <w:spacing w:afterLines="50" w:after="156"/>
        <w:rPr>
          <w:rFonts w:ascii="Times New Roman" w:hAnsi="Times New Roman" w:cs="Times New Roman"/>
          <w:b/>
          <w:szCs w:val="21"/>
        </w:rPr>
      </w:pPr>
    </w:p>
    <w:p w14:paraId="3200D959" w14:textId="77777777" w:rsidR="00C74D88" w:rsidRDefault="00C74D88" w:rsidP="000E4552">
      <w:pPr>
        <w:spacing w:afterLines="50" w:after="156"/>
        <w:rPr>
          <w:rFonts w:ascii="Times New Roman" w:hAnsi="Times New Roman" w:cs="Times New Roman"/>
          <w:b/>
          <w:szCs w:val="21"/>
        </w:rPr>
      </w:pPr>
    </w:p>
    <w:p w14:paraId="02A5DFD4" w14:textId="77777777" w:rsidR="000930C9" w:rsidRDefault="000930C9" w:rsidP="000E4552">
      <w:pPr>
        <w:spacing w:afterLines="50" w:after="156"/>
        <w:rPr>
          <w:rFonts w:ascii="Times New Roman" w:hAnsi="Times New Roman" w:cs="Times New Roman"/>
          <w:b/>
          <w:szCs w:val="21"/>
        </w:rPr>
      </w:pPr>
    </w:p>
    <w:p w14:paraId="3A62FC40" w14:textId="77777777" w:rsidR="005A35DA" w:rsidRDefault="005A35DA" w:rsidP="000E4552">
      <w:pPr>
        <w:spacing w:afterLines="50" w:after="156"/>
        <w:rPr>
          <w:rFonts w:ascii="Times New Roman" w:hAnsi="Times New Roman" w:cs="Times New Roman"/>
          <w:b/>
          <w:szCs w:val="21"/>
        </w:rPr>
        <w:sectPr w:rsidR="005A35DA" w:rsidSect="00841251">
          <w:pgSz w:w="11906" w:h="16838"/>
          <w:pgMar w:top="1440" w:right="1800" w:bottom="1440" w:left="1800" w:header="851" w:footer="992" w:gutter="0"/>
          <w:cols w:space="425"/>
          <w:docGrid w:type="lines" w:linePitch="312"/>
        </w:sectPr>
      </w:pPr>
    </w:p>
    <w:p w14:paraId="089D93D3" w14:textId="02740855" w:rsidR="00D54EA8" w:rsidRDefault="00D54EA8" w:rsidP="000E4552">
      <w:pPr>
        <w:spacing w:afterLines="50" w:after="156"/>
        <w:rPr>
          <w:rFonts w:ascii="Times New Roman" w:hAnsi="Times New Roman" w:cs="Times New Roman" w:hint="eastAsia"/>
          <w:b/>
          <w:szCs w:val="21"/>
        </w:rPr>
      </w:pPr>
      <w:r>
        <w:rPr>
          <w:rFonts w:ascii="Times New Roman" w:hAnsi="Times New Roman" w:cs="Times New Roman"/>
          <w:b/>
          <w:szCs w:val="21"/>
        </w:rPr>
        <w:lastRenderedPageBreak/>
        <w:t>Supplementary</w:t>
      </w:r>
      <w:r w:rsidRPr="00CD0884">
        <w:rPr>
          <w:rFonts w:ascii="Times New Roman" w:hAnsi="Times New Roman" w:cs="Times New Roman"/>
          <w:b/>
          <w:szCs w:val="21"/>
        </w:rPr>
        <w:t xml:space="preserve"> Figure S</w:t>
      </w:r>
      <w:r w:rsidRPr="00343DA8">
        <w:rPr>
          <w:rFonts w:ascii="Times New Roman" w:hAnsi="Times New Roman" w:cs="Times New Roman"/>
          <w:b/>
          <w:szCs w:val="21"/>
        </w:rPr>
        <w:t>1</w:t>
      </w:r>
      <w:r w:rsidR="003423A8">
        <w:rPr>
          <w:rFonts w:ascii="Times New Roman" w:hAnsi="Times New Roman" w:cs="Times New Roman"/>
          <w:b/>
          <w:szCs w:val="21"/>
        </w:rPr>
        <w:t xml:space="preserve">. Experimental design of in vivo studies. </w:t>
      </w:r>
    </w:p>
    <w:p w14:paraId="66358F37" w14:textId="0E3221B4" w:rsidR="00D54EA8" w:rsidRDefault="006C4393" w:rsidP="000E4552">
      <w:pPr>
        <w:spacing w:afterLines="50" w:after="156"/>
        <w:rPr>
          <w:rFonts w:ascii="Times New Roman" w:hAnsi="Times New Roman" w:cs="Times New Roman"/>
          <w:b/>
          <w:szCs w:val="21"/>
        </w:rPr>
      </w:pPr>
      <w:r>
        <w:rPr>
          <w:rFonts w:ascii="Times New Roman" w:hAnsi="Times New Roman" w:cs="Times New Roman"/>
          <w:b/>
          <w:noProof/>
          <w:szCs w:val="21"/>
        </w:rPr>
        <w:drawing>
          <wp:inline distT="0" distB="0" distL="0" distR="0" wp14:anchorId="3443BC00" wp14:editId="43B5E63D">
            <wp:extent cx="5274310" cy="2880360"/>
            <wp:effectExtent l="0" t="0" r="2540" b="0"/>
            <wp:docPr id="91738976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89763" name="图片 1" descr="图示&#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274310" cy="2880360"/>
                    </a:xfrm>
                    <a:prstGeom prst="rect">
                      <a:avLst/>
                    </a:prstGeom>
                  </pic:spPr>
                </pic:pic>
              </a:graphicData>
            </a:graphic>
          </wp:inline>
        </w:drawing>
      </w:r>
    </w:p>
    <w:p w14:paraId="579857B2" w14:textId="77777777" w:rsidR="005A35DA" w:rsidRDefault="005A35DA" w:rsidP="000E4552">
      <w:pPr>
        <w:spacing w:afterLines="50" w:after="156"/>
        <w:rPr>
          <w:rFonts w:ascii="Times New Roman" w:hAnsi="Times New Roman" w:cs="Times New Roman"/>
          <w:b/>
          <w:szCs w:val="21"/>
        </w:rPr>
      </w:pPr>
    </w:p>
    <w:p w14:paraId="33B3CDF8" w14:textId="0A6934EA" w:rsidR="000B1F92" w:rsidRDefault="000E3C55" w:rsidP="005A35DA">
      <w:pPr>
        <w:spacing w:afterLines="50" w:after="156"/>
        <w:rPr>
          <w:rFonts w:ascii="Times New Roman" w:hAnsi="Times New Roman" w:cs="Times New Roman"/>
          <w:szCs w:val="21"/>
        </w:rPr>
      </w:pPr>
      <w:r>
        <w:rPr>
          <w:rFonts w:ascii="Times New Roman" w:hAnsi="Times New Roman" w:cs="Times New Roman"/>
          <w:b/>
          <w:szCs w:val="21"/>
        </w:rPr>
        <w:t>Supplementary</w:t>
      </w:r>
      <w:r w:rsidRPr="00CD0884">
        <w:rPr>
          <w:rFonts w:ascii="Times New Roman" w:hAnsi="Times New Roman" w:cs="Times New Roman"/>
          <w:b/>
          <w:szCs w:val="21"/>
        </w:rPr>
        <w:t xml:space="preserve"> </w:t>
      </w:r>
      <w:r w:rsidR="000E4552" w:rsidRPr="00CD0884">
        <w:rPr>
          <w:rFonts w:ascii="Times New Roman" w:hAnsi="Times New Roman" w:cs="Times New Roman"/>
          <w:b/>
          <w:szCs w:val="21"/>
        </w:rPr>
        <w:t>Figure S</w:t>
      </w:r>
      <w:r w:rsidR="00D54EA8">
        <w:rPr>
          <w:rFonts w:ascii="Times New Roman" w:hAnsi="Times New Roman" w:cs="Times New Roman"/>
          <w:b/>
          <w:szCs w:val="21"/>
        </w:rPr>
        <w:t>2</w:t>
      </w:r>
      <w:r w:rsidR="000E4552" w:rsidRPr="00343DA8">
        <w:rPr>
          <w:rFonts w:ascii="Times New Roman" w:hAnsi="Times New Roman" w:cs="Times New Roman"/>
          <w:b/>
          <w:szCs w:val="21"/>
        </w:rPr>
        <w:t>.</w:t>
      </w:r>
      <w:r w:rsidR="000E4552" w:rsidRPr="00CD0884">
        <w:rPr>
          <w:rFonts w:ascii="Times New Roman" w:hAnsi="Times New Roman" w:cs="Times New Roman"/>
          <w:szCs w:val="21"/>
        </w:rPr>
        <w:t xml:space="preserve"> </w:t>
      </w:r>
      <w:r w:rsidR="000E4552" w:rsidRPr="005A35DA">
        <w:rPr>
          <w:rFonts w:ascii="Times New Roman" w:hAnsi="Times New Roman" w:cs="Times New Roman"/>
          <w:b/>
          <w:bCs/>
          <w:szCs w:val="21"/>
        </w:rPr>
        <w:t xml:space="preserve">Anti-proliferative dose-response curves of </w:t>
      </w:r>
      <w:proofErr w:type="spellStart"/>
      <w:r w:rsidR="006C4393" w:rsidRPr="005A35DA">
        <w:rPr>
          <w:rFonts w:ascii="Times New Roman" w:hAnsi="Times New Roman" w:cs="Times New Roman"/>
          <w:b/>
          <w:bCs/>
          <w:szCs w:val="21"/>
        </w:rPr>
        <w:t>tunlametinib</w:t>
      </w:r>
      <w:proofErr w:type="spellEnd"/>
      <w:r w:rsidR="000E4552" w:rsidRPr="005A35DA">
        <w:rPr>
          <w:rFonts w:ascii="Times New Roman" w:hAnsi="Times New Roman" w:cs="Times New Roman"/>
          <w:b/>
          <w:bCs/>
          <w:szCs w:val="21"/>
        </w:rPr>
        <w:t>, AZD6244 and GSK212 on 11 tumor cell lines and</w:t>
      </w:r>
      <w:r w:rsidR="000E4552" w:rsidRPr="005A35DA">
        <w:rPr>
          <w:rFonts w:ascii="Times New Roman" w:hAnsi="Times New Roman" w:cs="Times New Roman" w:hint="eastAsia"/>
          <w:b/>
          <w:bCs/>
          <w:szCs w:val="21"/>
        </w:rPr>
        <w:t xml:space="preserve"> 1</w:t>
      </w:r>
      <w:r w:rsidR="000E4552" w:rsidRPr="005A35DA">
        <w:rPr>
          <w:rFonts w:ascii="Times New Roman" w:hAnsi="Times New Roman" w:cs="Times New Roman"/>
          <w:b/>
          <w:bCs/>
          <w:szCs w:val="21"/>
        </w:rPr>
        <w:t xml:space="preserve"> human embryonic lung cells (MRC-5) </w:t>
      </w:r>
      <w:r w:rsidR="000E4552" w:rsidRPr="005A35DA">
        <w:rPr>
          <w:rFonts w:ascii="Times New Roman" w:hAnsi="Times New Roman" w:cs="Times New Roman"/>
          <w:b/>
          <w:bCs/>
          <w:i/>
          <w:szCs w:val="21"/>
        </w:rPr>
        <w:t>in vitro</w:t>
      </w:r>
      <w:r w:rsidR="000E4552" w:rsidRPr="005A35DA">
        <w:rPr>
          <w:rFonts w:ascii="Times New Roman" w:hAnsi="Times New Roman" w:cs="Times New Roman" w:hint="eastAsia"/>
          <w:b/>
          <w:bCs/>
          <w:i/>
          <w:szCs w:val="21"/>
        </w:rPr>
        <w:t>.</w:t>
      </w:r>
    </w:p>
    <w:p w14:paraId="10DD4115" w14:textId="7D0A9F18" w:rsidR="00FD6679" w:rsidRDefault="00E955FA" w:rsidP="000930C9">
      <w:pPr>
        <w:rPr>
          <w:rFonts w:ascii="Times New Roman" w:hAnsi="Times New Roman" w:cs="Times New Roman"/>
          <w:szCs w:val="21"/>
        </w:rPr>
      </w:pPr>
      <w:r>
        <w:rPr>
          <w:noProof/>
        </w:rPr>
        <w:drawing>
          <wp:inline distT="0" distB="0" distL="0" distR="0" wp14:anchorId="6F44303D" wp14:editId="43CDB02C">
            <wp:extent cx="4730750" cy="4511470"/>
            <wp:effectExtent l="0" t="0" r="0" b="3810"/>
            <wp:docPr id="1721689844"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89844" name="图片 1" descr="图表, 散点图&#10;&#10;描述已自动生成"/>
                    <pic:cNvPicPr/>
                  </pic:nvPicPr>
                  <pic:blipFill>
                    <a:blip r:embed="rId11"/>
                    <a:stretch>
                      <a:fillRect/>
                    </a:stretch>
                  </pic:blipFill>
                  <pic:spPr>
                    <a:xfrm>
                      <a:off x="0" y="0"/>
                      <a:ext cx="4730750" cy="4511470"/>
                    </a:xfrm>
                    <a:prstGeom prst="rect">
                      <a:avLst/>
                    </a:prstGeom>
                  </pic:spPr>
                </pic:pic>
              </a:graphicData>
            </a:graphic>
          </wp:inline>
        </w:drawing>
      </w:r>
      <w:r w:rsidR="00FD6679" w:rsidRPr="00FD6679">
        <w:br w:type="page"/>
      </w:r>
      <w:r w:rsidR="000E3C55">
        <w:rPr>
          <w:rFonts w:ascii="Times New Roman" w:hAnsi="Times New Roman" w:cs="Times New Roman"/>
          <w:b/>
          <w:szCs w:val="21"/>
        </w:rPr>
        <w:lastRenderedPageBreak/>
        <w:t>Supplementary</w:t>
      </w:r>
      <w:r w:rsidR="000E3C55" w:rsidRPr="009C6EF0">
        <w:rPr>
          <w:rFonts w:ascii="Times New Roman" w:hAnsi="Times New Roman" w:cs="Times New Roman"/>
          <w:b/>
          <w:szCs w:val="21"/>
        </w:rPr>
        <w:t xml:space="preserve"> </w:t>
      </w:r>
      <w:r w:rsidR="000E4552" w:rsidRPr="009C6EF0">
        <w:rPr>
          <w:rFonts w:ascii="Times New Roman" w:hAnsi="Times New Roman" w:cs="Times New Roman"/>
          <w:b/>
          <w:szCs w:val="21"/>
        </w:rPr>
        <w:t xml:space="preserve">Figure </w:t>
      </w:r>
      <w:r w:rsidR="000E4552" w:rsidRPr="00EA60D1">
        <w:rPr>
          <w:rFonts w:ascii="Times New Roman" w:hAnsi="Times New Roman" w:cs="Times New Roman" w:hint="eastAsia"/>
          <w:b/>
          <w:szCs w:val="21"/>
        </w:rPr>
        <w:t>S</w:t>
      </w:r>
      <w:r w:rsidR="000E4552" w:rsidRPr="00EA60D1">
        <w:rPr>
          <w:rFonts w:ascii="Times New Roman" w:hAnsi="Times New Roman" w:cs="Times New Roman"/>
          <w:b/>
          <w:szCs w:val="21"/>
        </w:rPr>
        <w:t>3</w:t>
      </w:r>
      <w:r w:rsidR="000E4552" w:rsidRPr="009C6EF0">
        <w:rPr>
          <w:rFonts w:ascii="Times New Roman" w:hAnsi="Times New Roman" w:cs="Times New Roman" w:hint="eastAsia"/>
          <w:b/>
          <w:szCs w:val="21"/>
        </w:rPr>
        <w:t xml:space="preserve">. </w:t>
      </w:r>
      <w:r w:rsidR="000E4552">
        <w:rPr>
          <w:rFonts w:ascii="Times New Roman" w:hAnsi="Times New Roman" w:cs="Times New Roman" w:hint="eastAsia"/>
          <w:b/>
          <w:szCs w:val="21"/>
        </w:rPr>
        <w:t>Mice b</w:t>
      </w:r>
      <w:r w:rsidR="000E4552" w:rsidRPr="009C6EF0">
        <w:rPr>
          <w:rFonts w:ascii="Times New Roman" w:hAnsi="Times New Roman" w:cs="Times New Roman"/>
          <w:b/>
          <w:szCs w:val="21"/>
        </w:rPr>
        <w:t>ody weight</w:t>
      </w:r>
      <w:r w:rsidR="000E4552" w:rsidRPr="009C6EF0">
        <w:rPr>
          <w:rFonts w:ascii="Times New Roman" w:hAnsi="Times New Roman" w:cs="Times New Roman" w:hint="eastAsia"/>
          <w:b/>
          <w:szCs w:val="21"/>
        </w:rPr>
        <w:t>s</w:t>
      </w:r>
      <w:r w:rsidR="000E4552" w:rsidRPr="009C6EF0">
        <w:rPr>
          <w:rFonts w:ascii="Times New Roman" w:hAnsi="Times New Roman" w:cs="Times New Roman"/>
          <w:b/>
          <w:szCs w:val="21"/>
        </w:rPr>
        <w:t xml:space="preserve"> of </w:t>
      </w:r>
      <w:proofErr w:type="spellStart"/>
      <w:r w:rsidR="006C4393">
        <w:rPr>
          <w:rFonts w:ascii="Times New Roman" w:hAnsi="Times New Roman" w:cs="Times New Roman"/>
          <w:b/>
          <w:szCs w:val="21"/>
        </w:rPr>
        <w:t>tunlametinib</w:t>
      </w:r>
      <w:proofErr w:type="spellEnd"/>
      <w:r w:rsidR="000E4552" w:rsidRPr="009C6EF0">
        <w:rPr>
          <w:rFonts w:ascii="Times New Roman" w:hAnsi="Times New Roman" w:cs="Times New Roman"/>
          <w:b/>
          <w:szCs w:val="21"/>
        </w:rPr>
        <w:t xml:space="preserve"> as monotherapy in CDX or PDX model</w:t>
      </w:r>
      <w:r w:rsidR="000E4552" w:rsidRPr="009C6EF0">
        <w:rPr>
          <w:rFonts w:ascii="Times New Roman" w:hAnsi="Times New Roman" w:cs="Times New Roman" w:hint="eastAsia"/>
          <w:b/>
          <w:szCs w:val="21"/>
        </w:rPr>
        <w:t>s</w:t>
      </w:r>
      <w:r w:rsidR="000E4552" w:rsidRPr="009C6EF0">
        <w:rPr>
          <w:rFonts w:ascii="Times New Roman" w:hAnsi="Times New Roman" w:cs="Times New Roman"/>
          <w:b/>
          <w:szCs w:val="21"/>
        </w:rPr>
        <w:t>. A</w:t>
      </w:r>
      <w:r w:rsidR="000E4552" w:rsidRPr="009C6EF0">
        <w:rPr>
          <w:rFonts w:ascii="Times New Roman" w:hAnsi="Times New Roman" w:cs="Times New Roman"/>
          <w:szCs w:val="21"/>
        </w:rPr>
        <w:t>,</w:t>
      </w:r>
      <w:r w:rsidR="000E4552" w:rsidRPr="009C6EF0">
        <w:rPr>
          <w:rFonts w:ascii="Times New Roman" w:hAnsi="Times New Roman" w:cs="Times New Roman" w:hint="eastAsia"/>
          <w:b/>
          <w:szCs w:val="21"/>
        </w:rPr>
        <w:t xml:space="preserve"> C, </w:t>
      </w:r>
      <w:r w:rsidR="000E4552" w:rsidRPr="00A444D9">
        <w:rPr>
          <w:rFonts w:ascii="Times New Roman" w:hAnsi="Times New Roman" w:cs="Times New Roman" w:hint="eastAsia"/>
          <w:b/>
          <w:szCs w:val="21"/>
        </w:rPr>
        <w:t>D</w:t>
      </w:r>
      <w:r w:rsidR="000E4552">
        <w:rPr>
          <w:rFonts w:ascii="Times New Roman" w:hAnsi="Times New Roman" w:cs="Times New Roman" w:hint="eastAsia"/>
          <w:b/>
          <w:szCs w:val="21"/>
        </w:rPr>
        <w:t>,</w:t>
      </w:r>
      <w:r w:rsidR="000E4552" w:rsidRPr="00A444D9">
        <w:rPr>
          <w:rFonts w:ascii="Times New Roman" w:hAnsi="Times New Roman" w:cs="Times New Roman"/>
          <w:b/>
          <w:szCs w:val="21"/>
        </w:rPr>
        <w:t xml:space="preserve"> </w:t>
      </w:r>
      <w:r w:rsidR="000E4552" w:rsidRPr="00A444D9">
        <w:rPr>
          <w:rFonts w:ascii="Times New Roman" w:hAnsi="Times New Roman" w:cs="Times New Roman" w:hint="eastAsia"/>
          <w:szCs w:val="21"/>
        </w:rPr>
        <w:t xml:space="preserve">A375, HT-29, Calu-6 </w:t>
      </w:r>
      <w:r w:rsidR="000E4552">
        <w:rPr>
          <w:rFonts w:ascii="Times New Roman" w:hAnsi="Times New Roman" w:cs="Times New Roman" w:hint="eastAsia"/>
          <w:szCs w:val="21"/>
        </w:rPr>
        <w:t>CDX</w:t>
      </w:r>
      <w:r w:rsidR="000E4552" w:rsidRPr="007D65A0">
        <w:rPr>
          <w:rFonts w:ascii="Times New Roman" w:hAnsi="Times New Roman" w:cs="Times New Roman" w:hint="eastAsia"/>
          <w:szCs w:val="21"/>
          <w:vertAlign w:val="subscript"/>
        </w:rPr>
        <w:t>S</w:t>
      </w:r>
      <w:r w:rsidR="000E4552" w:rsidRPr="00A444D9">
        <w:rPr>
          <w:rFonts w:ascii="Times New Roman" w:hAnsi="Times New Roman" w:cs="Times New Roman" w:hint="eastAsia"/>
          <w:szCs w:val="21"/>
        </w:rPr>
        <w:t xml:space="preserve"> were treated with vehicle, </w:t>
      </w:r>
      <w:proofErr w:type="spellStart"/>
      <w:r w:rsidR="006C4393">
        <w:rPr>
          <w:rFonts w:ascii="Times New Roman" w:hAnsi="Times New Roman" w:cs="Times New Roman" w:hint="eastAsia"/>
          <w:szCs w:val="21"/>
        </w:rPr>
        <w:t>tunlametinib</w:t>
      </w:r>
      <w:proofErr w:type="spellEnd"/>
      <w:r w:rsidR="000E4552" w:rsidRPr="00A444D9">
        <w:rPr>
          <w:rFonts w:ascii="Times New Roman" w:hAnsi="Times New Roman" w:cs="Times New Roman" w:hint="eastAsia"/>
          <w:szCs w:val="21"/>
        </w:rPr>
        <w:t xml:space="preserve"> (1, 3, 6 mg/kg, QD) or AZD6244 (25mg/kg, BID)</w:t>
      </w:r>
      <w:r w:rsidR="000E4552">
        <w:rPr>
          <w:rFonts w:ascii="Times New Roman" w:hAnsi="Times New Roman" w:cs="Times New Roman" w:hint="eastAsia"/>
          <w:szCs w:val="21"/>
        </w:rPr>
        <w:t xml:space="preserve">. </w:t>
      </w:r>
      <w:r w:rsidR="000E4552" w:rsidRPr="009E1C4F">
        <w:rPr>
          <w:rFonts w:ascii="Times New Roman" w:hAnsi="Times New Roman" w:cs="Times New Roman" w:hint="eastAsia"/>
          <w:b/>
          <w:szCs w:val="21"/>
        </w:rPr>
        <w:t>B,</w:t>
      </w:r>
      <w:r w:rsidR="000E4552">
        <w:rPr>
          <w:rFonts w:ascii="Times New Roman" w:hAnsi="Times New Roman" w:cs="Times New Roman" w:hint="eastAsia"/>
          <w:szCs w:val="21"/>
        </w:rPr>
        <w:t xml:space="preserve"> COLO 205 CDX was treated with </w:t>
      </w:r>
      <w:r w:rsidR="000E4552" w:rsidRPr="00A444D9">
        <w:rPr>
          <w:rFonts w:ascii="Times New Roman" w:hAnsi="Times New Roman" w:cs="Times New Roman" w:hint="eastAsia"/>
          <w:szCs w:val="21"/>
        </w:rPr>
        <w:t xml:space="preserve">vehicle, </w:t>
      </w:r>
      <w:proofErr w:type="spellStart"/>
      <w:r w:rsidR="006C4393">
        <w:rPr>
          <w:rFonts w:ascii="Times New Roman" w:hAnsi="Times New Roman" w:cs="Times New Roman" w:hint="eastAsia"/>
          <w:szCs w:val="21"/>
        </w:rPr>
        <w:t>tunlametinib</w:t>
      </w:r>
      <w:proofErr w:type="spellEnd"/>
      <w:r w:rsidR="000E4552" w:rsidRPr="00A444D9">
        <w:rPr>
          <w:rFonts w:ascii="Times New Roman" w:hAnsi="Times New Roman" w:cs="Times New Roman" w:hint="eastAsia"/>
          <w:szCs w:val="21"/>
        </w:rPr>
        <w:t xml:space="preserve"> (1, 3, </w:t>
      </w:r>
      <w:r w:rsidR="000E4552">
        <w:rPr>
          <w:rFonts w:ascii="Times New Roman" w:hAnsi="Times New Roman" w:cs="Times New Roman" w:hint="eastAsia"/>
          <w:szCs w:val="21"/>
        </w:rPr>
        <w:t>9</w:t>
      </w:r>
      <w:r w:rsidR="000E4552" w:rsidRPr="00A444D9">
        <w:rPr>
          <w:rFonts w:ascii="Times New Roman" w:hAnsi="Times New Roman" w:cs="Times New Roman" w:hint="eastAsia"/>
          <w:szCs w:val="21"/>
        </w:rPr>
        <w:t xml:space="preserve"> mg/kg, QD) or AZD6244 (5</w:t>
      </w:r>
      <w:r w:rsidR="000E4552">
        <w:rPr>
          <w:rFonts w:ascii="Times New Roman" w:hAnsi="Times New Roman" w:cs="Times New Roman" w:hint="eastAsia"/>
          <w:szCs w:val="21"/>
        </w:rPr>
        <w:t xml:space="preserve">0 </w:t>
      </w:r>
      <w:r w:rsidR="000E4552" w:rsidRPr="00A444D9">
        <w:rPr>
          <w:rFonts w:ascii="Times New Roman" w:hAnsi="Times New Roman" w:cs="Times New Roman" w:hint="eastAsia"/>
          <w:szCs w:val="21"/>
        </w:rPr>
        <w:t>mg/kg, BID)</w:t>
      </w:r>
      <w:r w:rsidR="000E4552">
        <w:rPr>
          <w:rFonts w:ascii="Times New Roman" w:hAnsi="Times New Roman" w:cs="Times New Roman" w:hint="eastAsia"/>
          <w:szCs w:val="21"/>
        </w:rPr>
        <w:t xml:space="preserve">. </w:t>
      </w:r>
      <w:r w:rsidR="000E4552" w:rsidRPr="009E1C4F">
        <w:rPr>
          <w:rFonts w:ascii="Times New Roman" w:hAnsi="Times New Roman" w:cs="Times New Roman" w:hint="eastAsia"/>
          <w:b/>
          <w:szCs w:val="21"/>
        </w:rPr>
        <w:t>E,</w:t>
      </w:r>
      <w:r w:rsidR="000E4552">
        <w:rPr>
          <w:rFonts w:ascii="Times New Roman" w:hAnsi="Times New Roman" w:cs="Times New Roman" w:hint="eastAsia"/>
          <w:szCs w:val="21"/>
        </w:rPr>
        <w:t xml:space="preserve"> NCI-H1975 CDX was treated with vehicle, </w:t>
      </w:r>
      <w:proofErr w:type="spellStart"/>
      <w:r w:rsidR="006C4393">
        <w:rPr>
          <w:rFonts w:ascii="Times New Roman" w:hAnsi="Times New Roman" w:cs="Times New Roman" w:hint="eastAsia"/>
          <w:szCs w:val="21"/>
        </w:rPr>
        <w:t>tunlametinib</w:t>
      </w:r>
      <w:proofErr w:type="spellEnd"/>
      <w:r w:rsidR="000E4552">
        <w:rPr>
          <w:rFonts w:ascii="Times New Roman" w:hAnsi="Times New Roman" w:cs="Times New Roman" w:hint="eastAsia"/>
          <w:szCs w:val="21"/>
        </w:rPr>
        <w:t xml:space="preserve"> (3, 9 mg/kg, QD) or docetaxel (10 mg/kg, QW). </w:t>
      </w:r>
      <w:r w:rsidR="000E4552" w:rsidRPr="009E1C4F">
        <w:rPr>
          <w:rFonts w:ascii="Times New Roman" w:hAnsi="Times New Roman" w:cs="Times New Roman"/>
          <w:b/>
          <w:szCs w:val="21"/>
        </w:rPr>
        <w:t>F</w:t>
      </w:r>
      <w:r w:rsidR="000E4552" w:rsidRPr="009E1C4F">
        <w:rPr>
          <w:rFonts w:ascii="Times New Roman" w:hAnsi="Times New Roman" w:cs="Times New Roman" w:hint="eastAsia"/>
          <w:b/>
          <w:szCs w:val="21"/>
        </w:rPr>
        <w:t>, G</w:t>
      </w:r>
      <w:r w:rsidR="000E4552">
        <w:rPr>
          <w:rFonts w:ascii="Times New Roman" w:hAnsi="Times New Roman" w:cs="Times New Roman" w:hint="eastAsia"/>
          <w:szCs w:val="21"/>
        </w:rPr>
        <w:t xml:space="preserve"> A375, COLO 205 CDXs were treated with vehicle, </w:t>
      </w:r>
      <w:proofErr w:type="spellStart"/>
      <w:r w:rsidR="006C4393">
        <w:rPr>
          <w:rFonts w:ascii="Times New Roman" w:hAnsi="Times New Roman" w:cs="Times New Roman" w:hint="eastAsia"/>
          <w:szCs w:val="21"/>
        </w:rPr>
        <w:t>tunlametinib</w:t>
      </w:r>
      <w:proofErr w:type="spellEnd"/>
      <w:r w:rsidR="000E4552">
        <w:rPr>
          <w:rFonts w:ascii="Times New Roman" w:hAnsi="Times New Roman" w:cs="Times New Roman" w:hint="eastAsia"/>
          <w:szCs w:val="21"/>
        </w:rPr>
        <w:t xml:space="preserve"> (1, 3 mg/kg) or MEK162 (10 mg/kg, QD). </w:t>
      </w:r>
      <w:r w:rsidR="000E4552" w:rsidRPr="00C76EFF">
        <w:rPr>
          <w:rFonts w:ascii="Times New Roman" w:hAnsi="Times New Roman" w:cs="Times New Roman" w:hint="eastAsia"/>
          <w:b/>
          <w:szCs w:val="21"/>
        </w:rPr>
        <w:t xml:space="preserve">H-K, </w:t>
      </w:r>
      <w:r w:rsidR="000E4552" w:rsidRPr="00DF6EF6">
        <w:rPr>
          <w:rFonts w:ascii="Times New Roman" w:hAnsi="Times New Roman" w:cs="Times New Roman"/>
          <w:szCs w:val="21"/>
        </w:rPr>
        <w:t>CR0004</w:t>
      </w:r>
      <w:r w:rsidR="000E4552">
        <w:rPr>
          <w:rFonts w:ascii="Times New Roman" w:hAnsi="Times New Roman" w:cs="Times New Roman" w:hint="eastAsia"/>
          <w:szCs w:val="21"/>
        </w:rPr>
        <w:t xml:space="preserve">, </w:t>
      </w:r>
      <w:r w:rsidR="000E4552" w:rsidRPr="00DF6EF6">
        <w:rPr>
          <w:rFonts w:ascii="Times New Roman" w:hAnsi="Times New Roman" w:cs="Times New Roman"/>
          <w:szCs w:val="21"/>
        </w:rPr>
        <w:t>CR0029</w:t>
      </w:r>
      <w:r w:rsidR="000E4552">
        <w:rPr>
          <w:rFonts w:ascii="Times New Roman" w:hAnsi="Times New Roman" w:cs="Times New Roman" w:hint="eastAsia"/>
          <w:szCs w:val="21"/>
        </w:rPr>
        <w:t xml:space="preserve">, </w:t>
      </w:r>
      <w:r w:rsidR="000E4552" w:rsidRPr="00DF6EF6">
        <w:rPr>
          <w:rFonts w:ascii="Times New Roman" w:hAnsi="Times New Roman" w:cs="Times New Roman"/>
          <w:szCs w:val="21"/>
        </w:rPr>
        <w:t>CR2179</w:t>
      </w:r>
      <w:r w:rsidR="000E4552">
        <w:rPr>
          <w:rFonts w:ascii="Times New Roman" w:hAnsi="Times New Roman" w:cs="Times New Roman" w:hint="eastAsia"/>
          <w:szCs w:val="21"/>
        </w:rPr>
        <w:t xml:space="preserve">, </w:t>
      </w:r>
      <w:r w:rsidR="000E4552" w:rsidRPr="00DF6EF6">
        <w:rPr>
          <w:rFonts w:ascii="Times New Roman" w:hAnsi="Times New Roman" w:cs="Times New Roman"/>
          <w:szCs w:val="21"/>
        </w:rPr>
        <w:t>CR6289</w:t>
      </w:r>
      <w:r w:rsidR="000E4552">
        <w:rPr>
          <w:rFonts w:ascii="Times New Roman" w:hAnsi="Times New Roman" w:cs="Times New Roman" w:hint="eastAsia"/>
          <w:szCs w:val="21"/>
        </w:rPr>
        <w:t xml:space="preserve"> PDXs were treated with vehicle and </w:t>
      </w:r>
      <w:proofErr w:type="spellStart"/>
      <w:r w:rsidR="006C4393">
        <w:rPr>
          <w:rFonts w:ascii="Times New Roman" w:hAnsi="Times New Roman" w:cs="Times New Roman" w:hint="eastAsia"/>
          <w:szCs w:val="21"/>
        </w:rPr>
        <w:t>tunlametinib</w:t>
      </w:r>
      <w:proofErr w:type="spellEnd"/>
      <w:r w:rsidR="000E4552">
        <w:rPr>
          <w:rFonts w:ascii="Times New Roman" w:hAnsi="Times New Roman" w:cs="Times New Roman" w:hint="eastAsia"/>
          <w:szCs w:val="21"/>
        </w:rPr>
        <w:t xml:space="preserve"> (1 mg/kg). For A375 CDX model, N=14 mice in vehicle group, and N=7 in </w:t>
      </w:r>
      <w:proofErr w:type="spellStart"/>
      <w:r w:rsidR="006C4393">
        <w:rPr>
          <w:rFonts w:ascii="Times New Roman" w:hAnsi="Times New Roman" w:cs="Times New Roman" w:hint="eastAsia"/>
          <w:szCs w:val="21"/>
        </w:rPr>
        <w:t>tunlametinib</w:t>
      </w:r>
      <w:proofErr w:type="spellEnd"/>
      <w:r w:rsidR="000E4552">
        <w:rPr>
          <w:rFonts w:ascii="Times New Roman" w:hAnsi="Times New Roman" w:cs="Times New Roman" w:hint="eastAsia"/>
          <w:szCs w:val="21"/>
        </w:rPr>
        <w:t xml:space="preserve"> and AZD6244 treatment groups. For other CDX models, N=8 mice in each group. For PDX model, N=2 mice in vehicle group, and N=3 mice in </w:t>
      </w:r>
      <w:proofErr w:type="spellStart"/>
      <w:r w:rsidR="006C4393">
        <w:rPr>
          <w:rFonts w:ascii="Times New Roman" w:hAnsi="Times New Roman" w:cs="Times New Roman" w:hint="eastAsia"/>
          <w:szCs w:val="21"/>
        </w:rPr>
        <w:t>tunlametinib</w:t>
      </w:r>
      <w:proofErr w:type="spellEnd"/>
      <w:r w:rsidR="000E4552">
        <w:rPr>
          <w:rFonts w:ascii="Times New Roman" w:hAnsi="Times New Roman" w:cs="Times New Roman" w:hint="eastAsia"/>
          <w:szCs w:val="21"/>
        </w:rPr>
        <w:t xml:space="preserve"> treatment groups.</w:t>
      </w:r>
      <w:r w:rsidR="000E4552" w:rsidRPr="00F95B99">
        <w:rPr>
          <w:rFonts w:ascii="Times New Roman" w:hAnsi="Times New Roman" w:cs="Times New Roman"/>
          <w:sz w:val="24"/>
        </w:rPr>
        <w:t xml:space="preserve"> </w:t>
      </w:r>
      <w:r w:rsidR="000E4552" w:rsidRPr="003E5630">
        <w:rPr>
          <w:rFonts w:ascii="Times New Roman" w:hAnsi="Times New Roman" w:cs="Times New Roman"/>
          <w:szCs w:val="21"/>
        </w:rPr>
        <w:t xml:space="preserve">Data </w:t>
      </w:r>
      <w:r w:rsidR="000E4552" w:rsidRPr="003E5630">
        <w:rPr>
          <w:rFonts w:ascii="Times New Roman" w:hAnsi="Times New Roman" w:cs="Times New Roman" w:hint="eastAsia"/>
          <w:szCs w:val="21"/>
        </w:rPr>
        <w:t>was</w:t>
      </w:r>
      <w:r w:rsidR="000E4552" w:rsidRPr="003E5630">
        <w:rPr>
          <w:rFonts w:ascii="Times New Roman" w:hAnsi="Times New Roman" w:cs="Times New Roman"/>
          <w:szCs w:val="21"/>
        </w:rPr>
        <w:t xml:space="preserve"> shown as mean</w:t>
      </w:r>
      <w:r w:rsidR="000E4552">
        <w:rPr>
          <w:rFonts w:ascii="Times New Roman" w:hAnsi="Times New Roman" w:cs="Times New Roman" w:hint="eastAsia"/>
          <w:szCs w:val="21"/>
        </w:rPr>
        <w:t xml:space="preserve"> </w:t>
      </w:r>
      <w:r w:rsidR="000E4552" w:rsidRPr="003E5630">
        <w:rPr>
          <w:rFonts w:ascii="Times New Roman" w:eastAsia="宋体" w:hAnsi="Times New Roman" w:cs="Times New Roman"/>
          <w:szCs w:val="21"/>
        </w:rPr>
        <w:t>±</w:t>
      </w:r>
      <w:r w:rsidR="000E4552">
        <w:rPr>
          <w:rFonts w:ascii="Times New Roman" w:eastAsia="宋体" w:hAnsi="Times New Roman" w:cs="Times New Roman" w:hint="eastAsia"/>
          <w:szCs w:val="21"/>
        </w:rPr>
        <w:t xml:space="preserve"> </w:t>
      </w:r>
      <w:r w:rsidR="000E4552" w:rsidRPr="003E5630">
        <w:rPr>
          <w:rFonts w:ascii="Times New Roman" w:hAnsi="Times New Roman" w:cs="Times New Roman"/>
          <w:szCs w:val="21"/>
        </w:rPr>
        <w:t>SEM</w:t>
      </w:r>
      <w:r w:rsidR="000E4552" w:rsidRPr="003E5630">
        <w:rPr>
          <w:rFonts w:ascii="Times New Roman" w:hAnsi="Times New Roman" w:cs="Times New Roman" w:hint="eastAsia"/>
          <w:szCs w:val="21"/>
        </w:rPr>
        <w:t>.</w:t>
      </w:r>
      <w:r w:rsidR="000E4552" w:rsidRPr="003E5630">
        <w:rPr>
          <w:rFonts w:ascii="Times New Roman" w:hAnsi="Times New Roman" w:cs="Times New Roman"/>
          <w:szCs w:val="21"/>
        </w:rPr>
        <w:t xml:space="preserve">  </w:t>
      </w:r>
    </w:p>
    <w:p w14:paraId="386EF079" w14:textId="1B8661C5" w:rsidR="000E4552" w:rsidRDefault="00AF6218" w:rsidP="000E4552">
      <w:pPr>
        <w:spacing w:afterLines="50" w:after="156"/>
        <w:rPr>
          <w:highlight w:val="yellow"/>
        </w:rPr>
      </w:pPr>
      <w:r>
        <w:rPr>
          <w:noProof/>
        </w:rPr>
        <w:drawing>
          <wp:inline distT="0" distB="0" distL="0" distR="0" wp14:anchorId="262DCEBE" wp14:editId="52803858">
            <wp:extent cx="5274310" cy="5852795"/>
            <wp:effectExtent l="0" t="0" r="2540" b="0"/>
            <wp:docPr id="1825282911"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82911" name="图片 2"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852795"/>
                    </a:xfrm>
                    <a:prstGeom prst="rect">
                      <a:avLst/>
                    </a:prstGeom>
                    <a:noFill/>
                    <a:ln>
                      <a:noFill/>
                    </a:ln>
                  </pic:spPr>
                </pic:pic>
              </a:graphicData>
            </a:graphic>
          </wp:inline>
        </w:drawing>
      </w:r>
    </w:p>
    <w:p w14:paraId="5F6326D1" w14:textId="77777777" w:rsidR="00FD6679" w:rsidRDefault="00FD6679" w:rsidP="006B0F3C">
      <w:pPr>
        <w:spacing w:beforeLines="50" w:before="156"/>
        <w:rPr>
          <w:rFonts w:ascii="Times New Roman" w:hAnsi="Times New Roman" w:cs="Times New Roman"/>
          <w:b/>
          <w:bCs/>
          <w:szCs w:val="21"/>
        </w:rPr>
      </w:pPr>
      <w:r>
        <w:rPr>
          <w:rFonts w:ascii="Times New Roman" w:hAnsi="Times New Roman" w:cs="Times New Roman"/>
          <w:b/>
          <w:bCs/>
          <w:szCs w:val="21"/>
        </w:rPr>
        <w:br w:type="page"/>
      </w:r>
    </w:p>
    <w:p w14:paraId="5F815E32" w14:textId="0F2664CB" w:rsidR="00FD6679" w:rsidRDefault="007F4B5D" w:rsidP="006B0F3C">
      <w:pPr>
        <w:spacing w:beforeLines="50" w:before="156"/>
        <w:rPr>
          <w:rFonts w:ascii="Times New Roman" w:hAnsi="Times New Roman" w:cs="Times New Roman"/>
          <w:bCs/>
          <w:szCs w:val="21"/>
        </w:rPr>
      </w:pPr>
      <w:r>
        <w:rPr>
          <w:rFonts w:ascii="Times New Roman" w:hAnsi="Times New Roman" w:cs="Times New Roman"/>
          <w:b/>
          <w:szCs w:val="21"/>
        </w:rPr>
        <w:lastRenderedPageBreak/>
        <w:t>Supplementary</w:t>
      </w:r>
      <w:r w:rsidRPr="00017C8F">
        <w:rPr>
          <w:rFonts w:ascii="Times New Roman" w:hAnsi="Times New Roman" w:cs="Times New Roman"/>
          <w:b/>
          <w:bCs/>
          <w:szCs w:val="21"/>
        </w:rPr>
        <w:t xml:space="preserve"> </w:t>
      </w:r>
      <w:r w:rsidR="000B1F92" w:rsidRPr="00017C8F">
        <w:rPr>
          <w:rFonts w:ascii="Times New Roman" w:hAnsi="Times New Roman" w:cs="Times New Roman"/>
          <w:b/>
          <w:bCs/>
          <w:szCs w:val="21"/>
        </w:rPr>
        <w:t>Figure</w:t>
      </w:r>
      <w:r w:rsidR="000B1F92" w:rsidRPr="00017C8F">
        <w:rPr>
          <w:rFonts w:ascii="Times New Roman" w:hAnsi="Times New Roman" w:cs="Times New Roman" w:hint="eastAsia"/>
          <w:b/>
          <w:bCs/>
          <w:szCs w:val="21"/>
        </w:rPr>
        <w:t xml:space="preserve"> </w:t>
      </w:r>
      <w:r w:rsidR="000B1F92" w:rsidRPr="00EA60D1">
        <w:rPr>
          <w:rFonts w:ascii="Times New Roman" w:hAnsi="Times New Roman" w:cs="Times New Roman" w:hint="eastAsia"/>
          <w:b/>
          <w:bCs/>
          <w:szCs w:val="21"/>
        </w:rPr>
        <w:t>S</w:t>
      </w:r>
      <w:r w:rsidR="009B4ECB" w:rsidRPr="00EA60D1">
        <w:rPr>
          <w:rFonts w:ascii="Times New Roman" w:hAnsi="Times New Roman" w:cs="Times New Roman"/>
          <w:b/>
          <w:bCs/>
          <w:szCs w:val="21"/>
        </w:rPr>
        <w:t>4</w:t>
      </w:r>
      <w:r w:rsidR="000B1F92" w:rsidRPr="00EA60D1">
        <w:rPr>
          <w:rFonts w:ascii="Times New Roman" w:hAnsi="Times New Roman" w:cs="Times New Roman" w:hint="eastAsia"/>
          <w:b/>
          <w:bCs/>
          <w:szCs w:val="21"/>
        </w:rPr>
        <w:t>.</w:t>
      </w:r>
      <w:r w:rsidR="000B1F92" w:rsidRPr="00017C8F">
        <w:rPr>
          <w:rFonts w:ascii="Times New Roman" w:hAnsi="Times New Roman" w:cs="Times New Roman"/>
          <w:bCs/>
          <w:szCs w:val="21"/>
        </w:rPr>
        <w:t xml:space="preserve"> </w:t>
      </w:r>
      <w:r w:rsidR="000B1F92" w:rsidRPr="00FB5AAF">
        <w:rPr>
          <w:rFonts w:ascii="Times New Roman" w:hAnsi="Times New Roman" w:cs="Times New Roman" w:hint="eastAsia"/>
          <w:b/>
          <w:bCs/>
          <w:szCs w:val="21"/>
        </w:rPr>
        <w:t>Mice b</w:t>
      </w:r>
      <w:r w:rsidR="000B1F92" w:rsidRPr="001448E1">
        <w:rPr>
          <w:rFonts w:ascii="Times New Roman" w:hAnsi="Times New Roman" w:cs="Times New Roman"/>
          <w:b/>
          <w:bCs/>
          <w:szCs w:val="21"/>
        </w:rPr>
        <w:t>ody weight</w:t>
      </w:r>
      <w:r w:rsidR="000B1F92" w:rsidRPr="001448E1">
        <w:rPr>
          <w:rFonts w:ascii="Times New Roman" w:hAnsi="Times New Roman" w:cs="Times New Roman" w:hint="eastAsia"/>
          <w:b/>
          <w:bCs/>
          <w:szCs w:val="21"/>
        </w:rPr>
        <w:t>s</w:t>
      </w:r>
      <w:r w:rsidR="000B1F92" w:rsidRPr="001448E1">
        <w:rPr>
          <w:rFonts w:ascii="Times New Roman" w:hAnsi="Times New Roman" w:cs="Times New Roman"/>
          <w:b/>
          <w:bCs/>
          <w:szCs w:val="21"/>
        </w:rPr>
        <w:t xml:space="preserve"> of </w:t>
      </w:r>
      <w:proofErr w:type="spellStart"/>
      <w:r w:rsidR="006C4393">
        <w:rPr>
          <w:rFonts w:ascii="Times New Roman" w:hAnsi="Times New Roman" w:cs="Times New Roman"/>
          <w:b/>
          <w:bCs/>
          <w:szCs w:val="21"/>
        </w:rPr>
        <w:t>tunlametinib</w:t>
      </w:r>
      <w:proofErr w:type="spellEnd"/>
      <w:r w:rsidR="000B1F92" w:rsidRPr="001448E1">
        <w:rPr>
          <w:rFonts w:ascii="Times New Roman" w:hAnsi="Times New Roman" w:cs="Times New Roman"/>
          <w:b/>
          <w:bCs/>
          <w:szCs w:val="21"/>
        </w:rPr>
        <w:t xml:space="preserve"> as combination treatment in CDX model.</w:t>
      </w:r>
      <w:r w:rsidR="000B1F92" w:rsidRPr="00017C8F">
        <w:rPr>
          <w:rFonts w:ascii="Times New Roman" w:hAnsi="Times New Roman" w:cs="Times New Roman"/>
          <w:bCs/>
          <w:szCs w:val="21"/>
        </w:rPr>
        <w:t xml:space="preserve"> </w:t>
      </w:r>
      <w:r w:rsidR="000B1F92" w:rsidRPr="00017C8F">
        <w:rPr>
          <w:rFonts w:ascii="Times New Roman" w:hAnsi="Times New Roman" w:cs="Times New Roman"/>
          <w:b/>
          <w:bCs/>
          <w:szCs w:val="21"/>
        </w:rPr>
        <w:t>A</w:t>
      </w:r>
      <w:r w:rsidR="000B1F92" w:rsidRPr="00017C8F">
        <w:rPr>
          <w:rFonts w:ascii="Times New Roman" w:hAnsi="Times New Roman" w:cs="Times New Roman"/>
          <w:bCs/>
          <w:szCs w:val="21"/>
        </w:rPr>
        <w:t xml:space="preserve">, </w:t>
      </w:r>
      <w:proofErr w:type="spellStart"/>
      <w:r w:rsidR="00A8502C">
        <w:rPr>
          <w:rFonts w:ascii="Times New Roman" w:hAnsi="Times New Roman" w:cs="Times New Roman"/>
          <w:bCs/>
          <w:szCs w:val="21"/>
        </w:rPr>
        <w:t>T</w:t>
      </w:r>
      <w:r w:rsidR="006C4393">
        <w:rPr>
          <w:rFonts w:ascii="Times New Roman" w:hAnsi="Times New Roman" w:cs="Times New Roman"/>
          <w:bCs/>
          <w:szCs w:val="21"/>
        </w:rPr>
        <w:t>unlametinib</w:t>
      </w:r>
      <w:proofErr w:type="spellEnd"/>
      <w:r w:rsidR="000B1F92" w:rsidRPr="00017C8F">
        <w:rPr>
          <w:rFonts w:ascii="Times New Roman" w:hAnsi="Times New Roman" w:cs="Times New Roman"/>
          <w:bCs/>
          <w:szCs w:val="21"/>
        </w:rPr>
        <w:t xml:space="preserve"> combined with SHP099 in H358 xenograft model</w:t>
      </w:r>
      <w:r w:rsidR="000B1F92">
        <w:rPr>
          <w:rFonts w:ascii="Times New Roman" w:hAnsi="Times New Roman" w:cs="Times New Roman" w:hint="eastAsia"/>
          <w:bCs/>
          <w:szCs w:val="21"/>
        </w:rPr>
        <w:t xml:space="preserve"> </w:t>
      </w:r>
      <w:r w:rsidR="000B1F92" w:rsidRPr="00017C8F">
        <w:rPr>
          <w:rFonts w:ascii="Times New Roman" w:hAnsi="Times New Roman" w:cs="Times New Roman"/>
          <w:bCs/>
          <w:szCs w:val="21"/>
        </w:rPr>
        <w:t>(</w:t>
      </w:r>
      <w:r w:rsidR="000B1F92">
        <w:rPr>
          <w:rFonts w:ascii="Times New Roman" w:hAnsi="Times New Roman" w:cs="Times New Roman" w:hint="eastAsia"/>
          <w:bCs/>
          <w:szCs w:val="21"/>
        </w:rPr>
        <w:t>N</w:t>
      </w:r>
      <w:r w:rsidR="000B1F92" w:rsidRPr="00017C8F">
        <w:rPr>
          <w:rFonts w:ascii="Times New Roman" w:hAnsi="Times New Roman" w:cs="Times New Roman"/>
          <w:bCs/>
          <w:szCs w:val="21"/>
        </w:rPr>
        <w:t xml:space="preserve">=8 per group). </w:t>
      </w:r>
      <w:r w:rsidR="000B1F92" w:rsidRPr="00017C8F">
        <w:rPr>
          <w:rFonts w:ascii="Times New Roman" w:hAnsi="Times New Roman" w:cs="Times New Roman"/>
          <w:b/>
          <w:bCs/>
          <w:szCs w:val="21"/>
        </w:rPr>
        <w:t>B</w:t>
      </w:r>
      <w:r w:rsidR="000B1F92" w:rsidRPr="00017C8F">
        <w:rPr>
          <w:rFonts w:ascii="Times New Roman" w:hAnsi="Times New Roman" w:cs="Times New Roman"/>
          <w:bCs/>
          <w:szCs w:val="21"/>
        </w:rPr>
        <w:t xml:space="preserve">, Combination of </w:t>
      </w:r>
      <w:proofErr w:type="spellStart"/>
      <w:r w:rsidR="006C4393">
        <w:rPr>
          <w:rFonts w:ascii="Times New Roman" w:hAnsi="Times New Roman" w:cs="Times New Roman"/>
          <w:bCs/>
          <w:szCs w:val="21"/>
        </w:rPr>
        <w:t>tunlametinib</w:t>
      </w:r>
      <w:proofErr w:type="spellEnd"/>
      <w:r w:rsidR="000B1F92" w:rsidRPr="00017C8F">
        <w:rPr>
          <w:rFonts w:ascii="Times New Roman" w:hAnsi="Times New Roman" w:cs="Times New Roman"/>
          <w:bCs/>
          <w:szCs w:val="21"/>
        </w:rPr>
        <w:t xml:space="preserve"> and AMG510 (</w:t>
      </w:r>
      <w:r w:rsidR="000B1F92">
        <w:rPr>
          <w:rFonts w:ascii="Times New Roman" w:hAnsi="Times New Roman" w:cs="Times New Roman" w:hint="eastAsia"/>
          <w:bCs/>
          <w:szCs w:val="21"/>
        </w:rPr>
        <w:t>N</w:t>
      </w:r>
      <w:r w:rsidR="000B1F92" w:rsidRPr="00017C8F">
        <w:rPr>
          <w:rFonts w:ascii="Times New Roman" w:hAnsi="Times New Roman" w:cs="Times New Roman"/>
          <w:bCs/>
          <w:szCs w:val="21"/>
        </w:rPr>
        <w:t xml:space="preserve">=8 per group). </w:t>
      </w:r>
      <w:r w:rsidR="000B1F92" w:rsidRPr="00017C8F">
        <w:rPr>
          <w:rFonts w:ascii="Times New Roman" w:hAnsi="Times New Roman" w:cs="Times New Roman"/>
          <w:b/>
          <w:bCs/>
          <w:szCs w:val="21"/>
        </w:rPr>
        <w:t>C</w:t>
      </w:r>
      <w:r w:rsidR="000B1F92" w:rsidRPr="00017C8F">
        <w:rPr>
          <w:rFonts w:ascii="Times New Roman" w:hAnsi="Times New Roman" w:cs="Times New Roman"/>
          <w:bCs/>
          <w:szCs w:val="21"/>
        </w:rPr>
        <w:t xml:space="preserve">, </w:t>
      </w:r>
      <w:proofErr w:type="spellStart"/>
      <w:r w:rsidR="00A8502C">
        <w:rPr>
          <w:rFonts w:ascii="Times New Roman" w:hAnsi="Times New Roman" w:cs="Times New Roman"/>
          <w:bCs/>
          <w:szCs w:val="21"/>
        </w:rPr>
        <w:t>T</w:t>
      </w:r>
      <w:r w:rsidR="006C4393">
        <w:rPr>
          <w:rFonts w:ascii="Times New Roman" w:hAnsi="Times New Roman" w:cs="Times New Roman"/>
          <w:bCs/>
          <w:szCs w:val="21"/>
        </w:rPr>
        <w:t>unlametinib</w:t>
      </w:r>
      <w:proofErr w:type="spellEnd"/>
      <w:r w:rsidR="000B1F92" w:rsidRPr="00017C8F">
        <w:rPr>
          <w:rFonts w:ascii="Times New Roman" w:hAnsi="Times New Roman" w:cs="Times New Roman"/>
          <w:bCs/>
          <w:szCs w:val="21"/>
        </w:rPr>
        <w:t xml:space="preserve"> in combination with </w:t>
      </w:r>
      <w:r w:rsidR="000B1F92">
        <w:rPr>
          <w:rFonts w:ascii="Times New Roman" w:hAnsi="Times New Roman" w:cs="Times New Roman" w:hint="eastAsia"/>
          <w:bCs/>
          <w:szCs w:val="21"/>
        </w:rPr>
        <w:t>v</w:t>
      </w:r>
      <w:r w:rsidR="000B1F92" w:rsidRPr="00017C8F">
        <w:rPr>
          <w:rFonts w:ascii="Times New Roman" w:hAnsi="Times New Roman" w:cs="Times New Roman"/>
          <w:bCs/>
          <w:szCs w:val="21"/>
        </w:rPr>
        <w:t>emurafenib (</w:t>
      </w:r>
      <w:r w:rsidR="000B1F92">
        <w:rPr>
          <w:rFonts w:ascii="Times New Roman" w:hAnsi="Times New Roman" w:cs="Times New Roman" w:hint="eastAsia"/>
          <w:bCs/>
          <w:szCs w:val="21"/>
        </w:rPr>
        <w:t>N</w:t>
      </w:r>
      <w:r w:rsidR="000B1F92" w:rsidRPr="00017C8F">
        <w:rPr>
          <w:rFonts w:ascii="Times New Roman" w:hAnsi="Times New Roman" w:cs="Times New Roman"/>
          <w:bCs/>
          <w:szCs w:val="21"/>
        </w:rPr>
        <w:t>=6 per group)</w:t>
      </w:r>
      <w:r w:rsidR="000B1F92">
        <w:rPr>
          <w:rFonts w:ascii="Times New Roman" w:hAnsi="Times New Roman" w:cs="Times New Roman" w:hint="eastAsia"/>
          <w:bCs/>
          <w:szCs w:val="21"/>
        </w:rPr>
        <w:t>.</w:t>
      </w:r>
      <w:r w:rsidR="000B1F92" w:rsidRPr="00017C8F">
        <w:rPr>
          <w:rFonts w:ascii="Times New Roman" w:hAnsi="Times New Roman" w:cs="Times New Roman"/>
          <w:bCs/>
          <w:szCs w:val="21"/>
        </w:rPr>
        <w:t xml:space="preserve"> </w:t>
      </w:r>
      <w:r w:rsidR="000B1F92" w:rsidRPr="00017C8F">
        <w:rPr>
          <w:rFonts w:ascii="Times New Roman" w:hAnsi="Times New Roman" w:cs="Times New Roman"/>
          <w:b/>
          <w:bCs/>
          <w:szCs w:val="21"/>
        </w:rPr>
        <w:t>D</w:t>
      </w:r>
      <w:r w:rsidR="000B1F92">
        <w:rPr>
          <w:rFonts w:ascii="Times New Roman" w:hAnsi="Times New Roman" w:cs="Times New Roman" w:hint="eastAsia"/>
          <w:b/>
          <w:bCs/>
          <w:szCs w:val="21"/>
        </w:rPr>
        <w:t xml:space="preserve">-G, </w:t>
      </w:r>
      <w:proofErr w:type="spellStart"/>
      <w:r w:rsidR="00A8502C">
        <w:rPr>
          <w:rFonts w:ascii="Times New Roman" w:hAnsi="Times New Roman" w:cs="Times New Roman"/>
          <w:bCs/>
          <w:szCs w:val="21"/>
        </w:rPr>
        <w:t>T</w:t>
      </w:r>
      <w:r w:rsidR="006C4393">
        <w:rPr>
          <w:rFonts w:ascii="Times New Roman" w:hAnsi="Times New Roman" w:cs="Times New Roman"/>
          <w:bCs/>
          <w:szCs w:val="21"/>
        </w:rPr>
        <w:t>unlametinib</w:t>
      </w:r>
      <w:proofErr w:type="spellEnd"/>
      <w:r w:rsidR="000B1F92" w:rsidRPr="00017C8F">
        <w:rPr>
          <w:rFonts w:ascii="Times New Roman" w:hAnsi="Times New Roman" w:cs="Times New Roman"/>
          <w:bCs/>
          <w:szCs w:val="21"/>
        </w:rPr>
        <w:t xml:space="preserve"> combined with </w:t>
      </w:r>
      <w:r w:rsidR="000B1F92">
        <w:rPr>
          <w:rFonts w:ascii="Times New Roman" w:hAnsi="Times New Roman" w:cs="Times New Roman" w:hint="eastAsia"/>
          <w:bCs/>
          <w:szCs w:val="21"/>
        </w:rPr>
        <w:t>d</w:t>
      </w:r>
      <w:r w:rsidR="000B1F92" w:rsidRPr="00017C8F">
        <w:rPr>
          <w:rFonts w:ascii="Times New Roman" w:hAnsi="Times New Roman" w:cs="Times New Roman"/>
          <w:bCs/>
          <w:szCs w:val="21"/>
        </w:rPr>
        <w:t>oceta</w:t>
      </w:r>
      <w:r w:rsidR="000B1F92">
        <w:rPr>
          <w:rFonts w:ascii="Times New Roman" w:hAnsi="Times New Roman" w:cs="Times New Roman" w:hint="eastAsia"/>
          <w:bCs/>
          <w:szCs w:val="21"/>
        </w:rPr>
        <w:t>x</w:t>
      </w:r>
      <w:r w:rsidR="000B1F92" w:rsidRPr="00017C8F">
        <w:rPr>
          <w:rFonts w:ascii="Times New Roman" w:hAnsi="Times New Roman" w:cs="Times New Roman"/>
          <w:bCs/>
          <w:szCs w:val="21"/>
        </w:rPr>
        <w:t>el in KRAS mutant xenograft model</w:t>
      </w:r>
      <w:r w:rsidR="000B1F92">
        <w:rPr>
          <w:rFonts w:ascii="Times New Roman" w:hAnsi="Times New Roman" w:cs="Times New Roman" w:hint="eastAsia"/>
          <w:bCs/>
          <w:szCs w:val="21"/>
        </w:rPr>
        <w:t>s (</w:t>
      </w:r>
      <w:r w:rsidR="000B1F92" w:rsidRPr="00017C8F">
        <w:rPr>
          <w:rFonts w:ascii="Times New Roman" w:hAnsi="Times New Roman" w:cs="Times New Roman"/>
          <w:bCs/>
          <w:szCs w:val="21"/>
        </w:rPr>
        <w:t>Calu</w:t>
      </w:r>
      <w:r w:rsidR="000B1F92">
        <w:rPr>
          <w:rFonts w:ascii="Times New Roman" w:hAnsi="Times New Roman" w:cs="Times New Roman" w:hint="eastAsia"/>
          <w:bCs/>
          <w:szCs w:val="21"/>
        </w:rPr>
        <w:t>-</w:t>
      </w:r>
      <w:r w:rsidR="000B1F92" w:rsidRPr="00017C8F">
        <w:rPr>
          <w:rFonts w:ascii="Times New Roman" w:hAnsi="Times New Roman" w:cs="Times New Roman"/>
          <w:bCs/>
          <w:szCs w:val="21"/>
        </w:rPr>
        <w:t>6</w:t>
      </w:r>
      <w:r w:rsidR="000B1F92">
        <w:rPr>
          <w:rFonts w:ascii="Times New Roman" w:hAnsi="Times New Roman" w:cs="Times New Roman" w:hint="eastAsia"/>
          <w:bCs/>
          <w:szCs w:val="21"/>
        </w:rPr>
        <w:t xml:space="preserve">, </w:t>
      </w:r>
      <w:r w:rsidR="000B1F92" w:rsidRPr="00017C8F">
        <w:rPr>
          <w:rFonts w:ascii="Times New Roman" w:hAnsi="Times New Roman" w:cs="Times New Roman"/>
          <w:bCs/>
          <w:szCs w:val="21"/>
        </w:rPr>
        <w:t>H358</w:t>
      </w:r>
      <w:r w:rsidR="000B1F92">
        <w:rPr>
          <w:rFonts w:ascii="Times New Roman" w:hAnsi="Times New Roman" w:cs="Times New Roman" w:hint="eastAsia"/>
          <w:bCs/>
          <w:szCs w:val="21"/>
        </w:rPr>
        <w:t>,</w:t>
      </w:r>
      <w:r w:rsidR="000B1F92" w:rsidRPr="001448E1">
        <w:rPr>
          <w:rFonts w:ascii="Times New Roman" w:hAnsi="Times New Roman" w:cs="Times New Roman"/>
          <w:bCs/>
          <w:szCs w:val="21"/>
        </w:rPr>
        <w:t xml:space="preserve"> </w:t>
      </w:r>
      <w:r w:rsidR="000B1F92" w:rsidRPr="00017C8F">
        <w:rPr>
          <w:rFonts w:ascii="Times New Roman" w:hAnsi="Times New Roman" w:cs="Times New Roman"/>
          <w:bCs/>
          <w:szCs w:val="21"/>
        </w:rPr>
        <w:t xml:space="preserve">H441 </w:t>
      </w:r>
      <w:r w:rsidR="000B1F92">
        <w:rPr>
          <w:rFonts w:ascii="Times New Roman" w:hAnsi="Times New Roman" w:cs="Times New Roman" w:hint="eastAsia"/>
          <w:bCs/>
          <w:szCs w:val="21"/>
        </w:rPr>
        <w:t>and</w:t>
      </w:r>
      <w:r w:rsidR="000B1F92" w:rsidRPr="00017C8F">
        <w:rPr>
          <w:rFonts w:ascii="Times New Roman" w:hAnsi="Times New Roman" w:cs="Times New Roman"/>
          <w:bCs/>
          <w:szCs w:val="21"/>
        </w:rPr>
        <w:t xml:space="preserve"> A549 xenograft model</w:t>
      </w:r>
      <w:r w:rsidR="000B1F92">
        <w:rPr>
          <w:rFonts w:ascii="Times New Roman" w:hAnsi="Times New Roman" w:cs="Times New Roman" w:hint="eastAsia"/>
          <w:bCs/>
          <w:szCs w:val="21"/>
        </w:rPr>
        <w:t>s)</w:t>
      </w:r>
      <w:r w:rsidR="000B1F92" w:rsidRPr="00017C8F">
        <w:rPr>
          <w:rFonts w:ascii="Times New Roman" w:hAnsi="Times New Roman" w:cs="Times New Roman"/>
          <w:bCs/>
          <w:szCs w:val="21"/>
        </w:rPr>
        <w:t xml:space="preserve"> (</w:t>
      </w:r>
      <w:r w:rsidR="000B1F92">
        <w:rPr>
          <w:rFonts w:ascii="Times New Roman" w:hAnsi="Times New Roman" w:cs="Times New Roman" w:hint="eastAsia"/>
          <w:bCs/>
          <w:szCs w:val="21"/>
        </w:rPr>
        <w:t>N</w:t>
      </w:r>
      <w:r w:rsidR="000B1F92" w:rsidRPr="00017C8F">
        <w:rPr>
          <w:rFonts w:ascii="Times New Roman" w:hAnsi="Times New Roman" w:cs="Times New Roman"/>
          <w:bCs/>
          <w:szCs w:val="21"/>
        </w:rPr>
        <w:t>=8 per group)</w:t>
      </w:r>
      <w:r w:rsidR="000B1F92">
        <w:rPr>
          <w:rFonts w:ascii="Times New Roman" w:hAnsi="Times New Roman" w:cs="Times New Roman" w:hint="eastAsia"/>
          <w:bCs/>
          <w:szCs w:val="21"/>
        </w:rPr>
        <w:t>.</w:t>
      </w:r>
      <w:r w:rsidR="000B1F92" w:rsidRPr="00017C8F">
        <w:rPr>
          <w:rFonts w:ascii="Times New Roman" w:hAnsi="Times New Roman" w:cs="Times New Roman"/>
          <w:bCs/>
          <w:szCs w:val="21"/>
        </w:rPr>
        <w:t xml:space="preserve"> </w:t>
      </w:r>
      <w:r w:rsidR="000B1F92">
        <w:rPr>
          <w:rFonts w:ascii="Times New Roman" w:hAnsi="Times New Roman" w:cs="Times New Roman" w:hint="eastAsia"/>
          <w:bCs/>
          <w:szCs w:val="21"/>
        </w:rPr>
        <w:t>D</w:t>
      </w:r>
      <w:r w:rsidR="000B1F92">
        <w:rPr>
          <w:rFonts w:ascii="Times New Roman" w:hAnsi="Times New Roman" w:cs="Times New Roman"/>
          <w:bCs/>
          <w:szCs w:val="21"/>
        </w:rPr>
        <w:t xml:space="preserve">ata </w:t>
      </w:r>
      <w:r w:rsidR="000B1F92">
        <w:rPr>
          <w:rFonts w:ascii="Times New Roman" w:hAnsi="Times New Roman" w:cs="Times New Roman" w:hint="eastAsia"/>
          <w:bCs/>
          <w:szCs w:val="21"/>
        </w:rPr>
        <w:t>was</w:t>
      </w:r>
      <w:r w:rsidR="000B1F92" w:rsidRPr="00017C8F">
        <w:rPr>
          <w:rFonts w:ascii="Times New Roman" w:hAnsi="Times New Roman" w:cs="Times New Roman"/>
          <w:bCs/>
          <w:szCs w:val="21"/>
        </w:rPr>
        <w:t xml:space="preserve"> shown as mean</w:t>
      </w:r>
      <w:r w:rsidR="000B1F92">
        <w:rPr>
          <w:rFonts w:ascii="Times New Roman" w:hAnsi="Times New Roman" w:cs="Times New Roman" w:hint="eastAsia"/>
          <w:bCs/>
          <w:szCs w:val="21"/>
        </w:rPr>
        <w:t xml:space="preserve"> </w:t>
      </w:r>
      <w:r w:rsidR="000B1F92" w:rsidRPr="00017C8F">
        <w:rPr>
          <w:rFonts w:ascii="Times New Roman" w:eastAsia="宋体" w:hAnsi="Times New Roman" w:cs="Times New Roman"/>
          <w:bCs/>
          <w:szCs w:val="21"/>
        </w:rPr>
        <w:t>±</w:t>
      </w:r>
      <w:r w:rsidR="000B1F92" w:rsidRPr="00017C8F">
        <w:rPr>
          <w:rFonts w:ascii="Times New Roman" w:hAnsi="Times New Roman" w:cs="Times New Roman"/>
          <w:bCs/>
          <w:szCs w:val="21"/>
        </w:rPr>
        <w:t xml:space="preserve"> SEM.</w:t>
      </w:r>
    </w:p>
    <w:p w14:paraId="18E10DDF" w14:textId="4EF577A4" w:rsidR="00FD6679" w:rsidRPr="00274897" w:rsidRDefault="00FD6679" w:rsidP="006B0F3C">
      <w:pPr>
        <w:spacing w:beforeLines="50" w:before="156"/>
        <w:rPr>
          <w:rFonts w:ascii="Times New Roman" w:hAnsi="Times New Roman" w:cs="Times New Roman"/>
          <w:sz w:val="24"/>
          <w:szCs w:val="24"/>
        </w:rPr>
      </w:pPr>
    </w:p>
    <w:p w14:paraId="62C75AC8" w14:textId="21AB7234" w:rsidR="003B7234" w:rsidRDefault="00E955FA">
      <w:r>
        <w:rPr>
          <w:noProof/>
        </w:rPr>
        <w:drawing>
          <wp:inline distT="0" distB="0" distL="0" distR="0" wp14:anchorId="55191DEA" wp14:editId="4A6878E6">
            <wp:extent cx="5274310" cy="4694555"/>
            <wp:effectExtent l="0" t="0" r="2540" b="0"/>
            <wp:docPr id="902684563"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4563" name="图片 1"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694555"/>
                    </a:xfrm>
                    <a:prstGeom prst="rect">
                      <a:avLst/>
                    </a:prstGeom>
                    <a:noFill/>
                    <a:ln>
                      <a:noFill/>
                    </a:ln>
                  </pic:spPr>
                </pic:pic>
              </a:graphicData>
            </a:graphic>
          </wp:inline>
        </w:drawing>
      </w:r>
    </w:p>
    <w:sectPr w:rsidR="003B7234" w:rsidSect="008412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12AC7" w14:textId="77777777" w:rsidR="00CA6094" w:rsidRDefault="00CA6094" w:rsidP="00E476E3">
      <w:r>
        <w:separator/>
      </w:r>
    </w:p>
  </w:endnote>
  <w:endnote w:type="continuationSeparator" w:id="0">
    <w:p w14:paraId="69CCA078" w14:textId="77777777" w:rsidR="00CA6094" w:rsidRDefault="00CA6094" w:rsidP="00E4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3638"/>
      <w:docPartObj>
        <w:docPartGallery w:val="Page Numbers (Bottom of Page)"/>
        <w:docPartUnique/>
      </w:docPartObj>
    </w:sdtPr>
    <w:sdtContent>
      <w:p w14:paraId="441DC0EF" w14:textId="69A1D25F" w:rsidR="00C8659F" w:rsidRDefault="00C8659F">
        <w:pPr>
          <w:pStyle w:val="a5"/>
          <w:jc w:val="center"/>
        </w:pPr>
        <w:r>
          <w:fldChar w:fldCharType="begin"/>
        </w:r>
        <w:r>
          <w:instrText>PAGE   \* MERGEFORMAT</w:instrText>
        </w:r>
        <w:r>
          <w:fldChar w:fldCharType="separate"/>
        </w:r>
        <w:r>
          <w:rPr>
            <w:lang w:val="zh-CN"/>
          </w:rPr>
          <w:t>2</w:t>
        </w:r>
        <w:r>
          <w:fldChar w:fldCharType="end"/>
        </w:r>
      </w:p>
    </w:sdtContent>
  </w:sdt>
  <w:p w14:paraId="2432AA8A" w14:textId="77777777" w:rsidR="00C8659F" w:rsidRDefault="00C865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56AF" w14:textId="77777777" w:rsidR="00CA6094" w:rsidRDefault="00CA6094" w:rsidP="00E476E3">
      <w:r>
        <w:separator/>
      </w:r>
    </w:p>
  </w:footnote>
  <w:footnote w:type="continuationSeparator" w:id="0">
    <w:p w14:paraId="5CF81C01" w14:textId="77777777" w:rsidR="00CA6094" w:rsidRDefault="00CA6094" w:rsidP="00E47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B"/>
    <w:lvl w:ilvl="0">
      <w:start w:val="1"/>
      <w:numFmt w:val="decimal"/>
      <w:lvlText w:val="%1."/>
      <w:legacy w:legacy="1" w:legacySpace="0" w:legacyIndent="720"/>
      <w:lvlJc w:val="left"/>
      <w:pPr>
        <w:ind w:left="720" w:hanging="720"/>
      </w:pPr>
    </w:lvl>
    <w:lvl w:ilvl="1">
      <w:start w:val="1"/>
      <w:numFmt w:val="decimal"/>
      <w:lvlText w:val="%2"/>
      <w:lvlJc w:val="left"/>
      <w:pPr>
        <w:tabs>
          <w:tab w:val="left" w:pos="420"/>
        </w:tabs>
        <w:ind w:left="420" w:hanging="420"/>
      </w:pPr>
      <w:rPr>
        <w:rFonts w:hint="eastAsia"/>
      </w:rPr>
    </w:lvl>
    <w:lvl w:ilvl="2">
      <w:start w:val="1"/>
      <w:numFmt w:val="decimal"/>
      <w:lvlText w:val="%1.%2.%3."/>
      <w:legacy w:legacy="1" w:legacySpace="0" w:legacyIndent="720"/>
      <w:lvlJc w:val="left"/>
      <w:pPr>
        <w:ind w:left="720" w:hanging="720"/>
      </w:pPr>
    </w:lvl>
    <w:lvl w:ilvl="3">
      <w:start w:val="1"/>
      <w:numFmt w:val="decimal"/>
      <w:lvlText w:val="%1.%2.%3.%4."/>
      <w:legacy w:legacy="1" w:legacySpace="0" w:legacyIndent="864"/>
      <w:lvlJc w:val="left"/>
      <w:pPr>
        <w:ind w:left="864" w:hanging="864"/>
      </w:pPr>
    </w:lvl>
    <w:lvl w:ilvl="4">
      <w:start w:val="1"/>
      <w:numFmt w:val="decimal"/>
      <w:lvlText w:val="%1.%2.%3.%4.%5."/>
      <w:legacy w:legacy="1" w:legacySpace="0" w:legacyIndent="720"/>
      <w:lvlJc w:val="left"/>
      <w:pPr>
        <w:ind w:left="720" w:hanging="720"/>
      </w:pPr>
    </w:lvl>
    <w:lvl w:ilvl="5">
      <w:start w:val="1"/>
      <w:numFmt w:val="decimal"/>
      <w:lvlText w:val="%1.%2.%3.%4.%5.%6."/>
      <w:legacy w:legacy="1" w:legacySpace="0" w:legacyIndent="720"/>
      <w:lvlJc w:val="left"/>
      <w:pPr>
        <w:ind w:left="720" w:hanging="720"/>
      </w:pPr>
    </w:lvl>
    <w:lvl w:ilvl="6">
      <w:start w:val="1"/>
      <w:numFmt w:val="decimal"/>
      <w:lvlText w:val="%1.%2.%3.%4.%5.%6.%7."/>
      <w:legacy w:legacy="1" w:legacySpace="0" w:legacyIndent="720"/>
      <w:lvlJc w:val="left"/>
      <w:pPr>
        <w:ind w:left="5184" w:hanging="720"/>
      </w:pPr>
    </w:lvl>
    <w:lvl w:ilvl="7">
      <w:start w:val="1"/>
      <w:numFmt w:val="decimal"/>
      <w:lvlText w:val="%1.%2.%3.%4.%5.%6.%7.%8."/>
      <w:legacy w:legacy="1" w:legacySpace="0" w:legacyIndent="720"/>
      <w:lvlJc w:val="left"/>
      <w:pPr>
        <w:ind w:left="5904" w:hanging="720"/>
      </w:pPr>
    </w:lvl>
    <w:lvl w:ilvl="8">
      <w:start w:val="1"/>
      <w:numFmt w:val="decimal"/>
      <w:lvlText w:val="%1.%2.%3.%4.%5.%6.%7.%8.%9."/>
      <w:legacy w:legacy="1" w:legacySpace="0" w:legacyIndent="720"/>
      <w:lvlJc w:val="left"/>
      <w:pPr>
        <w:ind w:left="6624" w:hanging="720"/>
      </w:pPr>
    </w:lvl>
  </w:abstractNum>
  <w:abstractNum w:abstractNumId="1" w15:restartNumberingAfterBreak="0">
    <w:nsid w:val="3AEB1919"/>
    <w:multiLevelType w:val="hybridMultilevel"/>
    <w:tmpl w:val="D44030EA"/>
    <w:lvl w:ilvl="0" w:tplc="ED125036">
      <w:start w:val="1"/>
      <w:numFmt w:val="lowerLetter"/>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90670230">
    <w:abstractNumId w:val="1"/>
  </w:num>
  <w:num w:numId="2" w16cid:durableId="475538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B1F92"/>
    <w:rsid w:val="000076DD"/>
    <w:rsid w:val="00073506"/>
    <w:rsid w:val="000930C9"/>
    <w:rsid w:val="000B0944"/>
    <w:rsid w:val="000B1F92"/>
    <w:rsid w:val="000C21A5"/>
    <w:rsid w:val="000D4FCC"/>
    <w:rsid w:val="000E3C55"/>
    <w:rsid w:val="000E4552"/>
    <w:rsid w:val="00137129"/>
    <w:rsid w:val="00143E61"/>
    <w:rsid w:val="00150D52"/>
    <w:rsid w:val="00161CD7"/>
    <w:rsid w:val="001D4623"/>
    <w:rsid w:val="001E02EB"/>
    <w:rsid w:val="001E7CEC"/>
    <w:rsid w:val="00201C17"/>
    <w:rsid w:val="002333CD"/>
    <w:rsid w:val="00242398"/>
    <w:rsid w:val="002973AB"/>
    <w:rsid w:val="002B3A29"/>
    <w:rsid w:val="002C4AA3"/>
    <w:rsid w:val="002D4E18"/>
    <w:rsid w:val="002D4F26"/>
    <w:rsid w:val="003021F8"/>
    <w:rsid w:val="003423A8"/>
    <w:rsid w:val="00343DA8"/>
    <w:rsid w:val="00363727"/>
    <w:rsid w:val="00366E9D"/>
    <w:rsid w:val="003806E4"/>
    <w:rsid w:val="003B32E4"/>
    <w:rsid w:val="003B7234"/>
    <w:rsid w:val="003E23B1"/>
    <w:rsid w:val="003F574C"/>
    <w:rsid w:val="00412584"/>
    <w:rsid w:val="004151AA"/>
    <w:rsid w:val="0045274B"/>
    <w:rsid w:val="0045646C"/>
    <w:rsid w:val="004B1763"/>
    <w:rsid w:val="004F24A6"/>
    <w:rsid w:val="005122B1"/>
    <w:rsid w:val="005379B3"/>
    <w:rsid w:val="00571DDF"/>
    <w:rsid w:val="005745A3"/>
    <w:rsid w:val="00581361"/>
    <w:rsid w:val="005A35DA"/>
    <w:rsid w:val="005B5A4A"/>
    <w:rsid w:val="005C3867"/>
    <w:rsid w:val="005E0215"/>
    <w:rsid w:val="006057AD"/>
    <w:rsid w:val="00626D78"/>
    <w:rsid w:val="00675052"/>
    <w:rsid w:val="0069250A"/>
    <w:rsid w:val="00692CE5"/>
    <w:rsid w:val="006A05E9"/>
    <w:rsid w:val="006A6FB0"/>
    <w:rsid w:val="006B0F3C"/>
    <w:rsid w:val="006C4393"/>
    <w:rsid w:val="00717B03"/>
    <w:rsid w:val="00722739"/>
    <w:rsid w:val="00734FAF"/>
    <w:rsid w:val="00773E74"/>
    <w:rsid w:val="00785D23"/>
    <w:rsid w:val="00793F6F"/>
    <w:rsid w:val="007B10F3"/>
    <w:rsid w:val="007B57EA"/>
    <w:rsid w:val="007C4466"/>
    <w:rsid w:val="007F4B5D"/>
    <w:rsid w:val="00803776"/>
    <w:rsid w:val="008321DB"/>
    <w:rsid w:val="00841251"/>
    <w:rsid w:val="00856686"/>
    <w:rsid w:val="0086378B"/>
    <w:rsid w:val="00867210"/>
    <w:rsid w:val="008A2D31"/>
    <w:rsid w:val="008A454D"/>
    <w:rsid w:val="008D570F"/>
    <w:rsid w:val="00923800"/>
    <w:rsid w:val="00923F47"/>
    <w:rsid w:val="00934BF5"/>
    <w:rsid w:val="00941746"/>
    <w:rsid w:val="00980DCB"/>
    <w:rsid w:val="009813BF"/>
    <w:rsid w:val="009B277B"/>
    <w:rsid w:val="009B4ECB"/>
    <w:rsid w:val="009D4813"/>
    <w:rsid w:val="00A14309"/>
    <w:rsid w:val="00A26531"/>
    <w:rsid w:val="00A3752D"/>
    <w:rsid w:val="00A436D6"/>
    <w:rsid w:val="00A62248"/>
    <w:rsid w:val="00A75FA2"/>
    <w:rsid w:val="00A836A8"/>
    <w:rsid w:val="00A8502C"/>
    <w:rsid w:val="00A95CD4"/>
    <w:rsid w:val="00AF6218"/>
    <w:rsid w:val="00B379DB"/>
    <w:rsid w:val="00B53480"/>
    <w:rsid w:val="00B7582D"/>
    <w:rsid w:val="00BC7C1B"/>
    <w:rsid w:val="00BD4EA9"/>
    <w:rsid w:val="00BE6A4D"/>
    <w:rsid w:val="00C35EE3"/>
    <w:rsid w:val="00C479A0"/>
    <w:rsid w:val="00C50925"/>
    <w:rsid w:val="00C67196"/>
    <w:rsid w:val="00C71E06"/>
    <w:rsid w:val="00C74D88"/>
    <w:rsid w:val="00C8659F"/>
    <w:rsid w:val="00C92D0F"/>
    <w:rsid w:val="00CA093C"/>
    <w:rsid w:val="00CA6094"/>
    <w:rsid w:val="00CF286D"/>
    <w:rsid w:val="00D33383"/>
    <w:rsid w:val="00D54EA8"/>
    <w:rsid w:val="00D560CE"/>
    <w:rsid w:val="00D60866"/>
    <w:rsid w:val="00D82084"/>
    <w:rsid w:val="00D91134"/>
    <w:rsid w:val="00D96AB2"/>
    <w:rsid w:val="00DD7DBF"/>
    <w:rsid w:val="00DE678A"/>
    <w:rsid w:val="00E23EFB"/>
    <w:rsid w:val="00E4019D"/>
    <w:rsid w:val="00E45F3B"/>
    <w:rsid w:val="00E476E3"/>
    <w:rsid w:val="00E65CFE"/>
    <w:rsid w:val="00E828DC"/>
    <w:rsid w:val="00E955FA"/>
    <w:rsid w:val="00EA60D1"/>
    <w:rsid w:val="00EB235C"/>
    <w:rsid w:val="00EF17BE"/>
    <w:rsid w:val="00EF25F7"/>
    <w:rsid w:val="00F33AE7"/>
    <w:rsid w:val="00FD6679"/>
    <w:rsid w:val="00FE3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00F38"/>
  <w15:docId w15:val="{BB7144E8-F6BC-42E7-AEB3-71673907D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F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B1F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B1F92"/>
    <w:rPr>
      <w:sz w:val="18"/>
      <w:szCs w:val="18"/>
    </w:rPr>
  </w:style>
  <w:style w:type="paragraph" w:styleId="a5">
    <w:name w:val="footer"/>
    <w:basedOn w:val="a"/>
    <w:link w:val="a6"/>
    <w:uiPriority w:val="99"/>
    <w:unhideWhenUsed/>
    <w:rsid w:val="000B1F92"/>
    <w:pPr>
      <w:tabs>
        <w:tab w:val="center" w:pos="4153"/>
        <w:tab w:val="right" w:pos="8306"/>
      </w:tabs>
      <w:snapToGrid w:val="0"/>
      <w:jc w:val="left"/>
    </w:pPr>
    <w:rPr>
      <w:sz w:val="18"/>
      <w:szCs w:val="18"/>
    </w:rPr>
  </w:style>
  <w:style w:type="character" w:customStyle="1" w:styleId="a6">
    <w:name w:val="页脚 字符"/>
    <w:basedOn w:val="a0"/>
    <w:link w:val="a5"/>
    <w:uiPriority w:val="99"/>
    <w:rsid w:val="000B1F92"/>
    <w:rPr>
      <w:sz w:val="18"/>
      <w:szCs w:val="18"/>
    </w:rPr>
  </w:style>
  <w:style w:type="paragraph" w:styleId="a7">
    <w:name w:val="Balloon Text"/>
    <w:basedOn w:val="a"/>
    <w:link w:val="a8"/>
    <w:unhideWhenUsed/>
    <w:rsid w:val="000B1F92"/>
    <w:rPr>
      <w:sz w:val="18"/>
      <w:szCs w:val="18"/>
    </w:rPr>
  </w:style>
  <w:style w:type="character" w:customStyle="1" w:styleId="a8">
    <w:name w:val="批注框文本 字符"/>
    <w:basedOn w:val="a0"/>
    <w:link w:val="a7"/>
    <w:rsid w:val="000B1F92"/>
    <w:rPr>
      <w:sz w:val="18"/>
      <w:szCs w:val="18"/>
    </w:rPr>
  </w:style>
  <w:style w:type="paragraph" w:styleId="a9">
    <w:name w:val="List Paragraph"/>
    <w:basedOn w:val="a"/>
    <w:uiPriority w:val="34"/>
    <w:qFormat/>
    <w:rsid w:val="000B1F92"/>
    <w:pPr>
      <w:ind w:firstLineChars="200" w:firstLine="420"/>
    </w:pPr>
  </w:style>
  <w:style w:type="table" w:styleId="aa">
    <w:name w:val="Table Grid"/>
    <w:basedOn w:val="a1"/>
    <w:uiPriority w:val="39"/>
    <w:qFormat/>
    <w:rsid w:val="000B1F92"/>
    <w:pPr>
      <w:widowControl w:val="0"/>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0CP">
    <w:name w:val="T10CP"/>
    <w:basedOn w:val="a"/>
    <w:qFormat/>
    <w:rsid w:val="000B1F92"/>
    <w:pPr>
      <w:jc w:val="center"/>
    </w:pPr>
    <w:rPr>
      <w:bCs/>
      <w:sz w:val="20"/>
      <w:szCs w:val="20"/>
    </w:rPr>
  </w:style>
  <w:style w:type="character" w:styleId="ab">
    <w:name w:val="annotation reference"/>
    <w:basedOn w:val="a0"/>
    <w:rsid w:val="000B1F92"/>
    <w:rPr>
      <w:sz w:val="21"/>
      <w:szCs w:val="21"/>
    </w:rPr>
  </w:style>
  <w:style w:type="paragraph" w:styleId="ac">
    <w:name w:val="annotation text"/>
    <w:basedOn w:val="a"/>
    <w:link w:val="ad"/>
    <w:rsid w:val="000B1F92"/>
    <w:pPr>
      <w:jc w:val="left"/>
    </w:pPr>
    <w:rPr>
      <w:szCs w:val="24"/>
    </w:rPr>
  </w:style>
  <w:style w:type="character" w:customStyle="1" w:styleId="ad">
    <w:name w:val="批注文字 字符"/>
    <w:basedOn w:val="a0"/>
    <w:link w:val="ac"/>
    <w:rsid w:val="000B1F92"/>
    <w:rPr>
      <w:szCs w:val="24"/>
    </w:rPr>
  </w:style>
  <w:style w:type="paragraph" w:styleId="ae">
    <w:name w:val="annotation subject"/>
    <w:basedOn w:val="ac"/>
    <w:next w:val="ac"/>
    <w:link w:val="af"/>
    <w:rsid w:val="000B1F92"/>
    <w:rPr>
      <w:b/>
      <w:bCs/>
    </w:rPr>
  </w:style>
  <w:style w:type="character" w:customStyle="1" w:styleId="af">
    <w:name w:val="批注主题 字符"/>
    <w:basedOn w:val="ad"/>
    <w:link w:val="ae"/>
    <w:rsid w:val="000B1F92"/>
    <w:rPr>
      <w:b/>
      <w:bCs/>
      <w:szCs w:val="24"/>
    </w:rPr>
  </w:style>
  <w:style w:type="paragraph" w:customStyle="1" w:styleId="TableCenter">
    <w:name w:val="Table Center"/>
    <w:basedOn w:val="a"/>
    <w:rsid w:val="000B1F92"/>
    <w:pPr>
      <w:widowControl/>
      <w:spacing w:before="20" w:after="20"/>
      <w:jc w:val="center"/>
    </w:pPr>
    <w:rPr>
      <w:rFonts w:ascii="Times New Roman" w:eastAsia="Times New Roman" w:hAnsi="Times New Roman" w:cs="Times New Roman"/>
      <w:kern w:val="0"/>
      <w:sz w:val="22"/>
      <w:lang w:eastAsia="en-US"/>
    </w:rPr>
  </w:style>
  <w:style w:type="paragraph" w:customStyle="1" w:styleId="TableLeft">
    <w:name w:val="Table Left"/>
    <w:basedOn w:val="TableCenter"/>
    <w:rsid w:val="000B1F92"/>
    <w:pPr>
      <w:jc w:val="left"/>
    </w:pPr>
  </w:style>
  <w:style w:type="paragraph" w:customStyle="1" w:styleId="TableHeadCenter">
    <w:name w:val="Table Head Center"/>
    <w:basedOn w:val="a"/>
    <w:rsid w:val="000B1F92"/>
    <w:pPr>
      <w:widowControl/>
      <w:spacing w:before="60"/>
      <w:jc w:val="center"/>
    </w:pPr>
    <w:rPr>
      <w:rFonts w:ascii="Times New Roman" w:eastAsia="Times New Roman" w:hAnsi="Times New Roman" w:cs="Times New Roman"/>
      <w:b/>
      <w:kern w:val="0"/>
      <w:sz w:val="22"/>
      <w:szCs w:val="48"/>
      <w:lang w:eastAsia="en-US"/>
    </w:rPr>
  </w:style>
  <w:style w:type="paragraph" w:customStyle="1" w:styleId="TableHeadLeft">
    <w:name w:val="Table Head Left"/>
    <w:basedOn w:val="TableHeadCenter"/>
    <w:qFormat/>
    <w:rsid w:val="000B1F92"/>
    <w:pPr>
      <w:keepNext/>
      <w:jc w:val="left"/>
    </w:pPr>
  </w:style>
  <w:style w:type="paragraph" w:styleId="af0">
    <w:name w:val="Document Map"/>
    <w:basedOn w:val="a"/>
    <w:link w:val="af1"/>
    <w:uiPriority w:val="99"/>
    <w:semiHidden/>
    <w:unhideWhenUsed/>
    <w:rsid w:val="000B1F92"/>
    <w:rPr>
      <w:rFonts w:ascii="宋体" w:eastAsia="宋体"/>
      <w:sz w:val="18"/>
      <w:szCs w:val="18"/>
    </w:rPr>
  </w:style>
  <w:style w:type="character" w:customStyle="1" w:styleId="af1">
    <w:name w:val="文档结构图 字符"/>
    <w:basedOn w:val="a0"/>
    <w:link w:val="af0"/>
    <w:uiPriority w:val="99"/>
    <w:semiHidden/>
    <w:rsid w:val="000B1F92"/>
    <w:rPr>
      <w:rFonts w:ascii="宋体" w:eastAsia="宋体"/>
      <w:sz w:val="18"/>
      <w:szCs w:val="18"/>
    </w:rPr>
  </w:style>
  <w:style w:type="character" w:styleId="af2">
    <w:name w:val="Hyperlink"/>
    <w:basedOn w:val="a0"/>
    <w:uiPriority w:val="99"/>
    <w:unhideWhenUsed/>
    <w:rsid w:val="000B1F92"/>
    <w:rPr>
      <w:color w:val="0563C1" w:themeColor="hyperlink"/>
      <w:u w:val="single"/>
    </w:rPr>
  </w:style>
  <w:style w:type="paragraph" w:customStyle="1" w:styleId="EndNoteBibliographyTitle">
    <w:name w:val="EndNote Bibliography Title"/>
    <w:basedOn w:val="a"/>
    <w:link w:val="EndNoteBibliographyTitleChar"/>
    <w:rsid w:val="000B1F92"/>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0B1F92"/>
    <w:rPr>
      <w:rFonts w:ascii="等线" w:eastAsia="等线" w:hAnsi="等线"/>
      <w:noProof/>
      <w:sz w:val="20"/>
    </w:rPr>
  </w:style>
  <w:style w:type="paragraph" w:customStyle="1" w:styleId="EndNoteBibliography">
    <w:name w:val="EndNote Bibliography"/>
    <w:basedOn w:val="a"/>
    <w:link w:val="EndNoteBibliographyChar"/>
    <w:rsid w:val="000B1F92"/>
    <w:rPr>
      <w:rFonts w:ascii="等线" w:eastAsia="等线" w:hAnsi="等线"/>
      <w:noProof/>
      <w:sz w:val="20"/>
    </w:rPr>
  </w:style>
  <w:style w:type="character" w:customStyle="1" w:styleId="EndNoteBibliographyChar">
    <w:name w:val="EndNote Bibliography Char"/>
    <w:basedOn w:val="a0"/>
    <w:link w:val="EndNoteBibliography"/>
    <w:rsid w:val="000B1F92"/>
    <w:rPr>
      <w:rFonts w:ascii="等线" w:eastAsia="等线" w:hAnsi="等线"/>
      <w:noProof/>
      <w:sz w:val="20"/>
    </w:rPr>
  </w:style>
  <w:style w:type="paragraph" w:styleId="af3">
    <w:name w:val="Revision"/>
    <w:hidden/>
    <w:uiPriority w:val="99"/>
    <w:semiHidden/>
    <w:rsid w:val="00D96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ianhq@kechowpharma.com"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0B3EF-4D8B-46C7-8B60-1EF78C4D0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2730</Words>
  <Characters>15561</Characters>
  <Application>Microsoft Office Word</Application>
  <DocSecurity>0</DocSecurity>
  <Lines>129</Lines>
  <Paragraphs>36</Paragraphs>
  <ScaleCrop>false</ScaleCrop>
  <Company/>
  <LinksUpToDate>false</LinksUpToDate>
  <CharactersWithSpaces>18255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chengying</dc:creator>
  <cp:lastModifiedBy>Ying Cheng</cp:lastModifiedBy>
  <cp:revision>20</cp:revision>
  <dcterms:created xsi:type="dcterms:W3CDTF">2023-08-15T13:39:00Z</dcterms:created>
  <dcterms:modified xsi:type="dcterms:W3CDTF">2023-09-14T02:31:00Z</dcterms:modified>
</cp:coreProperties>
</file>