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D4FE" w14:textId="171CF736" w:rsidR="00A92D3F" w:rsidRPr="0043198A" w:rsidRDefault="00E81B13" w:rsidP="00C5393C">
      <w:pPr>
        <w:jc w:val="center"/>
        <w:rPr>
          <w:b/>
          <w:i/>
          <w:sz w:val="24"/>
          <w:szCs w:val="24"/>
          <w:lang w:val="en-US"/>
        </w:rPr>
      </w:pPr>
      <w:r w:rsidRPr="0043198A">
        <w:rPr>
          <w:b/>
          <w:i/>
          <w:sz w:val="24"/>
          <w:szCs w:val="24"/>
          <w:lang w:val="en-US"/>
        </w:rPr>
        <w:t xml:space="preserve">Supplementary </w:t>
      </w:r>
      <w:r w:rsidR="00C5393C" w:rsidRPr="0043198A">
        <w:rPr>
          <w:b/>
          <w:i/>
          <w:sz w:val="24"/>
          <w:szCs w:val="24"/>
          <w:lang w:val="en-US"/>
        </w:rPr>
        <w:t>Methods</w:t>
      </w:r>
    </w:p>
    <w:p w14:paraId="4D448AE3" w14:textId="3AE1C7C8" w:rsidR="00C5393C" w:rsidRPr="00ED6E05" w:rsidRDefault="00C5393C" w:rsidP="00C5393C">
      <w:pPr>
        <w:rPr>
          <w:b/>
          <w:i/>
          <w:sz w:val="24"/>
          <w:szCs w:val="24"/>
          <w:lang w:val="en-US"/>
        </w:rPr>
      </w:pPr>
      <w:r w:rsidRPr="00ED6E05">
        <w:rPr>
          <w:b/>
          <w:i/>
          <w:sz w:val="24"/>
          <w:szCs w:val="24"/>
          <w:lang w:val="en-US"/>
        </w:rPr>
        <w:t>Cluster analysis</w:t>
      </w:r>
    </w:p>
    <w:p w14:paraId="0C531D92" w14:textId="77777777" w:rsidR="00463146" w:rsidRPr="00ED6E05" w:rsidRDefault="00463146" w:rsidP="00B513EB">
      <w:pPr>
        <w:spacing w:after="0" w:line="360" w:lineRule="auto"/>
        <w:jc w:val="both"/>
        <w:rPr>
          <w:rFonts w:cstheme="minorHAnsi"/>
          <w:sz w:val="24"/>
          <w:szCs w:val="24"/>
          <w:lang w:val="en-US"/>
        </w:rPr>
      </w:pPr>
      <w:r w:rsidRPr="00ED6E05">
        <w:rPr>
          <w:rFonts w:cstheme="minorHAnsi"/>
          <w:sz w:val="24"/>
          <w:szCs w:val="24"/>
          <w:lang w:val="en-US"/>
        </w:rPr>
        <w:t>The hierarchical cluster analysis was carried out through the following steps:</w:t>
      </w:r>
    </w:p>
    <w:p w14:paraId="429BF3BB" w14:textId="120B2F8B" w:rsidR="00E81B13" w:rsidRPr="000A0B5F" w:rsidRDefault="00E81B13" w:rsidP="00B513EB">
      <w:pPr>
        <w:pStyle w:val="ListParagraph"/>
        <w:numPr>
          <w:ilvl w:val="0"/>
          <w:numId w:val="2"/>
        </w:numPr>
        <w:spacing w:after="0" w:line="360" w:lineRule="auto"/>
        <w:jc w:val="both"/>
        <w:rPr>
          <w:rFonts w:cstheme="minorHAnsi"/>
          <w:sz w:val="24"/>
          <w:szCs w:val="24"/>
          <w:lang w:val="en-US"/>
        </w:rPr>
      </w:pPr>
      <w:r w:rsidRPr="000A0B5F">
        <w:rPr>
          <w:rFonts w:cstheme="minorHAnsi"/>
          <w:sz w:val="24"/>
          <w:szCs w:val="24"/>
          <w:lang w:val="en-US"/>
        </w:rPr>
        <w:t>Selection of the variables to include in the study: categorical variables (</w:t>
      </w:r>
      <w:r w:rsidR="00CD34C9">
        <w:rPr>
          <w:rFonts w:cstheme="minorHAnsi"/>
          <w:sz w:val="24"/>
          <w:szCs w:val="24"/>
          <w:lang w:val="en-US"/>
        </w:rPr>
        <w:t>gender</w:t>
      </w:r>
      <w:r w:rsidRPr="000A0B5F">
        <w:rPr>
          <w:rFonts w:cstheme="minorHAnsi"/>
          <w:sz w:val="24"/>
          <w:szCs w:val="24"/>
          <w:lang w:val="en-US"/>
        </w:rPr>
        <w:t>, education level</w:t>
      </w:r>
      <w:r w:rsidR="00463146" w:rsidRPr="000A0B5F">
        <w:rPr>
          <w:rFonts w:cstheme="minorHAnsi"/>
          <w:sz w:val="24"/>
          <w:szCs w:val="24"/>
          <w:lang w:val="en-US"/>
        </w:rPr>
        <w:t xml:space="preserve"> completed</w:t>
      </w:r>
      <w:r w:rsidRPr="000A0B5F">
        <w:rPr>
          <w:rFonts w:cstheme="minorHAnsi"/>
          <w:sz w:val="24"/>
          <w:szCs w:val="24"/>
          <w:lang w:val="en-US"/>
        </w:rPr>
        <w:t xml:space="preserve">, occupation, marital status, income, smoking habit, </w:t>
      </w:r>
      <w:r w:rsidR="00DB0E05" w:rsidRPr="000A0B5F">
        <w:rPr>
          <w:rFonts w:cstheme="minorHAnsi"/>
          <w:sz w:val="24"/>
          <w:szCs w:val="24"/>
          <w:lang w:val="en-US"/>
        </w:rPr>
        <w:t xml:space="preserve">place of residence, </w:t>
      </w:r>
      <w:r w:rsidRPr="000A0B5F">
        <w:rPr>
          <w:rFonts w:cstheme="minorHAnsi"/>
          <w:sz w:val="24"/>
          <w:szCs w:val="24"/>
          <w:lang w:val="en-US"/>
        </w:rPr>
        <w:t xml:space="preserve">physical activity, </w:t>
      </w:r>
      <w:r w:rsidR="00C5393C" w:rsidRPr="000A0B5F">
        <w:rPr>
          <w:rFonts w:cstheme="minorHAnsi"/>
          <w:sz w:val="24"/>
          <w:szCs w:val="24"/>
          <w:lang w:val="en-US"/>
        </w:rPr>
        <w:t xml:space="preserve">sleeping with or using mobile phones more than 3 hours/day, </w:t>
      </w:r>
      <w:r w:rsidR="00810EBD">
        <w:rPr>
          <w:rFonts w:cstheme="minorHAnsi"/>
          <w:sz w:val="24"/>
          <w:szCs w:val="24"/>
          <w:lang w:val="en-US"/>
        </w:rPr>
        <w:t>proximity</w:t>
      </w:r>
      <w:r w:rsidR="00C5393C" w:rsidRPr="000A0B5F">
        <w:rPr>
          <w:rFonts w:cstheme="minorHAnsi"/>
          <w:sz w:val="24"/>
          <w:szCs w:val="24"/>
          <w:lang w:val="en-US"/>
        </w:rPr>
        <w:t xml:space="preserve"> to potential sources of pollution, prevalent </w:t>
      </w:r>
      <w:r w:rsidRPr="000A0B5F">
        <w:rPr>
          <w:rFonts w:cstheme="minorHAnsi"/>
          <w:sz w:val="24"/>
          <w:szCs w:val="24"/>
          <w:lang w:val="en-US"/>
        </w:rPr>
        <w:t>hypertension, diabetes</w:t>
      </w:r>
      <w:r w:rsidR="00C5393C" w:rsidRPr="000A0B5F">
        <w:rPr>
          <w:rFonts w:cstheme="minorHAnsi"/>
          <w:sz w:val="24"/>
          <w:szCs w:val="24"/>
          <w:lang w:val="en-US"/>
        </w:rPr>
        <w:t>, hypercholesterolemia and cardiovascular disease</w:t>
      </w:r>
      <w:r w:rsidR="000A0B5F">
        <w:rPr>
          <w:rFonts w:cstheme="minorHAnsi"/>
          <w:sz w:val="24"/>
          <w:szCs w:val="24"/>
          <w:lang w:val="en-US"/>
        </w:rPr>
        <w:t>, cancer familiarity</w:t>
      </w:r>
      <w:r w:rsidRPr="000A0B5F">
        <w:rPr>
          <w:rFonts w:cstheme="minorHAnsi"/>
          <w:sz w:val="24"/>
          <w:szCs w:val="24"/>
          <w:lang w:val="en-US"/>
        </w:rPr>
        <w:t xml:space="preserve">) and continuous variables (age, </w:t>
      </w:r>
      <w:r w:rsidR="00C5393C" w:rsidRPr="000A0B5F">
        <w:rPr>
          <w:rFonts w:cstheme="minorHAnsi"/>
          <w:sz w:val="24"/>
          <w:szCs w:val="24"/>
          <w:lang w:val="en-US"/>
        </w:rPr>
        <w:t xml:space="preserve">BMI, </w:t>
      </w:r>
      <w:r w:rsidRPr="000A0B5F">
        <w:rPr>
          <w:rFonts w:cstheme="minorHAnsi"/>
          <w:sz w:val="24"/>
          <w:szCs w:val="24"/>
          <w:lang w:val="en-US"/>
        </w:rPr>
        <w:t>waist</w:t>
      </w:r>
      <w:r w:rsidR="00C5393C" w:rsidRPr="000A0B5F">
        <w:rPr>
          <w:rFonts w:cstheme="minorHAnsi"/>
          <w:sz w:val="24"/>
          <w:szCs w:val="24"/>
          <w:lang w:val="en-US"/>
        </w:rPr>
        <w:t>-to-hip ratio</w:t>
      </w:r>
      <w:r w:rsidRPr="000A0B5F">
        <w:rPr>
          <w:rFonts w:cstheme="minorHAnsi"/>
          <w:sz w:val="24"/>
          <w:szCs w:val="24"/>
          <w:lang w:val="en-US"/>
        </w:rPr>
        <w:t>, diastolic and systolic blood pressure</w:t>
      </w:r>
      <w:r w:rsidR="000A0B5F" w:rsidRPr="000A0B5F">
        <w:rPr>
          <w:rFonts w:cstheme="minorHAnsi"/>
          <w:sz w:val="24"/>
          <w:szCs w:val="24"/>
          <w:lang w:val="en-US"/>
        </w:rPr>
        <w:t xml:space="preserve">, daily caloric and alcohol intake, adherence score to Mediterranean diet, psychometric scales assessing depressive symptoms, psychological resilience, cognitive performance and </w:t>
      </w:r>
      <w:r w:rsidR="009D64D8" w:rsidRPr="009D64D8">
        <w:rPr>
          <w:rFonts w:cstheme="minorHAnsi"/>
          <w:sz w:val="24"/>
          <w:szCs w:val="24"/>
          <w:lang w:val="en-US"/>
        </w:rPr>
        <w:t xml:space="preserve">physical, social/family, emotional and functional </w:t>
      </w:r>
      <w:r w:rsidR="000A0B5F" w:rsidRPr="000A0B5F">
        <w:rPr>
          <w:rFonts w:cstheme="minorHAnsi"/>
          <w:sz w:val="24"/>
          <w:szCs w:val="24"/>
          <w:lang w:val="en-US"/>
        </w:rPr>
        <w:t>wellbeing</w:t>
      </w:r>
      <w:r w:rsidRPr="000A0B5F">
        <w:rPr>
          <w:rFonts w:cstheme="minorHAnsi"/>
          <w:sz w:val="24"/>
          <w:szCs w:val="24"/>
          <w:lang w:val="en-US"/>
        </w:rPr>
        <w:t xml:space="preserve">). </w:t>
      </w:r>
    </w:p>
    <w:p w14:paraId="772C733E" w14:textId="739D29EF" w:rsidR="000A0B5F" w:rsidRDefault="000A0B5F" w:rsidP="00B513EB">
      <w:pPr>
        <w:pStyle w:val="ListParagraph"/>
        <w:numPr>
          <w:ilvl w:val="0"/>
          <w:numId w:val="2"/>
        </w:numPr>
        <w:spacing w:after="0" w:line="360" w:lineRule="auto"/>
        <w:jc w:val="both"/>
        <w:rPr>
          <w:rFonts w:cstheme="minorHAnsi"/>
          <w:sz w:val="24"/>
          <w:szCs w:val="24"/>
          <w:lang w:val="en-US"/>
        </w:rPr>
      </w:pPr>
      <w:r w:rsidRPr="000A0B5F">
        <w:rPr>
          <w:rFonts w:cstheme="minorHAnsi"/>
          <w:sz w:val="24"/>
          <w:szCs w:val="24"/>
          <w:lang w:val="en-US"/>
        </w:rPr>
        <w:t>Removal of collinear variables (</w:t>
      </w:r>
      <w:r w:rsidR="00B513EB">
        <w:rPr>
          <w:rFonts w:cstheme="minorHAnsi"/>
          <w:sz w:val="24"/>
          <w:szCs w:val="24"/>
          <w:lang w:val="en-US"/>
        </w:rPr>
        <w:t xml:space="preserve">defined as those showing </w:t>
      </w:r>
      <w:r w:rsidR="00351E07">
        <w:rPr>
          <w:rFonts w:cstheme="minorHAnsi"/>
          <w:sz w:val="24"/>
          <w:szCs w:val="24"/>
          <w:lang w:val="en-US"/>
        </w:rPr>
        <w:t xml:space="preserve">absolute value of </w:t>
      </w:r>
      <w:r w:rsidR="0001155E" w:rsidRPr="0001155E">
        <w:rPr>
          <w:rFonts w:cstheme="minorHAnsi"/>
          <w:sz w:val="24"/>
          <w:szCs w:val="24"/>
          <w:lang w:val="en-US"/>
        </w:rPr>
        <w:t>Spearman rho or Pearson r correlation coefficients &gt;0.6</w:t>
      </w:r>
      <w:r w:rsidR="00B513EB">
        <w:rPr>
          <w:rFonts w:cstheme="minorHAnsi"/>
          <w:sz w:val="24"/>
          <w:szCs w:val="24"/>
          <w:lang w:val="en-US"/>
        </w:rPr>
        <w:t xml:space="preserve">), namely </w:t>
      </w:r>
      <w:r w:rsidRPr="000A0B5F">
        <w:rPr>
          <w:rFonts w:cstheme="minorHAnsi"/>
          <w:sz w:val="24"/>
          <w:szCs w:val="24"/>
          <w:lang w:val="en-US"/>
        </w:rPr>
        <w:t>depressive symptoms scale</w:t>
      </w:r>
      <w:r w:rsidR="008D2D0D">
        <w:rPr>
          <w:rFonts w:cstheme="minorHAnsi"/>
          <w:sz w:val="24"/>
          <w:szCs w:val="24"/>
          <w:lang w:val="en-US"/>
        </w:rPr>
        <w:t xml:space="preserve"> (PHQ9)</w:t>
      </w:r>
      <w:r w:rsidRPr="000A0B5F">
        <w:rPr>
          <w:rFonts w:cstheme="minorHAnsi"/>
          <w:sz w:val="24"/>
          <w:szCs w:val="24"/>
          <w:lang w:val="en-US"/>
        </w:rPr>
        <w:t xml:space="preserve">, hypertension, diastolic blood pressure, </w:t>
      </w:r>
      <w:r w:rsidR="008D2D0D">
        <w:rPr>
          <w:rFonts w:cstheme="minorHAnsi"/>
          <w:sz w:val="24"/>
          <w:szCs w:val="24"/>
          <w:lang w:val="en-US"/>
        </w:rPr>
        <w:t>occupation</w:t>
      </w:r>
      <w:r w:rsidRPr="000A0B5F">
        <w:rPr>
          <w:rFonts w:cstheme="minorHAnsi"/>
          <w:sz w:val="24"/>
          <w:szCs w:val="24"/>
          <w:lang w:val="en-US"/>
        </w:rPr>
        <w:t>, marital status and sleeping with mobile phone</w:t>
      </w:r>
      <w:r w:rsidR="000B7B6A">
        <w:rPr>
          <w:rFonts w:cstheme="minorHAnsi"/>
          <w:sz w:val="24"/>
          <w:szCs w:val="24"/>
          <w:lang w:val="en-US"/>
        </w:rPr>
        <w:t>.</w:t>
      </w:r>
    </w:p>
    <w:p w14:paraId="2279C21A" w14:textId="4C95358E" w:rsidR="000A0B5F" w:rsidRDefault="00E81B13" w:rsidP="00B513EB">
      <w:pPr>
        <w:pStyle w:val="ListParagraph"/>
        <w:numPr>
          <w:ilvl w:val="0"/>
          <w:numId w:val="2"/>
        </w:numPr>
        <w:spacing w:after="0" w:line="360" w:lineRule="auto"/>
        <w:jc w:val="both"/>
        <w:rPr>
          <w:rFonts w:cstheme="minorHAnsi"/>
          <w:sz w:val="24"/>
          <w:szCs w:val="24"/>
          <w:lang w:val="en-US"/>
        </w:rPr>
      </w:pPr>
      <w:r w:rsidRPr="000A0B5F">
        <w:rPr>
          <w:rFonts w:cstheme="minorHAnsi"/>
          <w:sz w:val="24"/>
          <w:szCs w:val="24"/>
          <w:lang w:val="en-US"/>
        </w:rPr>
        <w:t xml:space="preserve">Imputation of missing data through a k-Nearest </w:t>
      </w:r>
      <w:r w:rsidR="00E66213" w:rsidRPr="000A0B5F">
        <w:rPr>
          <w:rFonts w:cstheme="minorHAnsi"/>
          <w:sz w:val="24"/>
          <w:szCs w:val="24"/>
          <w:lang w:val="en-US"/>
        </w:rPr>
        <w:t>Neighbor</w:t>
      </w:r>
      <w:r w:rsidRPr="000A0B5F">
        <w:rPr>
          <w:rFonts w:cstheme="minorHAnsi"/>
          <w:sz w:val="24"/>
          <w:szCs w:val="24"/>
          <w:lang w:val="en-US"/>
        </w:rPr>
        <w:t xml:space="preserve"> algorithm (k=5)</w:t>
      </w:r>
      <w:r w:rsidR="00463146" w:rsidRPr="000A0B5F">
        <w:rPr>
          <w:rFonts w:cstheme="minorHAnsi"/>
          <w:sz w:val="24"/>
          <w:szCs w:val="24"/>
          <w:lang w:val="en-US"/>
        </w:rPr>
        <w:t xml:space="preserve">, </w:t>
      </w:r>
      <w:r w:rsidRPr="000A0B5F">
        <w:rPr>
          <w:rFonts w:cstheme="minorHAnsi"/>
          <w:sz w:val="24"/>
          <w:szCs w:val="24"/>
          <w:lang w:val="en-US"/>
        </w:rPr>
        <w:t>implemented through the knn() function of VIM package</w:t>
      </w:r>
      <w:r w:rsidR="00110348" w:rsidRPr="000A0B5F">
        <w:rPr>
          <w:rFonts w:cstheme="minorHAnsi"/>
          <w:sz w:val="24"/>
          <w:szCs w:val="24"/>
          <w:lang w:val="en-US"/>
        </w:rPr>
        <w:t xml:space="preserve"> (</w:t>
      </w:r>
      <w:hyperlink r:id="rId6" w:history="1">
        <w:r w:rsidR="000E71ED" w:rsidRPr="00513033">
          <w:rPr>
            <w:rStyle w:val="Hyperlink"/>
            <w:rFonts w:cstheme="minorHAnsi"/>
            <w:sz w:val="24"/>
            <w:szCs w:val="24"/>
            <w:lang w:val="en-US"/>
          </w:rPr>
          <w:t>https://cran.r-project.org/web/packages/VIM/index.html</w:t>
        </w:r>
      </w:hyperlink>
      <w:r w:rsidRPr="000A0B5F">
        <w:rPr>
          <w:rFonts w:cstheme="minorHAnsi"/>
          <w:sz w:val="24"/>
          <w:szCs w:val="24"/>
          <w:lang w:val="en-US"/>
        </w:rPr>
        <w:t>)</w:t>
      </w:r>
      <w:r w:rsidR="00110348" w:rsidRPr="000A0B5F">
        <w:rPr>
          <w:rFonts w:cstheme="minorHAnsi"/>
          <w:sz w:val="24"/>
          <w:szCs w:val="24"/>
          <w:lang w:val="en-US"/>
        </w:rPr>
        <w:t xml:space="preserve"> (1)</w:t>
      </w:r>
      <w:r w:rsidR="00463146" w:rsidRPr="000A0B5F">
        <w:rPr>
          <w:rFonts w:cstheme="minorHAnsi"/>
          <w:sz w:val="24"/>
          <w:szCs w:val="24"/>
          <w:lang w:val="en-US"/>
        </w:rPr>
        <w:t>.</w:t>
      </w:r>
    </w:p>
    <w:p w14:paraId="13F2769A" w14:textId="3F6D0997" w:rsidR="000A0B5F" w:rsidRPr="000A0B5F" w:rsidRDefault="000A0B5F" w:rsidP="00B513EB">
      <w:pPr>
        <w:pStyle w:val="ListParagraph"/>
        <w:numPr>
          <w:ilvl w:val="0"/>
          <w:numId w:val="2"/>
        </w:numPr>
        <w:spacing w:after="0" w:line="360" w:lineRule="auto"/>
        <w:jc w:val="both"/>
        <w:rPr>
          <w:rFonts w:cstheme="minorHAnsi"/>
          <w:sz w:val="24"/>
          <w:szCs w:val="24"/>
          <w:lang w:val="en-US"/>
        </w:rPr>
      </w:pPr>
      <w:r w:rsidRPr="000A0B5F">
        <w:rPr>
          <w:rFonts w:cstheme="minorHAnsi"/>
          <w:sz w:val="24"/>
          <w:szCs w:val="24"/>
          <w:lang w:val="en-US"/>
        </w:rPr>
        <w:t>C</w:t>
      </w:r>
      <w:r w:rsidR="00E81B13" w:rsidRPr="000A0B5F">
        <w:rPr>
          <w:rFonts w:cstheme="minorHAnsi"/>
          <w:sz w:val="24"/>
          <w:szCs w:val="24"/>
          <w:lang w:val="en-US"/>
        </w:rPr>
        <w:t>omputation of the dissimilarity matrix across the 6</w:t>
      </w:r>
      <w:r w:rsidR="00C83AF8" w:rsidRPr="000A0B5F">
        <w:rPr>
          <w:rFonts w:cstheme="minorHAnsi"/>
          <w:sz w:val="24"/>
          <w:szCs w:val="24"/>
          <w:lang w:val="en-US"/>
        </w:rPr>
        <w:t>7</w:t>
      </w:r>
      <w:r w:rsidR="00E81B13" w:rsidRPr="000A0B5F">
        <w:rPr>
          <w:rFonts w:cstheme="minorHAnsi"/>
          <w:sz w:val="24"/>
          <w:szCs w:val="24"/>
          <w:lang w:val="en-US"/>
        </w:rPr>
        <w:t xml:space="preserve"> patients</w:t>
      </w:r>
      <w:r w:rsidR="009970A3" w:rsidRPr="000A0B5F">
        <w:rPr>
          <w:rFonts w:cstheme="minorHAnsi"/>
          <w:sz w:val="24"/>
          <w:szCs w:val="24"/>
          <w:lang w:val="en-US"/>
        </w:rPr>
        <w:t xml:space="preserve"> with confirmed diagnosis of brain tumor subtype</w:t>
      </w:r>
      <w:r w:rsidR="00E81B13" w:rsidRPr="000A0B5F">
        <w:rPr>
          <w:rFonts w:cstheme="minorHAnsi"/>
          <w:sz w:val="24"/>
          <w:szCs w:val="24"/>
          <w:lang w:val="en-US"/>
        </w:rPr>
        <w:t xml:space="preserve">, based on </w:t>
      </w:r>
      <w:r w:rsidR="002F5128" w:rsidRPr="000A0B5F">
        <w:rPr>
          <w:rFonts w:cstheme="minorHAnsi"/>
          <w:sz w:val="24"/>
          <w:szCs w:val="24"/>
          <w:lang w:val="en-US"/>
        </w:rPr>
        <w:t xml:space="preserve">pairwise </w:t>
      </w:r>
      <w:r w:rsidR="00E81B13" w:rsidRPr="000A0B5F">
        <w:rPr>
          <w:rFonts w:cstheme="minorHAnsi"/>
          <w:sz w:val="24"/>
          <w:szCs w:val="24"/>
          <w:lang w:val="en-US"/>
        </w:rPr>
        <w:t>Gower distance</w:t>
      </w:r>
      <w:r w:rsidR="009C285C">
        <w:rPr>
          <w:rFonts w:cstheme="minorHAnsi"/>
          <w:sz w:val="24"/>
          <w:szCs w:val="24"/>
          <w:lang w:val="en-US"/>
        </w:rPr>
        <w:t xml:space="preserve">. This </w:t>
      </w:r>
      <w:r w:rsidR="00E81B13" w:rsidRPr="000A0B5F">
        <w:rPr>
          <w:rFonts w:cstheme="minorHAnsi"/>
          <w:sz w:val="24"/>
          <w:szCs w:val="24"/>
          <w:lang w:val="en-US"/>
        </w:rPr>
        <w:t>was computed through the daisy() function of the cluster package (</w:t>
      </w:r>
      <w:hyperlink r:id="rId7" w:history="1">
        <w:r w:rsidR="00110348" w:rsidRPr="000A0B5F">
          <w:rPr>
            <w:rStyle w:val="Hyperlink"/>
            <w:rFonts w:cstheme="minorHAnsi"/>
            <w:sz w:val="24"/>
            <w:szCs w:val="24"/>
            <w:lang w:val="en-US"/>
          </w:rPr>
          <w:t>https://cran.r-project.org/web/packages/cluster/index.html</w:t>
        </w:r>
      </w:hyperlink>
      <w:r w:rsidR="00E81B13" w:rsidRPr="000A0B5F">
        <w:rPr>
          <w:rFonts w:cstheme="minorHAnsi"/>
          <w:sz w:val="24"/>
          <w:szCs w:val="24"/>
          <w:lang w:val="en-US"/>
        </w:rPr>
        <w:t>)</w:t>
      </w:r>
      <w:r w:rsidR="00110348" w:rsidRPr="000A0B5F">
        <w:rPr>
          <w:rFonts w:cstheme="minorHAnsi"/>
          <w:sz w:val="24"/>
          <w:szCs w:val="24"/>
          <w:lang w:val="en-US"/>
        </w:rPr>
        <w:t xml:space="preserve"> (2)</w:t>
      </w:r>
      <w:r w:rsidR="00E81B13" w:rsidRPr="000A0B5F">
        <w:rPr>
          <w:rFonts w:cstheme="minorHAnsi"/>
          <w:sz w:val="24"/>
          <w:szCs w:val="24"/>
          <w:lang w:val="en-US"/>
        </w:rPr>
        <w:t xml:space="preserve">, applied to the database of </w:t>
      </w:r>
      <w:r w:rsidR="00052581">
        <w:rPr>
          <w:rFonts w:cstheme="minorHAnsi"/>
          <w:sz w:val="24"/>
          <w:szCs w:val="24"/>
          <w:lang w:val="en-US"/>
        </w:rPr>
        <w:t>clinical and pre-diagnostic history</w:t>
      </w:r>
      <w:r w:rsidR="00E43488">
        <w:rPr>
          <w:rFonts w:cstheme="minorHAnsi"/>
          <w:sz w:val="24"/>
          <w:szCs w:val="24"/>
          <w:lang w:val="en-US"/>
        </w:rPr>
        <w:t xml:space="preserve"> </w:t>
      </w:r>
      <w:r w:rsidR="00E81B13" w:rsidRPr="000A0B5F">
        <w:rPr>
          <w:rFonts w:cstheme="minorHAnsi"/>
          <w:sz w:val="24"/>
          <w:szCs w:val="24"/>
          <w:lang w:val="en-US"/>
        </w:rPr>
        <w:t xml:space="preserve">data after imputation and </w:t>
      </w:r>
      <w:r w:rsidR="002F5128">
        <w:rPr>
          <w:rFonts w:cstheme="minorHAnsi"/>
          <w:sz w:val="24"/>
          <w:szCs w:val="24"/>
          <w:lang w:val="en-US"/>
        </w:rPr>
        <w:t>min-max normalization</w:t>
      </w:r>
      <w:r w:rsidR="00E81B13" w:rsidRPr="000A0B5F">
        <w:rPr>
          <w:rFonts w:cstheme="minorHAnsi"/>
          <w:sz w:val="24"/>
          <w:szCs w:val="24"/>
          <w:lang w:val="en-US"/>
        </w:rPr>
        <w:t xml:space="preserve"> (</w:t>
      </w:r>
      <w:r w:rsidR="00E81B13" w:rsidRPr="000A0B5F">
        <w:rPr>
          <w:rFonts w:cstheme="minorHAnsi"/>
          <w:b/>
          <w:sz w:val="24"/>
          <w:szCs w:val="24"/>
          <w:lang w:val="en-US"/>
        </w:rPr>
        <w:t xml:space="preserve">Figure </w:t>
      </w:r>
      <w:r w:rsidR="009970A3" w:rsidRPr="000A0B5F">
        <w:rPr>
          <w:rFonts w:cstheme="minorHAnsi"/>
          <w:b/>
          <w:sz w:val="24"/>
          <w:szCs w:val="24"/>
          <w:lang w:val="en-US"/>
        </w:rPr>
        <w:t>S</w:t>
      </w:r>
      <w:r w:rsidR="000B7B6A">
        <w:rPr>
          <w:rFonts w:cstheme="minorHAnsi"/>
          <w:b/>
          <w:sz w:val="24"/>
          <w:szCs w:val="24"/>
          <w:lang w:val="en-US"/>
        </w:rPr>
        <w:t>1</w:t>
      </w:r>
      <w:r w:rsidR="00E81B13" w:rsidRPr="000A0B5F">
        <w:rPr>
          <w:rFonts w:cstheme="minorHAnsi"/>
          <w:b/>
          <w:sz w:val="24"/>
          <w:szCs w:val="24"/>
          <w:lang w:val="en-US"/>
        </w:rPr>
        <w:t>).</w:t>
      </w:r>
    </w:p>
    <w:p w14:paraId="38537274" w14:textId="661E334E" w:rsidR="000A0B5F" w:rsidRPr="002F5128" w:rsidRDefault="00E81B13" w:rsidP="00C24216">
      <w:pPr>
        <w:pStyle w:val="ListParagraph"/>
        <w:numPr>
          <w:ilvl w:val="0"/>
          <w:numId w:val="2"/>
        </w:numPr>
        <w:spacing w:after="0" w:line="360" w:lineRule="auto"/>
        <w:jc w:val="both"/>
        <w:rPr>
          <w:rFonts w:cstheme="minorHAnsi"/>
          <w:sz w:val="24"/>
          <w:szCs w:val="24"/>
          <w:lang w:val="en-US"/>
        </w:rPr>
      </w:pPr>
      <w:r w:rsidRPr="002F5128">
        <w:rPr>
          <w:rFonts w:cstheme="minorHAnsi"/>
          <w:sz w:val="24"/>
          <w:szCs w:val="24"/>
          <w:lang w:val="en-US"/>
        </w:rPr>
        <w:t>Hierarchical clustering analysis</w:t>
      </w:r>
      <w:r w:rsidR="00BC37DA" w:rsidRPr="002F5128">
        <w:rPr>
          <w:rFonts w:cstheme="minorHAnsi"/>
          <w:sz w:val="24"/>
          <w:szCs w:val="24"/>
          <w:lang w:val="en-US"/>
        </w:rPr>
        <w:t xml:space="preserve"> using both a divisive (top-down) and an agglomerative (bottom-up) approach. </w:t>
      </w:r>
      <w:r w:rsidR="00A84211" w:rsidRPr="002F5128">
        <w:rPr>
          <w:rFonts w:cstheme="minorHAnsi"/>
          <w:sz w:val="24"/>
          <w:szCs w:val="24"/>
          <w:lang w:val="en-US"/>
        </w:rPr>
        <w:t xml:space="preserve">In divisive hierarchical clustering, all the points in the dataset are initially classified into a single cluster and split is performed recursively as one moves down the hierarchy. In agglomerative clustering, all the elements are initially considered clusters, then the algorithm joins the closest clusters (bottom-up approach) until all the clusters have been merged into a single large cluster containing all the elements. In other words, our analysis </w:t>
      </w:r>
      <w:r w:rsidRPr="002F5128">
        <w:rPr>
          <w:rFonts w:cstheme="minorHAnsi"/>
          <w:sz w:val="24"/>
          <w:szCs w:val="24"/>
          <w:lang w:val="en-US"/>
        </w:rPr>
        <w:t xml:space="preserve">clustered subjects based on their degree of pairwise dissimilarity, from </w:t>
      </w:r>
      <w:r w:rsidR="00BC37DA" w:rsidRPr="002F5128">
        <w:rPr>
          <w:rFonts w:cstheme="minorHAnsi"/>
          <w:sz w:val="24"/>
          <w:szCs w:val="24"/>
          <w:lang w:val="en-US"/>
        </w:rPr>
        <w:t>highest to lowest (divisive clustering)</w:t>
      </w:r>
      <w:r w:rsidR="00A84211" w:rsidRPr="002F5128">
        <w:rPr>
          <w:rFonts w:cstheme="minorHAnsi"/>
          <w:sz w:val="24"/>
          <w:szCs w:val="24"/>
          <w:lang w:val="en-US"/>
        </w:rPr>
        <w:t xml:space="preserve"> and from lowest to highest (agglomerative clustering),</w:t>
      </w:r>
      <w:r w:rsidR="00BC37DA" w:rsidRPr="002F5128">
        <w:rPr>
          <w:rFonts w:cstheme="minorHAnsi"/>
          <w:sz w:val="24"/>
          <w:szCs w:val="24"/>
          <w:lang w:val="en-US"/>
        </w:rPr>
        <w:t xml:space="preserve"> </w:t>
      </w:r>
      <w:r w:rsidR="00BC37DA" w:rsidRPr="002F5128">
        <w:rPr>
          <w:rFonts w:cstheme="minorHAnsi"/>
          <w:sz w:val="24"/>
          <w:szCs w:val="24"/>
          <w:lang w:val="en-US"/>
        </w:rPr>
        <w:lastRenderedPageBreak/>
        <w:t>respectively</w:t>
      </w:r>
      <w:r w:rsidRPr="002F5128">
        <w:rPr>
          <w:rFonts w:cstheme="minorHAnsi"/>
          <w:sz w:val="24"/>
          <w:szCs w:val="24"/>
          <w:lang w:val="en-US"/>
        </w:rPr>
        <w:t>.</w:t>
      </w:r>
      <w:r w:rsidR="00BC37DA" w:rsidRPr="002F5128">
        <w:rPr>
          <w:rFonts w:cstheme="minorHAnsi"/>
          <w:sz w:val="24"/>
          <w:szCs w:val="24"/>
          <w:lang w:val="en-US"/>
        </w:rPr>
        <w:t xml:space="preserve"> </w:t>
      </w:r>
      <w:r w:rsidRPr="002F5128">
        <w:rPr>
          <w:rFonts w:cstheme="minorHAnsi"/>
          <w:sz w:val="24"/>
          <w:szCs w:val="24"/>
          <w:lang w:val="en-US"/>
        </w:rPr>
        <w:t xml:space="preserve">This was carried out through </w:t>
      </w:r>
      <w:r w:rsidR="00A84211" w:rsidRPr="002F5128">
        <w:rPr>
          <w:rFonts w:cstheme="minorHAnsi"/>
          <w:sz w:val="24"/>
          <w:szCs w:val="24"/>
          <w:lang w:val="en-US"/>
        </w:rPr>
        <w:t>a</w:t>
      </w:r>
      <w:r w:rsidRPr="002F5128">
        <w:rPr>
          <w:rFonts w:cstheme="minorHAnsi"/>
          <w:sz w:val="24"/>
          <w:szCs w:val="24"/>
          <w:lang w:val="en-US"/>
        </w:rPr>
        <w:t>pplying the hclust() function (cluster package</w:t>
      </w:r>
      <w:r w:rsidR="002F5128" w:rsidRPr="002F5128">
        <w:rPr>
          <w:rFonts w:cstheme="minorHAnsi"/>
          <w:sz w:val="24"/>
          <w:szCs w:val="24"/>
          <w:lang w:val="en-US"/>
        </w:rPr>
        <w:t xml:space="preserve">; </w:t>
      </w:r>
      <w:hyperlink r:id="rId8" w:history="1">
        <w:r w:rsidR="002F5128" w:rsidRPr="002F5128">
          <w:rPr>
            <w:rStyle w:val="Hyperlink"/>
            <w:rFonts w:cstheme="minorHAnsi"/>
            <w:sz w:val="24"/>
            <w:szCs w:val="24"/>
            <w:lang w:val="en-US"/>
          </w:rPr>
          <w:t>https://CRAN.R-project.org/package=cluster</w:t>
        </w:r>
      </w:hyperlink>
      <w:r w:rsidR="002F5128" w:rsidRPr="002F5128">
        <w:rPr>
          <w:rFonts w:cstheme="minorHAnsi"/>
          <w:sz w:val="24"/>
          <w:szCs w:val="24"/>
          <w:lang w:val="en-US"/>
        </w:rPr>
        <w:t>)</w:t>
      </w:r>
      <w:r w:rsidR="002F5128">
        <w:rPr>
          <w:rFonts w:cstheme="minorHAnsi"/>
          <w:sz w:val="24"/>
          <w:szCs w:val="24"/>
          <w:lang w:val="en-US"/>
        </w:rPr>
        <w:t xml:space="preserve"> </w:t>
      </w:r>
      <w:r w:rsidR="0063129E">
        <w:rPr>
          <w:rFonts w:cstheme="minorHAnsi"/>
          <w:sz w:val="24"/>
          <w:szCs w:val="24"/>
          <w:lang w:val="en-US"/>
        </w:rPr>
        <w:t>(3</w:t>
      </w:r>
      <w:r w:rsidR="0063129E" w:rsidRPr="0063129E">
        <w:rPr>
          <w:rFonts w:cstheme="minorHAnsi"/>
          <w:sz w:val="24"/>
          <w:szCs w:val="24"/>
          <w:lang w:val="en-US"/>
        </w:rPr>
        <w:t xml:space="preserve">) </w:t>
      </w:r>
      <w:r w:rsidRPr="002F5128">
        <w:rPr>
          <w:rFonts w:cstheme="minorHAnsi"/>
          <w:sz w:val="24"/>
          <w:szCs w:val="24"/>
          <w:lang w:val="en-US"/>
        </w:rPr>
        <w:t xml:space="preserve">to the Gower distance matrix computed in the step above. </w:t>
      </w:r>
    </w:p>
    <w:p w14:paraId="24A3832B" w14:textId="1A7D44CC" w:rsidR="000A0B5F" w:rsidRDefault="00E81B13" w:rsidP="00B513EB">
      <w:pPr>
        <w:pStyle w:val="ListParagraph"/>
        <w:numPr>
          <w:ilvl w:val="0"/>
          <w:numId w:val="2"/>
        </w:numPr>
        <w:spacing w:after="0" w:line="360" w:lineRule="auto"/>
        <w:jc w:val="both"/>
        <w:rPr>
          <w:rFonts w:cstheme="minorHAnsi"/>
          <w:sz w:val="24"/>
          <w:szCs w:val="24"/>
          <w:lang w:val="en-US"/>
        </w:rPr>
      </w:pPr>
      <w:r w:rsidRPr="000A0B5F">
        <w:rPr>
          <w:rFonts w:cstheme="minorHAnsi"/>
          <w:sz w:val="24"/>
          <w:szCs w:val="24"/>
          <w:lang w:val="en-US"/>
        </w:rPr>
        <w:t xml:space="preserve">Determination of the appropriate number of clusters </w:t>
      </w:r>
      <w:r w:rsidR="002F5128">
        <w:rPr>
          <w:rFonts w:cstheme="minorHAnsi"/>
          <w:sz w:val="24"/>
          <w:szCs w:val="24"/>
          <w:lang w:val="en-US"/>
        </w:rPr>
        <w:t xml:space="preserve">(k) </w:t>
      </w:r>
      <w:r w:rsidRPr="000A0B5F">
        <w:rPr>
          <w:rFonts w:cstheme="minorHAnsi"/>
          <w:sz w:val="24"/>
          <w:szCs w:val="24"/>
          <w:lang w:val="en-US"/>
        </w:rPr>
        <w:t>to use in assigning patients, based on the Average Silhouette method</w:t>
      </w:r>
      <w:r w:rsidR="009970A3" w:rsidRPr="000A0B5F">
        <w:rPr>
          <w:rFonts w:cstheme="minorHAnsi"/>
          <w:sz w:val="24"/>
          <w:szCs w:val="24"/>
          <w:lang w:val="en-US"/>
        </w:rPr>
        <w:t>.</w:t>
      </w:r>
      <w:r w:rsidRPr="000A0B5F">
        <w:rPr>
          <w:rFonts w:cstheme="minorHAnsi"/>
          <w:sz w:val="24"/>
          <w:szCs w:val="24"/>
          <w:lang w:val="en-US"/>
        </w:rPr>
        <w:t xml:space="preserve"> This computes the number of clusters which maximizes the average silhouette width, a measure of the quality of clustering indicating how well each object lies within its cluster. This method, applied through the fviz_nbclust() function of the factoextra package (</w:t>
      </w:r>
      <w:hyperlink r:id="rId9" w:history="1">
        <w:r w:rsidR="00D44998" w:rsidRPr="000A0B5F">
          <w:rPr>
            <w:rStyle w:val="Hyperlink"/>
            <w:rFonts w:cstheme="minorHAnsi"/>
            <w:sz w:val="24"/>
            <w:szCs w:val="24"/>
            <w:lang w:val="en-US"/>
          </w:rPr>
          <w:t>https://cran.r-project.org/web/packages/factoextra/index.html</w:t>
        </w:r>
      </w:hyperlink>
      <w:r w:rsidRPr="000A0B5F">
        <w:rPr>
          <w:rFonts w:cstheme="minorHAnsi"/>
          <w:sz w:val="24"/>
          <w:szCs w:val="24"/>
          <w:lang w:val="en-US"/>
        </w:rPr>
        <w:t>)</w:t>
      </w:r>
      <w:r w:rsidR="00D44998" w:rsidRPr="000A0B5F">
        <w:rPr>
          <w:rFonts w:cstheme="minorHAnsi"/>
          <w:sz w:val="24"/>
          <w:szCs w:val="24"/>
          <w:lang w:val="en-US"/>
        </w:rPr>
        <w:t xml:space="preserve"> (</w:t>
      </w:r>
      <w:r w:rsidR="0063129E">
        <w:rPr>
          <w:rFonts w:cstheme="minorHAnsi"/>
          <w:sz w:val="24"/>
          <w:szCs w:val="24"/>
          <w:lang w:val="en-US"/>
        </w:rPr>
        <w:t>4</w:t>
      </w:r>
      <w:r w:rsidR="00D44998" w:rsidRPr="000A0B5F">
        <w:rPr>
          <w:rFonts w:cstheme="minorHAnsi"/>
          <w:sz w:val="24"/>
          <w:szCs w:val="24"/>
          <w:lang w:val="en-US"/>
        </w:rPr>
        <w:t>)</w:t>
      </w:r>
      <w:r w:rsidRPr="000A0B5F">
        <w:rPr>
          <w:rFonts w:cstheme="minorHAnsi"/>
          <w:sz w:val="24"/>
          <w:szCs w:val="24"/>
          <w:lang w:val="en-US"/>
        </w:rPr>
        <w:t xml:space="preserve">, computed </w:t>
      </w:r>
      <w:r w:rsidR="003D0AD9" w:rsidRPr="000A0B5F">
        <w:rPr>
          <w:rFonts w:cstheme="minorHAnsi"/>
          <w:sz w:val="24"/>
          <w:szCs w:val="24"/>
          <w:lang w:val="en-US"/>
        </w:rPr>
        <w:t>two</w:t>
      </w:r>
      <w:r w:rsidRPr="000A0B5F">
        <w:rPr>
          <w:rFonts w:cstheme="minorHAnsi"/>
          <w:sz w:val="24"/>
          <w:szCs w:val="24"/>
          <w:lang w:val="en-US"/>
        </w:rPr>
        <w:t xml:space="preserve"> as the optimal number of clusters, which showed the highest average silhouette width</w:t>
      </w:r>
      <w:r w:rsidR="009970A3" w:rsidRPr="000A0B5F">
        <w:rPr>
          <w:rFonts w:cstheme="minorHAnsi"/>
          <w:sz w:val="24"/>
          <w:szCs w:val="24"/>
          <w:lang w:val="en-US"/>
        </w:rPr>
        <w:t xml:space="preserve"> (</w:t>
      </w:r>
      <w:r w:rsidR="009970A3" w:rsidRPr="000A0B5F">
        <w:rPr>
          <w:rFonts w:cstheme="minorHAnsi"/>
          <w:b/>
          <w:bCs/>
          <w:sz w:val="24"/>
          <w:szCs w:val="24"/>
          <w:lang w:val="en-US"/>
        </w:rPr>
        <w:t>Figure S2</w:t>
      </w:r>
      <w:r w:rsidR="009970A3" w:rsidRPr="000A0B5F">
        <w:rPr>
          <w:rFonts w:cstheme="minorHAnsi"/>
          <w:sz w:val="24"/>
          <w:szCs w:val="24"/>
          <w:lang w:val="en-US"/>
        </w:rPr>
        <w:t>)</w:t>
      </w:r>
      <w:r w:rsidRPr="000A0B5F">
        <w:rPr>
          <w:rFonts w:cstheme="minorHAnsi"/>
          <w:sz w:val="24"/>
          <w:szCs w:val="24"/>
          <w:lang w:val="en-US"/>
        </w:rPr>
        <w:t>.</w:t>
      </w:r>
    </w:p>
    <w:p w14:paraId="72046141" w14:textId="6A291B58" w:rsidR="00160852" w:rsidRPr="000A0B5F" w:rsidRDefault="00E81B13" w:rsidP="00B513EB">
      <w:pPr>
        <w:pStyle w:val="ListParagraph"/>
        <w:numPr>
          <w:ilvl w:val="0"/>
          <w:numId w:val="2"/>
        </w:numPr>
        <w:spacing w:after="0" w:line="360" w:lineRule="auto"/>
        <w:jc w:val="both"/>
        <w:rPr>
          <w:rFonts w:cstheme="minorHAnsi"/>
          <w:sz w:val="24"/>
          <w:szCs w:val="24"/>
          <w:lang w:val="en-US"/>
        </w:rPr>
      </w:pPr>
      <w:r w:rsidRPr="000A0B5F">
        <w:rPr>
          <w:rFonts w:cstheme="minorHAnsi"/>
          <w:sz w:val="24"/>
          <w:szCs w:val="24"/>
          <w:lang w:val="en-US"/>
        </w:rPr>
        <w:t>Assignment of each patient to one of the two clusters determined above, through application of the cutree() function to the results of the cluster analysis carried out in step 4 (cluster package).</w:t>
      </w:r>
      <w:r w:rsidR="009970A3" w:rsidRPr="000A0B5F">
        <w:rPr>
          <w:rFonts w:cstheme="minorHAnsi"/>
          <w:sz w:val="24"/>
          <w:szCs w:val="24"/>
          <w:lang w:val="en-US"/>
        </w:rPr>
        <w:t xml:space="preserve"> This resulted in the two clusters of patients reported in Figure 1 in the main text</w:t>
      </w:r>
      <w:r w:rsidR="00160852" w:rsidRPr="000A0B5F">
        <w:rPr>
          <w:rFonts w:cstheme="minorHAnsi"/>
          <w:sz w:val="24"/>
          <w:szCs w:val="24"/>
          <w:lang w:val="en-US"/>
        </w:rPr>
        <w:t xml:space="preserve"> (divisive clustering) and in </w:t>
      </w:r>
      <w:r w:rsidR="00160852" w:rsidRPr="000A0B5F">
        <w:rPr>
          <w:rFonts w:cstheme="minorHAnsi"/>
          <w:b/>
          <w:bCs/>
          <w:sz w:val="24"/>
          <w:szCs w:val="24"/>
          <w:lang w:val="en-US"/>
        </w:rPr>
        <w:t>Figure S3</w:t>
      </w:r>
      <w:r w:rsidR="00160852" w:rsidRPr="000A0B5F">
        <w:rPr>
          <w:rFonts w:cstheme="minorHAnsi"/>
          <w:sz w:val="24"/>
          <w:szCs w:val="24"/>
          <w:lang w:val="en-US"/>
        </w:rPr>
        <w:t xml:space="preserve"> below (agglomerative clustering). The two methods were compared through a Fisher exact test to check for homogeneity of clustering. Despite small discrepancies, classifications of patients through the two different clustering methods were </w:t>
      </w:r>
      <w:r w:rsidR="002F5128">
        <w:rPr>
          <w:rFonts w:cstheme="minorHAnsi"/>
          <w:sz w:val="24"/>
          <w:szCs w:val="24"/>
          <w:lang w:val="en-US"/>
        </w:rPr>
        <w:t>significantly</w:t>
      </w:r>
      <w:r w:rsidR="00160852" w:rsidRPr="000A0B5F">
        <w:rPr>
          <w:rFonts w:cstheme="minorHAnsi"/>
          <w:sz w:val="24"/>
          <w:szCs w:val="24"/>
          <w:lang w:val="en-US"/>
        </w:rPr>
        <w:t xml:space="preserve"> homogeneous (</w:t>
      </w:r>
      <w:r w:rsidR="00160852" w:rsidRPr="000A0B5F">
        <w:rPr>
          <w:rFonts w:cstheme="minorHAnsi"/>
          <w:b/>
          <w:bCs/>
          <w:sz w:val="24"/>
          <w:szCs w:val="24"/>
          <w:lang w:val="en-US"/>
        </w:rPr>
        <w:t>Table S1</w:t>
      </w:r>
      <w:r w:rsidR="005D2F88" w:rsidRPr="000A0B5F">
        <w:rPr>
          <w:rFonts w:cstheme="minorHAnsi"/>
          <w:sz w:val="24"/>
          <w:szCs w:val="24"/>
          <w:lang w:val="en-US"/>
        </w:rPr>
        <w:t xml:space="preserve">; Fisher Exact Test p = </w:t>
      </w:r>
      <w:r w:rsidR="002F5128">
        <w:rPr>
          <w:rFonts w:cstheme="minorHAnsi"/>
          <w:sz w:val="24"/>
          <w:szCs w:val="24"/>
          <w:lang w:val="en-US"/>
        </w:rPr>
        <w:t>0.004</w:t>
      </w:r>
      <w:r w:rsidR="00160852" w:rsidRPr="000A0B5F">
        <w:rPr>
          <w:rFonts w:cstheme="minorHAnsi"/>
          <w:sz w:val="24"/>
          <w:szCs w:val="24"/>
          <w:lang w:val="en-US"/>
        </w:rPr>
        <w:t>). In light of this homogeneity and since divisive clustering has been reported to be more accurate and robust, we took the cluster classification resulting from this analysis as main exposure, as in (</w:t>
      </w:r>
      <w:r w:rsidR="0063129E">
        <w:rPr>
          <w:rFonts w:cstheme="minorHAnsi"/>
          <w:sz w:val="24"/>
          <w:szCs w:val="24"/>
          <w:lang w:val="en-US"/>
        </w:rPr>
        <w:t>5</w:t>
      </w:r>
      <w:r w:rsidR="00160852" w:rsidRPr="000A0B5F">
        <w:rPr>
          <w:rFonts w:cstheme="minorHAnsi"/>
          <w:sz w:val="24"/>
          <w:szCs w:val="24"/>
          <w:lang w:val="en-US"/>
        </w:rPr>
        <w:t>).</w:t>
      </w:r>
    </w:p>
    <w:p w14:paraId="66AE0AE0" w14:textId="77777777" w:rsidR="0026794D" w:rsidRDefault="0026794D" w:rsidP="00B513EB">
      <w:pPr>
        <w:jc w:val="both"/>
        <w:rPr>
          <w:lang w:val="en-US"/>
        </w:rPr>
      </w:pPr>
    </w:p>
    <w:p w14:paraId="75DD48F9" w14:textId="77777777" w:rsidR="006073D3" w:rsidRDefault="006073D3">
      <w:pPr>
        <w:rPr>
          <w:lang w:val="en-US"/>
        </w:rPr>
      </w:pPr>
    </w:p>
    <w:p w14:paraId="12333F99" w14:textId="77777777" w:rsidR="006073D3" w:rsidRDefault="006073D3">
      <w:pPr>
        <w:rPr>
          <w:lang w:val="en-US"/>
        </w:rPr>
      </w:pPr>
    </w:p>
    <w:p w14:paraId="657FF8C3" w14:textId="77777777" w:rsidR="006073D3" w:rsidRDefault="006073D3">
      <w:pPr>
        <w:rPr>
          <w:lang w:val="en-US"/>
        </w:rPr>
      </w:pPr>
    </w:p>
    <w:p w14:paraId="6C7EFD71" w14:textId="77777777" w:rsidR="006073D3" w:rsidRDefault="006073D3">
      <w:pPr>
        <w:rPr>
          <w:lang w:val="en-US"/>
        </w:rPr>
      </w:pPr>
    </w:p>
    <w:p w14:paraId="1508BFC0" w14:textId="77777777" w:rsidR="006073D3" w:rsidRDefault="006073D3">
      <w:pPr>
        <w:rPr>
          <w:lang w:val="en-US"/>
        </w:rPr>
      </w:pPr>
    </w:p>
    <w:p w14:paraId="1B060E5B" w14:textId="77777777" w:rsidR="006073D3" w:rsidRDefault="006073D3">
      <w:pPr>
        <w:rPr>
          <w:lang w:val="en-US"/>
        </w:rPr>
      </w:pPr>
    </w:p>
    <w:p w14:paraId="0261C958" w14:textId="77777777" w:rsidR="006073D3" w:rsidRDefault="006073D3">
      <w:pPr>
        <w:rPr>
          <w:lang w:val="en-US"/>
        </w:rPr>
      </w:pPr>
    </w:p>
    <w:p w14:paraId="5471376C" w14:textId="77777777" w:rsidR="006073D3" w:rsidRDefault="006073D3">
      <w:pPr>
        <w:rPr>
          <w:lang w:val="en-US"/>
        </w:rPr>
      </w:pPr>
    </w:p>
    <w:p w14:paraId="2F09A33B" w14:textId="77777777" w:rsidR="006073D3" w:rsidRDefault="006073D3">
      <w:pPr>
        <w:rPr>
          <w:lang w:val="en-US"/>
        </w:rPr>
      </w:pPr>
    </w:p>
    <w:p w14:paraId="5251E0AC" w14:textId="77777777" w:rsidR="006073D3" w:rsidRDefault="006073D3">
      <w:pPr>
        <w:rPr>
          <w:lang w:val="en-US"/>
        </w:rPr>
      </w:pPr>
    </w:p>
    <w:p w14:paraId="682E45F6" w14:textId="77777777" w:rsidR="006073D3" w:rsidRDefault="006073D3">
      <w:pPr>
        <w:rPr>
          <w:lang w:val="en-US"/>
        </w:rPr>
      </w:pPr>
    </w:p>
    <w:p w14:paraId="2BC7C59A" w14:textId="77777777" w:rsidR="008D2D0D" w:rsidRDefault="008D2D0D">
      <w:pPr>
        <w:rPr>
          <w:lang w:val="en-US"/>
        </w:rPr>
      </w:pPr>
    </w:p>
    <w:p w14:paraId="77E4BF66" w14:textId="2E6CFC27" w:rsidR="009970A3" w:rsidRDefault="008D2D0D" w:rsidP="000B7B6A">
      <w:pPr>
        <w:jc w:val="center"/>
        <w:rPr>
          <w:rFonts w:cstheme="minorHAnsi"/>
          <w:b/>
          <w:sz w:val="24"/>
          <w:szCs w:val="24"/>
          <w:lang w:val="en-US"/>
        </w:rPr>
      </w:pPr>
      <w:r>
        <w:rPr>
          <w:rFonts w:cstheme="minorHAnsi"/>
          <w:b/>
          <w:sz w:val="24"/>
          <w:szCs w:val="24"/>
          <w:lang w:val="en-US"/>
        </w:rPr>
        <w:t>Figure S</w:t>
      </w:r>
      <w:r w:rsidRPr="00836E39">
        <w:rPr>
          <w:rFonts w:cstheme="minorHAnsi"/>
          <w:b/>
          <w:sz w:val="24"/>
          <w:szCs w:val="24"/>
          <w:lang w:val="en-US"/>
        </w:rPr>
        <w:t>1:</w:t>
      </w:r>
      <w:r>
        <w:rPr>
          <w:rFonts w:cstheme="minorHAnsi"/>
          <w:b/>
          <w:sz w:val="24"/>
          <w:szCs w:val="24"/>
          <w:lang w:val="en-US"/>
        </w:rPr>
        <w:t xml:space="preserve"> </w:t>
      </w:r>
      <w:r w:rsidR="009970A3" w:rsidRPr="00836E39">
        <w:rPr>
          <w:rFonts w:cstheme="minorHAnsi"/>
          <w:b/>
          <w:sz w:val="24"/>
          <w:szCs w:val="24"/>
          <w:lang w:val="en-US"/>
        </w:rPr>
        <w:t>Cross-patient dissimilarity matrix based on Gower distance.</w:t>
      </w:r>
    </w:p>
    <w:p w14:paraId="59914321" w14:textId="77777777" w:rsidR="006073D3" w:rsidRDefault="006073D3" w:rsidP="00D074C4">
      <w:pPr>
        <w:spacing w:after="0" w:line="360" w:lineRule="auto"/>
        <w:jc w:val="center"/>
        <w:rPr>
          <w:rFonts w:cstheme="minorHAnsi"/>
          <w:b/>
          <w:sz w:val="24"/>
          <w:szCs w:val="24"/>
          <w:lang w:val="en-US"/>
        </w:rPr>
      </w:pPr>
    </w:p>
    <w:p w14:paraId="7368E68E" w14:textId="305936A5" w:rsidR="006073D3" w:rsidRDefault="006073D3" w:rsidP="00D074C4">
      <w:pPr>
        <w:spacing w:after="0" w:line="360" w:lineRule="auto"/>
        <w:jc w:val="center"/>
        <w:rPr>
          <w:rFonts w:cstheme="minorHAnsi"/>
          <w:b/>
          <w:sz w:val="24"/>
          <w:szCs w:val="24"/>
          <w:lang w:val="en-US"/>
        </w:rPr>
      </w:pPr>
      <w:r w:rsidRPr="006073D3">
        <w:rPr>
          <w:rFonts w:cstheme="minorHAnsi"/>
          <w:b/>
          <w:noProof/>
          <w:sz w:val="24"/>
          <w:szCs w:val="24"/>
          <w:lang w:val="en-US"/>
        </w:rPr>
        <w:drawing>
          <wp:inline distT="0" distB="0" distL="0" distR="0" wp14:anchorId="3964C29D" wp14:editId="331C1002">
            <wp:extent cx="3826800" cy="3888000"/>
            <wp:effectExtent l="19050" t="19050" r="21590" b="17780"/>
            <wp:docPr id="208004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6800" cy="3888000"/>
                    </a:xfrm>
                    <a:prstGeom prst="rect">
                      <a:avLst/>
                    </a:prstGeom>
                    <a:noFill/>
                    <a:ln>
                      <a:solidFill>
                        <a:schemeClr val="accent1"/>
                      </a:solidFill>
                    </a:ln>
                  </pic:spPr>
                </pic:pic>
              </a:graphicData>
            </a:graphic>
          </wp:inline>
        </w:drawing>
      </w:r>
    </w:p>
    <w:p w14:paraId="1D8FA6DD" w14:textId="710D2F15" w:rsidR="009970A3" w:rsidRDefault="0018492B" w:rsidP="00D074C4">
      <w:pPr>
        <w:spacing w:after="0" w:line="240" w:lineRule="auto"/>
        <w:jc w:val="both"/>
        <w:rPr>
          <w:rFonts w:cstheme="minorHAnsi"/>
          <w:sz w:val="24"/>
          <w:szCs w:val="24"/>
          <w:lang w:val="en-US"/>
        </w:rPr>
      </w:pPr>
      <w:r>
        <w:rPr>
          <w:rFonts w:cstheme="minorHAnsi"/>
          <w:sz w:val="24"/>
          <w:szCs w:val="24"/>
          <w:lang w:val="en-US"/>
        </w:rPr>
        <w:t xml:space="preserve">Gower distance </w:t>
      </w:r>
      <w:r w:rsidRPr="0018492B">
        <w:rPr>
          <w:rFonts w:cstheme="minorHAnsi"/>
          <w:bCs/>
          <w:sz w:val="24"/>
          <w:szCs w:val="24"/>
          <w:lang w:val="en-US"/>
        </w:rPr>
        <w:t>(range [0; 1]) represents</w:t>
      </w:r>
      <w:r>
        <w:rPr>
          <w:rFonts w:cstheme="minorHAnsi"/>
          <w:b/>
          <w:sz w:val="24"/>
          <w:szCs w:val="24"/>
          <w:lang w:val="en-US"/>
        </w:rPr>
        <w:t xml:space="preserve"> </w:t>
      </w:r>
      <w:r w:rsidRPr="00CC3B15">
        <w:rPr>
          <w:rFonts w:cstheme="minorHAnsi"/>
          <w:sz w:val="24"/>
          <w:szCs w:val="24"/>
          <w:lang w:val="en-US"/>
        </w:rPr>
        <w:t>partial dissimilarities across individuals</w:t>
      </w:r>
      <w:r w:rsidRPr="00836E39">
        <w:rPr>
          <w:rFonts w:cstheme="minorHAnsi"/>
          <w:sz w:val="24"/>
          <w:szCs w:val="24"/>
          <w:lang w:val="en-US"/>
        </w:rPr>
        <w:t xml:space="preserve"> </w:t>
      </w:r>
      <w:r>
        <w:rPr>
          <w:rFonts w:cstheme="minorHAnsi"/>
          <w:sz w:val="24"/>
          <w:szCs w:val="24"/>
          <w:lang w:val="en-US"/>
        </w:rPr>
        <w:t xml:space="preserve">based on </w:t>
      </w:r>
      <w:r w:rsidR="00052581">
        <w:rPr>
          <w:rFonts w:cstheme="minorHAnsi"/>
          <w:sz w:val="24"/>
          <w:szCs w:val="24"/>
          <w:lang w:val="en-US"/>
        </w:rPr>
        <w:t xml:space="preserve">clinical and pre-diagnostic </w:t>
      </w:r>
      <w:r>
        <w:rPr>
          <w:rFonts w:cstheme="minorHAnsi"/>
          <w:sz w:val="24"/>
          <w:szCs w:val="24"/>
          <w:lang w:val="en-US"/>
        </w:rPr>
        <w:t xml:space="preserve">data provided as input. </w:t>
      </w:r>
      <w:r w:rsidR="009970A3" w:rsidRPr="00836E39">
        <w:rPr>
          <w:rFonts w:cstheme="minorHAnsi"/>
          <w:sz w:val="24"/>
          <w:szCs w:val="24"/>
          <w:lang w:val="en-US"/>
        </w:rPr>
        <w:t>Each squared dot represents a pairwise comparison between patients.</w:t>
      </w:r>
    </w:p>
    <w:p w14:paraId="75DDCEF8" w14:textId="77777777" w:rsidR="0026794D" w:rsidRDefault="0026794D" w:rsidP="009970A3">
      <w:pPr>
        <w:spacing w:after="0" w:line="360" w:lineRule="auto"/>
        <w:jc w:val="both"/>
        <w:rPr>
          <w:rFonts w:cstheme="minorHAnsi"/>
          <w:b/>
          <w:sz w:val="24"/>
          <w:szCs w:val="24"/>
          <w:lang w:val="en-US"/>
        </w:rPr>
      </w:pPr>
    </w:p>
    <w:p w14:paraId="238C0DB7" w14:textId="77777777" w:rsidR="006073D3" w:rsidRDefault="006073D3" w:rsidP="009970A3">
      <w:pPr>
        <w:spacing w:after="0" w:line="360" w:lineRule="auto"/>
        <w:jc w:val="both"/>
        <w:rPr>
          <w:rFonts w:cstheme="minorHAnsi"/>
          <w:b/>
          <w:sz w:val="24"/>
          <w:szCs w:val="24"/>
          <w:lang w:val="en-US"/>
        </w:rPr>
      </w:pPr>
    </w:p>
    <w:p w14:paraId="71E7BE67" w14:textId="77777777" w:rsidR="006073D3" w:rsidRDefault="006073D3" w:rsidP="009970A3">
      <w:pPr>
        <w:spacing w:after="0" w:line="360" w:lineRule="auto"/>
        <w:jc w:val="both"/>
        <w:rPr>
          <w:rFonts w:cstheme="minorHAnsi"/>
          <w:b/>
          <w:sz w:val="24"/>
          <w:szCs w:val="24"/>
          <w:lang w:val="en-US"/>
        </w:rPr>
      </w:pPr>
    </w:p>
    <w:p w14:paraId="726CE644" w14:textId="77777777" w:rsidR="006073D3" w:rsidRDefault="006073D3" w:rsidP="009970A3">
      <w:pPr>
        <w:spacing w:after="0" w:line="360" w:lineRule="auto"/>
        <w:jc w:val="both"/>
        <w:rPr>
          <w:rFonts w:cstheme="minorHAnsi"/>
          <w:b/>
          <w:sz w:val="24"/>
          <w:szCs w:val="24"/>
          <w:lang w:val="en-US"/>
        </w:rPr>
      </w:pPr>
    </w:p>
    <w:p w14:paraId="3924D1F6" w14:textId="77777777" w:rsidR="006073D3" w:rsidRDefault="006073D3" w:rsidP="009970A3">
      <w:pPr>
        <w:spacing w:after="0" w:line="360" w:lineRule="auto"/>
        <w:jc w:val="both"/>
        <w:rPr>
          <w:rFonts w:cstheme="minorHAnsi"/>
          <w:b/>
          <w:sz w:val="24"/>
          <w:szCs w:val="24"/>
          <w:lang w:val="en-US"/>
        </w:rPr>
      </w:pPr>
    </w:p>
    <w:p w14:paraId="55AC17A5" w14:textId="77777777" w:rsidR="006073D3" w:rsidRDefault="006073D3" w:rsidP="009970A3">
      <w:pPr>
        <w:spacing w:after="0" w:line="360" w:lineRule="auto"/>
        <w:jc w:val="both"/>
        <w:rPr>
          <w:rFonts w:cstheme="minorHAnsi"/>
          <w:b/>
          <w:sz w:val="24"/>
          <w:szCs w:val="24"/>
          <w:lang w:val="en-US"/>
        </w:rPr>
      </w:pPr>
    </w:p>
    <w:p w14:paraId="06B09557" w14:textId="77777777" w:rsidR="006073D3" w:rsidRDefault="006073D3" w:rsidP="009970A3">
      <w:pPr>
        <w:spacing w:after="0" w:line="360" w:lineRule="auto"/>
        <w:jc w:val="both"/>
        <w:rPr>
          <w:rFonts w:cstheme="minorHAnsi"/>
          <w:b/>
          <w:sz w:val="24"/>
          <w:szCs w:val="24"/>
          <w:lang w:val="en-US"/>
        </w:rPr>
      </w:pPr>
    </w:p>
    <w:p w14:paraId="0E4BC6BF" w14:textId="77777777" w:rsidR="006073D3" w:rsidRDefault="006073D3" w:rsidP="009970A3">
      <w:pPr>
        <w:spacing w:after="0" w:line="360" w:lineRule="auto"/>
        <w:jc w:val="both"/>
        <w:rPr>
          <w:rFonts w:cstheme="minorHAnsi"/>
          <w:b/>
          <w:sz w:val="24"/>
          <w:szCs w:val="24"/>
          <w:lang w:val="en-US"/>
        </w:rPr>
      </w:pPr>
    </w:p>
    <w:p w14:paraId="7F0F1B34" w14:textId="77777777" w:rsidR="006073D3" w:rsidRDefault="006073D3" w:rsidP="009970A3">
      <w:pPr>
        <w:spacing w:after="0" w:line="360" w:lineRule="auto"/>
        <w:jc w:val="both"/>
        <w:rPr>
          <w:rFonts w:cstheme="minorHAnsi"/>
          <w:b/>
          <w:sz w:val="24"/>
          <w:szCs w:val="24"/>
          <w:lang w:val="en-US"/>
        </w:rPr>
      </w:pPr>
    </w:p>
    <w:p w14:paraId="1876E66E" w14:textId="77777777" w:rsidR="006073D3" w:rsidRDefault="006073D3" w:rsidP="009970A3">
      <w:pPr>
        <w:spacing w:after="0" w:line="360" w:lineRule="auto"/>
        <w:jc w:val="both"/>
        <w:rPr>
          <w:rFonts w:cstheme="minorHAnsi"/>
          <w:b/>
          <w:sz w:val="24"/>
          <w:szCs w:val="24"/>
          <w:lang w:val="en-US"/>
        </w:rPr>
      </w:pPr>
    </w:p>
    <w:p w14:paraId="60C07006" w14:textId="77777777" w:rsidR="006073D3" w:rsidRDefault="006073D3" w:rsidP="009970A3">
      <w:pPr>
        <w:spacing w:after="0" w:line="360" w:lineRule="auto"/>
        <w:jc w:val="both"/>
        <w:rPr>
          <w:rFonts w:cstheme="minorHAnsi"/>
          <w:b/>
          <w:sz w:val="24"/>
          <w:szCs w:val="24"/>
          <w:lang w:val="en-US"/>
        </w:rPr>
      </w:pPr>
    </w:p>
    <w:p w14:paraId="15441B25" w14:textId="77777777" w:rsidR="006073D3" w:rsidRDefault="006073D3" w:rsidP="009970A3">
      <w:pPr>
        <w:spacing w:after="0" w:line="360" w:lineRule="auto"/>
        <w:jc w:val="both"/>
        <w:rPr>
          <w:rFonts w:cstheme="minorHAnsi"/>
          <w:b/>
          <w:sz w:val="24"/>
          <w:szCs w:val="24"/>
          <w:lang w:val="en-US"/>
        </w:rPr>
      </w:pPr>
    </w:p>
    <w:p w14:paraId="478929BB" w14:textId="77777777" w:rsidR="006073D3" w:rsidRDefault="006073D3" w:rsidP="009970A3">
      <w:pPr>
        <w:spacing w:after="0" w:line="360" w:lineRule="auto"/>
        <w:jc w:val="both"/>
        <w:rPr>
          <w:rFonts w:cstheme="minorHAnsi"/>
          <w:b/>
          <w:sz w:val="24"/>
          <w:szCs w:val="24"/>
          <w:lang w:val="en-US"/>
        </w:rPr>
      </w:pPr>
    </w:p>
    <w:p w14:paraId="0DE8BF0E" w14:textId="77777777" w:rsidR="006073D3" w:rsidRPr="004278F7" w:rsidRDefault="006073D3" w:rsidP="009970A3">
      <w:pPr>
        <w:spacing w:after="0" w:line="360" w:lineRule="auto"/>
        <w:jc w:val="both"/>
        <w:rPr>
          <w:rFonts w:cstheme="minorHAnsi"/>
          <w:b/>
          <w:sz w:val="24"/>
          <w:szCs w:val="24"/>
          <w:lang w:val="en-US"/>
        </w:rPr>
      </w:pPr>
    </w:p>
    <w:p w14:paraId="2B013B09" w14:textId="72DBD4AC" w:rsidR="009970A3" w:rsidRPr="004278F7" w:rsidRDefault="009970A3" w:rsidP="00D074C4">
      <w:pPr>
        <w:spacing w:after="0" w:line="360" w:lineRule="auto"/>
        <w:jc w:val="center"/>
        <w:rPr>
          <w:rFonts w:cstheme="minorHAnsi"/>
          <w:sz w:val="24"/>
          <w:szCs w:val="24"/>
          <w:lang w:val="en-US"/>
        </w:rPr>
      </w:pPr>
      <w:r>
        <w:rPr>
          <w:rFonts w:cstheme="minorHAnsi"/>
          <w:b/>
          <w:sz w:val="24"/>
          <w:szCs w:val="24"/>
          <w:lang w:val="en-US"/>
        </w:rPr>
        <w:t>Figure S</w:t>
      </w:r>
      <w:r w:rsidRPr="00836E39">
        <w:rPr>
          <w:rFonts w:cstheme="minorHAnsi"/>
          <w:b/>
          <w:sz w:val="24"/>
          <w:szCs w:val="24"/>
          <w:lang w:val="en-US"/>
        </w:rPr>
        <w:t>2: Computation of the optimal number of clusters (k) to apply in the hierarchical clustering analysis.</w:t>
      </w:r>
    </w:p>
    <w:p w14:paraId="69429E6F" w14:textId="1AE67F9F" w:rsidR="009970A3" w:rsidRDefault="006073D3" w:rsidP="00D074C4">
      <w:pPr>
        <w:spacing w:after="0" w:line="360" w:lineRule="auto"/>
        <w:jc w:val="center"/>
        <w:rPr>
          <w:rFonts w:cstheme="minorHAnsi"/>
          <w:b/>
          <w:sz w:val="24"/>
          <w:szCs w:val="24"/>
          <w:lang w:val="en-US"/>
        </w:rPr>
      </w:pPr>
      <w:r>
        <w:rPr>
          <w:noProof/>
          <w:lang w:val="en-US"/>
        </w:rPr>
        <w:drawing>
          <wp:inline distT="0" distB="0" distL="0" distR="0" wp14:anchorId="6D35D504" wp14:editId="27C7F3C1">
            <wp:extent cx="4543200" cy="4759200"/>
            <wp:effectExtent l="19050" t="19050" r="10160" b="22860"/>
            <wp:docPr id="236612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3200" cy="4759200"/>
                    </a:xfrm>
                    <a:prstGeom prst="rect">
                      <a:avLst/>
                    </a:prstGeom>
                    <a:noFill/>
                    <a:ln>
                      <a:solidFill>
                        <a:schemeClr val="accent1"/>
                      </a:solidFill>
                    </a:ln>
                  </pic:spPr>
                </pic:pic>
              </a:graphicData>
            </a:graphic>
          </wp:inline>
        </w:drawing>
      </w:r>
    </w:p>
    <w:p w14:paraId="7E17F37B" w14:textId="40D65F3B" w:rsidR="009970A3" w:rsidRDefault="00D074C4">
      <w:pPr>
        <w:rPr>
          <w:lang w:val="en-US"/>
        </w:rPr>
      </w:pPr>
      <w:r>
        <w:rPr>
          <w:rFonts w:cstheme="minorHAnsi"/>
          <w:sz w:val="24"/>
          <w:szCs w:val="24"/>
          <w:lang w:val="en-US"/>
        </w:rPr>
        <w:t xml:space="preserve">The optimal number of clusters to apply was determined through </w:t>
      </w:r>
      <w:r w:rsidRPr="00CC3B15">
        <w:rPr>
          <w:rFonts w:cstheme="minorHAnsi"/>
          <w:sz w:val="24"/>
          <w:szCs w:val="24"/>
          <w:lang w:val="en-US"/>
        </w:rPr>
        <w:t>the Ave</w:t>
      </w:r>
      <w:r>
        <w:rPr>
          <w:rFonts w:cstheme="minorHAnsi"/>
          <w:sz w:val="24"/>
          <w:szCs w:val="24"/>
          <w:lang w:val="en-US"/>
        </w:rPr>
        <w:t xml:space="preserve">rage Silhouette method. The number of clusters (k) is reported on the x axis, while the </w:t>
      </w:r>
      <w:r w:rsidRPr="00CC3B15">
        <w:rPr>
          <w:rFonts w:cstheme="minorHAnsi"/>
          <w:sz w:val="24"/>
          <w:szCs w:val="24"/>
          <w:lang w:val="en-US"/>
        </w:rPr>
        <w:t>average silhouette width, a measure of the quality of clustering</w:t>
      </w:r>
      <w:r>
        <w:rPr>
          <w:rFonts w:cstheme="minorHAnsi"/>
          <w:sz w:val="24"/>
          <w:szCs w:val="24"/>
          <w:lang w:val="en-US"/>
        </w:rPr>
        <w:t>,</w:t>
      </w:r>
      <w:r w:rsidRPr="00CC3B15">
        <w:rPr>
          <w:rFonts w:cstheme="minorHAnsi"/>
          <w:sz w:val="24"/>
          <w:szCs w:val="24"/>
          <w:lang w:val="en-US"/>
        </w:rPr>
        <w:t xml:space="preserve"> indicat</w:t>
      </w:r>
      <w:r>
        <w:rPr>
          <w:rFonts w:cstheme="minorHAnsi"/>
          <w:sz w:val="24"/>
          <w:szCs w:val="24"/>
          <w:lang w:val="en-US"/>
        </w:rPr>
        <w:t>es</w:t>
      </w:r>
      <w:r w:rsidRPr="00CC3B15">
        <w:rPr>
          <w:rFonts w:cstheme="minorHAnsi"/>
          <w:sz w:val="24"/>
          <w:szCs w:val="24"/>
          <w:lang w:val="en-US"/>
        </w:rPr>
        <w:t xml:space="preserve"> how well each object lies within its cluster.</w:t>
      </w:r>
    </w:p>
    <w:p w14:paraId="3C7BB87F" w14:textId="77777777" w:rsidR="00D074C4" w:rsidRDefault="00D074C4">
      <w:pPr>
        <w:rPr>
          <w:rFonts w:cstheme="minorHAnsi"/>
          <w:b/>
          <w:sz w:val="24"/>
          <w:szCs w:val="24"/>
          <w:lang w:val="en-US"/>
        </w:rPr>
      </w:pPr>
    </w:p>
    <w:p w14:paraId="513ABE41" w14:textId="77777777" w:rsidR="006073D3" w:rsidRDefault="006073D3">
      <w:pPr>
        <w:rPr>
          <w:rFonts w:cstheme="minorHAnsi"/>
          <w:b/>
          <w:sz w:val="24"/>
          <w:szCs w:val="24"/>
          <w:lang w:val="en-US"/>
        </w:rPr>
      </w:pPr>
    </w:p>
    <w:p w14:paraId="3721BA49" w14:textId="77777777" w:rsidR="006073D3" w:rsidRDefault="006073D3">
      <w:pPr>
        <w:rPr>
          <w:rFonts w:cstheme="minorHAnsi"/>
          <w:b/>
          <w:sz w:val="24"/>
          <w:szCs w:val="24"/>
          <w:lang w:val="en-US"/>
        </w:rPr>
      </w:pPr>
    </w:p>
    <w:p w14:paraId="6C8B9501" w14:textId="77777777" w:rsidR="006073D3" w:rsidRDefault="006073D3">
      <w:pPr>
        <w:rPr>
          <w:rFonts w:cstheme="minorHAnsi"/>
          <w:b/>
          <w:sz w:val="24"/>
          <w:szCs w:val="24"/>
          <w:lang w:val="en-US"/>
        </w:rPr>
      </w:pPr>
    </w:p>
    <w:p w14:paraId="4F1BB190" w14:textId="77777777" w:rsidR="006073D3" w:rsidRDefault="006073D3">
      <w:pPr>
        <w:rPr>
          <w:rFonts w:cstheme="minorHAnsi"/>
          <w:b/>
          <w:sz w:val="24"/>
          <w:szCs w:val="24"/>
          <w:lang w:val="en-US"/>
        </w:rPr>
      </w:pPr>
    </w:p>
    <w:p w14:paraId="33AF122C" w14:textId="77777777" w:rsidR="006073D3" w:rsidRDefault="006073D3">
      <w:pPr>
        <w:rPr>
          <w:rFonts w:cstheme="minorHAnsi"/>
          <w:b/>
          <w:sz w:val="24"/>
          <w:szCs w:val="24"/>
          <w:lang w:val="en-US"/>
        </w:rPr>
      </w:pPr>
    </w:p>
    <w:p w14:paraId="1603E7DD" w14:textId="77777777" w:rsidR="006073D3" w:rsidRDefault="006073D3">
      <w:pPr>
        <w:rPr>
          <w:rFonts w:cstheme="minorHAnsi"/>
          <w:b/>
          <w:sz w:val="24"/>
          <w:szCs w:val="24"/>
          <w:lang w:val="en-US"/>
        </w:rPr>
      </w:pPr>
    </w:p>
    <w:p w14:paraId="4BE35157" w14:textId="77777777" w:rsidR="006073D3" w:rsidRDefault="006073D3">
      <w:pPr>
        <w:rPr>
          <w:rFonts w:cstheme="minorHAnsi"/>
          <w:b/>
          <w:sz w:val="24"/>
          <w:szCs w:val="24"/>
          <w:lang w:val="en-US"/>
        </w:rPr>
      </w:pPr>
    </w:p>
    <w:p w14:paraId="20B8CB86" w14:textId="77777777" w:rsidR="006073D3" w:rsidRDefault="006073D3">
      <w:pPr>
        <w:rPr>
          <w:rFonts w:cstheme="minorHAnsi"/>
          <w:b/>
          <w:sz w:val="24"/>
          <w:szCs w:val="24"/>
          <w:lang w:val="en-US"/>
        </w:rPr>
      </w:pPr>
    </w:p>
    <w:p w14:paraId="12BB6D71" w14:textId="09730286" w:rsidR="0026794D" w:rsidRDefault="00D074C4" w:rsidP="00D074C4">
      <w:pPr>
        <w:jc w:val="center"/>
        <w:rPr>
          <w:rFonts w:cstheme="minorHAnsi"/>
          <w:b/>
          <w:sz w:val="24"/>
          <w:szCs w:val="24"/>
          <w:lang w:val="en-US"/>
        </w:rPr>
      </w:pPr>
      <w:r>
        <w:rPr>
          <w:rFonts w:cstheme="minorHAnsi"/>
          <w:b/>
          <w:sz w:val="24"/>
          <w:szCs w:val="24"/>
          <w:lang w:val="en-US"/>
        </w:rPr>
        <w:lastRenderedPageBreak/>
        <w:t>Figure S3</w:t>
      </w:r>
      <w:r w:rsidRPr="00836E39">
        <w:rPr>
          <w:rFonts w:cstheme="minorHAnsi"/>
          <w:b/>
          <w:sz w:val="24"/>
          <w:szCs w:val="24"/>
          <w:lang w:val="en-US"/>
        </w:rPr>
        <w:t xml:space="preserve">: </w:t>
      </w:r>
      <w:r w:rsidRPr="00D074C4">
        <w:rPr>
          <w:rFonts w:cstheme="minorHAnsi"/>
          <w:b/>
          <w:sz w:val="24"/>
          <w:szCs w:val="24"/>
          <w:lang w:val="en-US"/>
        </w:rPr>
        <w:t>Hierarchical agglomerative clustering of brain tumor patients</w:t>
      </w:r>
      <w:r>
        <w:rPr>
          <w:rFonts w:cstheme="minorHAnsi"/>
          <w:b/>
          <w:sz w:val="24"/>
          <w:szCs w:val="24"/>
          <w:lang w:val="en-US"/>
        </w:rPr>
        <w:t>.</w:t>
      </w:r>
    </w:p>
    <w:p w14:paraId="76B19CFE" w14:textId="77777777" w:rsidR="00E43488" w:rsidRDefault="00E43488" w:rsidP="00D074C4">
      <w:pPr>
        <w:jc w:val="center"/>
        <w:rPr>
          <w:lang w:val="en-US"/>
        </w:rPr>
      </w:pPr>
    </w:p>
    <w:p w14:paraId="52ECC39E" w14:textId="517A0488" w:rsidR="00160852" w:rsidRDefault="006073D3" w:rsidP="006073D3">
      <w:pPr>
        <w:jc w:val="center"/>
        <w:rPr>
          <w:lang w:val="en-US"/>
        </w:rPr>
      </w:pPr>
      <w:r>
        <w:rPr>
          <w:noProof/>
          <w:lang w:val="en-US"/>
        </w:rPr>
        <w:drawing>
          <wp:inline distT="0" distB="0" distL="0" distR="0" wp14:anchorId="76DF7DCD" wp14:editId="1A9D64D9">
            <wp:extent cx="5932800" cy="4978800"/>
            <wp:effectExtent l="19050" t="19050" r="11430" b="12700"/>
            <wp:docPr id="818824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800" cy="4978800"/>
                    </a:xfrm>
                    <a:prstGeom prst="rect">
                      <a:avLst/>
                    </a:prstGeom>
                    <a:noFill/>
                    <a:ln>
                      <a:solidFill>
                        <a:schemeClr val="accent1"/>
                      </a:solidFill>
                    </a:ln>
                  </pic:spPr>
                </pic:pic>
              </a:graphicData>
            </a:graphic>
          </wp:inline>
        </w:drawing>
      </w:r>
    </w:p>
    <w:p w14:paraId="54511DA3" w14:textId="46EAD29A" w:rsidR="00FC1495" w:rsidRDefault="00FC1495">
      <w:pPr>
        <w:rPr>
          <w:lang w:val="en-US"/>
        </w:rPr>
      </w:pPr>
    </w:p>
    <w:p w14:paraId="53FCD16D" w14:textId="67712242" w:rsidR="00253F2B" w:rsidRDefault="00253F2B" w:rsidP="00253F2B">
      <w:pPr>
        <w:spacing w:after="0" w:line="276" w:lineRule="auto"/>
        <w:jc w:val="both"/>
        <w:rPr>
          <w:rFonts w:cstheme="minorHAnsi"/>
          <w:lang w:val="en-US"/>
        </w:rPr>
      </w:pPr>
      <w:r w:rsidRPr="00654E54">
        <w:rPr>
          <w:rFonts w:cstheme="minorHAnsi"/>
          <w:lang w:val="en-US"/>
        </w:rPr>
        <w:t xml:space="preserve">The dendrogram reporting the clusters identified through </w:t>
      </w:r>
      <w:r>
        <w:rPr>
          <w:rFonts w:cstheme="minorHAnsi"/>
          <w:lang w:val="en-US"/>
        </w:rPr>
        <w:t>agglomerative</w:t>
      </w:r>
      <w:r w:rsidRPr="00654E54">
        <w:rPr>
          <w:rFonts w:cstheme="minorHAnsi"/>
          <w:lang w:val="en-US"/>
        </w:rPr>
        <w:t xml:space="preserve"> hierarchical clustering is reported. Gower distance is reported on the y axis and each single unit analyzed (i.e. patients) on the x axis. Vertical lines correspond to groups (or clusters) of units, while connecting (horizontal) lines identify the distance level at which clusters merge. </w:t>
      </w:r>
    </w:p>
    <w:p w14:paraId="1D0A5BF0" w14:textId="7125D8D8" w:rsidR="00253F2B" w:rsidRPr="00654E54" w:rsidRDefault="00253F2B" w:rsidP="00253F2B">
      <w:pPr>
        <w:spacing w:after="0" w:line="276" w:lineRule="auto"/>
        <w:jc w:val="both"/>
        <w:rPr>
          <w:rFonts w:cstheme="minorHAnsi"/>
          <w:lang w:val="en-US"/>
        </w:rPr>
      </w:pPr>
      <w:r w:rsidRPr="00654E54">
        <w:rPr>
          <w:rFonts w:cstheme="minorHAnsi"/>
          <w:lang w:val="en-US"/>
        </w:rPr>
        <w:t>Legend: red = cluster 1; green = cluster 2.</w:t>
      </w:r>
    </w:p>
    <w:p w14:paraId="418528CE" w14:textId="77777777" w:rsidR="0049095D" w:rsidRDefault="0049095D" w:rsidP="00AE32FF">
      <w:pPr>
        <w:jc w:val="center"/>
        <w:rPr>
          <w:rFonts w:cstheme="minorHAnsi"/>
          <w:b/>
          <w:sz w:val="24"/>
          <w:szCs w:val="24"/>
          <w:lang w:val="en-US"/>
        </w:rPr>
      </w:pPr>
    </w:p>
    <w:p w14:paraId="02648E26" w14:textId="77777777" w:rsidR="0049095D" w:rsidRDefault="0049095D" w:rsidP="00AE32FF">
      <w:pPr>
        <w:jc w:val="center"/>
        <w:rPr>
          <w:rFonts w:cstheme="minorHAnsi"/>
          <w:b/>
          <w:sz w:val="24"/>
          <w:szCs w:val="24"/>
          <w:lang w:val="en-US"/>
        </w:rPr>
      </w:pPr>
    </w:p>
    <w:p w14:paraId="3C348355" w14:textId="77777777" w:rsidR="0049095D" w:rsidRDefault="0049095D" w:rsidP="00AE32FF">
      <w:pPr>
        <w:jc w:val="center"/>
        <w:rPr>
          <w:rFonts w:cstheme="minorHAnsi"/>
          <w:b/>
          <w:sz w:val="24"/>
          <w:szCs w:val="24"/>
          <w:lang w:val="en-US"/>
        </w:rPr>
      </w:pPr>
    </w:p>
    <w:p w14:paraId="02F80811" w14:textId="77777777" w:rsidR="0049095D" w:rsidRDefault="0049095D" w:rsidP="00AE32FF">
      <w:pPr>
        <w:jc w:val="center"/>
        <w:rPr>
          <w:rFonts w:cstheme="minorHAnsi"/>
          <w:b/>
          <w:sz w:val="24"/>
          <w:szCs w:val="24"/>
          <w:lang w:val="en-US"/>
        </w:rPr>
      </w:pPr>
    </w:p>
    <w:p w14:paraId="1F95CD7D" w14:textId="77777777" w:rsidR="0049095D" w:rsidRDefault="0049095D" w:rsidP="00AE32FF">
      <w:pPr>
        <w:jc w:val="center"/>
        <w:rPr>
          <w:rFonts w:cstheme="minorHAnsi"/>
          <w:b/>
          <w:sz w:val="24"/>
          <w:szCs w:val="24"/>
          <w:lang w:val="en-US"/>
        </w:rPr>
      </w:pPr>
    </w:p>
    <w:p w14:paraId="7A62ADCD" w14:textId="77777777" w:rsidR="0049095D" w:rsidRDefault="0049095D" w:rsidP="00AE32FF">
      <w:pPr>
        <w:jc w:val="center"/>
        <w:rPr>
          <w:rFonts w:cstheme="minorHAnsi"/>
          <w:b/>
          <w:sz w:val="24"/>
          <w:szCs w:val="24"/>
          <w:lang w:val="en-US"/>
        </w:rPr>
      </w:pPr>
    </w:p>
    <w:p w14:paraId="720D08B1" w14:textId="77777777" w:rsidR="00E43488" w:rsidRDefault="00E43488" w:rsidP="00AE32FF">
      <w:pPr>
        <w:jc w:val="center"/>
        <w:rPr>
          <w:rFonts w:cstheme="minorHAnsi"/>
          <w:b/>
          <w:sz w:val="24"/>
          <w:szCs w:val="24"/>
          <w:lang w:val="en-US"/>
        </w:rPr>
      </w:pPr>
    </w:p>
    <w:p w14:paraId="77455AF4" w14:textId="07BCCFB7" w:rsidR="000B6630" w:rsidRDefault="000B6630" w:rsidP="00AE32FF">
      <w:pPr>
        <w:jc w:val="center"/>
        <w:rPr>
          <w:rFonts w:cstheme="minorHAnsi"/>
          <w:b/>
          <w:sz w:val="24"/>
          <w:szCs w:val="24"/>
          <w:lang w:val="en-US"/>
        </w:rPr>
      </w:pPr>
      <w:r>
        <w:rPr>
          <w:rFonts w:cstheme="minorHAnsi"/>
          <w:b/>
          <w:sz w:val="24"/>
          <w:szCs w:val="24"/>
          <w:lang w:val="en-US"/>
        </w:rPr>
        <w:lastRenderedPageBreak/>
        <w:t>Table S1</w:t>
      </w:r>
      <w:r w:rsidRPr="00836E39">
        <w:rPr>
          <w:rFonts w:cstheme="minorHAnsi"/>
          <w:b/>
          <w:sz w:val="24"/>
          <w:szCs w:val="24"/>
          <w:lang w:val="en-US"/>
        </w:rPr>
        <w:t>:</w:t>
      </w:r>
      <w:r>
        <w:rPr>
          <w:rFonts w:cstheme="minorHAnsi"/>
          <w:b/>
          <w:sz w:val="24"/>
          <w:szCs w:val="24"/>
          <w:lang w:val="en-US"/>
        </w:rPr>
        <w:t xml:space="preserve"> </w:t>
      </w:r>
      <w:r w:rsidR="00AE32FF" w:rsidRPr="00AE32FF">
        <w:rPr>
          <w:rFonts w:cstheme="minorHAnsi"/>
          <w:b/>
          <w:sz w:val="24"/>
          <w:szCs w:val="24"/>
          <w:lang w:val="en-US"/>
        </w:rPr>
        <w:t>Distribution of CNS tumors diagnos</w:t>
      </w:r>
      <w:r w:rsidR="00AE32FF">
        <w:rPr>
          <w:rFonts w:cstheme="minorHAnsi"/>
          <w:b/>
          <w:sz w:val="24"/>
          <w:szCs w:val="24"/>
          <w:lang w:val="en-US"/>
        </w:rPr>
        <w:t>e</w:t>
      </w:r>
      <w:r w:rsidR="00AE32FF" w:rsidRPr="00AE32FF">
        <w:rPr>
          <w:rFonts w:cstheme="minorHAnsi"/>
          <w:b/>
          <w:sz w:val="24"/>
          <w:szCs w:val="24"/>
          <w:lang w:val="en-US"/>
        </w:rPr>
        <w:t>s based on h</w:t>
      </w:r>
      <w:r w:rsidRPr="00AE32FF">
        <w:rPr>
          <w:rFonts w:cstheme="minorHAnsi"/>
          <w:b/>
          <w:sz w:val="24"/>
          <w:szCs w:val="24"/>
          <w:lang w:val="en-US"/>
        </w:rPr>
        <w:t>istolog</w:t>
      </w:r>
      <w:r w:rsidR="00AE32FF" w:rsidRPr="00AE32FF">
        <w:rPr>
          <w:rFonts w:cstheme="minorHAnsi"/>
          <w:b/>
          <w:sz w:val="24"/>
          <w:szCs w:val="24"/>
          <w:lang w:val="en-US"/>
        </w:rPr>
        <w:t>ical characheristics.</w:t>
      </w:r>
    </w:p>
    <w:p w14:paraId="1B8E5367" w14:textId="77777777" w:rsidR="000B6630" w:rsidRDefault="000B6630" w:rsidP="00AE32FF">
      <w:pPr>
        <w:jc w:val="center"/>
        <w:rPr>
          <w:rFonts w:cstheme="minorHAnsi"/>
          <w:b/>
          <w:sz w:val="24"/>
          <w:szCs w:val="24"/>
          <w:lang w:val="en-US"/>
        </w:rPr>
      </w:pPr>
    </w:p>
    <w:tbl>
      <w:tblPr>
        <w:tblStyle w:val="TableGrid"/>
        <w:tblW w:w="0" w:type="auto"/>
        <w:jc w:val="center"/>
        <w:tblLook w:val="04A0" w:firstRow="1" w:lastRow="0" w:firstColumn="1" w:lastColumn="0" w:noHBand="0" w:noVBand="1"/>
      </w:tblPr>
      <w:tblGrid>
        <w:gridCol w:w="3320"/>
        <w:gridCol w:w="1510"/>
      </w:tblGrid>
      <w:tr w:rsidR="000B6630" w14:paraId="2FD32CDA" w14:textId="77777777" w:rsidTr="0049095D">
        <w:trPr>
          <w:trHeight w:val="661"/>
          <w:jc w:val="center"/>
        </w:trPr>
        <w:tc>
          <w:tcPr>
            <w:tcW w:w="3320" w:type="dxa"/>
            <w:vAlign w:val="center"/>
          </w:tcPr>
          <w:p w14:paraId="0F8DFC7D" w14:textId="77777777" w:rsidR="000B6630" w:rsidRPr="009472A2" w:rsidRDefault="000B6630" w:rsidP="0049095D">
            <w:pPr>
              <w:spacing w:before="240"/>
              <w:jc w:val="center"/>
              <w:rPr>
                <w:b/>
              </w:rPr>
            </w:pPr>
            <w:r w:rsidRPr="009472A2">
              <w:rPr>
                <w:b/>
              </w:rPr>
              <w:t>CNS tumors types</w:t>
            </w:r>
          </w:p>
        </w:tc>
        <w:tc>
          <w:tcPr>
            <w:tcW w:w="1510" w:type="dxa"/>
            <w:vAlign w:val="center"/>
          </w:tcPr>
          <w:p w14:paraId="551C0AB2" w14:textId="00C97A64" w:rsidR="000B6630" w:rsidRPr="009472A2" w:rsidRDefault="000B6630" w:rsidP="0049095D">
            <w:pPr>
              <w:spacing w:before="240"/>
              <w:jc w:val="center"/>
              <w:rPr>
                <w:b/>
              </w:rPr>
            </w:pPr>
            <w:r w:rsidRPr="009472A2">
              <w:rPr>
                <w:rFonts w:eastAsia="MS Mincho" w:cs="Calibri"/>
                <w:b/>
                <w:lang w:eastAsia="it-IT"/>
              </w:rPr>
              <w:t>N (%)</w:t>
            </w:r>
          </w:p>
        </w:tc>
      </w:tr>
      <w:tr w:rsidR="000B6630" w14:paraId="6A8EF9E1" w14:textId="77777777" w:rsidTr="0049095D">
        <w:trPr>
          <w:jc w:val="center"/>
        </w:trPr>
        <w:tc>
          <w:tcPr>
            <w:tcW w:w="3320" w:type="dxa"/>
            <w:vAlign w:val="center"/>
          </w:tcPr>
          <w:p w14:paraId="536C6709" w14:textId="77777777" w:rsidR="000B6630" w:rsidRDefault="000B6630" w:rsidP="0049095D">
            <w:pPr>
              <w:jc w:val="center"/>
            </w:pPr>
            <w:r>
              <w:t>M</w:t>
            </w:r>
            <w:r w:rsidRPr="009472A2">
              <w:t>eningiomas</w:t>
            </w:r>
          </w:p>
        </w:tc>
        <w:tc>
          <w:tcPr>
            <w:tcW w:w="1510" w:type="dxa"/>
            <w:vAlign w:val="center"/>
          </w:tcPr>
          <w:p w14:paraId="00B994D2" w14:textId="77777777" w:rsidR="000B6630" w:rsidRDefault="000B6630" w:rsidP="0049095D">
            <w:pPr>
              <w:jc w:val="center"/>
            </w:pPr>
            <w:r>
              <w:t>20 (29.5)</w:t>
            </w:r>
          </w:p>
        </w:tc>
      </w:tr>
      <w:tr w:rsidR="000B6630" w14:paraId="23CB2204" w14:textId="77777777" w:rsidTr="0049095D">
        <w:trPr>
          <w:jc w:val="center"/>
        </w:trPr>
        <w:tc>
          <w:tcPr>
            <w:tcW w:w="3320" w:type="dxa"/>
            <w:vAlign w:val="center"/>
          </w:tcPr>
          <w:p w14:paraId="0A15126C" w14:textId="77777777" w:rsidR="000B6630" w:rsidRDefault="000B6630" w:rsidP="0049095D">
            <w:pPr>
              <w:jc w:val="center"/>
            </w:pPr>
            <w:r>
              <w:t>G</w:t>
            </w:r>
            <w:r w:rsidRPr="009472A2">
              <w:t>lioblastomas</w:t>
            </w:r>
          </w:p>
        </w:tc>
        <w:tc>
          <w:tcPr>
            <w:tcW w:w="1510" w:type="dxa"/>
            <w:vAlign w:val="center"/>
          </w:tcPr>
          <w:p w14:paraId="65706477" w14:textId="77777777" w:rsidR="000B6630" w:rsidRDefault="000B6630" w:rsidP="0049095D">
            <w:pPr>
              <w:jc w:val="center"/>
            </w:pPr>
            <w:r>
              <w:t>12 (18.2)</w:t>
            </w:r>
          </w:p>
        </w:tc>
      </w:tr>
      <w:tr w:rsidR="000B6630" w14:paraId="557DBEB1" w14:textId="77777777" w:rsidTr="0049095D">
        <w:trPr>
          <w:jc w:val="center"/>
        </w:trPr>
        <w:tc>
          <w:tcPr>
            <w:tcW w:w="3320" w:type="dxa"/>
            <w:vAlign w:val="center"/>
          </w:tcPr>
          <w:p w14:paraId="42E4C5CD" w14:textId="77777777" w:rsidR="000B6630" w:rsidRDefault="000B6630" w:rsidP="0049095D">
            <w:pPr>
              <w:jc w:val="center"/>
            </w:pPr>
            <w:r>
              <w:t>Adenoma</w:t>
            </w:r>
          </w:p>
        </w:tc>
        <w:tc>
          <w:tcPr>
            <w:tcW w:w="1510" w:type="dxa"/>
            <w:vAlign w:val="center"/>
          </w:tcPr>
          <w:p w14:paraId="5D8514D9" w14:textId="77777777" w:rsidR="000B6630" w:rsidRDefault="000B6630" w:rsidP="0049095D">
            <w:pPr>
              <w:jc w:val="center"/>
            </w:pPr>
            <w:r>
              <w:t>9 (13.6)</w:t>
            </w:r>
          </w:p>
        </w:tc>
      </w:tr>
      <w:tr w:rsidR="000B6630" w14:paraId="1DF8F4CC" w14:textId="77777777" w:rsidTr="0049095D">
        <w:trPr>
          <w:jc w:val="center"/>
        </w:trPr>
        <w:tc>
          <w:tcPr>
            <w:tcW w:w="3320" w:type="dxa"/>
            <w:vAlign w:val="center"/>
          </w:tcPr>
          <w:p w14:paraId="540981CA" w14:textId="77777777" w:rsidR="000B6630" w:rsidRDefault="000B6630" w:rsidP="0049095D">
            <w:pPr>
              <w:jc w:val="center"/>
            </w:pPr>
            <w:r>
              <w:t>A</w:t>
            </w:r>
            <w:r w:rsidRPr="009472A2">
              <w:t>strocytomas</w:t>
            </w:r>
          </w:p>
        </w:tc>
        <w:tc>
          <w:tcPr>
            <w:tcW w:w="1510" w:type="dxa"/>
            <w:vAlign w:val="center"/>
          </w:tcPr>
          <w:p w14:paraId="0BC4F508" w14:textId="77777777" w:rsidR="000B6630" w:rsidRDefault="000B6630" w:rsidP="0049095D">
            <w:pPr>
              <w:jc w:val="center"/>
            </w:pPr>
            <w:r>
              <w:t>9 (13.6)</w:t>
            </w:r>
          </w:p>
        </w:tc>
      </w:tr>
      <w:tr w:rsidR="000B6630" w14:paraId="7CF064CE" w14:textId="77777777" w:rsidTr="0049095D">
        <w:trPr>
          <w:jc w:val="center"/>
        </w:trPr>
        <w:tc>
          <w:tcPr>
            <w:tcW w:w="3320" w:type="dxa"/>
            <w:vAlign w:val="center"/>
          </w:tcPr>
          <w:p w14:paraId="72D3F51F" w14:textId="77777777" w:rsidR="000B6630" w:rsidRDefault="000B6630" w:rsidP="0049095D">
            <w:pPr>
              <w:jc w:val="center"/>
            </w:pPr>
            <w:r>
              <w:t>Other types</w:t>
            </w:r>
          </w:p>
        </w:tc>
        <w:tc>
          <w:tcPr>
            <w:tcW w:w="1510" w:type="dxa"/>
            <w:vAlign w:val="center"/>
          </w:tcPr>
          <w:p w14:paraId="486F9D3F" w14:textId="77777777" w:rsidR="000B6630" w:rsidRDefault="000B6630" w:rsidP="0049095D">
            <w:pPr>
              <w:jc w:val="center"/>
            </w:pPr>
            <w:r>
              <w:t>17 (25.1)</w:t>
            </w:r>
          </w:p>
        </w:tc>
      </w:tr>
    </w:tbl>
    <w:p w14:paraId="60F0C3A2" w14:textId="2D583AC2" w:rsidR="000B6630" w:rsidRDefault="000B6630" w:rsidP="00AE32FF">
      <w:pPr>
        <w:jc w:val="center"/>
        <w:rPr>
          <w:lang w:val="en-US"/>
        </w:rPr>
      </w:pPr>
    </w:p>
    <w:p w14:paraId="2CD2EB23" w14:textId="32935C35" w:rsidR="000B6630" w:rsidRDefault="000B6630" w:rsidP="00AE32FF">
      <w:pPr>
        <w:jc w:val="center"/>
        <w:rPr>
          <w:lang w:val="en-US"/>
        </w:rPr>
      </w:pPr>
    </w:p>
    <w:p w14:paraId="7D2F32A4" w14:textId="77777777" w:rsidR="000E71ED" w:rsidRDefault="000E71ED">
      <w:pPr>
        <w:rPr>
          <w:lang w:val="en-US"/>
        </w:rPr>
      </w:pPr>
    </w:p>
    <w:p w14:paraId="399E365D" w14:textId="13D0F0AE" w:rsidR="00FC1495" w:rsidRDefault="00FC1495" w:rsidP="00FC1495">
      <w:pPr>
        <w:jc w:val="center"/>
        <w:rPr>
          <w:lang w:val="en-US"/>
        </w:rPr>
      </w:pPr>
      <w:r>
        <w:rPr>
          <w:rFonts w:cstheme="minorHAnsi"/>
          <w:b/>
          <w:sz w:val="24"/>
          <w:szCs w:val="24"/>
          <w:lang w:val="en-US"/>
        </w:rPr>
        <w:t xml:space="preserve">Table </w:t>
      </w:r>
      <w:r w:rsidR="000B6630">
        <w:rPr>
          <w:rFonts w:cstheme="minorHAnsi"/>
          <w:b/>
          <w:sz w:val="24"/>
          <w:szCs w:val="24"/>
          <w:lang w:val="en-US"/>
        </w:rPr>
        <w:t>S2</w:t>
      </w:r>
      <w:r w:rsidRPr="00836E39">
        <w:rPr>
          <w:rFonts w:cstheme="minorHAnsi"/>
          <w:b/>
          <w:sz w:val="24"/>
          <w:szCs w:val="24"/>
          <w:lang w:val="en-US"/>
        </w:rPr>
        <w:t xml:space="preserve">: </w:t>
      </w:r>
      <w:r>
        <w:rPr>
          <w:rFonts w:cstheme="minorHAnsi"/>
          <w:b/>
          <w:sz w:val="24"/>
          <w:szCs w:val="24"/>
          <w:lang w:val="en-US"/>
        </w:rPr>
        <w:t xml:space="preserve">Contingency table of classifications resulting from Agglomerative vs Divisive </w:t>
      </w:r>
      <w:r w:rsidRPr="00D074C4">
        <w:rPr>
          <w:rFonts w:cstheme="minorHAnsi"/>
          <w:b/>
          <w:sz w:val="24"/>
          <w:szCs w:val="24"/>
          <w:lang w:val="en-US"/>
        </w:rPr>
        <w:t>Hierarchical</w:t>
      </w:r>
      <w:r>
        <w:rPr>
          <w:rFonts w:cstheme="minorHAnsi"/>
          <w:b/>
          <w:sz w:val="24"/>
          <w:szCs w:val="24"/>
          <w:lang w:val="en-US"/>
        </w:rPr>
        <w:t xml:space="preserve"> clustering.</w:t>
      </w:r>
    </w:p>
    <w:p w14:paraId="2D25FFB8" w14:textId="77777777" w:rsidR="00D074C4" w:rsidRDefault="00D074C4">
      <w:pPr>
        <w:rPr>
          <w:lang w:val="en-US"/>
        </w:rPr>
      </w:pPr>
    </w:p>
    <w:tbl>
      <w:tblPr>
        <w:tblW w:w="4322" w:type="dxa"/>
        <w:jc w:val="center"/>
        <w:tblCellMar>
          <w:left w:w="70" w:type="dxa"/>
          <w:right w:w="70" w:type="dxa"/>
        </w:tblCellMar>
        <w:tblLook w:val="04A0" w:firstRow="1" w:lastRow="0" w:firstColumn="1" w:lastColumn="0" w:noHBand="0" w:noVBand="1"/>
      </w:tblPr>
      <w:tblGrid>
        <w:gridCol w:w="960"/>
        <w:gridCol w:w="960"/>
        <w:gridCol w:w="1442"/>
        <w:gridCol w:w="960"/>
      </w:tblGrid>
      <w:tr w:rsidR="00160852" w:rsidRPr="00160852" w14:paraId="7811B1FB" w14:textId="77777777" w:rsidTr="00FC1495">
        <w:trPr>
          <w:trHeight w:val="288"/>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B2E17" w14:textId="067B6E2B" w:rsidR="00160852" w:rsidRPr="000821DF" w:rsidRDefault="00FC1495" w:rsidP="00FC1495">
            <w:pPr>
              <w:spacing w:after="0" w:line="240" w:lineRule="auto"/>
              <w:jc w:val="center"/>
              <w:rPr>
                <w:rFonts w:ascii="Calibri" w:eastAsia="Times New Roman" w:hAnsi="Calibri" w:cs="Calibri"/>
                <w:b/>
                <w:bCs/>
                <w:color w:val="000000"/>
                <w:lang w:eastAsia="it-IT"/>
              </w:rPr>
            </w:pPr>
            <w:r w:rsidRPr="000821DF">
              <w:rPr>
                <w:rFonts w:ascii="Calibri" w:eastAsia="Times New Roman" w:hAnsi="Calibri" w:cs="Calibri"/>
                <w:b/>
                <w:bCs/>
                <w:color w:val="000000"/>
                <w:lang w:val="en-US" w:eastAsia="it-IT"/>
              </w:rPr>
              <w:t xml:space="preserve">Hierarchical </w:t>
            </w:r>
            <w:r w:rsidRPr="000821DF">
              <w:rPr>
                <w:rFonts w:ascii="Calibri" w:eastAsia="Times New Roman" w:hAnsi="Calibri" w:cs="Calibri"/>
                <w:b/>
                <w:bCs/>
                <w:color w:val="000000"/>
                <w:lang w:eastAsia="it-IT"/>
              </w:rPr>
              <w:t>Clustering Approach</w:t>
            </w:r>
          </w:p>
          <w:p w14:paraId="2D0E81AC" w14:textId="483E206B" w:rsidR="00160852" w:rsidRPr="00160852" w:rsidRDefault="00160852" w:rsidP="00FC1495">
            <w:pPr>
              <w:spacing w:after="0" w:line="240" w:lineRule="auto"/>
              <w:jc w:val="center"/>
              <w:rPr>
                <w:rFonts w:ascii="Calibri" w:eastAsia="Times New Roman" w:hAnsi="Calibri" w:cs="Calibri"/>
                <w:b/>
                <w:bCs/>
                <w:color w:val="000000"/>
                <w:lang w:eastAsia="it-IT"/>
              </w:rPr>
            </w:pPr>
          </w:p>
        </w:tc>
        <w:tc>
          <w:tcPr>
            <w:tcW w:w="2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9C37B4" w14:textId="5ACE0376" w:rsidR="00160852" w:rsidRPr="00160852" w:rsidRDefault="000821DF" w:rsidP="000821DF">
            <w:pPr>
              <w:spacing w:after="0" w:line="240" w:lineRule="auto"/>
              <w:jc w:val="center"/>
              <w:rPr>
                <w:rFonts w:ascii="Calibri" w:eastAsia="Times New Roman" w:hAnsi="Calibri" w:cs="Calibri"/>
                <w:b/>
                <w:bCs/>
                <w:color w:val="000000"/>
                <w:lang w:eastAsia="it-IT"/>
              </w:rPr>
            </w:pPr>
            <w:r w:rsidRPr="00160852">
              <w:rPr>
                <w:rFonts w:ascii="Calibri" w:eastAsia="Times New Roman" w:hAnsi="Calibri" w:cs="Calibri"/>
                <w:b/>
                <w:bCs/>
                <w:color w:val="000000"/>
                <w:lang w:eastAsia="it-IT"/>
              </w:rPr>
              <w:t>Agglomerative</w:t>
            </w:r>
          </w:p>
        </w:tc>
      </w:tr>
      <w:tr w:rsidR="00160852" w:rsidRPr="00160852" w14:paraId="2518FE2D" w14:textId="77777777" w:rsidTr="00FC1495">
        <w:trPr>
          <w:trHeight w:val="288"/>
          <w:jc w:val="center"/>
        </w:trPr>
        <w:tc>
          <w:tcPr>
            <w:tcW w:w="960" w:type="dxa"/>
            <w:vMerge w:val="restart"/>
            <w:tcBorders>
              <w:top w:val="nil"/>
              <w:left w:val="single" w:sz="4" w:space="0" w:color="auto"/>
              <w:right w:val="single" w:sz="4" w:space="0" w:color="auto"/>
            </w:tcBorders>
            <w:shd w:val="clear" w:color="auto" w:fill="auto"/>
            <w:noWrap/>
            <w:vAlign w:val="center"/>
            <w:hideMark/>
          </w:tcPr>
          <w:p w14:paraId="319B183A" w14:textId="7742DABA" w:rsidR="00160852" w:rsidRPr="000821DF" w:rsidRDefault="000821DF" w:rsidP="000821DF">
            <w:pPr>
              <w:spacing w:after="0" w:line="240" w:lineRule="auto"/>
              <w:jc w:val="center"/>
              <w:rPr>
                <w:rFonts w:ascii="Calibri" w:eastAsia="Times New Roman" w:hAnsi="Calibri" w:cs="Calibri"/>
                <w:b/>
                <w:bCs/>
                <w:color w:val="000000"/>
                <w:lang w:eastAsia="it-IT"/>
              </w:rPr>
            </w:pPr>
            <w:r w:rsidRPr="00160852">
              <w:rPr>
                <w:rFonts w:ascii="Calibri" w:eastAsia="Times New Roman" w:hAnsi="Calibri" w:cs="Calibri"/>
                <w:b/>
                <w:bCs/>
                <w:color w:val="000000"/>
                <w:lang w:eastAsia="it-IT"/>
              </w:rPr>
              <w:t>Divisive</w:t>
            </w:r>
          </w:p>
          <w:p w14:paraId="59E5CFDC" w14:textId="6A18F7DF" w:rsidR="00160852" w:rsidRPr="00160852" w:rsidRDefault="00160852" w:rsidP="000821DF">
            <w:pPr>
              <w:spacing w:after="0" w:line="240" w:lineRule="auto"/>
              <w:jc w:val="center"/>
              <w:rPr>
                <w:rFonts w:ascii="Calibri" w:eastAsia="Times New Roman" w:hAnsi="Calibri" w:cs="Calibri"/>
                <w:color w:val="000000"/>
                <w:lang w:eastAsia="it-IT"/>
              </w:rPr>
            </w:pPr>
          </w:p>
        </w:tc>
        <w:tc>
          <w:tcPr>
            <w:tcW w:w="960" w:type="dxa"/>
            <w:tcBorders>
              <w:top w:val="nil"/>
              <w:left w:val="nil"/>
              <w:bottom w:val="single" w:sz="4" w:space="0" w:color="auto"/>
              <w:right w:val="single" w:sz="4" w:space="0" w:color="auto"/>
            </w:tcBorders>
            <w:shd w:val="clear" w:color="auto" w:fill="auto"/>
            <w:noWrap/>
            <w:vAlign w:val="center"/>
            <w:hideMark/>
          </w:tcPr>
          <w:p w14:paraId="6064177E" w14:textId="77777777" w:rsidR="00160852" w:rsidRPr="00160852" w:rsidRDefault="00160852" w:rsidP="00FC1495">
            <w:pPr>
              <w:spacing w:after="0" w:line="240" w:lineRule="auto"/>
              <w:jc w:val="center"/>
              <w:rPr>
                <w:rFonts w:ascii="Calibri" w:eastAsia="Times New Roman" w:hAnsi="Calibri" w:cs="Calibri"/>
                <w:b/>
                <w:bCs/>
                <w:color w:val="000000"/>
                <w:lang w:eastAsia="it-IT"/>
              </w:rPr>
            </w:pPr>
            <w:r w:rsidRPr="00160852">
              <w:rPr>
                <w:rFonts w:ascii="Calibri" w:eastAsia="Times New Roman" w:hAnsi="Calibri" w:cs="Calibri"/>
                <w:b/>
                <w:bCs/>
                <w:color w:val="000000"/>
                <w:lang w:eastAsia="it-IT"/>
              </w:rPr>
              <w:t>Clusters</w:t>
            </w:r>
          </w:p>
        </w:tc>
        <w:tc>
          <w:tcPr>
            <w:tcW w:w="1442" w:type="dxa"/>
            <w:tcBorders>
              <w:top w:val="nil"/>
              <w:left w:val="nil"/>
              <w:bottom w:val="single" w:sz="4" w:space="0" w:color="auto"/>
              <w:right w:val="single" w:sz="4" w:space="0" w:color="auto"/>
            </w:tcBorders>
            <w:shd w:val="clear" w:color="auto" w:fill="auto"/>
            <w:noWrap/>
            <w:vAlign w:val="center"/>
            <w:hideMark/>
          </w:tcPr>
          <w:p w14:paraId="7AE61E2D" w14:textId="77777777" w:rsidR="00160852" w:rsidRPr="00160852" w:rsidRDefault="00160852" w:rsidP="00FC1495">
            <w:pPr>
              <w:spacing w:after="0" w:line="240" w:lineRule="auto"/>
              <w:jc w:val="center"/>
              <w:rPr>
                <w:rFonts w:ascii="Calibri" w:eastAsia="Times New Roman" w:hAnsi="Calibri" w:cs="Calibri"/>
                <w:color w:val="000000"/>
                <w:lang w:eastAsia="it-IT"/>
              </w:rPr>
            </w:pPr>
            <w:r w:rsidRPr="00160852">
              <w:rPr>
                <w:rFonts w:ascii="Calibri" w:eastAsia="Times New Roman" w:hAnsi="Calibri" w:cs="Calibri"/>
                <w:color w:val="000000"/>
                <w:lang w:eastAsia="it-IT"/>
              </w:rPr>
              <w:t>1</w:t>
            </w:r>
          </w:p>
        </w:tc>
        <w:tc>
          <w:tcPr>
            <w:tcW w:w="960" w:type="dxa"/>
            <w:tcBorders>
              <w:top w:val="nil"/>
              <w:left w:val="nil"/>
              <w:bottom w:val="single" w:sz="4" w:space="0" w:color="auto"/>
              <w:right w:val="single" w:sz="4" w:space="0" w:color="auto"/>
            </w:tcBorders>
            <w:shd w:val="clear" w:color="auto" w:fill="auto"/>
            <w:noWrap/>
            <w:vAlign w:val="center"/>
            <w:hideMark/>
          </w:tcPr>
          <w:p w14:paraId="6920A9A5" w14:textId="77777777" w:rsidR="00160852" w:rsidRPr="00160852" w:rsidRDefault="00160852" w:rsidP="00FC1495">
            <w:pPr>
              <w:spacing w:after="0" w:line="240" w:lineRule="auto"/>
              <w:jc w:val="center"/>
              <w:rPr>
                <w:rFonts w:ascii="Calibri" w:eastAsia="Times New Roman" w:hAnsi="Calibri" w:cs="Calibri"/>
                <w:color w:val="000000"/>
                <w:lang w:eastAsia="it-IT"/>
              </w:rPr>
            </w:pPr>
            <w:r w:rsidRPr="00160852">
              <w:rPr>
                <w:rFonts w:ascii="Calibri" w:eastAsia="Times New Roman" w:hAnsi="Calibri" w:cs="Calibri"/>
                <w:color w:val="000000"/>
                <w:lang w:eastAsia="it-IT"/>
              </w:rPr>
              <w:t>2</w:t>
            </w:r>
          </w:p>
        </w:tc>
      </w:tr>
      <w:tr w:rsidR="00160852" w:rsidRPr="00160852" w14:paraId="48DFF780" w14:textId="77777777" w:rsidTr="00FC1495">
        <w:trPr>
          <w:trHeight w:val="288"/>
          <w:jc w:val="center"/>
        </w:trPr>
        <w:tc>
          <w:tcPr>
            <w:tcW w:w="960" w:type="dxa"/>
            <w:vMerge/>
            <w:tcBorders>
              <w:left w:val="single" w:sz="4" w:space="0" w:color="auto"/>
              <w:right w:val="single" w:sz="4" w:space="0" w:color="auto"/>
            </w:tcBorders>
            <w:shd w:val="clear" w:color="auto" w:fill="auto"/>
            <w:noWrap/>
            <w:vAlign w:val="center"/>
            <w:hideMark/>
          </w:tcPr>
          <w:p w14:paraId="4ADBD904" w14:textId="7358D2C7" w:rsidR="00160852" w:rsidRPr="00160852" w:rsidRDefault="00160852" w:rsidP="00FC1495">
            <w:pPr>
              <w:spacing w:after="0" w:line="240" w:lineRule="auto"/>
              <w:jc w:val="center"/>
              <w:rPr>
                <w:rFonts w:ascii="Calibri" w:eastAsia="Times New Roman" w:hAnsi="Calibri" w:cs="Calibri"/>
                <w:color w:val="000000"/>
                <w:lang w:eastAsia="it-IT"/>
              </w:rPr>
            </w:pPr>
          </w:p>
        </w:tc>
        <w:tc>
          <w:tcPr>
            <w:tcW w:w="960" w:type="dxa"/>
            <w:tcBorders>
              <w:top w:val="nil"/>
              <w:left w:val="nil"/>
              <w:bottom w:val="single" w:sz="4" w:space="0" w:color="auto"/>
              <w:right w:val="single" w:sz="4" w:space="0" w:color="auto"/>
            </w:tcBorders>
            <w:shd w:val="clear" w:color="auto" w:fill="auto"/>
            <w:noWrap/>
            <w:vAlign w:val="center"/>
            <w:hideMark/>
          </w:tcPr>
          <w:p w14:paraId="6F215208" w14:textId="77777777" w:rsidR="00160852" w:rsidRPr="00160852" w:rsidRDefault="00160852" w:rsidP="00FC1495">
            <w:pPr>
              <w:spacing w:after="0" w:line="240" w:lineRule="auto"/>
              <w:jc w:val="center"/>
              <w:rPr>
                <w:rFonts w:ascii="Calibri" w:eastAsia="Times New Roman" w:hAnsi="Calibri" w:cs="Calibri"/>
                <w:color w:val="000000"/>
                <w:lang w:eastAsia="it-IT"/>
              </w:rPr>
            </w:pPr>
            <w:r w:rsidRPr="00160852">
              <w:rPr>
                <w:rFonts w:ascii="Calibri" w:eastAsia="Times New Roman" w:hAnsi="Calibri" w:cs="Calibri"/>
                <w:color w:val="000000"/>
                <w:lang w:eastAsia="it-IT"/>
              </w:rPr>
              <w:t>1</w:t>
            </w:r>
          </w:p>
        </w:tc>
        <w:tc>
          <w:tcPr>
            <w:tcW w:w="1442" w:type="dxa"/>
            <w:tcBorders>
              <w:top w:val="nil"/>
              <w:left w:val="nil"/>
              <w:bottom w:val="single" w:sz="4" w:space="0" w:color="auto"/>
              <w:right w:val="single" w:sz="4" w:space="0" w:color="auto"/>
            </w:tcBorders>
            <w:shd w:val="clear" w:color="auto" w:fill="auto"/>
            <w:noWrap/>
            <w:vAlign w:val="center"/>
            <w:hideMark/>
          </w:tcPr>
          <w:p w14:paraId="6C54E61A" w14:textId="2964612F" w:rsidR="00160852" w:rsidRPr="0051586A" w:rsidRDefault="00321266" w:rsidP="00FC1495">
            <w:pPr>
              <w:spacing w:after="0" w:line="240" w:lineRule="auto"/>
              <w:jc w:val="center"/>
              <w:rPr>
                <w:rFonts w:ascii="Calibri" w:eastAsia="Times New Roman" w:hAnsi="Calibri" w:cs="Calibri"/>
                <w:lang w:eastAsia="it-IT"/>
              </w:rPr>
            </w:pPr>
            <w:r w:rsidRPr="0051586A">
              <w:rPr>
                <w:rFonts w:ascii="Calibri" w:eastAsia="Times New Roman" w:hAnsi="Calibri" w:cs="Calibri"/>
                <w:lang w:eastAsia="it-IT"/>
              </w:rPr>
              <w:t>22</w:t>
            </w:r>
          </w:p>
        </w:tc>
        <w:tc>
          <w:tcPr>
            <w:tcW w:w="960" w:type="dxa"/>
            <w:tcBorders>
              <w:top w:val="nil"/>
              <w:left w:val="nil"/>
              <w:bottom w:val="single" w:sz="4" w:space="0" w:color="auto"/>
              <w:right w:val="single" w:sz="4" w:space="0" w:color="auto"/>
            </w:tcBorders>
            <w:shd w:val="clear" w:color="auto" w:fill="auto"/>
            <w:noWrap/>
            <w:vAlign w:val="center"/>
            <w:hideMark/>
          </w:tcPr>
          <w:p w14:paraId="100C748D" w14:textId="5E1F51A8" w:rsidR="00160852" w:rsidRPr="0051586A" w:rsidRDefault="00321266" w:rsidP="00FC1495">
            <w:pPr>
              <w:spacing w:after="0" w:line="240" w:lineRule="auto"/>
              <w:jc w:val="center"/>
              <w:rPr>
                <w:rFonts w:ascii="Calibri" w:eastAsia="Times New Roman" w:hAnsi="Calibri" w:cs="Calibri"/>
                <w:lang w:eastAsia="it-IT"/>
              </w:rPr>
            </w:pPr>
            <w:r w:rsidRPr="0051586A">
              <w:rPr>
                <w:rFonts w:ascii="Calibri" w:eastAsia="Times New Roman" w:hAnsi="Calibri" w:cs="Calibri"/>
                <w:lang w:eastAsia="it-IT"/>
              </w:rPr>
              <w:t>4</w:t>
            </w:r>
          </w:p>
        </w:tc>
      </w:tr>
      <w:tr w:rsidR="00160852" w:rsidRPr="00160852" w14:paraId="459E7837" w14:textId="77777777" w:rsidTr="00FC1495">
        <w:trPr>
          <w:trHeight w:val="288"/>
          <w:jc w:val="center"/>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5326BEC4" w14:textId="6BA62AD6" w:rsidR="00160852" w:rsidRPr="00160852" w:rsidRDefault="00160852" w:rsidP="00FC1495">
            <w:pPr>
              <w:spacing w:after="0" w:line="240" w:lineRule="auto"/>
              <w:jc w:val="center"/>
              <w:rPr>
                <w:rFonts w:ascii="Calibri" w:eastAsia="Times New Roman" w:hAnsi="Calibri" w:cs="Calibri"/>
                <w:color w:val="000000"/>
                <w:lang w:eastAsia="it-IT"/>
              </w:rPr>
            </w:pPr>
          </w:p>
        </w:tc>
        <w:tc>
          <w:tcPr>
            <w:tcW w:w="960" w:type="dxa"/>
            <w:tcBorders>
              <w:top w:val="nil"/>
              <w:left w:val="nil"/>
              <w:bottom w:val="single" w:sz="4" w:space="0" w:color="auto"/>
              <w:right w:val="single" w:sz="4" w:space="0" w:color="auto"/>
            </w:tcBorders>
            <w:shd w:val="clear" w:color="auto" w:fill="auto"/>
            <w:noWrap/>
            <w:vAlign w:val="center"/>
            <w:hideMark/>
          </w:tcPr>
          <w:p w14:paraId="10715A2B" w14:textId="77777777" w:rsidR="00160852" w:rsidRPr="00160852" w:rsidRDefault="00160852" w:rsidP="00FC1495">
            <w:pPr>
              <w:spacing w:after="0" w:line="240" w:lineRule="auto"/>
              <w:jc w:val="center"/>
              <w:rPr>
                <w:rFonts w:ascii="Calibri" w:eastAsia="Times New Roman" w:hAnsi="Calibri" w:cs="Calibri"/>
                <w:color w:val="000000"/>
                <w:lang w:eastAsia="it-IT"/>
              </w:rPr>
            </w:pPr>
            <w:r w:rsidRPr="00160852">
              <w:rPr>
                <w:rFonts w:ascii="Calibri" w:eastAsia="Times New Roman" w:hAnsi="Calibri" w:cs="Calibri"/>
                <w:color w:val="000000"/>
                <w:lang w:eastAsia="it-IT"/>
              </w:rPr>
              <w:t>2</w:t>
            </w:r>
          </w:p>
        </w:tc>
        <w:tc>
          <w:tcPr>
            <w:tcW w:w="1442" w:type="dxa"/>
            <w:tcBorders>
              <w:top w:val="nil"/>
              <w:left w:val="nil"/>
              <w:bottom w:val="single" w:sz="4" w:space="0" w:color="auto"/>
              <w:right w:val="single" w:sz="4" w:space="0" w:color="auto"/>
            </w:tcBorders>
            <w:shd w:val="clear" w:color="auto" w:fill="auto"/>
            <w:noWrap/>
            <w:vAlign w:val="center"/>
            <w:hideMark/>
          </w:tcPr>
          <w:p w14:paraId="679CEBDA" w14:textId="1CC13486" w:rsidR="00160852" w:rsidRPr="0051586A" w:rsidRDefault="00321266" w:rsidP="00FC1495">
            <w:pPr>
              <w:spacing w:after="0" w:line="240" w:lineRule="auto"/>
              <w:jc w:val="center"/>
              <w:rPr>
                <w:rFonts w:ascii="Calibri" w:eastAsia="Times New Roman" w:hAnsi="Calibri" w:cs="Calibri"/>
                <w:lang w:eastAsia="it-IT"/>
              </w:rPr>
            </w:pPr>
            <w:r w:rsidRPr="0051586A">
              <w:rPr>
                <w:rFonts w:ascii="Calibri" w:eastAsia="Times New Roman" w:hAnsi="Calibri" w:cs="Calibri"/>
                <w:lang w:eastAsia="it-IT"/>
              </w:rPr>
              <w:t>20</w:t>
            </w:r>
          </w:p>
        </w:tc>
        <w:tc>
          <w:tcPr>
            <w:tcW w:w="960" w:type="dxa"/>
            <w:tcBorders>
              <w:top w:val="nil"/>
              <w:left w:val="nil"/>
              <w:bottom w:val="single" w:sz="4" w:space="0" w:color="auto"/>
              <w:right w:val="single" w:sz="4" w:space="0" w:color="auto"/>
            </w:tcBorders>
            <w:shd w:val="clear" w:color="auto" w:fill="auto"/>
            <w:noWrap/>
            <w:vAlign w:val="center"/>
            <w:hideMark/>
          </w:tcPr>
          <w:p w14:paraId="0A10E7EF" w14:textId="59F8977E" w:rsidR="00160852" w:rsidRPr="0051586A" w:rsidRDefault="00321266" w:rsidP="00FC1495">
            <w:pPr>
              <w:spacing w:after="0" w:line="240" w:lineRule="auto"/>
              <w:jc w:val="center"/>
              <w:rPr>
                <w:rFonts w:ascii="Calibri" w:eastAsia="Times New Roman" w:hAnsi="Calibri" w:cs="Calibri"/>
                <w:lang w:eastAsia="it-IT"/>
              </w:rPr>
            </w:pPr>
            <w:r w:rsidRPr="0051586A">
              <w:rPr>
                <w:rFonts w:ascii="Calibri" w:eastAsia="Times New Roman" w:hAnsi="Calibri" w:cs="Calibri"/>
                <w:lang w:eastAsia="it-IT"/>
              </w:rPr>
              <w:t>21</w:t>
            </w:r>
          </w:p>
        </w:tc>
      </w:tr>
    </w:tbl>
    <w:p w14:paraId="4AEA5D2E" w14:textId="7D4C56FF" w:rsidR="000B6630" w:rsidRDefault="000B6630">
      <w:pPr>
        <w:rPr>
          <w:lang w:val="en-US"/>
        </w:rPr>
      </w:pPr>
    </w:p>
    <w:p w14:paraId="74B25DAF" w14:textId="77777777" w:rsidR="000B6630" w:rsidRDefault="000B6630">
      <w:pPr>
        <w:rPr>
          <w:lang w:val="en-US"/>
        </w:rPr>
      </w:pPr>
      <w:r>
        <w:rPr>
          <w:lang w:val="en-US"/>
        </w:rPr>
        <w:br w:type="page"/>
      </w:r>
    </w:p>
    <w:p w14:paraId="3F80D33B" w14:textId="23F52A23" w:rsidR="00110348" w:rsidRDefault="00110348" w:rsidP="00110348">
      <w:pPr>
        <w:spacing w:after="0" w:line="360" w:lineRule="auto"/>
        <w:jc w:val="both"/>
        <w:rPr>
          <w:rFonts w:cstheme="minorHAnsi"/>
          <w:b/>
          <w:sz w:val="24"/>
          <w:szCs w:val="24"/>
          <w:lang w:val="en-US"/>
        </w:rPr>
      </w:pPr>
      <w:r>
        <w:rPr>
          <w:rFonts w:cstheme="minorHAnsi"/>
          <w:b/>
          <w:sz w:val="24"/>
          <w:szCs w:val="24"/>
          <w:lang w:val="en-US"/>
        </w:rPr>
        <w:lastRenderedPageBreak/>
        <w:t>References</w:t>
      </w:r>
    </w:p>
    <w:p w14:paraId="31B31D89" w14:textId="3EE33A35" w:rsidR="00110348" w:rsidRDefault="00110348" w:rsidP="00456D63">
      <w:pPr>
        <w:pStyle w:val="ListParagraph"/>
        <w:numPr>
          <w:ilvl w:val="0"/>
          <w:numId w:val="1"/>
        </w:numPr>
        <w:rPr>
          <w:lang w:val="en-US"/>
        </w:rPr>
      </w:pPr>
      <w:r w:rsidRPr="00110348">
        <w:rPr>
          <w:lang w:val="en-US"/>
        </w:rPr>
        <w:t>Alexander Kowarik, Matthias Templ (2016). Imputation with the R Package</w:t>
      </w:r>
      <w:r>
        <w:rPr>
          <w:lang w:val="en-US"/>
        </w:rPr>
        <w:t xml:space="preserve"> </w:t>
      </w:r>
      <w:r w:rsidRPr="00110348">
        <w:rPr>
          <w:lang w:val="en-US"/>
        </w:rPr>
        <w:t>VIM. Journal of Statistical Software, 74(7), 1-16.</w:t>
      </w:r>
      <w:r>
        <w:rPr>
          <w:lang w:val="en-US"/>
        </w:rPr>
        <w:t xml:space="preserve"> </w:t>
      </w:r>
      <w:r w:rsidRPr="00110348">
        <w:rPr>
          <w:lang w:val="en-US"/>
        </w:rPr>
        <w:t xml:space="preserve">  doi:10.18637/jss.v074.i07</w:t>
      </w:r>
    </w:p>
    <w:p w14:paraId="2E3CEA48" w14:textId="3F078C7E" w:rsidR="00110348" w:rsidRDefault="00110348" w:rsidP="002863A8">
      <w:pPr>
        <w:pStyle w:val="ListParagraph"/>
        <w:numPr>
          <w:ilvl w:val="0"/>
          <w:numId w:val="1"/>
        </w:numPr>
        <w:rPr>
          <w:lang w:val="en-US"/>
        </w:rPr>
      </w:pPr>
      <w:r w:rsidRPr="00110348">
        <w:rPr>
          <w:lang w:val="en-US"/>
        </w:rPr>
        <w:t>Maechler, M., Rousseeuw, P., Struyf, A., Hubert, M., Hornik, K.</w:t>
      </w:r>
      <w:r w:rsidR="00D44998">
        <w:rPr>
          <w:lang w:val="en-US"/>
        </w:rPr>
        <w:t xml:space="preserve"> </w:t>
      </w:r>
      <w:r w:rsidRPr="00110348">
        <w:rPr>
          <w:lang w:val="en-US"/>
        </w:rPr>
        <w:t>(2019).  cluster: Cluster Analysis Basics and Extensions. R package version 2.1.0.</w:t>
      </w:r>
    </w:p>
    <w:p w14:paraId="1FA59990" w14:textId="65F01672" w:rsidR="0063129E" w:rsidRPr="0063129E" w:rsidRDefault="0063129E" w:rsidP="0063129E">
      <w:pPr>
        <w:pStyle w:val="ListParagraph"/>
        <w:numPr>
          <w:ilvl w:val="0"/>
          <w:numId w:val="1"/>
        </w:numPr>
        <w:rPr>
          <w:lang w:val="en-US"/>
        </w:rPr>
      </w:pPr>
      <w:r w:rsidRPr="0063129E">
        <w:rPr>
          <w:lang w:val="en-US"/>
        </w:rPr>
        <w:t>Maechler M, Rousseeuw P, Struyf A, Hubert M, Hornik K (2022). cluster: Cluster Analysis Basics and Extensions. R package version 2.1.4 — For new features, see the 'Changelog' file (in the package source), https://CRAN.R-project.org/package=cluster.</w:t>
      </w:r>
    </w:p>
    <w:p w14:paraId="2DA1957B" w14:textId="2FA40428" w:rsidR="00D44998" w:rsidRDefault="00D44998" w:rsidP="006932D6">
      <w:pPr>
        <w:pStyle w:val="ListParagraph"/>
        <w:numPr>
          <w:ilvl w:val="0"/>
          <w:numId w:val="1"/>
        </w:numPr>
        <w:rPr>
          <w:lang w:val="en-US"/>
        </w:rPr>
      </w:pPr>
      <w:r w:rsidRPr="00D44998">
        <w:rPr>
          <w:lang w:val="en-US"/>
        </w:rPr>
        <w:t>Alboukadel Kassambara and Fabian Mundt (2020). factoextra: Extract and Visualize the Results of Multivariate Data Analyses. R package version</w:t>
      </w:r>
      <w:r>
        <w:rPr>
          <w:lang w:val="en-US"/>
        </w:rPr>
        <w:t xml:space="preserve"> </w:t>
      </w:r>
      <w:r w:rsidRPr="00D44998">
        <w:rPr>
          <w:lang w:val="en-US"/>
        </w:rPr>
        <w:t xml:space="preserve">  1.0.7. </w:t>
      </w:r>
      <w:hyperlink r:id="rId13" w:history="1">
        <w:r w:rsidR="00AA7499" w:rsidRPr="00C81A7D">
          <w:rPr>
            <w:rStyle w:val="Hyperlink"/>
            <w:lang w:val="en-US"/>
          </w:rPr>
          <w:t>https://CRAN.R-project.org/package=factoextra</w:t>
        </w:r>
      </w:hyperlink>
    </w:p>
    <w:p w14:paraId="77A1D729" w14:textId="6C70FD11" w:rsidR="00AA7499" w:rsidRDefault="00AA7499" w:rsidP="00AA7499">
      <w:pPr>
        <w:pStyle w:val="ListParagraph"/>
        <w:numPr>
          <w:ilvl w:val="0"/>
          <w:numId w:val="1"/>
        </w:numPr>
        <w:rPr>
          <w:lang w:val="en-US"/>
        </w:rPr>
      </w:pPr>
      <w:r w:rsidRPr="00860395">
        <w:t xml:space="preserve">Di Castelnuovo A, Gialluisi A, Antinori A, Berselli N, Blandi L, Bonaccio M, </w:t>
      </w:r>
      <w:r>
        <w:t>et al</w:t>
      </w:r>
      <w:r w:rsidRPr="00860395">
        <w:t xml:space="preserve">. </w:t>
      </w:r>
      <w:r w:rsidRPr="00860395">
        <w:rPr>
          <w:lang w:val="en-US"/>
        </w:rPr>
        <w:t xml:space="preserve">Disentangling the Association of Hydroxychloroquine Treatment with Mortality in Covid-19 Hospitalized Patients through Hierarchical Clustering. </w:t>
      </w:r>
      <w:r w:rsidRPr="00AA7499">
        <w:rPr>
          <w:lang w:val="en-US"/>
        </w:rPr>
        <w:t>J Healthc Eng. 2021 Jun 25;2021:5556207. doi: 10.1155/2021/5556207.</w:t>
      </w:r>
    </w:p>
    <w:p w14:paraId="54B794E6" w14:textId="77777777" w:rsidR="00FF5E76" w:rsidRDefault="00FF5E76" w:rsidP="00FF5E76">
      <w:pPr>
        <w:rPr>
          <w:lang w:val="en-US"/>
        </w:rPr>
      </w:pPr>
    </w:p>
    <w:p w14:paraId="1623F82D" w14:textId="77777777" w:rsidR="00FF5E76" w:rsidRDefault="00FF5E76" w:rsidP="00FF5E76">
      <w:pPr>
        <w:rPr>
          <w:lang w:val="en-US"/>
        </w:rPr>
      </w:pPr>
    </w:p>
    <w:p w14:paraId="4EB3DA2A" w14:textId="77777777" w:rsidR="00FF5E76" w:rsidRDefault="00FF5E76" w:rsidP="00FF5E76">
      <w:pPr>
        <w:rPr>
          <w:lang w:val="en-US"/>
        </w:rPr>
      </w:pPr>
    </w:p>
    <w:p w14:paraId="04238F4E" w14:textId="77777777" w:rsidR="00FF5E76" w:rsidRDefault="00FF5E76" w:rsidP="00FF5E76">
      <w:pPr>
        <w:rPr>
          <w:lang w:val="en-US"/>
        </w:rPr>
      </w:pPr>
    </w:p>
    <w:p w14:paraId="454363B2" w14:textId="77777777" w:rsidR="00FF5E76" w:rsidRDefault="00FF5E76" w:rsidP="00FF5E76">
      <w:pPr>
        <w:rPr>
          <w:lang w:val="en-US"/>
        </w:rPr>
      </w:pPr>
    </w:p>
    <w:p w14:paraId="57E37291" w14:textId="77777777" w:rsidR="00FF5E76" w:rsidRDefault="00FF5E76" w:rsidP="00FF5E76">
      <w:pPr>
        <w:rPr>
          <w:lang w:val="en-US"/>
        </w:rPr>
      </w:pPr>
    </w:p>
    <w:p w14:paraId="12F9A48B" w14:textId="77777777" w:rsidR="00FF5E76" w:rsidRDefault="00FF5E76" w:rsidP="00FF5E76">
      <w:pPr>
        <w:rPr>
          <w:lang w:val="en-US"/>
        </w:rPr>
      </w:pPr>
    </w:p>
    <w:p w14:paraId="00E76C7A" w14:textId="77777777" w:rsidR="00FF5E76" w:rsidRDefault="00FF5E76" w:rsidP="00FF5E76">
      <w:pPr>
        <w:rPr>
          <w:lang w:val="en-US"/>
        </w:rPr>
      </w:pPr>
    </w:p>
    <w:p w14:paraId="33D096C4" w14:textId="77777777" w:rsidR="00FF5E76" w:rsidRDefault="00FF5E76" w:rsidP="00FF5E76">
      <w:pPr>
        <w:rPr>
          <w:lang w:val="en-US"/>
        </w:rPr>
      </w:pPr>
    </w:p>
    <w:p w14:paraId="5339EB5E" w14:textId="77777777" w:rsidR="00FF5E76" w:rsidRDefault="00FF5E76" w:rsidP="00FF5E76">
      <w:pPr>
        <w:rPr>
          <w:lang w:val="en-US"/>
        </w:rPr>
      </w:pPr>
    </w:p>
    <w:p w14:paraId="66569016" w14:textId="77777777" w:rsidR="00FF5E76" w:rsidRDefault="00FF5E76" w:rsidP="00FF5E76">
      <w:pPr>
        <w:rPr>
          <w:lang w:val="en-US"/>
        </w:rPr>
      </w:pPr>
    </w:p>
    <w:p w14:paraId="08C672EF" w14:textId="77777777" w:rsidR="00FF5E76" w:rsidRDefault="00FF5E76" w:rsidP="00FF5E76">
      <w:pPr>
        <w:rPr>
          <w:lang w:val="en-US"/>
        </w:rPr>
      </w:pPr>
    </w:p>
    <w:p w14:paraId="21D9E233" w14:textId="77777777" w:rsidR="00FF5E76" w:rsidRDefault="00FF5E76" w:rsidP="00FF5E76">
      <w:pPr>
        <w:rPr>
          <w:lang w:val="en-US"/>
        </w:rPr>
      </w:pPr>
    </w:p>
    <w:p w14:paraId="08ABF127" w14:textId="77777777" w:rsidR="00FF5E76" w:rsidRDefault="00FF5E76" w:rsidP="00FF5E76">
      <w:pPr>
        <w:rPr>
          <w:lang w:val="en-US"/>
        </w:rPr>
      </w:pPr>
    </w:p>
    <w:p w14:paraId="42A4AA44" w14:textId="77777777" w:rsidR="00FF5E76" w:rsidRDefault="00FF5E76" w:rsidP="00FF5E76">
      <w:pPr>
        <w:rPr>
          <w:lang w:val="en-US"/>
        </w:rPr>
      </w:pPr>
    </w:p>
    <w:p w14:paraId="18660691" w14:textId="77777777" w:rsidR="00FF5E76" w:rsidRDefault="00FF5E76" w:rsidP="00FF5E76">
      <w:pPr>
        <w:rPr>
          <w:lang w:val="en-US"/>
        </w:rPr>
      </w:pPr>
    </w:p>
    <w:p w14:paraId="0B202B6D" w14:textId="77777777" w:rsidR="00FF5E76" w:rsidRDefault="00FF5E76" w:rsidP="00FF5E76">
      <w:pPr>
        <w:rPr>
          <w:lang w:val="en-US"/>
        </w:rPr>
      </w:pPr>
    </w:p>
    <w:p w14:paraId="538882DE" w14:textId="77777777" w:rsidR="00FF5E76" w:rsidRDefault="00FF5E76" w:rsidP="00FF5E76">
      <w:pPr>
        <w:rPr>
          <w:lang w:val="en-US"/>
        </w:rPr>
      </w:pPr>
    </w:p>
    <w:p w14:paraId="327EE26C" w14:textId="77777777" w:rsidR="00FF5E76" w:rsidRDefault="00FF5E76" w:rsidP="00FF5E76">
      <w:pPr>
        <w:rPr>
          <w:lang w:val="en-US"/>
        </w:rPr>
      </w:pPr>
    </w:p>
    <w:p w14:paraId="35909462" w14:textId="77777777" w:rsidR="00FF5E76" w:rsidRDefault="00FF5E76" w:rsidP="00FF5E76">
      <w:pPr>
        <w:rPr>
          <w:lang w:val="en-US"/>
        </w:rPr>
      </w:pPr>
    </w:p>
    <w:p w14:paraId="59261CAA" w14:textId="77777777" w:rsidR="00FF5E76" w:rsidRDefault="00FF5E76" w:rsidP="00FF5E76">
      <w:pPr>
        <w:rPr>
          <w:lang w:val="en-US"/>
        </w:rPr>
      </w:pPr>
    </w:p>
    <w:p w14:paraId="2C78FBF3" w14:textId="77777777" w:rsidR="00FF5E76" w:rsidRPr="002E72DC" w:rsidRDefault="00FF5E76" w:rsidP="00FF5E76">
      <w:pPr>
        <w:spacing w:line="360" w:lineRule="auto"/>
        <w:jc w:val="both"/>
        <w:rPr>
          <w:rFonts w:cstheme="minorHAnsi"/>
          <w:b/>
          <w:sz w:val="24"/>
          <w:szCs w:val="24"/>
          <w:lang w:val="en-US"/>
        </w:rPr>
      </w:pPr>
      <w:r w:rsidRPr="002E72DC">
        <w:rPr>
          <w:rFonts w:cstheme="minorHAnsi"/>
          <w:b/>
          <w:sz w:val="24"/>
          <w:szCs w:val="24"/>
          <w:lang w:val="en-US"/>
        </w:rPr>
        <w:lastRenderedPageBreak/>
        <w:t xml:space="preserve">Appendix </w:t>
      </w:r>
    </w:p>
    <w:p w14:paraId="38666794" w14:textId="77777777" w:rsidR="00FF5E76" w:rsidRPr="002E72DC" w:rsidRDefault="00FF5E76" w:rsidP="00FF5E76">
      <w:pPr>
        <w:spacing w:line="360" w:lineRule="auto"/>
        <w:jc w:val="both"/>
        <w:rPr>
          <w:rFonts w:cstheme="minorHAnsi"/>
          <w:b/>
          <w:sz w:val="24"/>
          <w:szCs w:val="24"/>
          <w:lang w:val="en-US"/>
        </w:rPr>
      </w:pPr>
      <w:r w:rsidRPr="002E72DC">
        <w:rPr>
          <w:rFonts w:cstheme="minorHAnsi"/>
          <w:b/>
          <w:sz w:val="24"/>
          <w:szCs w:val="24"/>
          <w:lang w:val="en-US"/>
        </w:rPr>
        <w:t>MEDICEA Study Investigators</w:t>
      </w:r>
    </w:p>
    <w:p w14:paraId="4BA06B7C" w14:textId="77777777" w:rsidR="00FF5E76" w:rsidRPr="002E72DC" w:rsidRDefault="00FF5E76" w:rsidP="00FF5E76">
      <w:pPr>
        <w:spacing w:line="360" w:lineRule="auto"/>
        <w:jc w:val="both"/>
        <w:rPr>
          <w:rFonts w:cstheme="minorHAnsi"/>
          <w:sz w:val="24"/>
          <w:szCs w:val="24"/>
          <w:lang w:val="en-US"/>
        </w:rPr>
      </w:pPr>
      <w:r w:rsidRPr="002E72DC">
        <w:rPr>
          <w:rFonts w:cstheme="minorHAnsi"/>
          <w:b/>
          <w:sz w:val="24"/>
          <w:szCs w:val="24"/>
          <w:lang w:val="en-US"/>
        </w:rPr>
        <w:t xml:space="preserve">Principal Investigators: </w:t>
      </w:r>
      <w:r w:rsidRPr="002E72DC">
        <w:rPr>
          <w:rFonts w:cstheme="minorHAnsi"/>
          <w:sz w:val="24"/>
          <w:szCs w:val="24"/>
          <w:lang w:val="en-US"/>
        </w:rPr>
        <w:t>Licia Iacoviello, MD, PhD, (I</w:t>
      </w:r>
      <w:r>
        <w:rPr>
          <w:rFonts w:cstheme="minorHAnsi"/>
          <w:sz w:val="24"/>
          <w:szCs w:val="24"/>
          <w:lang w:val="en-US"/>
        </w:rPr>
        <w:t>RCCS Neuromed, Pozzilli and Uni</w:t>
      </w:r>
      <w:r w:rsidRPr="002E72DC">
        <w:rPr>
          <w:rFonts w:cstheme="minorHAnsi"/>
          <w:sz w:val="24"/>
          <w:szCs w:val="24"/>
          <w:lang w:val="en-US"/>
        </w:rPr>
        <w:t>versità dell’Insubria, Varese, Italy), Vincenzo Esposito, M</w:t>
      </w:r>
      <w:r>
        <w:rPr>
          <w:rFonts w:cstheme="minorHAnsi"/>
          <w:sz w:val="24"/>
          <w:szCs w:val="24"/>
          <w:lang w:val="en-US"/>
        </w:rPr>
        <w:t>D (IRCCS Neuromed, Pozzilli, It</w:t>
      </w:r>
      <w:r w:rsidRPr="002E72DC">
        <w:rPr>
          <w:rFonts w:cstheme="minorHAnsi"/>
          <w:sz w:val="24"/>
          <w:szCs w:val="24"/>
          <w:lang w:val="en-US"/>
        </w:rPr>
        <w:t xml:space="preserve">aly), Gualtiero Innocenzi MD (IRCCS Neuromed, Pozzilli, Italy), Sergio Paolini MD (IRCCS Neuromed, Pozzilli, Italy).  </w:t>
      </w:r>
    </w:p>
    <w:p w14:paraId="64486244" w14:textId="77777777" w:rsidR="00FF5E76" w:rsidRPr="002E72DC" w:rsidRDefault="00FF5E76" w:rsidP="00FF5E76">
      <w:pPr>
        <w:spacing w:line="360" w:lineRule="auto"/>
        <w:jc w:val="both"/>
        <w:rPr>
          <w:rFonts w:cstheme="minorHAnsi"/>
          <w:sz w:val="24"/>
          <w:szCs w:val="24"/>
        </w:rPr>
      </w:pPr>
      <w:r w:rsidRPr="002E72DC">
        <w:rPr>
          <w:rFonts w:cstheme="minorHAnsi"/>
          <w:b/>
          <w:sz w:val="24"/>
          <w:szCs w:val="24"/>
        </w:rPr>
        <w:t xml:space="preserve">Department of Neurosurgery, IRCCS Neuromed, Pozzilli, Italy: </w:t>
      </w:r>
      <w:r>
        <w:rPr>
          <w:rFonts w:cstheme="minorHAnsi"/>
          <w:sz w:val="24"/>
          <w:szCs w:val="24"/>
        </w:rPr>
        <w:t>Vincenzo Esposito, Gual</w:t>
      </w:r>
      <w:r w:rsidRPr="002E72DC">
        <w:rPr>
          <w:rFonts w:cstheme="minorHAnsi"/>
          <w:sz w:val="24"/>
          <w:szCs w:val="24"/>
        </w:rPr>
        <w:t>tiero Innocenzi, Sergio Paolini, Grazia Centore, Mariacr</w:t>
      </w:r>
      <w:r>
        <w:rPr>
          <w:rFonts w:cstheme="minorHAnsi"/>
          <w:sz w:val="24"/>
          <w:szCs w:val="24"/>
        </w:rPr>
        <w:t>istina Cotugno, Marianna Damia</w:t>
      </w:r>
      <w:r w:rsidRPr="002E72DC">
        <w:rPr>
          <w:rFonts w:cstheme="minorHAnsi"/>
          <w:sz w:val="24"/>
          <w:szCs w:val="24"/>
        </w:rPr>
        <w:t>no, Arianna de Gregorio, Maria Antonietta Di Santo, Cr</w:t>
      </w:r>
      <w:r>
        <w:rPr>
          <w:rFonts w:cstheme="minorHAnsi"/>
          <w:sz w:val="24"/>
          <w:szCs w:val="24"/>
        </w:rPr>
        <w:t>istina Mancarella, Giovanna San</w:t>
      </w:r>
      <w:r w:rsidRPr="002E72DC">
        <w:rPr>
          <w:rFonts w:cstheme="minorHAnsi"/>
          <w:sz w:val="24"/>
          <w:szCs w:val="24"/>
        </w:rPr>
        <w:t>tangelo and Piera Sciarra.</w:t>
      </w:r>
    </w:p>
    <w:p w14:paraId="47EEABF6" w14:textId="77777777" w:rsidR="00FF5E76" w:rsidRPr="002E72DC" w:rsidRDefault="00FF5E76" w:rsidP="00FF5E76">
      <w:pPr>
        <w:spacing w:line="360" w:lineRule="auto"/>
        <w:jc w:val="both"/>
        <w:rPr>
          <w:rFonts w:cstheme="minorHAnsi"/>
          <w:sz w:val="24"/>
          <w:szCs w:val="24"/>
        </w:rPr>
      </w:pPr>
      <w:r w:rsidRPr="002E72DC">
        <w:rPr>
          <w:rFonts w:cstheme="minorHAnsi"/>
          <w:b/>
          <w:sz w:val="24"/>
          <w:szCs w:val="24"/>
        </w:rPr>
        <w:t>Department of Epidemiology and Prevention, IRCCS Neur</w:t>
      </w:r>
      <w:r>
        <w:rPr>
          <w:rFonts w:cstheme="minorHAnsi"/>
          <w:b/>
          <w:sz w:val="24"/>
          <w:szCs w:val="24"/>
        </w:rPr>
        <w:t>omed, Pozzilli, Italy</w:t>
      </w:r>
      <w:r w:rsidRPr="002E72DC">
        <w:rPr>
          <w:rFonts w:cstheme="minorHAnsi"/>
          <w:sz w:val="24"/>
          <w:szCs w:val="24"/>
        </w:rPr>
        <w:t>: Marialaura Bonaccio, Chiara Cerletti, Simona Costanzo, Amalia De Curtis, Giovanni de Gaetano, Maria Benedetta Donati, Simona Esposito, Mariarosaria Persichillo, Alessandro Gialluisi and Emilia Ruggiero.</w:t>
      </w:r>
    </w:p>
    <w:p w14:paraId="2A47CD5E" w14:textId="77777777" w:rsidR="00FF5E76" w:rsidRPr="002E72DC" w:rsidRDefault="00FF5E76" w:rsidP="00FF5E76">
      <w:pPr>
        <w:spacing w:line="360" w:lineRule="auto"/>
        <w:jc w:val="both"/>
        <w:rPr>
          <w:rFonts w:cstheme="minorHAnsi"/>
          <w:sz w:val="24"/>
          <w:szCs w:val="24"/>
        </w:rPr>
      </w:pPr>
      <w:r w:rsidRPr="002E72DC">
        <w:rPr>
          <w:rFonts w:cstheme="minorHAnsi"/>
          <w:b/>
          <w:sz w:val="24"/>
          <w:szCs w:val="24"/>
        </w:rPr>
        <w:t xml:space="preserve">Recruitment staff: </w:t>
      </w:r>
      <w:r w:rsidRPr="002E72DC">
        <w:rPr>
          <w:rFonts w:cstheme="minorHAnsi"/>
          <w:sz w:val="24"/>
          <w:szCs w:val="24"/>
        </w:rPr>
        <w:t>Emilia Ruggiero (Coordinator), Mariacristina Cotugno, Simona Esposito and Giovanna Santangelo.</w:t>
      </w:r>
    </w:p>
    <w:p w14:paraId="1F9E5030" w14:textId="77777777" w:rsidR="00FF5E76" w:rsidRPr="002E72DC" w:rsidRDefault="00FF5E76" w:rsidP="00FF5E76">
      <w:pPr>
        <w:spacing w:line="360" w:lineRule="auto"/>
        <w:jc w:val="both"/>
        <w:rPr>
          <w:rFonts w:cstheme="minorHAnsi"/>
          <w:sz w:val="24"/>
          <w:szCs w:val="24"/>
        </w:rPr>
      </w:pPr>
      <w:r w:rsidRPr="002E72DC">
        <w:rPr>
          <w:rFonts w:cstheme="minorHAnsi"/>
          <w:b/>
          <w:sz w:val="24"/>
          <w:szCs w:val="24"/>
        </w:rPr>
        <w:t>Data management</w:t>
      </w:r>
      <w:r w:rsidRPr="002E72DC">
        <w:rPr>
          <w:rFonts w:cstheme="minorHAnsi"/>
          <w:sz w:val="24"/>
          <w:szCs w:val="24"/>
        </w:rPr>
        <w:t>: Simona Costanzo, Emilia Ruggiero and Marco Olivieri (Associazione Cuore Sano ONLUS, Campobasso, Italy).</w:t>
      </w:r>
    </w:p>
    <w:p w14:paraId="17770E64" w14:textId="77777777" w:rsidR="00FF5E76" w:rsidRPr="002E72DC" w:rsidRDefault="00FF5E76" w:rsidP="00FF5E76">
      <w:pPr>
        <w:spacing w:line="360" w:lineRule="auto"/>
        <w:jc w:val="both"/>
        <w:rPr>
          <w:rFonts w:cstheme="minorHAnsi"/>
          <w:b/>
          <w:sz w:val="24"/>
          <w:szCs w:val="24"/>
        </w:rPr>
      </w:pPr>
      <w:r w:rsidRPr="002E72DC">
        <w:rPr>
          <w:rFonts w:cstheme="minorHAnsi"/>
          <w:b/>
          <w:sz w:val="24"/>
          <w:szCs w:val="24"/>
        </w:rPr>
        <w:t xml:space="preserve">Data analysis: </w:t>
      </w:r>
      <w:r w:rsidRPr="002E72DC">
        <w:rPr>
          <w:rFonts w:cstheme="minorHAnsi"/>
          <w:sz w:val="24"/>
          <w:szCs w:val="24"/>
        </w:rPr>
        <w:t>Simona Costanzo, Alessandro Gialluisi, Emilia Ruggiero and Augusto Di Castelnuovo (Mediterranea Cardiocentro, Napoli, Italy).</w:t>
      </w:r>
    </w:p>
    <w:p w14:paraId="4D6FDAB5" w14:textId="77777777" w:rsidR="00FF5E76" w:rsidRPr="002E72DC" w:rsidRDefault="00FF5E76" w:rsidP="00FF5E76">
      <w:pPr>
        <w:spacing w:line="360" w:lineRule="auto"/>
        <w:jc w:val="both"/>
        <w:rPr>
          <w:rFonts w:cstheme="minorHAnsi"/>
          <w:sz w:val="24"/>
          <w:szCs w:val="24"/>
        </w:rPr>
      </w:pPr>
      <w:r w:rsidRPr="002E72DC">
        <w:rPr>
          <w:rFonts w:cstheme="minorHAnsi"/>
          <w:b/>
          <w:sz w:val="24"/>
          <w:szCs w:val="24"/>
        </w:rPr>
        <w:t xml:space="preserve">Biobank and biomedical analyses: </w:t>
      </w:r>
      <w:r w:rsidRPr="002E72DC">
        <w:rPr>
          <w:rFonts w:cstheme="minorHAnsi"/>
          <w:sz w:val="24"/>
          <w:szCs w:val="24"/>
        </w:rPr>
        <w:t>Maria Benedetta Donati, Amalia De Curtis (Coordinator), Emilia Ruggiero, Simona Esposito, Marianna Storto (Department of Analysis Lab Diagnostics, IRCCS Neuromed) and Sara Magnacca (Mediterranea Cardiocentro, Napoli, Italy).</w:t>
      </w:r>
    </w:p>
    <w:p w14:paraId="2F6F9171" w14:textId="57263D6D" w:rsidR="00FF5E76" w:rsidRPr="00FF5E76" w:rsidRDefault="00FF5E76" w:rsidP="00FF5E76">
      <w:r w:rsidRPr="002E72DC">
        <w:rPr>
          <w:rFonts w:cstheme="minorHAnsi"/>
          <w:b/>
          <w:sz w:val="24"/>
          <w:szCs w:val="24"/>
        </w:rPr>
        <w:t xml:space="preserve">Informatics: </w:t>
      </w:r>
      <w:r w:rsidRPr="002E72DC">
        <w:rPr>
          <w:rFonts w:cstheme="minorHAnsi"/>
          <w:sz w:val="24"/>
          <w:szCs w:val="24"/>
        </w:rPr>
        <w:t>Marco Olivieri (Associazione Cuore-Sano, Campobasso, Italy).</w:t>
      </w:r>
    </w:p>
    <w:sectPr w:rsidR="00FF5E76" w:rsidRPr="00FF5E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30FD4"/>
    <w:multiLevelType w:val="hybridMultilevel"/>
    <w:tmpl w:val="E91A08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4B25CF"/>
    <w:multiLevelType w:val="hybridMultilevel"/>
    <w:tmpl w:val="2D5693DE"/>
    <w:lvl w:ilvl="0" w:tplc="F0441D74">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547450003">
    <w:abstractNumId w:val="0"/>
  </w:num>
  <w:num w:numId="2" w16cid:durableId="654409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13"/>
    <w:rsid w:val="0001155E"/>
    <w:rsid w:val="00052581"/>
    <w:rsid w:val="00067115"/>
    <w:rsid w:val="00067C31"/>
    <w:rsid w:val="000821DF"/>
    <w:rsid w:val="000A0B5F"/>
    <w:rsid w:val="000B6630"/>
    <w:rsid w:val="000B7B6A"/>
    <w:rsid w:val="000E71ED"/>
    <w:rsid w:val="00104967"/>
    <w:rsid w:val="00110348"/>
    <w:rsid w:val="00160852"/>
    <w:rsid w:val="00161C45"/>
    <w:rsid w:val="0018492B"/>
    <w:rsid w:val="001D7FED"/>
    <w:rsid w:val="00253228"/>
    <w:rsid w:val="00253F2B"/>
    <w:rsid w:val="0026794D"/>
    <w:rsid w:val="002F5128"/>
    <w:rsid w:val="00321266"/>
    <w:rsid w:val="00326B24"/>
    <w:rsid w:val="00351E07"/>
    <w:rsid w:val="003D0AD9"/>
    <w:rsid w:val="0043198A"/>
    <w:rsid w:val="00463146"/>
    <w:rsid w:val="0049095D"/>
    <w:rsid w:val="00496FD4"/>
    <w:rsid w:val="0051586A"/>
    <w:rsid w:val="005D2F88"/>
    <w:rsid w:val="006073D3"/>
    <w:rsid w:val="0063129E"/>
    <w:rsid w:val="006375DD"/>
    <w:rsid w:val="00673F7C"/>
    <w:rsid w:val="00810EBD"/>
    <w:rsid w:val="008317E3"/>
    <w:rsid w:val="00860395"/>
    <w:rsid w:val="008B2155"/>
    <w:rsid w:val="008D2D0D"/>
    <w:rsid w:val="008E451C"/>
    <w:rsid w:val="008F04D8"/>
    <w:rsid w:val="009970A3"/>
    <w:rsid w:val="009A4B7F"/>
    <w:rsid w:val="009A743D"/>
    <w:rsid w:val="009C285C"/>
    <w:rsid w:val="009D64D8"/>
    <w:rsid w:val="009D7DF5"/>
    <w:rsid w:val="00A01509"/>
    <w:rsid w:val="00A207CE"/>
    <w:rsid w:val="00A84211"/>
    <w:rsid w:val="00A92D3F"/>
    <w:rsid w:val="00AA7499"/>
    <w:rsid w:val="00AE32FF"/>
    <w:rsid w:val="00B513EB"/>
    <w:rsid w:val="00B70B89"/>
    <w:rsid w:val="00BC37DA"/>
    <w:rsid w:val="00C5393C"/>
    <w:rsid w:val="00C83AF8"/>
    <w:rsid w:val="00C93EF4"/>
    <w:rsid w:val="00CD34C9"/>
    <w:rsid w:val="00CD52B9"/>
    <w:rsid w:val="00D074C4"/>
    <w:rsid w:val="00D26541"/>
    <w:rsid w:val="00D44998"/>
    <w:rsid w:val="00D549BB"/>
    <w:rsid w:val="00DB0E05"/>
    <w:rsid w:val="00E43488"/>
    <w:rsid w:val="00E66213"/>
    <w:rsid w:val="00E81B13"/>
    <w:rsid w:val="00ED6E05"/>
    <w:rsid w:val="00EF348E"/>
    <w:rsid w:val="00FC1495"/>
    <w:rsid w:val="00FF5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51FD"/>
  <w15:chartTrackingRefBased/>
  <w15:docId w15:val="{3E520B9B-3AB8-4DCE-8D57-D800D8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B13"/>
    <w:rPr>
      <w:color w:val="0563C1" w:themeColor="hyperlink"/>
      <w:u w:val="single"/>
    </w:rPr>
  </w:style>
  <w:style w:type="character" w:styleId="CommentReference">
    <w:name w:val="annotation reference"/>
    <w:basedOn w:val="DefaultParagraphFont"/>
    <w:uiPriority w:val="99"/>
    <w:semiHidden/>
    <w:unhideWhenUsed/>
    <w:rsid w:val="00E81B13"/>
    <w:rPr>
      <w:sz w:val="16"/>
      <w:szCs w:val="16"/>
    </w:rPr>
  </w:style>
  <w:style w:type="paragraph" w:styleId="CommentText">
    <w:name w:val="annotation text"/>
    <w:basedOn w:val="Normal"/>
    <w:link w:val="CommentTextChar"/>
    <w:uiPriority w:val="99"/>
    <w:unhideWhenUsed/>
    <w:rsid w:val="00E81B13"/>
    <w:pPr>
      <w:spacing w:line="240" w:lineRule="auto"/>
    </w:pPr>
    <w:rPr>
      <w:sz w:val="20"/>
      <w:szCs w:val="20"/>
    </w:rPr>
  </w:style>
  <w:style w:type="character" w:customStyle="1" w:styleId="CommentTextChar">
    <w:name w:val="Comment Text Char"/>
    <w:basedOn w:val="DefaultParagraphFont"/>
    <w:link w:val="CommentText"/>
    <w:uiPriority w:val="99"/>
    <w:rsid w:val="00E81B13"/>
    <w:rPr>
      <w:sz w:val="20"/>
      <w:szCs w:val="20"/>
    </w:rPr>
  </w:style>
  <w:style w:type="paragraph" w:styleId="HTMLPreformatted">
    <w:name w:val="HTML Preformatted"/>
    <w:basedOn w:val="Normal"/>
    <w:link w:val="HTMLPreformattedChar"/>
    <w:uiPriority w:val="99"/>
    <w:unhideWhenUsed/>
    <w:rsid w:val="00E81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E81B13"/>
    <w:rPr>
      <w:rFonts w:ascii="Courier New" w:eastAsia="Times New Roman" w:hAnsi="Courier New" w:cs="Courier New"/>
      <w:sz w:val="20"/>
      <w:szCs w:val="20"/>
      <w:lang w:eastAsia="it-IT"/>
    </w:rPr>
  </w:style>
  <w:style w:type="character" w:customStyle="1" w:styleId="gd15mcfceub">
    <w:name w:val="gd15mcfceub"/>
    <w:basedOn w:val="DefaultParagraphFont"/>
    <w:rsid w:val="00E81B13"/>
  </w:style>
  <w:style w:type="paragraph" w:styleId="BalloonText">
    <w:name w:val="Balloon Text"/>
    <w:basedOn w:val="Normal"/>
    <w:link w:val="BalloonTextChar"/>
    <w:uiPriority w:val="99"/>
    <w:semiHidden/>
    <w:unhideWhenUsed/>
    <w:rsid w:val="00E81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6541"/>
    <w:rPr>
      <w:b/>
      <w:bCs/>
    </w:rPr>
  </w:style>
  <w:style w:type="character" w:customStyle="1" w:styleId="CommentSubjectChar">
    <w:name w:val="Comment Subject Char"/>
    <w:basedOn w:val="CommentTextChar"/>
    <w:link w:val="CommentSubject"/>
    <w:uiPriority w:val="99"/>
    <w:semiHidden/>
    <w:rsid w:val="00D26541"/>
    <w:rPr>
      <w:b/>
      <w:bCs/>
      <w:sz w:val="20"/>
      <w:szCs w:val="20"/>
    </w:rPr>
  </w:style>
  <w:style w:type="paragraph" w:styleId="ListParagraph">
    <w:name w:val="List Paragraph"/>
    <w:basedOn w:val="Normal"/>
    <w:uiPriority w:val="34"/>
    <w:qFormat/>
    <w:rsid w:val="00110348"/>
    <w:pPr>
      <w:ind w:left="720"/>
      <w:contextualSpacing/>
    </w:pPr>
  </w:style>
  <w:style w:type="paragraph" w:styleId="Revision">
    <w:name w:val="Revision"/>
    <w:hidden/>
    <w:uiPriority w:val="99"/>
    <w:semiHidden/>
    <w:rsid w:val="008F04D8"/>
    <w:pPr>
      <w:spacing w:after="0" w:line="240" w:lineRule="auto"/>
    </w:pPr>
  </w:style>
  <w:style w:type="character" w:customStyle="1" w:styleId="UnresolvedMention1">
    <w:name w:val="Unresolved Mention1"/>
    <w:basedOn w:val="DefaultParagraphFont"/>
    <w:uiPriority w:val="99"/>
    <w:semiHidden/>
    <w:unhideWhenUsed/>
    <w:rsid w:val="000E71ED"/>
    <w:rPr>
      <w:color w:val="605E5C"/>
      <w:shd w:val="clear" w:color="auto" w:fill="E1DFDD"/>
    </w:rPr>
  </w:style>
  <w:style w:type="table" w:styleId="TableGrid">
    <w:name w:val="Table Grid"/>
    <w:basedOn w:val="TableNormal"/>
    <w:uiPriority w:val="39"/>
    <w:rsid w:val="000B663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package=cluster" TargetMode="External"/><Relationship Id="rId13" Type="http://schemas.openxmlformats.org/officeDocument/2006/relationships/hyperlink" Target="https://CRAN.R-project.org/package=factoextra" TargetMode="External"/><Relationship Id="rId3" Type="http://schemas.openxmlformats.org/officeDocument/2006/relationships/styles" Target="styles.xml"/><Relationship Id="rId7" Type="http://schemas.openxmlformats.org/officeDocument/2006/relationships/hyperlink" Target="https://cran.r-project.org/web/packages/cluster/index.html"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ran.r-project.org/web/packages/VIM/index.html"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cran.r-project.org/web/packages/factoextra/index.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7901-50EC-4833-A23C-A813B0AA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1299</Words>
  <Characters>7409</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Gialluisi Alessandro</cp:lastModifiedBy>
  <cp:revision>7</cp:revision>
  <dcterms:created xsi:type="dcterms:W3CDTF">2023-10-20T12:37:00Z</dcterms:created>
  <dcterms:modified xsi:type="dcterms:W3CDTF">2023-10-20T13:20:00Z</dcterms:modified>
</cp:coreProperties>
</file>