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4A69" w14:textId="34CAF095" w:rsidR="00FC2B39" w:rsidRPr="002E676A" w:rsidRDefault="002E676A">
      <w:pPr>
        <w:rPr>
          <w:rFonts w:asciiTheme="majorHAnsi" w:hAnsiTheme="majorHAnsi" w:cstheme="majorHAnsi"/>
          <w:b/>
          <w:bCs/>
        </w:rPr>
      </w:pPr>
      <w:r w:rsidRPr="002E676A">
        <w:rPr>
          <w:rFonts w:asciiTheme="majorHAnsi" w:hAnsiTheme="majorHAnsi" w:cstheme="majorHAnsi"/>
          <w:b/>
          <w:bCs/>
        </w:rPr>
        <w:t xml:space="preserve">Method of </w:t>
      </w:r>
      <w:proofErr w:type="spellStart"/>
      <w:r w:rsidRPr="002E676A">
        <w:rPr>
          <w:rFonts w:asciiTheme="majorHAnsi" w:hAnsiTheme="majorHAnsi" w:cstheme="majorHAnsi"/>
          <w:b/>
          <w:bCs/>
        </w:rPr>
        <w:t>ctDNA</w:t>
      </w:r>
      <w:proofErr w:type="spellEnd"/>
      <w:r w:rsidRPr="002E676A">
        <w:rPr>
          <w:rFonts w:asciiTheme="majorHAnsi" w:hAnsiTheme="majorHAnsi" w:cstheme="majorHAnsi"/>
          <w:b/>
          <w:bCs/>
        </w:rPr>
        <w:t xml:space="preserve"> Assay </w:t>
      </w:r>
    </w:p>
    <w:p w14:paraId="687C4491" w14:textId="5CEEB5DD" w:rsidR="002E676A" w:rsidRPr="002A4C19" w:rsidRDefault="002E676A">
      <w:pPr>
        <w:rPr>
          <w:rFonts w:asciiTheme="majorHAnsi" w:hAnsiTheme="majorHAnsi" w:cstheme="majorHAnsi"/>
          <w:color w:val="212121"/>
          <w:shd w:val="clear" w:color="auto" w:fill="FFFFFF"/>
        </w:rPr>
      </w:pP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was detected and quantified using multiplex (m)PCR-next generation sequencing (NGS)-based </w:t>
      </w: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assay based </w:t>
      </w: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assay (</w:t>
      </w:r>
      <w:proofErr w:type="spellStart"/>
      <w:r w:rsidRPr="002E676A">
        <w:rPr>
          <w:rFonts w:asciiTheme="majorHAnsi" w:hAnsiTheme="majorHAnsi" w:cstheme="majorHAnsi"/>
          <w:color w:val="212121"/>
          <w:shd w:val="clear" w:color="auto" w:fill="FFFFFF"/>
        </w:rPr>
        <w:t>Signatera</w:t>
      </w:r>
      <w:proofErr w:type="spellEnd"/>
      <w:r w:rsidRPr="002E676A">
        <w:rPr>
          <w:rFonts w:asciiTheme="majorHAnsi" w:hAnsiTheme="majorHAnsi" w:cstheme="majorHAnsi"/>
          <w:color w:val="212121"/>
          <w:shd w:val="clear" w:color="auto" w:fill="FFFFFF"/>
        </w:rPr>
        <w:t>™), which has been previously described in detail</w:t>
      </w:r>
      <w:r w:rsidR="002A4C19">
        <w:rPr>
          <w:rFonts w:asciiTheme="majorHAnsi" w:hAnsiTheme="majorHAnsi" w:cstheme="majorHAnsi"/>
          <w:color w:val="212121"/>
          <w:shd w:val="clear" w:color="auto" w:fill="FFFFFF"/>
        </w:rPr>
        <w:t xml:space="preserve"> (1)</w:t>
      </w:r>
      <w:r w:rsidRPr="002E676A">
        <w:rPr>
          <w:rFonts w:asciiTheme="majorHAnsi" w:hAnsiTheme="majorHAnsi" w:cstheme="majorHAnsi"/>
          <w:color w:val="212121"/>
          <w:shd w:val="clear" w:color="auto" w:fill="FFFFFF"/>
        </w:rPr>
        <w:t xml:space="preserve">. Plasma samples were collected periodically in an alternating fashion with radiological imaging. Due to the retrospective nature of data collection, there were no fixed interval time points at which patients had </w:t>
      </w: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testing performed. We collected two tubes of whole blood (~20 ml) in </w:t>
      </w:r>
      <w:proofErr w:type="spellStart"/>
      <w:r w:rsidRPr="002E676A">
        <w:rPr>
          <w:rFonts w:asciiTheme="majorHAnsi" w:hAnsiTheme="majorHAnsi" w:cstheme="majorHAnsi"/>
          <w:color w:val="212121"/>
          <w:shd w:val="clear" w:color="auto" w:fill="FFFFFF"/>
        </w:rPr>
        <w:t>Streck</w:t>
      </w:r>
      <w:proofErr w:type="spellEnd"/>
      <w:r w:rsidRPr="002E676A">
        <w:rPr>
          <w:rFonts w:asciiTheme="majorHAnsi" w:hAnsiTheme="majorHAnsi" w:cstheme="majorHAnsi"/>
          <w:color w:val="212121"/>
          <w:shd w:val="clear" w:color="auto" w:fill="FFFFFF"/>
        </w:rPr>
        <w:t xml:space="preserve"> Cell-Free DNA BCTs for each patient at each time point. All blood samples had plasma isolated within 9 days of collection by single-spin centrifugation of the blood at 22°C, for 30 min at 3,220</w:t>
      </w:r>
      <w:r w:rsidRPr="002E676A">
        <w:rPr>
          <w:rStyle w:val="Emphasis"/>
          <w:rFonts w:asciiTheme="majorHAnsi" w:hAnsiTheme="majorHAnsi" w:cstheme="majorHAnsi"/>
          <w:color w:val="212121"/>
          <w:shd w:val="clear" w:color="auto" w:fill="FFFFFF"/>
        </w:rPr>
        <w:t>g</w:t>
      </w:r>
      <w:r w:rsidRPr="002E676A">
        <w:rPr>
          <w:rFonts w:asciiTheme="majorHAnsi" w:hAnsiTheme="majorHAnsi" w:cstheme="majorHAnsi"/>
          <w:color w:val="212121"/>
          <w:shd w:val="clear" w:color="auto" w:fill="FFFFFF"/>
        </w:rPr>
        <w:t xml:space="preserve">, and was stored at 4°C until further use. Cell-free DNA extraction from plasma samples was performed using </w:t>
      </w:r>
      <w:proofErr w:type="spellStart"/>
      <w:r w:rsidRPr="002E676A">
        <w:rPr>
          <w:rFonts w:asciiTheme="majorHAnsi" w:hAnsiTheme="majorHAnsi" w:cstheme="majorHAnsi"/>
          <w:color w:val="212121"/>
          <w:shd w:val="clear" w:color="auto" w:fill="FFFFFF"/>
        </w:rPr>
        <w:t>QIAsymphony</w:t>
      </w:r>
      <w:proofErr w:type="spellEnd"/>
      <w:r w:rsidRPr="002E676A">
        <w:rPr>
          <w:rFonts w:asciiTheme="majorHAnsi" w:hAnsiTheme="majorHAnsi" w:cstheme="majorHAnsi"/>
          <w:color w:val="212121"/>
          <w:shd w:val="clear" w:color="auto" w:fill="FFFFFF"/>
        </w:rPr>
        <w:t xml:space="preserve"> DSP Circulating DNA Kit. Tumor tissue was collected from all patients as fresh frozen or as formalin-fixed and paraffin-embedded tissue (FFPE). Cell-free DNA was extracted using the </w:t>
      </w:r>
      <w:proofErr w:type="spellStart"/>
      <w:r w:rsidRPr="002E676A">
        <w:rPr>
          <w:rFonts w:asciiTheme="majorHAnsi" w:hAnsiTheme="majorHAnsi" w:cstheme="majorHAnsi"/>
          <w:color w:val="212121"/>
          <w:shd w:val="clear" w:color="auto" w:fill="FFFFFF"/>
        </w:rPr>
        <w:t>Puregene</w:t>
      </w:r>
      <w:proofErr w:type="spellEnd"/>
      <w:r w:rsidRPr="002E676A">
        <w:rPr>
          <w:rFonts w:asciiTheme="majorHAnsi" w:hAnsiTheme="majorHAnsi" w:cstheme="majorHAnsi"/>
          <w:color w:val="212121"/>
          <w:shd w:val="clear" w:color="auto" w:fill="FFFFFF"/>
        </w:rPr>
        <w:t xml:space="preserve"> DNA purification kit (</w:t>
      </w:r>
      <w:proofErr w:type="spellStart"/>
      <w:r w:rsidRPr="002E676A">
        <w:rPr>
          <w:rFonts w:asciiTheme="majorHAnsi" w:hAnsiTheme="majorHAnsi" w:cstheme="majorHAnsi"/>
          <w:color w:val="212121"/>
          <w:shd w:val="clear" w:color="auto" w:fill="FFFFFF"/>
        </w:rPr>
        <w:t>Gentra</w:t>
      </w:r>
      <w:proofErr w:type="spellEnd"/>
      <w:r w:rsidRPr="002E676A">
        <w:rPr>
          <w:rFonts w:asciiTheme="majorHAnsi" w:hAnsiTheme="majorHAnsi" w:cstheme="majorHAnsi"/>
          <w:color w:val="212121"/>
          <w:shd w:val="clear" w:color="auto" w:fill="FFFFFF"/>
        </w:rPr>
        <w:t xml:space="preserve"> Systems) or using the </w:t>
      </w:r>
      <w:proofErr w:type="spellStart"/>
      <w:r w:rsidRPr="002E676A">
        <w:rPr>
          <w:rFonts w:asciiTheme="majorHAnsi" w:hAnsiTheme="majorHAnsi" w:cstheme="majorHAnsi"/>
          <w:color w:val="212121"/>
          <w:shd w:val="clear" w:color="auto" w:fill="FFFFFF"/>
        </w:rPr>
        <w:t>QiAmp</w:t>
      </w:r>
      <w:proofErr w:type="spellEnd"/>
      <w:r w:rsidRPr="002E676A">
        <w:rPr>
          <w:rFonts w:asciiTheme="majorHAnsi" w:hAnsiTheme="majorHAnsi" w:cstheme="majorHAnsi"/>
          <w:color w:val="212121"/>
          <w:shd w:val="clear" w:color="auto" w:fill="FFFFFF"/>
        </w:rPr>
        <w:t xml:space="preserve"> DNA FFPE tissue kit (Qiagen). To design the </w:t>
      </w: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assay for each patient, WES was performed on biopsied tumor tissue, along with a matched-normal whole blood sample. Sequencing results were analyzed using </w:t>
      </w:r>
      <w:proofErr w:type="spellStart"/>
      <w:r w:rsidRPr="002E676A">
        <w:rPr>
          <w:rFonts w:asciiTheme="majorHAnsi" w:hAnsiTheme="majorHAnsi" w:cstheme="majorHAnsi"/>
          <w:color w:val="212121"/>
          <w:shd w:val="clear" w:color="auto" w:fill="FFFFFF"/>
        </w:rPr>
        <w:t>Natera’s</w:t>
      </w:r>
      <w:proofErr w:type="spellEnd"/>
      <w:r w:rsidRPr="002E676A">
        <w:rPr>
          <w:rFonts w:asciiTheme="majorHAnsi" w:hAnsiTheme="majorHAnsi" w:cstheme="majorHAnsi"/>
          <w:color w:val="212121"/>
          <w:shd w:val="clear" w:color="auto" w:fill="FFFFFF"/>
        </w:rPr>
        <w:t xml:space="preserve"> proprietary tissue variant calling pipeline, and 16 highly ranked tumor-specific somatic, clonal, single-nucleotide variants (SNVs) were selected for </w:t>
      </w:r>
      <w:proofErr w:type="spellStart"/>
      <w:r w:rsidRPr="002E676A">
        <w:rPr>
          <w:rFonts w:asciiTheme="majorHAnsi" w:hAnsiTheme="majorHAnsi" w:cstheme="majorHAnsi"/>
          <w:color w:val="212121"/>
          <w:shd w:val="clear" w:color="auto" w:fill="FFFFFF"/>
        </w:rPr>
        <w:t>mPCR</w:t>
      </w:r>
      <w:proofErr w:type="spellEnd"/>
      <w:r w:rsidRPr="002E676A">
        <w:rPr>
          <w:rFonts w:asciiTheme="majorHAnsi" w:hAnsiTheme="majorHAnsi" w:cstheme="majorHAnsi"/>
          <w:color w:val="212121"/>
          <w:shd w:val="clear" w:color="auto" w:fill="FFFFFF"/>
        </w:rPr>
        <w:t xml:space="preserve"> primer design for each personalized </w:t>
      </w:r>
      <w:proofErr w:type="spellStart"/>
      <w:r w:rsidRPr="002E676A">
        <w:rPr>
          <w:rFonts w:asciiTheme="majorHAnsi" w:hAnsiTheme="majorHAnsi" w:cstheme="majorHAnsi"/>
          <w:color w:val="212121"/>
          <w:shd w:val="clear" w:color="auto" w:fill="FFFFFF"/>
        </w:rPr>
        <w:t>ctDNA</w:t>
      </w:r>
      <w:proofErr w:type="spellEnd"/>
      <w:r w:rsidRPr="002E676A">
        <w:rPr>
          <w:rFonts w:asciiTheme="majorHAnsi" w:hAnsiTheme="majorHAnsi" w:cstheme="majorHAnsi"/>
          <w:color w:val="212121"/>
          <w:shd w:val="clear" w:color="auto" w:fill="FFFFFF"/>
        </w:rPr>
        <w:t xml:space="preserve"> assay. Plasma samples were later collected and were subjected to cfDNA extraction, followed by cfDNA library preparation. The cfDNA was end-repaired, A-tailed, and ligated with custom adapters, followed by amplification and purified using </w:t>
      </w:r>
      <w:proofErr w:type="spellStart"/>
      <w:r w:rsidRPr="002E676A">
        <w:rPr>
          <w:rFonts w:asciiTheme="majorHAnsi" w:hAnsiTheme="majorHAnsi" w:cstheme="majorHAnsi"/>
          <w:color w:val="212121"/>
          <w:shd w:val="clear" w:color="auto" w:fill="FFFFFF"/>
        </w:rPr>
        <w:t>Ampure</w:t>
      </w:r>
      <w:proofErr w:type="spellEnd"/>
      <w:r w:rsidRPr="002E676A">
        <w:rPr>
          <w:rFonts w:asciiTheme="majorHAnsi" w:hAnsiTheme="majorHAnsi" w:cstheme="majorHAnsi"/>
          <w:color w:val="212121"/>
          <w:shd w:val="clear" w:color="auto" w:fill="FFFFFF"/>
        </w:rPr>
        <w:t xml:space="preserve"> XP beads (</w:t>
      </w:r>
      <w:proofErr w:type="spellStart"/>
      <w:r w:rsidRPr="002A4C19">
        <w:rPr>
          <w:rFonts w:asciiTheme="majorHAnsi" w:hAnsiTheme="majorHAnsi" w:cstheme="majorHAnsi"/>
          <w:color w:val="212121"/>
          <w:shd w:val="clear" w:color="auto" w:fill="FFFFFF"/>
        </w:rPr>
        <w:t>Agencourt</w:t>
      </w:r>
      <w:proofErr w:type="spellEnd"/>
      <w:r w:rsidRPr="002A4C19">
        <w:rPr>
          <w:rFonts w:asciiTheme="majorHAnsi" w:hAnsiTheme="majorHAnsi" w:cstheme="majorHAnsi"/>
          <w:color w:val="212121"/>
          <w:shd w:val="clear" w:color="auto" w:fill="FFFFFF"/>
        </w:rPr>
        <w:t xml:space="preserve">/Beckman Coulter). A proprietary </w:t>
      </w:r>
      <w:proofErr w:type="spellStart"/>
      <w:r w:rsidRPr="002A4C19">
        <w:rPr>
          <w:rFonts w:asciiTheme="majorHAnsi" w:hAnsiTheme="majorHAnsi" w:cstheme="majorHAnsi"/>
          <w:color w:val="212121"/>
          <w:shd w:val="clear" w:color="auto" w:fill="FFFFFF"/>
        </w:rPr>
        <w:t>mPCR</w:t>
      </w:r>
      <w:proofErr w:type="spellEnd"/>
      <w:r w:rsidRPr="002A4C19">
        <w:rPr>
          <w:rFonts w:asciiTheme="majorHAnsi" w:hAnsiTheme="majorHAnsi" w:cstheme="majorHAnsi"/>
          <w:color w:val="212121"/>
          <w:shd w:val="clear" w:color="auto" w:fill="FFFFFF"/>
        </w:rPr>
        <w:t xml:space="preserve"> methodology was used to run patient-specific assays. The </w:t>
      </w:r>
      <w:proofErr w:type="spellStart"/>
      <w:r w:rsidRPr="002A4C19">
        <w:rPr>
          <w:rFonts w:asciiTheme="majorHAnsi" w:hAnsiTheme="majorHAnsi" w:cstheme="majorHAnsi"/>
          <w:color w:val="212121"/>
          <w:shd w:val="clear" w:color="auto" w:fill="FFFFFF"/>
        </w:rPr>
        <w:t>mPCR</w:t>
      </w:r>
      <w:proofErr w:type="spellEnd"/>
      <w:r w:rsidRPr="002A4C19">
        <w:rPr>
          <w:rFonts w:asciiTheme="majorHAnsi" w:hAnsiTheme="majorHAnsi" w:cstheme="majorHAnsi"/>
          <w:color w:val="212121"/>
          <w:shd w:val="clear" w:color="auto" w:fill="FFFFFF"/>
        </w:rPr>
        <w:t xml:space="preserve"> product is then barcoded, pooled, and sequenced on the Illumina </w:t>
      </w:r>
      <w:proofErr w:type="spellStart"/>
      <w:r w:rsidRPr="002A4C19">
        <w:rPr>
          <w:rFonts w:asciiTheme="majorHAnsi" w:hAnsiTheme="majorHAnsi" w:cstheme="majorHAnsi"/>
          <w:color w:val="212121"/>
          <w:shd w:val="clear" w:color="auto" w:fill="FFFFFF"/>
        </w:rPr>
        <w:t>HiSeq</w:t>
      </w:r>
      <w:proofErr w:type="spellEnd"/>
      <w:r w:rsidRPr="002A4C19">
        <w:rPr>
          <w:rFonts w:asciiTheme="majorHAnsi" w:hAnsiTheme="majorHAnsi" w:cstheme="majorHAnsi"/>
          <w:color w:val="212121"/>
          <w:shd w:val="clear" w:color="auto" w:fill="FFFFFF"/>
        </w:rPr>
        <w:t xml:space="preserve"> 2500. A plasma sample </w:t>
      </w:r>
      <w:proofErr w:type="gramStart"/>
      <w:r w:rsidRPr="002A4C19">
        <w:rPr>
          <w:rFonts w:asciiTheme="majorHAnsi" w:hAnsiTheme="majorHAnsi" w:cstheme="majorHAnsi"/>
          <w:color w:val="212121"/>
          <w:shd w:val="clear" w:color="auto" w:fill="FFFFFF"/>
        </w:rPr>
        <w:t>was considered to be</w:t>
      </w:r>
      <w:proofErr w:type="gramEnd"/>
      <w:r w:rsidRPr="002A4C19">
        <w:rPr>
          <w:rFonts w:asciiTheme="majorHAnsi" w:hAnsiTheme="majorHAnsi" w:cstheme="majorHAnsi"/>
          <w:color w:val="212121"/>
          <w:shd w:val="clear" w:color="auto" w:fill="FFFFFF"/>
        </w:rPr>
        <w:t xml:space="preserve"> </w:t>
      </w:r>
      <w:proofErr w:type="spellStart"/>
      <w:r w:rsidRPr="002A4C19">
        <w:rPr>
          <w:rFonts w:asciiTheme="majorHAnsi" w:hAnsiTheme="majorHAnsi" w:cstheme="majorHAnsi"/>
          <w:color w:val="212121"/>
          <w:shd w:val="clear" w:color="auto" w:fill="FFFFFF"/>
        </w:rPr>
        <w:t>ctDNA</w:t>
      </w:r>
      <w:proofErr w:type="spellEnd"/>
      <w:r w:rsidRPr="002A4C19">
        <w:rPr>
          <w:rFonts w:asciiTheme="majorHAnsi" w:hAnsiTheme="majorHAnsi" w:cstheme="majorHAnsi"/>
          <w:color w:val="212121"/>
          <w:shd w:val="clear" w:color="auto" w:fill="FFFFFF"/>
        </w:rPr>
        <w:t xml:space="preserve">-positive if at least two out of the 16 SNVs were detected. </w:t>
      </w:r>
      <w:proofErr w:type="spellStart"/>
      <w:r w:rsidRPr="002A4C19">
        <w:rPr>
          <w:rFonts w:asciiTheme="majorHAnsi" w:hAnsiTheme="majorHAnsi" w:cstheme="majorHAnsi"/>
          <w:color w:val="212121"/>
          <w:shd w:val="clear" w:color="auto" w:fill="FFFFFF"/>
        </w:rPr>
        <w:t>ctDNA</w:t>
      </w:r>
      <w:proofErr w:type="spellEnd"/>
      <w:r w:rsidRPr="002A4C19">
        <w:rPr>
          <w:rFonts w:asciiTheme="majorHAnsi" w:hAnsiTheme="majorHAnsi" w:cstheme="majorHAnsi"/>
          <w:color w:val="212121"/>
          <w:shd w:val="clear" w:color="auto" w:fill="FFFFFF"/>
        </w:rPr>
        <w:t xml:space="preserve"> levels were quantified in mean tumor molecules per milliliter of plasma (MTM/ml)</w:t>
      </w:r>
      <w:r w:rsidR="002A4C19" w:rsidRPr="002A4C19">
        <w:rPr>
          <w:rFonts w:asciiTheme="majorHAnsi" w:hAnsiTheme="majorHAnsi" w:cstheme="majorHAnsi"/>
          <w:color w:val="212121"/>
          <w:shd w:val="clear" w:color="auto" w:fill="FFFFFF"/>
        </w:rPr>
        <w:t xml:space="preserve"> (2)</w:t>
      </w:r>
      <w:r w:rsidRPr="002A4C19">
        <w:rPr>
          <w:rFonts w:asciiTheme="majorHAnsi" w:hAnsiTheme="majorHAnsi" w:cstheme="majorHAnsi"/>
          <w:color w:val="212121"/>
          <w:shd w:val="clear" w:color="auto" w:fill="FFFFFF"/>
        </w:rPr>
        <w:t>.</w:t>
      </w:r>
    </w:p>
    <w:p w14:paraId="2C7F4CBB" w14:textId="2AAF6EA9" w:rsidR="002A4C19" w:rsidRPr="002A4C19" w:rsidRDefault="002A4C19">
      <w:pPr>
        <w:rPr>
          <w:rFonts w:asciiTheme="majorHAnsi" w:hAnsiTheme="majorHAnsi" w:cstheme="majorHAnsi"/>
          <w:color w:val="212121"/>
          <w:shd w:val="clear" w:color="auto" w:fill="FFFFFF"/>
        </w:rPr>
      </w:pPr>
    </w:p>
    <w:p w14:paraId="2735233C" w14:textId="2C623F0D" w:rsidR="002A4C19" w:rsidRPr="002A4C19" w:rsidRDefault="002A4C19">
      <w:pPr>
        <w:rPr>
          <w:rFonts w:asciiTheme="majorHAnsi" w:hAnsiTheme="majorHAnsi" w:cstheme="majorHAnsi"/>
          <w:b/>
          <w:bCs/>
          <w:color w:val="212121"/>
          <w:shd w:val="clear" w:color="auto" w:fill="FFFFFF"/>
        </w:rPr>
      </w:pPr>
      <w:r w:rsidRPr="002A4C19">
        <w:rPr>
          <w:rFonts w:asciiTheme="majorHAnsi" w:hAnsiTheme="majorHAnsi" w:cstheme="majorHAnsi"/>
          <w:b/>
          <w:bCs/>
          <w:color w:val="212121"/>
          <w:shd w:val="clear" w:color="auto" w:fill="FFFFFF"/>
        </w:rPr>
        <w:t xml:space="preserve">Reference </w:t>
      </w:r>
    </w:p>
    <w:p w14:paraId="5AFCFD54" w14:textId="4CC3C783" w:rsidR="002A4C19" w:rsidRPr="002A4C19" w:rsidRDefault="002A4C19" w:rsidP="002A4C19">
      <w:pPr>
        <w:pStyle w:val="ListParagraph"/>
        <w:numPr>
          <w:ilvl w:val="0"/>
          <w:numId w:val="2"/>
        </w:numPr>
        <w:shd w:val="clear" w:color="auto" w:fill="FFFFFF"/>
        <w:spacing w:after="0" w:line="240" w:lineRule="auto"/>
        <w:rPr>
          <w:rFonts w:asciiTheme="majorHAnsi" w:eastAsia="Times New Roman" w:hAnsiTheme="majorHAnsi" w:cstheme="majorHAnsi"/>
          <w:color w:val="212121"/>
        </w:rPr>
      </w:pPr>
      <w:r w:rsidRPr="002A4C19">
        <w:rPr>
          <w:rFonts w:asciiTheme="majorHAnsi" w:eastAsia="Times New Roman" w:hAnsiTheme="majorHAnsi" w:cstheme="majorHAnsi"/>
          <w:color w:val="212121"/>
        </w:rPr>
        <w:t xml:space="preserve">Reinert T, Henriksen TV, Christensen E, Sharma S, </w:t>
      </w:r>
      <w:proofErr w:type="spellStart"/>
      <w:r w:rsidRPr="002A4C19">
        <w:rPr>
          <w:rFonts w:asciiTheme="majorHAnsi" w:eastAsia="Times New Roman" w:hAnsiTheme="majorHAnsi" w:cstheme="majorHAnsi"/>
          <w:color w:val="212121"/>
        </w:rPr>
        <w:t>Salari</w:t>
      </w:r>
      <w:proofErr w:type="spellEnd"/>
      <w:r w:rsidRPr="002A4C19">
        <w:rPr>
          <w:rFonts w:asciiTheme="majorHAnsi" w:eastAsia="Times New Roman" w:hAnsiTheme="majorHAnsi" w:cstheme="majorHAnsi"/>
          <w:color w:val="212121"/>
        </w:rPr>
        <w:t xml:space="preserve"> R, Sethi H, Knudsen M, </w:t>
      </w:r>
      <w:proofErr w:type="spellStart"/>
      <w:r w:rsidRPr="002A4C19">
        <w:rPr>
          <w:rFonts w:asciiTheme="majorHAnsi" w:eastAsia="Times New Roman" w:hAnsiTheme="majorHAnsi" w:cstheme="majorHAnsi"/>
          <w:color w:val="212121"/>
        </w:rPr>
        <w:t>Nordentoft</w:t>
      </w:r>
      <w:proofErr w:type="spellEnd"/>
      <w:r w:rsidRPr="002A4C19">
        <w:rPr>
          <w:rFonts w:asciiTheme="majorHAnsi" w:eastAsia="Times New Roman" w:hAnsiTheme="majorHAnsi" w:cstheme="majorHAnsi"/>
          <w:color w:val="212121"/>
        </w:rPr>
        <w:t xml:space="preserve"> I, Wu HT, Tin AS, </w:t>
      </w:r>
      <w:proofErr w:type="spellStart"/>
      <w:r w:rsidRPr="002A4C19">
        <w:rPr>
          <w:rFonts w:asciiTheme="majorHAnsi" w:eastAsia="Times New Roman" w:hAnsiTheme="majorHAnsi" w:cstheme="majorHAnsi"/>
          <w:color w:val="212121"/>
        </w:rPr>
        <w:t>Heilskov</w:t>
      </w:r>
      <w:proofErr w:type="spellEnd"/>
      <w:r w:rsidRPr="002A4C19">
        <w:rPr>
          <w:rFonts w:asciiTheme="majorHAnsi" w:eastAsia="Times New Roman" w:hAnsiTheme="majorHAnsi" w:cstheme="majorHAnsi"/>
          <w:color w:val="212121"/>
        </w:rPr>
        <w:t xml:space="preserve"> Rasmussen M, Vang S, </w:t>
      </w:r>
      <w:proofErr w:type="spellStart"/>
      <w:r w:rsidRPr="002A4C19">
        <w:rPr>
          <w:rFonts w:asciiTheme="majorHAnsi" w:eastAsia="Times New Roman" w:hAnsiTheme="majorHAnsi" w:cstheme="majorHAnsi"/>
          <w:color w:val="212121"/>
        </w:rPr>
        <w:t>Shchegrova</w:t>
      </w:r>
      <w:proofErr w:type="spellEnd"/>
      <w:r w:rsidRPr="002A4C19">
        <w:rPr>
          <w:rFonts w:asciiTheme="majorHAnsi" w:eastAsia="Times New Roman" w:hAnsiTheme="majorHAnsi" w:cstheme="majorHAnsi"/>
          <w:color w:val="212121"/>
        </w:rPr>
        <w:t xml:space="preserve"> S, </w:t>
      </w:r>
      <w:proofErr w:type="spellStart"/>
      <w:r w:rsidRPr="002A4C19">
        <w:rPr>
          <w:rFonts w:asciiTheme="majorHAnsi" w:eastAsia="Times New Roman" w:hAnsiTheme="majorHAnsi" w:cstheme="majorHAnsi"/>
          <w:color w:val="212121"/>
        </w:rPr>
        <w:t>Frydendahl</w:t>
      </w:r>
      <w:proofErr w:type="spellEnd"/>
      <w:r w:rsidRPr="002A4C19">
        <w:rPr>
          <w:rFonts w:asciiTheme="majorHAnsi" w:eastAsia="Times New Roman" w:hAnsiTheme="majorHAnsi" w:cstheme="majorHAnsi"/>
          <w:color w:val="212121"/>
        </w:rPr>
        <w:t xml:space="preserve"> Boll Johansen A, Srinivasan R, Assaf Z, </w:t>
      </w:r>
      <w:proofErr w:type="spellStart"/>
      <w:r w:rsidRPr="002A4C19">
        <w:rPr>
          <w:rFonts w:asciiTheme="majorHAnsi" w:eastAsia="Times New Roman" w:hAnsiTheme="majorHAnsi" w:cstheme="majorHAnsi"/>
          <w:color w:val="212121"/>
        </w:rPr>
        <w:t>Balcioglu</w:t>
      </w:r>
      <w:proofErr w:type="spellEnd"/>
      <w:r w:rsidRPr="002A4C19">
        <w:rPr>
          <w:rFonts w:asciiTheme="majorHAnsi" w:eastAsia="Times New Roman" w:hAnsiTheme="majorHAnsi" w:cstheme="majorHAnsi"/>
          <w:color w:val="212121"/>
        </w:rPr>
        <w:t xml:space="preserve"> M, Olson A, Dashner S, Hafez D, Navarro S, Goel S, Rabinowitz M, Billings P, </w:t>
      </w:r>
      <w:proofErr w:type="spellStart"/>
      <w:r w:rsidRPr="002A4C19">
        <w:rPr>
          <w:rFonts w:asciiTheme="majorHAnsi" w:eastAsia="Times New Roman" w:hAnsiTheme="majorHAnsi" w:cstheme="majorHAnsi"/>
          <w:color w:val="212121"/>
        </w:rPr>
        <w:t>Sigurjonsson</w:t>
      </w:r>
      <w:proofErr w:type="spellEnd"/>
      <w:r w:rsidRPr="002A4C19">
        <w:rPr>
          <w:rFonts w:asciiTheme="majorHAnsi" w:eastAsia="Times New Roman" w:hAnsiTheme="majorHAnsi" w:cstheme="majorHAnsi"/>
          <w:color w:val="212121"/>
        </w:rPr>
        <w:t xml:space="preserve"> S, </w:t>
      </w:r>
      <w:proofErr w:type="spellStart"/>
      <w:r w:rsidRPr="002A4C19">
        <w:rPr>
          <w:rFonts w:asciiTheme="majorHAnsi" w:eastAsia="Times New Roman" w:hAnsiTheme="majorHAnsi" w:cstheme="majorHAnsi"/>
          <w:color w:val="212121"/>
        </w:rPr>
        <w:t>Dyrskjøt</w:t>
      </w:r>
      <w:proofErr w:type="spellEnd"/>
      <w:r w:rsidRPr="002A4C19">
        <w:rPr>
          <w:rFonts w:asciiTheme="majorHAnsi" w:eastAsia="Times New Roman" w:hAnsiTheme="majorHAnsi" w:cstheme="majorHAnsi"/>
          <w:color w:val="212121"/>
        </w:rPr>
        <w:t xml:space="preserve"> L, </w:t>
      </w:r>
      <w:proofErr w:type="spellStart"/>
      <w:r w:rsidRPr="002A4C19">
        <w:rPr>
          <w:rFonts w:asciiTheme="majorHAnsi" w:eastAsia="Times New Roman" w:hAnsiTheme="majorHAnsi" w:cstheme="majorHAnsi"/>
          <w:color w:val="212121"/>
        </w:rPr>
        <w:t>Swenerton</w:t>
      </w:r>
      <w:proofErr w:type="spellEnd"/>
      <w:r w:rsidRPr="002A4C19">
        <w:rPr>
          <w:rFonts w:asciiTheme="majorHAnsi" w:eastAsia="Times New Roman" w:hAnsiTheme="majorHAnsi" w:cstheme="majorHAnsi"/>
          <w:color w:val="212121"/>
        </w:rPr>
        <w:t xml:space="preserve"> R, Aleshin A, </w:t>
      </w:r>
      <w:proofErr w:type="spellStart"/>
      <w:r w:rsidRPr="002A4C19">
        <w:rPr>
          <w:rFonts w:asciiTheme="majorHAnsi" w:eastAsia="Times New Roman" w:hAnsiTheme="majorHAnsi" w:cstheme="majorHAnsi"/>
          <w:color w:val="212121"/>
        </w:rPr>
        <w:t>Laurberg</w:t>
      </w:r>
      <w:proofErr w:type="spellEnd"/>
      <w:r w:rsidRPr="002A4C19">
        <w:rPr>
          <w:rFonts w:asciiTheme="majorHAnsi" w:eastAsia="Times New Roman" w:hAnsiTheme="majorHAnsi" w:cstheme="majorHAnsi"/>
          <w:color w:val="212121"/>
        </w:rPr>
        <w:t xml:space="preserve"> S, Husted Madsen A, </w:t>
      </w:r>
      <w:proofErr w:type="spellStart"/>
      <w:r w:rsidRPr="002A4C19">
        <w:rPr>
          <w:rFonts w:asciiTheme="majorHAnsi" w:eastAsia="Times New Roman" w:hAnsiTheme="majorHAnsi" w:cstheme="majorHAnsi"/>
          <w:color w:val="212121"/>
        </w:rPr>
        <w:t>Kannerup</w:t>
      </w:r>
      <w:proofErr w:type="spellEnd"/>
      <w:r w:rsidRPr="002A4C19">
        <w:rPr>
          <w:rFonts w:asciiTheme="majorHAnsi" w:eastAsia="Times New Roman" w:hAnsiTheme="majorHAnsi" w:cstheme="majorHAnsi"/>
          <w:color w:val="212121"/>
        </w:rPr>
        <w:t xml:space="preserve"> AS, </w:t>
      </w:r>
      <w:proofErr w:type="spellStart"/>
      <w:r w:rsidRPr="002A4C19">
        <w:rPr>
          <w:rFonts w:asciiTheme="majorHAnsi" w:eastAsia="Times New Roman" w:hAnsiTheme="majorHAnsi" w:cstheme="majorHAnsi"/>
          <w:color w:val="212121"/>
        </w:rPr>
        <w:t>Stribolt</w:t>
      </w:r>
      <w:proofErr w:type="spellEnd"/>
      <w:r w:rsidRPr="002A4C19">
        <w:rPr>
          <w:rFonts w:asciiTheme="majorHAnsi" w:eastAsia="Times New Roman" w:hAnsiTheme="majorHAnsi" w:cstheme="majorHAnsi"/>
          <w:color w:val="212121"/>
        </w:rPr>
        <w:t xml:space="preserve"> K, </w:t>
      </w:r>
      <w:proofErr w:type="spellStart"/>
      <w:r w:rsidRPr="002A4C19">
        <w:rPr>
          <w:rFonts w:asciiTheme="majorHAnsi" w:eastAsia="Times New Roman" w:hAnsiTheme="majorHAnsi" w:cstheme="majorHAnsi"/>
          <w:color w:val="212121"/>
        </w:rPr>
        <w:t>Palmelund</w:t>
      </w:r>
      <w:proofErr w:type="spellEnd"/>
      <w:r w:rsidRPr="002A4C19">
        <w:rPr>
          <w:rFonts w:asciiTheme="majorHAnsi" w:eastAsia="Times New Roman" w:hAnsiTheme="majorHAnsi" w:cstheme="majorHAnsi"/>
          <w:color w:val="212121"/>
        </w:rPr>
        <w:t xml:space="preserve"> </w:t>
      </w:r>
      <w:proofErr w:type="spellStart"/>
      <w:r w:rsidRPr="002A4C19">
        <w:rPr>
          <w:rFonts w:asciiTheme="majorHAnsi" w:eastAsia="Times New Roman" w:hAnsiTheme="majorHAnsi" w:cstheme="majorHAnsi"/>
          <w:color w:val="212121"/>
        </w:rPr>
        <w:t>Krag</w:t>
      </w:r>
      <w:proofErr w:type="spellEnd"/>
      <w:r w:rsidRPr="002A4C19">
        <w:rPr>
          <w:rFonts w:asciiTheme="majorHAnsi" w:eastAsia="Times New Roman" w:hAnsiTheme="majorHAnsi" w:cstheme="majorHAnsi"/>
          <w:color w:val="212121"/>
        </w:rPr>
        <w:t xml:space="preserve"> S, Iversen LH, </w:t>
      </w:r>
      <w:proofErr w:type="spellStart"/>
      <w:r w:rsidRPr="002A4C19">
        <w:rPr>
          <w:rFonts w:asciiTheme="majorHAnsi" w:eastAsia="Times New Roman" w:hAnsiTheme="majorHAnsi" w:cstheme="majorHAnsi"/>
          <w:color w:val="212121"/>
        </w:rPr>
        <w:t>Gotschalck</w:t>
      </w:r>
      <w:proofErr w:type="spellEnd"/>
      <w:r w:rsidRPr="002A4C19">
        <w:rPr>
          <w:rFonts w:asciiTheme="majorHAnsi" w:eastAsia="Times New Roman" w:hAnsiTheme="majorHAnsi" w:cstheme="majorHAnsi"/>
          <w:color w:val="212121"/>
        </w:rPr>
        <w:t xml:space="preserve"> </w:t>
      </w:r>
      <w:proofErr w:type="spellStart"/>
      <w:r w:rsidRPr="002A4C19">
        <w:rPr>
          <w:rFonts w:asciiTheme="majorHAnsi" w:eastAsia="Times New Roman" w:hAnsiTheme="majorHAnsi" w:cstheme="majorHAnsi"/>
          <w:color w:val="212121"/>
        </w:rPr>
        <w:t>Sunesen</w:t>
      </w:r>
      <w:proofErr w:type="spellEnd"/>
      <w:r w:rsidRPr="002A4C19">
        <w:rPr>
          <w:rFonts w:asciiTheme="majorHAnsi" w:eastAsia="Times New Roman" w:hAnsiTheme="majorHAnsi" w:cstheme="majorHAnsi"/>
          <w:color w:val="212121"/>
        </w:rPr>
        <w:t xml:space="preserve"> K, Lin CJ, Zimmermann BG, </w:t>
      </w:r>
      <w:proofErr w:type="spellStart"/>
      <w:r w:rsidRPr="002A4C19">
        <w:rPr>
          <w:rFonts w:asciiTheme="majorHAnsi" w:eastAsia="Times New Roman" w:hAnsiTheme="majorHAnsi" w:cstheme="majorHAnsi"/>
          <w:color w:val="212121"/>
        </w:rPr>
        <w:t>Lindbjerg</w:t>
      </w:r>
      <w:proofErr w:type="spellEnd"/>
      <w:r w:rsidRPr="002A4C19">
        <w:rPr>
          <w:rFonts w:asciiTheme="majorHAnsi" w:eastAsia="Times New Roman" w:hAnsiTheme="majorHAnsi" w:cstheme="majorHAnsi"/>
          <w:color w:val="212121"/>
        </w:rPr>
        <w:t xml:space="preserve"> Andersen C. Analysis of Plasma Cell-Free DNA by Ultradeep Sequencing in Patients With Stages I to III Colorectal Cancer. JAMA Oncol. 2019 Aug 1;5(8):1124-1131. </w:t>
      </w:r>
      <w:proofErr w:type="spellStart"/>
      <w:r w:rsidRPr="002A4C19">
        <w:rPr>
          <w:rFonts w:asciiTheme="majorHAnsi" w:eastAsia="Times New Roman" w:hAnsiTheme="majorHAnsi" w:cstheme="majorHAnsi"/>
          <w:color w:val="212121"/>
        </w:rPr>
        <w:t>doi</w:t>
      </w:r>
      <w:proofErr w:type="spellEnd"/>
      <w:r w:rsidRPr="002A4C19">
        <w:rPr>
          <w:rFonts w:asciiTheme="majorHAnsi" w:eastAsia="Times New Roman" w:hAnsiTheme="majorHAnsi" w:cstheme="majorHAnsi"/>
          <w:color w:val="212121"/>
        </w:rPr>
        <w:t xml:space="preserve">: 10.1001/jamaoncol.2019.0528. Erratum in: JAMA Oncol. 2019 Jun </w:t>
      </w:r>
      <w:proofErr w:type="gramStart"/>
      <w:r w:rsidRPr="002A4C19">
        <w:rPr>
          <w:rFonts w:asciiTheme="majorHAnsi" w:eastAsia="Times New Roman" w:hAnsiTheme="majorHAnsi" w:cstheme="majorHAnsi"/>
          <w:color w:val="212121"/>
        </w:rPr>
        <w:t>13;:</w:t>
      </w:r>
      <w:proofErr w:type="gramEnd"/>
      <w:r w:rsidRPr="002A4C19">
        <w:rPr>
          <w:rFonts w:asciiTheme="majorHAnsi" w:eastAsia="Times New Roman" w:hAnsiTheme="majorHAnsi" w:cstheme="majorHAnsi"/>
          <w:color w:val="212121"/>
        </w:rPr>
        <w:t xml:space="preserve"> PMID: 31070691; PMCID: PMC6512280.</w:t>
      </w:r>
    </w:p>
    <w:p w14:paraId="07FDC944" w14:textId="77777777" w:rsidR="002A4C19" w:rsidRPr="002A4C19" w:rsidRDefault="002A4C19" w:rsidP="002A4C19">
      <w:pPr>
        <w:pStyle w:val="ListParagraph"/>
        <w:numPr>
          <w:ilvl w:val="0"/>
          <w:numId w:val="2"/>
        </w:numPr>
        <w:shd w:val="clear" w:color="auto" w:fill="FFFFFF"/>
        <w:spacing w:after="0" w:line="240" w:lineRule="auto"/>
        <w:rPr>
          <w:rFonts w:asciiTheme="majorHAnsi" w:eastAsia="Times New Roman" w:hAnsiTheme="majorHAnsi" w:cstheme="majorHAnsi"/>
          <w:color w:val="212121"/>
        </w:rPr>
      </w:pPr>
      <w:r w:rsidRPr="002A4C19">
        <w:rPr>
          <w:rFonts w:asciiTheme="majorHAnsi" w:eastAsia="Times New Roman" w:hAnsiTheme="majorHAnsi" w:cstheme="majorHAnsi"/>
          <w:color w:val="212121"/>
        </w:rPr>
        <w:t xml:space="preserve">Abbosh C, </w:t>
      </w:r>
      <w:proofErr w:type="spellStart"/>
      <w:r w:rsidRPr="002A4C19">
        <w:rPr>
          <w:rFonts w:asciiTheme="majorHAnsi" w:eastAsia="Times New Roman" w:hAnsiTheme="majorHAnsi" w:cstheme="majorHAnsi"/>
          <w:color w:val="212121"/>
        </w:rPr>
        <w:t>Birkbak</w:t>
      </w:r>
      <w:proofErr w:type="spellEnd"/>
      <w:r w:rsidRPr="002A4C19">
        <w:rPr>
          <w:rFonts w:asciiTheme="majorHAnsi" w:eastAsia="Times New Roman" w:hAnsiTheme="majorHAnsi" w:cstheme="majorHAnsi"/>
          <w:color w:val="212121"/>
        </w:rPr>
        <w:t xml:space="preserve"> NJ, Wilson GA, Jamal-</w:t>
      </w:r>
      <w:proofErr w:type="spellStart"/>
      <w:r w:rsidRPr="002A4C19">
        <w:rPr>
          <w:rFonts w:asciiTheme="majorHAnsi" w:eastAsia="Times New Roman" w:hAnsiTheme="majorHAnsi" w:cstheme="majorHAnsi"/>
          <w:color w:val="212121"/>
        </w:rPr>
        <w:t>Hanjani</w:t>
      </w:r>
      <w:proofErr w:type="spellEnd"/>
      <w:r w:rsidRPr="002A4C19">
        <w:rPr>
          <w:rFonts w:asciiTheme="majorHAnsi" w:eastAsia="Times New Roman" w:hAnsiTheme="majorHAnsi" w:cstheme="majorHAnsi"/>
          <w:color w:val="212121"/>
        </w:rPr>
        <w:t xml:space="preserve"> M, Constantin T, </w:t>
      </w:r>
      <w:proofErr w:type="spellStart"/>
      <w:r w:rsidRPr="002A4C19">
        <w:rPr>
          <w:rFonts w:asciiTheme="majorHAnsi" w:eastAsia="Times New Roman" w:hAnsiTheme="majorHAnsi" w:cstheme="majorHAnsi"/>
          <w:color w:val="212121"/>
        </w:rPr>
        <w:t>Salari</w:t>
      </w:r>
      <w:proofErr w:type="spellEnd"/>
      <w:r w:rsidRPr="002A4C19">
        <w:rPr>
          <w:rFonts w:asciiTheme="majorHAnsi" w:eastAsia="Times New Roman" w:hAnsiTheme="majorHAnsi" w:cstheme="majorHAnsi"/>
          <w:color w:val="212121"/>
        </w:rPr>
        <w:t xml:space="preserve"> R, Le Quesne J, Moore DA, </w:t>
      </w:r>
      <w:proofErr w:type="spellStart"/>
      <w:r w:rsidRPr="002A4C19">
        <w:rPr>
          <w:rFonts w:asciiTheme="majorHAnsi" w:eastAsia="Times New Roman" w:hAnsiTheme="majorHAnsi" w:cstheme="majorHAnsi"/>
          <w:color w:val="212121"/>
        </w:rPr>
        <w:t>Veeriah</w:t>
      </w:r>
      <w:proofErr w:type="spellEnd"/>
      <w:r w:rsidRPr="002A4C19">
        <w:rPr>
          <w:rFonts w:asciiTheme="majorHAnsi" w:eastAsia="Times New Roman" w:hAnsiTheme="majorHAnsi" w:cstheme="majorHAnsi"/>
          <w:color w:val="212121"/>
        </w:rPr>
        <w:t xml:space="preserve"> S, Rosenthal R, Marafioti T, </w:t>
      </w:r>
      <w:proofErr w:type="spellStart"/>
      <w:r w:rsidRPr="002A4C19">
        <w:rPr>
          <w:rFonts w:asciiTheme="majorHAnsi" w:eastAsia="Times New Roman" w:hAnsiTheme="majorHAnsi" w:cstheme="majorHAnsi"/>
          <w:color w:val="212121"/>
        </w:rPr>
        <w:t>Kirkizlar</w:t>
      </w:r>
      <w:proofErr w:type="spellEnd"/>
      <w:r w:rsidRPr="002A4C19">
        <w:rPr>
          <w:rFonts w:asciiTheme="majorHAnsi" w:eastAsia="Times New Roman" w:hAnsiTheme="majorHAnsi" w:cstheme="majorHAnsi"/>
          <w:color w:val="212121"/>
        </w:rPr>
        <w:t xml:space="preserve"> E, Watkins TBK, </w:t>
      </w:r>
      <w:proofErr w:type="spellStart"/>
      <w:r w:rsidRPr="002A4C19">
        <w:rPr>
          <w:rFonts w:asciiTheme="majorHAnsi" w:eastAsia="Times New Roman" w:hAnsiTheme="majorHAnsi" w:cstheme="majorHAnsi"/>
          <w:color w:val="212121"/>
        </w:rPr>
        <w:t>McGranahan</w:t>
      </w:r>
      <w:proofErr w:type="spellEnd"/>
      <w:r w:rsidRPr="002A4C19">
        <w:rPr>
          <w:rFonts w:asciiTheme="majorHAnsi" w:eastAsia="Times New Roman" w:hAnsiTheme="majorHAnsi" w:cstheme="majorHAnsi"/>
          <w:color w:val="212121"/>
        </w:rPr>
        <w:t xml:space="preserve"> N, Ward S, Martinson L, Riley J, </w:t>
      </w:r>
      <w:proofErr w:type="spellStart"/>
      <w:r w:rsidRPr="002A4C19">
        <w:rPr>
          <w:rFonts w:asciiTheme="majorHAnsi" w:eastAsia="Times New Roman" w:hAnsiTheme="majorHAnsi" w:cstheme="majorHAnsi"/>
          <w:color w:val="212121"/>
        </w:rPr>
        <w:t>Fraioli</w:t>
      </w:r>
      <w:proofErr w:type="spellEnd"/>
      <w:r w:rsidRPr="002A4C19">
        <w:rPr>
          <w:rFonts w:asciiTheme="majorHAnsi" w:eastAsia="Times New Roman" w:hAnsiTheme="majorHAnsi" w:cstheme="majorHAnsi"/>
          <w:color w:val="212121"/>
        </w:rPr>
        <w:t xml:space="preserve"> F, Al Bakir M, </w:t>
      </w:r>
      <w:proofErr w:type="spellStart"/>
      <w:r w:rsidRPr="002A4C19">
        <w:rPr>
          <w:rFonts w:asciiTheme="majorHAnsi" w:eastAsia="Times New Roman" w:hAnsiTheme="majorHAnsi" w:cstheme="majorHAnsi"/>
          <w:color w:val="212121"/>
        </w:rPr>
        <w:t>Grönroos</w:t>
      </w:r>
      <w:proofErr w:type="spellEnd"/>
      <w:r w:rsidRPr="002A4C19">
        <w:rPr>
          <w:rFonts w:asciiTheme="majorHAnsi" w:eastAsia="Times New Roman" w:hAnsiTheme="majorHAnsi" w:cstheme="majorHAnsi"/>
          <w:color w:val="212121"/>
        </w:rPr>
        <w:t xml:space="preserve"> E, </w:t>
      </w:r>
      <w:proofErr w:type="spellStart"/>
      <w:r w:rsidRPr="002A4C19">
        <w:rPr>
          <w:rFonts w:asciiTheme="majorHAnsi" w:eastAsia="Times New Roman" w:hAnsiTheme="majorHAnsi" w:cstheme="majorHAnsi"/>
          <w:color w:val="212121"/>
        </w:rPr>
        <w:t>Zambrana</w:t>
      </w:r>
      <w:proofErr w:type="spellEnd"/>
      <w:r w:rsidRPr="002A4C19">
        <w:rPr>
          <w:rFonts w:asciiTheme="majorHAnsi" w:eastAsia="Times New Roman" w:hAnsiTheme="majorHAnsi" w:cstheme="majorHAnsi"/>
          <w:color w:val="212121"/>
        </w:rPr>
        <w:t xml:space="preserve"> F, </w:t>
      </w:r>
      <w:proofErr w:type="spellStart"/>
      <w:r w:rsidRPr="002A4C19">
        <w:rPr>
          <w:rFonts w:asciiTheme="majorHAnsi" w:eastAsia="Times New Roman" w:hAnsiTheme="majorHAnsi" w:cstheme="majorHAnsi"/>
          <w:color w:val="212121"/>
        </w:rPr>
        <w:t>Endozo</w:t>
      </w:r>
      <w:proofErr w:type="spellEnd"/>
      <w:r w:rsidRPr="002A4C19">
        <w:rPr>
          <w:rFonts w:asciiTheme="majorHAnsi" w:eastAsia="Times New Roman" w:hAnsiTheme="majorHAnsi" w:cstheme="majorHAnsi"/>
          <w:color w:val="212121"/>
        </w:rPr>
        <w:t xml:space="preserve"> R, Bi WL, </w:t>
      </w:r>
      <w:proofErr w:type="spellStart"/>
      <w:r w:rsidRPr="002A4C19">
        <w:rPr>
          <w:rFonts w:asciiTheme="majorHAnsi" w:eastAsia="Times New Roman" w:hAnsiTheme="majorHAnsi" w:cstheme="majorHAnsi"/>
          <w:color w:val="212121"/>
        </w:rPr>
        <w:t>Fennessy</w:t>
      </w:r>
      <w:proofErr w:type="spellEnd"/>
      <w:r w:rsidRPr="002A4C19">
        <w:rPr>
          <w:rFonts w:asciiTheme="majorHAnsi" w:eastAsia="Times New Roman" w:hAnsiTheme="majorHAnsi" w:cstheme="majorHAnsi"/>
          <w:color w:val="212121"/>
        </w:rPr>
        <w:t xml:space="preserve"> FM, </w:t>
      </w:r>
      <w:proofErr w:type="spellStart"/>
      <w:r w:rsidRPr="002A4C19">
        <w:rPr>
          <w:rFonts w:asciiTheme="majorHAnsi" w:eastAsia="Times New Roman" w:hAnsiTheme="majorHAnsi" w:cstheme="majorHAnsi"/>
          <w:color w:val="212121"/>
        </w:rPr>
        <w:t>Sponer</w:t>
      </w:r>
      <w:proofErr w:type="spellEnd"/>
      <w:r w:rsidRPr="002A4C19">
        <w:rPr>
          <w:rFonts w:asciiTheme="majorHAnsi" w:eastAsia="Times New Roman" w:hAnsiTheme="majorHAnsi" w:cstheme="majorHAnsi"/>
          <w:color w:val="212121"/>
        </w:rPr>
        <w:t xml:space="preserve"> N, Johnson D, Laycock J, </w:t>
      </w:r>
      <w:proofErr w:type="spellStart"/>
      <w:r w:rsidRPr="002A4C19">
        <w:rPr>
          <w:rFonts w:asciiTheme="majorHAnsi" w:eastAsia="Times New Roman" w:hAnsiTheme="majorHAnsi" w:cstheme="majorHAnsi"/>
          <w:color w:val="212121"/>
        </w:rPr>
        <w:t>Shafi</w:t>
      </w:r>
      <w:proofErr w:type="spellEnd"/>
      <w:r w:rsidRPr="002A4C19">
        <w:rPr>
          <w:rFonts w:asciiTheme="majorHAnsi" w:eastAsia="Times New Roman" w:hAnsiTheme="majorHAnsi" w:cstheme="majorHAnsi"/>
          <w:color w:val="212121"/>
        </w:rPr>
        <w:t xml:space="preserve"> S, </w:t>
      </w:r>
      <w:proofErr w:type="spellStart"/>
      <w:r w:rsidRPr="002A4C19">
        <w:rPr>
          <w:rFonts w:asciiTheme="majorHAnsi" w:eastAsia="Times New Roman" w:hAnsiTheme="majorHAnsi" w:cstheme="majorHAnsi"/>
          <w:color w:val="212121"/>
        </w:rPr>
        <w:t>Czyzewska</w:t>
      </w:r>
      <w:proofErr w:type="spellEnd"/>
      <w:r w:rsidRPr="002A4C19">
        <w:rPr>
          <w:rFonts w:asciiTheme="majorHAnsi" w:eastAsia="Times New Roman" w:hAnsiTheme="majorHAnsi" w:cstheme="majorHAnsi"/>
          <w:color w:val="212121"/>
        </w:rPr>
        <w:t xml:space="preserve">-Khan J, Rowan A, Chambers T, Matthews N, </w:t>
      </w:r>
      <w:proofErr w:type="spellStart"/>
      <w:r w:rsidRPr="002A4C19">
        <w:rPr>
          <w:rFonts w:asciiTheme="majorHAnsi" w:eastAsia="Times New Roman" w:hAnsiTheme="majorHAnsi" w:cstheme="majorHAnsi"/>
          <w:color w:val="212121"/>
        </w:rPr>
        <w:t>Turajlic</w:t>
      </w:r>
      <w:proofErr w:type="spellEnd"/>
      <w:r w:rsidRPr="002A4C19">
        <w:rPr>
          <w:rFonts w:asciiTheme="majorHAnsi" w:eastAsia="Times New Roman" w:hAnsiTheme="majorHAnsi" w:cstheme="majorHAnsi"/>
          <w:color w:val="212121"/>
        </w:rPr>
        <w:t xml:space="preserve"> S, </w:t>
      </w:r>
      <w:proofErr w:type="spellStart"/>
      <w:r w:rsidRPr="002A4C19">
        <w:rPr>
          <w:rFonts w:asciiTheme="majorHAnsi" w:eastAsia="Times New Roman" w:hAnsiTheme="majorHAnsi" w:cstheme="majorHAnsi"/>
          <w:color w:val="212121"/>
        </w:rPr>
        <w:t>Hiley</w:t>
      </w:r>
      <w:proofErr w:type="spellEnd"/>
      <w:r w:rsidRPr="002A4C19">
        <w:rPr>
          <w:rFonts w:asciiTheme="majorHAnsi" w:eastAsia="Times New Roman" w:hAnsiTheme="majorHAnsi" w:cstheme="majorHAnsi"/>
          <w:color w:val="212121"/>
        </w:rPr>
        <w:t xml:space="preserve"> C, Lee SM, Forster MD, Ahmad T, </w:t>
      </w:r>
      <w:proofErr w:type="spellStart"/>
      <w:r w:rsidRPr="002A4C19">
        <w:rPr>
          <w:rFonts w:asciiTheme="majorHAnsi" w:eastAsia="Times New Roman" w:hAnsiTheme="majorHAnsi" w:cstheme="majorHAnsi"/>
          <w:color w:val="212121"/>
        </w:rPr>
        <w:t>Falzon</w:t>
      </w:r>
      <w:proofErr w:type="spellEnd"/>
      <w:r w:rsidRPr="002A4C19">
        <w:rPr>
          <w:rFonts w:asciiTheme="majorHAnsi" w:eastAsia="Times New Roman" w:hAnsiTheme="majorHAnsi" w:cstheme="majorHAnsi"/>
          <w:color w:val="212121"/>
        </w:rPr>
        <w:t xml:space="preserve"> M, Borg E, Lawrence D, Hayward M, </w:t>
      </w:r>
      <w:proofErr w:type="spellStart"/>
      <w:r w:rsidRPr="002A4C19">
        <w:rPr>
          <w:rFonts w:asciiTheme="majorHAnsi" w:eastAsia="Times New Roman" w:hAnsiTheme="majorHAnsi" w:cstheme="majorHAnsi"/>
          <w:color w:val="212121"/>
        </w:rPr>
        <w:t>Kolvekar</w:t>
      </w:r>
      <w:proofErr w:type="spellEnd"/>
      <w:r w:rsidRPr="002A4C19">
        <w:rPr>
          <w:rFonts w:asciiTheme="majorHAnsi" w:eastAsia="Times New Roman" w:hAnsiTheme="majorHAnsi" w:cstheme="majorHAnsi"/>
          <w:color w:val="212121"/>
        </w:rPr>
        <w:t xml:space="preserve"> S, </w:t>
      </w:r>
      <w:proofErr w:type="spellStart"/>
      <w:r w:rsidRPr="002A4C19">
        <w:rPr>
          <w:rFonts w:asciiTheme="majorHAnsi" w:eastAsia="Times New Roman" w:hAnsiTheme="majorHAnsi" w:cstheme="majorHAnsi"/>
          <w:color w:val="212121"/>
        </w:rPr>
        <w:t>Panagiotopoulos</w:t>
      </w:r>
      <w:proofErr w:type="spellEnd"/>
      <w:r w:rsidRPr="002A4C19">
        <w:rPr>
          <w:rFonts w:asciiTheme="majorHAnsi" w:eastAsia="Times New Roman" w:hAnsiTheme="majorHAnsi" w:cstheme="majorHAnsi"/>
          <w:color w:val="212121"/>
        </w:rPr>
        <w:t xml:space="preserve"> N, Janes SM, </w:t>
      </w:r>
      <w:proofErr w:type="spellStart"/>
      <w:r w:rsidRPr="002A4C19">
        <w:rPr>
          <w:rFonts w:asciiTheme="majorHAnsi" w:eastAsia="Times New Roman" w:hAnsiTheme="majorHAnsi" w:cstheme="majorHAnsi"/>
          <w:color w:val="212121"/>
        </w:rPr>
        <w:t>Thakrar</w:t>
      </w:r>
      <w:proofErr w:type="spellEnd"/>
      <w:r w:rsidRPr="002A4C19">
        <w:rPr>
          <w:rFonts w:asciiTheme="majorHAnsi" w:eastAsia="Times New Roman" w:hAnsiTheme="majorHAnsi" w:cstheme="majorHAnsi"/>
          <w:color w:val="212121"/>
        </w:rPr>
        <w:t xml:space="preserve"> R, Ahmed A, Blackhall F, Summers Y, Hafez D, Naik A, Ganguly A, </w:t>
      </w:r>
      <w:proofErr w:type="spellStart"/>
      <w:r w:rsidRPr="002A4C19">
        <w:rPr>
          <w:rFonts w:asciiTheme="majorHAnsi" w:eastAsia="Times New Roman" w:hAnsiTheme="majorHAnsi" w:cstheme="majorHAnsi"/>
          <w:color w:val="212121"/>
        </w:rPr>
        <w:t>Kareht</w:t>
      </w:r>
      <w:proofErr w:type="spellEnd"/>
      <w:r w:rsidRPr="002A4C19">
        <w:rPr>
          <w:rFonts w:asciiTheme="majorHAnsi" w:eastAsia="Times New Roman" w:hAnsiTheme="majorHAnsi" w:cstheme="majorHAnsi"/>
          <w:color w:val="212121"/>
        </w:rPr>
        <w:t xml:space="preserve"> S, Shah R, Joseph L, Marie Quinn A, Crosbie PA, Naidu B, Middleton G, </w:t>
      </w:r>
      <w:proofErr w:type="spellStart"/>
      <w:r w:rsidRPr="002A4C19">
        <w:rPr>
          <w:rFonts w:asciiTheme="majorHAnsi" w:eastAsia="Times New Roman" w:hAnsiTheme="majorHAnsi" w:cstheme="majorHAnsi"/>
          <w:color w:val="212121"/>
        </w:rPr>
        <w:t>Langman</w:t>
      </w:r>
      <w:proofErr w:type="spellEnd"/>
      <w:r w:rsidRPr="002A4C19">
        <w:rPr>
          <w:rFonts w:asciiTheme="majorHAnsi" w:eastAsia="Times New Roman" w:hAnsiTheme="majorHAnsi" w:cstheme="majorHAnsi"/>
          <w:color w:val="212121"/>
        </w:rPr>
        <w:t xml:space="preserve"> G, Trotter S, Nicolson M, </w:t>
      </w:r>
      <w:proofErr w:type="spellStart"/>
      <w:r w:rsidRPr="002A4C19">
        <w:rPr>
          <w:rFonts w:asciiTheme="majorHAnsi" w:eastAsia="Times New Roman" w:hAnsiTheme="majorHAnsi" w:cstheme="majorHAnsi"/>
          <w:color w:val="212121"/>
        </w:rPr>
        <w:t>Remmen</w:t>
      </w:r>
      <w:proofErr w:type="spellEnd"/>
      <w:r w:rsidRPr="002A4C19">
        <w:rPr>
          <w:rFonts w:asciiTheme="majorHAnsi" w:eastAsia="Times New Roman" w:hAnsiTheme="majorHAnsi" w:cstheme="majorHAnsi"/>
          <w:color w:val="212121"/>
        </w:rPr>
        <w:t xml:space="preserve"> H, Kerr K, Chetty M, </w:t>
      </w:r>
      <w:proofErr w:type="spellStart"/>
      <w:r w:rsidRPr="002A4C19">
        <w:rPr>
          <w:rFonts w:asciiTheme="majorHAnsi" w:eastAsia="Times New Roman" w:hAnsiTheme="majorHAnsi" w:cstheme="majorHAnsi"/>
          <w:color w:val="212121"/>
        </w:rPr>
        <w:t>Gomersall</w:t>
      </w:r>
      <w:proofErr w:type="spellEnd"/>
      <w:r w:rsidRPr="002A4C19">
        <w:rPr>
          <w:rFonts w:asciiTheme="majorHAnsi" w:eastAsia="Times New Roman" w:hAnsiTheme="majorHAnsi" w:cstheme="majorHAnsi"/>
          <w:color w:val="212121"/>
        </w:rPr>
        <w:t xml:space="preserve"> L, Fennell DA, </w:t>
      </w:r>
      <w:proofErr w:type="spellStart"/>
      <w:r w:rsidRPr="002A4C19">
        <w:rPr>
          <w:rFonts w:asciiTheme="majorHAnsi" w:eastAsia="Times New Roman" w:hAnsiTheme="majorHAnsi" w:cstheme="majorHAnsi"/>
          <w:color w:val="212121"/>
        </w:rPr>
        <w:t>Nakas</w:t>
      </w:r>
      <w:proofErr w:type="spellEnd"/>
      <w:r w:rsidRPr="002A4C19">
        <w:rPr>
          <w:rFonts w:asciiTheme="majorHAnsi" w:eastAsia="Times New Roman" w:hAnsiTheme="majorHAnsi" w:cstheme="majorHAnsi"/>
          <w:color w:val="212121"/>
        </w:rPr>
        <w:t xml:space="preserve"> A, </w:t>
      </w:r>
      <w:proofErr w:type="spellStart"/>
      <w:r w:rsidRPr="002A4C19">
        <w:rPr>
          <w:rFonts w:asciiTheme="majorHAnsi" w:eastAsia="Times New Roman" w:hAnsiTheme="majorHAnsi" w:cstheme="majorHAnsi"/>
          <w:color w:val="212121"/>
        </w:rPr>
        <w:t>Rathinam</w:t>
      </w:r>
      <w:proofErr w:type="spellEnd"/>
      <w:r w:rsidRPr="002A4C19">
        <w:rPr>
          <w:rFonts w:asciiTheme="majorHAnsi" w:eastAsia="Times New Roman" w:hAnsiTheme="majorHAnsi" w:cstheme="majorHAnsi"/>
          <w:color w:val="212121"/>
        </w:rPr>
        <w:t xml:space="preserve"> S, Anand G, Khan S, Russell P, </w:t>
      </w:r>
      <w:proofErr w:type="spellStart"/>
      <w:r w:rsidRPr="002A4C19">
        <w:rPr>
          <w:rFonts w:asciiTheme="majorHAnsi" w:eastAsia="Times New Roman" w:hAnsiTheme="majorHAnsi" w:cstheme="majorHAnsi"/>
          <w:color w:val="212121"/>
        </w:rPr>
        <w:t>Ezhil</w:t>
      </w:r>
      <w:proofErr w:type="spellEnd"/>
      <w:r w:rsidRPr="002A4C19">
        <w:rPr>
          <w:rFonts w:asciiTheme="majorHAnsi" w:eastAsia="Times New Roman" w:hAnsiTheme="majorHAnsi" w:cstheme="majorHAnsi"/>
          <w:color w:val="212121"/>
        </w:rPr>
        <w:t xml:space="preserve"> V, Ismail B, Irvin-Sellers M, Prakash V, Lester JF, </w:t>
      </w:r>
      <w:proofErr w:type="spellStart"/>
      <w:r w:rsidRPr="002A4C19">
        <w:rPr>
          <w:rFonts w:asciiTheme="majorHAnsi" w:eastAsia="Times New Roman" w:hAnsiTheme="majorHAnsi" w:cstheme="majorHAnsi"/>
          <w:color w:val="212121"/>
        </w:rPr>
        <w:t>Kornaszewska</w:t>
      </w:r>
      <w:proofErr w:type="spellEnd"/>
      <w:r w:rsidRPr="002A4C19">
        <w:rPr>
          <w:rFonts w:asciiTheme="majorHAnsi" w:eastAsia="Times New Roman" w:hAnsiTheme="majorHAnsi" w:cstheme="majorHAnsi"/>
          <w:color w:val="212121"/>
        </w:rPr>
        <w:t xml:space="preserve"> M, </w:t>
      </w:r>
      <w:proofErr w:type="spellStart"/>
      <w:r w:rsidRPr="002A4C19">
        <w:rPr>
          <w:rFonts w:asciiTheme="majorHAnsi" w:eastAsia="Times New Roman" w:hAnsiTheme="majorHAnsi" w:cstheme="majorHAnsi"/>
          <w:color w:val="212121"/>
        </w:rPr>
        <w:t>Attanoos</w:t>
      </w:r>
      <w:proofErr w:type="spellEnd"/>
      <w:r w:rsidRPr="002A4C19">
        <w:rPr>
          <w:rFonts w:asciiTheme="majorHAnsi" w:eastAsia="Times New Roman" w:hAnsiTheme="majorHAnsi" w:cstheme="majorHAnsi"/>
          <w:color w:val="212121"/>
        </w:rPr>
        <w:t xml:space="preserve"> R, Adams H, Davies H, </w:t>
      </w:r>
      <w:proofErr w:type="spellStart"/>
      <w:r w:rsidRPr="002A4C19">
        <w:rPr>
          <w:rFonts w:asciiTheme="majorHAnsi" w:eastAsia="Times New Roman" w:hAnsiTheme="majorHAnsi" w:cstheme="majorHAnsi"/>
          <w:color w:val="212121"/>
        </w:rPr>
        <w:t>Oukrif</w:t>
      </w:r>
      <w:proofErr w:type="spellEnd"/>
      <w:r w:rsidRPr="002A4C19">
        <w:rPr>
          <w:rFonts w:asciiTheme="majorHAnsi" w:eastAsia="Times New Roman" w:hAnsiTheme="majorHAnsi" w:cstheme="majorHAnsi"/>
          <w:color w:val="212121"/>
        </w:rPr>
        <w:t xml:space="preserve"> D, </w:t>
      </w:r>
      <w:proofErr w:type="spellStart"/>
      <w:r w:rsidRPr="002A4C19">
        <w:rPr>
          <w:rFonts w:asciiTheme="majorHAnsi" w:eastAsia="Times New Roman" w:hAnsiTheme="majorHAnsi" w:cstheme="majorHAnsi"/>
          <w:color w:val="212121"/>
        </w:rPr>
        <w:t>Akarca</w:t>
      </w:r>
      <w:proofErr w:type="spellEnd"/>
      <w:r w:rsidRPr="002A4C19">
        <w:rPr>
          <w:rFonts w:asciiTheme="majorHAnsi" w:eastAsia="Times New Roman" w:hAnsiTheme="majorHAnsi" w:cstheme="majorHAnsi"/>
          <w:color w:val="212121"/>
        </w:rPr>
        <w:t xml:space="preserve"> AU, Hartley JA, Lowe HL, Lock </w:t>
      </w:r>
      <w:r w:rsidRPr="002A4C19">
        <w:rPr>
          <w:rFonts w:asciiTheme="majorHAnsi" w:eastAsia="Times New Roman" w:hAnsiTheme="majorHAnsi" w:cstheme="majorHAnsi"/>
          <w:color w:val="212121"/>
        </w:rPr>
        <w:lastRenderedPageBreak/>
        <w:t xml:space="preserve">S, Iles N, Bell H, Ngai Y, Elgar G, </w:t>
      </w:r>
      <w:proofErr w:type="spellStart"/>
      <w:r w:rsidRPr="002A4C19">
        <w:rPr>
          <w:rFonts w:asciiTheme="majorHAnsi" w:eastAsia="Times New Roman" w:hAnsiTheme="majorHAnsi" w:cstheme="majorHAnsi"/>
          <w:color w:val="212121"/>
        </w:rPr>
        <w:t>Szallasi</w:t>
      </w:r>
      <w:proofErr w:type="spellEnd"/>
      <w:r w:rsidRPr="002A4C19">
        <w:rPr>
          <w:rFonts w:asciiTheme="majorHAnsi" w:eastAsia="Times New Roman" w:hAnsiTheme="majorHAnsi" w:cstheme="majorHAnsi"/>
          <w:color w:val="212121"/>
        </w:rPr>
        <w:t xml:space="preserve"> Z, Schwarz RF, Herrero J, Stewart A, Quezada SA, </w:t>
      </w:r>
      <w:proofErr w:type="spellStart"/>
      <w:r w:rsidRPr="002A4C19">
        <w:rPr>
          <w:rFonts w:asciiTheme="majorHAnsi" w:eastAsia="Times New Roman" w:hAnsiTheme="majorHAnsi" w:cstheme="majorHAnsi"/>
          <w:color w:val="212121"/>
        </w:rPr>
        <w:t>Peggs</w:t>
      </w:r>
      <w:proofErr w:type="spellEnd"/>
      <w:r w:rsidRPr="002A4C19">
        <w:rPr>
          <w:rFonts w:asciiTheme="majorHAnsi" w:eastAsia="Times New Roman" w:hAnsiTheme="majorHAnsi" w:cstheme="majorHAnsi"/>
          <w:color w:val="212121"/>
        </w:rPr>
        <w:t xml:space="preserve"> KS, Van Loo P, Dive C, Lin CJ, Rabinowitz M, </w:t>
      </w:r>
      <w:proofErr w:type="spellStart"/>
      <w:r w:rsidRPr="002A4C19">
        <w:rPr>
          <w:rFonts w:asciiTheme="majorHAnsi" w:eastAsia="Times New Roman" w:hAnsiTheme="majorHAnsi" w:cstheme="majorHAnsi"/>
          <w:color w:val="212121"/>
        </w:rPr>
        <w:t>Aerts</w:t>
      </w:r>
      <w:proofErr w:type="spellEnd"/>
      <w:r w:rsidRPr="002A4C19">
        <w:rPr>
          <w:rFonts w:asciiTheme="majorHAnsi" w:eastAsia="Times New Roman" w:hAnsiTheme="majorHAnsi" w:cstheme="majorHAnsi"/>
          <w:color w:val="212121"/>
        </w:rPr>
        <w:t xml:space="preserve"> HJWL, </w:t>
      </w:r>
      <w:proofErr w:type="spellStart"/>
      <w:r w:rsidRPr="002A4C19">
        <w:rPr>
          <w:rFonts w:asciiTheme="majorHAnsi" w:eastAsia="Times New Roman" w:hAnsiTheme="majorHAnsi" w:cstheme="majorHAnsi"/>
          <w:color w:val="212121"/>
        </w:rPr>
        <w:t>Hackshaw</w:t>
      </w:r>
      <w:proofErr w:type="spellEnd"/>
      <w:r w:rsidRPr="002A4C19">
        <w:rPr>
          <w:rFonts w:asciiTheme="majorHAnsi" w:eastAsia="Times New Roman" w:hAnsiTheme="majorHAnsi" w:cstheme="majorHAnsi"/>
          <w:color w:val="212121"/>
        </w:rPr>
        <w:t xml:space="preserve"> A, Shaw JA, Zimmermann BG; </w:t>
      </w:r>
      <w:proofErr w:type="spellStart"/>
      <w:r w:rsidRPr="002A4C19">
        <w:rPr>
          <w:rFonts w:asciiTheme="majorHAnsi" w:eastAsia="Times New Roman" w:hAnsiTheme="majorHAnsi" w:cstheme="majorHAnsi"/>
          <w:color w:val="212121"/>
        </w:rPr>
        <w:t>TRACERx</w:t>
      </w:r>
      <w:proofErr w:type="spellEnd"/>
      <w:r w:rsidRPr="002A4C19">
        <w:rPr>
          <w:rFonts w:asciiTheme="majorHAnsi" w:eastAsia="Times New Roman" w:hAnsiTheme="majorHAnsi" w:cstheme="majorHAnsi"/>
          <w:color w:val="212121"/>
        </w:rPr>
        <w:t xml:space="preserve"> consortium; PEACE consortium; Swanton C. Phylogenetic </w:t>
      </w:r>
      <w:proofErr w:type="spellStart"/>
      <w:r w:rsidRPr="002A4C19">
        <w:rPr>
          <w:rFonts w:asciiTheme="majorHAnsi" w:eastAsia="Times New Roman" w:hAnsiTheme="majorHAnsi" w:cstheme="majorHAnsi"/>
          <w:color w:val="212121"/>
        </w:rPr>
        <w:t>ctDNA</w:t>
      </w:r>
      <w:proofErr w:type="spellEnd"/>
      <w:r w:rsidRPr="002A4C19">
        <w:rPr>
          <w:rFonts w:asciiTheme="majorHAnsi" w:eastAsia="Times New Roman" w:hAnsiTheme="majorHAnsi" w:cstheme="majorHAnsi"/>
          <w:color w:val="212121"/>
        </w:rPr>
        <w:t xml:space="preserve"> analysis depicts early-stage lung cancer evolution. Nature. 2017 Apr 26;545(7655):446-451. </w:t>
      </w:r>
      <w:proofErr w:type="spellStart"/>
      <w:r w:rsidRPr="002A4C19">
        <w:rPr>
          <w:rFonts w:asciiTheme="majorHAnsi" w:eastAsia="Times New Roman" w:hAnsiTheme="majorHAnsi" w:cstheme="majorHAnsi"/>
          <w:color w:val="212121"/>
        </w:rPr>
        <w:t>doi</w:t>
      </w:r>
      <w:proofErr w:type="spellEnd"/>
      <w:r w:rsidRPr="002A4C19">
        <w:rPr>
          <w:rFonts w:asciiTheme="majorHAnsi" w:eastAsia="Times New Roman" w:hAnsiTheme="majorHAnsi" w:cstheme="majorHAnsi"/>
          <w:color w:val="212121"/>
        </w:rPr>
        <w:t xml:space="preserve">: 10.1038/nature22364. Erratum in: Nature. 2017 Dec </w:t>
      </w:r>
      <w:proofErr w:type="gramStart"/>
      <w:r w:rsidRPr="002A4C19">
        <w:rPr>
          <w:rFonts w:asciiTheme="majorHAnsi" w:eastAsia="Times New Roman" w:hAnsiTheme="majorHAnsi" w:cstheme="majorHAnsi"/>
          <w:color w:val="212121"/>
        </w:rPr>
        <w:t>20;:</w:t>
      </w:r>
      <w:proofErr w:type="gramEnd"/>
      <w:r w:rsidRPr="002A4C19">
        <w:rPr>
          <w:rFonts w:asciiTheme="majorHAnsi" w:eastAsia="Times New Roman" w:hAnsiTheme="majorHAnsi" w:cstheme="majorHAnsi"/>
          <w:color w:val="212121"/>
        </w:rPr>
        <w:t xml:space="preserve"> PMID: 28445469; PMCID: PMC5812436.</w:t>
      </w:r>
    </w:p>
    <w:p w14:paraId="0DC9B978" w14:textId="77777777" w:rsidR="002A4C19" w:rsidRPr="002A4C19" w:rsidRDefault="002A4C19" w:rsidP="002A4C19">
      <w:pPr>
        <w:pStyle w:val="ListParagraph"/>
        <w:shd w:val="clear" w:color="auto" w:fill="FFFFFF"/>
        <w:spacing w:after="0" w:line="240" w:lineRule="auto"/>
        <w:rPr>
          <w:rFonts w:ascii="Segoe UI" w:eastAsia="Times New Roman" w:hAnsi="Segoe UI" w:cs="Segoe UI"/>
          <w:color w:val="212121"/>
          <w:sz w:val="24"/>
          <w:szCs w:val="24"/>
        </w:rPr>
      </w:pPr>
    </w:p>
    <w:p w14:paraId="5019914A" w14:textId="1F1E9222" w:rsidR="002A4C19" w:rsidRPr="002A4C19" w:rsidRDefault="002A4C19" w:rsidP="002A4C19">
      <w:pPr>
        <w:rPr>
          <w:rFonts w:asciiTheme="majorHAnsi" w:hAnsiTheme="majorHAnsi" w:cstheme="majorHAnsi"/>
        </w:rPr>
      </w:pPr>
    </w:p>
    <w:sectPr w:rsidR="002A4C19" w:rsidRPr="002A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590C"/>
    <w:multiLevelType w:val="hybridMultilevel"/>
    <w:tmpl w:val="1992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8079D"/>
    <w:multiLevelType w:val="hybridMultilevel"/>
    <w:tmpl w:val="EB384026"/>
    <w:lvl w:ilvl="0" w:tplc="5D865E6C">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205241">
    <w:abstractNumId w:val="1"/>
  </w:num>
  <w:num w:numId="2" w16cid:durableId="78073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28"/>
    <w:rsid w:val="002A4C19"/>
    <w:rsid w:val="002E676A"/>
    <w:rsid w:val="003877FA"/>
    <w:rsid w:val="009D2B28"/>
    <w:rsid w:val="00E661A6"/>
    <w:rsid w:val="00FC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EE3E"/>
  <w15:chartTrackingRefBased/>
  <w15:docId w15:val="{7C760B30-ABE2-4576-A72F-DCC3C88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76A"/>
    <w:rPr>
      <w:color w:val="0000FF"/>
      <w:u w:val="single"/>
    </w:rPr>
  </w:style>
  <w:style w:type="character" w:styleId="Emphasis">
    <w:name w:val="Emphasis"/>
    <w:basedOn w:val="DefaultParagraphFont"/>
    <w:uiPriority w:val="20"/>
    <w:qFormat/>
    <w:rsid w:val="002E676A"/>
    <w:rPr>
      <w:i/>
      <w:iCs/>
    </w:rPr>
  </w:style>
  <w:style w:type="paragraph" w:styleId="ListParagraph">
    <w:name w:val="List Paragraph"/>
    <w:basedOn w:val="Normal"/>
    <w:uiPriority w:val="34"/>
    <w:qFormat/>
    <w:rsid w:val="002A4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2403">
      <w:bodyDiv w:val="1"/>
      <w:marLeft w:val="0"/>
      <w:marRight w:val="0"/>
      <w:marTop w:val="0"/>
      <w:marBottom w:val="0"/>
      <w:divBdr>
        <w:top w:val="none" w:sz="0" w:space="0" w:color="auto"/>
        <w:left w:val="none" w:sz="0" w:space="0" w:color="auto"/>
        <w:bottom w:val="none" w:sz="0" w:space="0" w:color="auto"/>
        <w:right w:val="none" w:sz="0" w:space="0" w:color="auto"/>
      </w:divBdr>
      <w:divsChild>
        <w:div w:id="95310091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29028379">
      <w:bodyDiv w:val="1"/>
      <w:marLeft w:val="0"/>
      <w:marRight w:val="0"/>
      <w:marTop w:val="0"/>
      <w:marBottom w:val="0"/>
      <w:divBdr>
        <w:top w:val="none" w:sz="0" w:space="0" w:color="auto"/>
        <w:left w:val="none" w:sz="0" w:space="0" w:color="auto"/>
        <w:bottom w:val="none" w:sz="0" w:space="0" w:color="auto"/>
        <w:right w:val="none" w:sz="0" w:space="0" w:color="auto"/>
      </w:divBdr>
      <w:divsChild>
        <w:div w:id="94341810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464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Khaddour, Karam,MD</dc:creator>
  <cp:keywords/>
  <dc:description/>
  <cp:lastModifiedBy>Khaddour, Karam,MD</cp:lastModifiedBy>
  <cp:revision>3</cp:revision>
  <dcterms:created xsi:type="dcterms:W3CDTF">2023-08-28T21:35:00Z</dcterms:created>
  <dcterms:modified xsi:type="dcterms:W3CDTF">2023-08-28T21:38:00Z</dcterms:modified>
</cp:coreProperties>
</file>