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E76EFE" w:rsidRDefault="00654E8F" w:rsidP="0001436A">
      <w:pPr>
        <w:pStyle w:val="SupplementaryMaterial"/>
        <w:rPr>
          <w:b w:val="0"/>
          <w:sz w:val="24"/>
          <w:szCs w:val="24"/>
        </w:rPr>
      </w:pPr>
      <w:r w:rsidRPr="00E76EFE">
        <w:rPr>
          <w:sz w:val="24"/>
          <w:szCs w:val="24"/>
        </w:rPr>
        <w:t>Supplementary Material</w:t>
      </w:r>
    </w:p>
    <w:p w14:paraId="75B699A7" w14:textId="77777777" w:rsidR="002B335B" w:rsidRPr="00E76EFE" w:rsidRDefault="002B335B" w:rsidP="002B335B">
      <w:pPr>
        <w:pStyle w:val="AuthorList"/>
        <w:jc w:val="center"/>
      </w:pPr>
      <w:r w:rsidRPr="00E76EFE">
        <w:t>Functional evaluation of complement factor I variants by immunoassays and SDS-PAGE</w:t>
      </w:r>
    </w:p>
    <w:p w14:paraId="77B0782A" w14:textId="77777777" w:rsidR="002B335B" w:rsidRPr="00E76EFE" w:rsidRDefault="002B335B" w:rsidP="00994A3D">
      <w:pPr>
        <w:spacing w:before="240" w:after="0"/>
        <w:rPr>
          <w:rFonts w:cs="Times New Roman"/>
          <w:b/>
          <w:szCs w:val="24"/>
          <w:lang w:val="nl-NL"/>
        </w:rPr>
      </w:pPr>
      <w:r w:rsidRPr="00E76EFE">
        <w:rPr>
          <w:rFonts w:cs="Times New Roman"/>
          <w:b/>
          <w:szCs w:val="24"/>
          <w:lang w:val="nl-NL"/>
        </w:rPr>
        <w:t xml:space="preserve">Alexandra Gerogianni†, Laura M. Baas†, Dick J. Sjöström, Nicole C.A.J van de Kar, Marit Pullen, Siem J. van de Peppel, Per H. Nilsson‡, Lambertus P. van den Heuvel‡*. </w:t>
      </w:r>
    </w:p>
    <w:p w14:paraId="217F3AE0" w14:textId="3A58928D" w:rsidR="002868E2" w:rsidRPr="00E76EFE" w:rsidRDefault="002868E2" w:rsidP="00994A3D">
      <w:pPr>
        <w:spacing w:before="240" w:after="0"/>
        <w:rPr>
          <w:rFonts w:cs="Times New Roman"/>
          <w:szCs w:val="24"/>
          <w:lang w:val="nl-NL"/>
        </w:rPr>
      </w:pPr>
      <w:r w:rsidRPr="00E76EFE">
        <w:rPr>
          <w:rFonts w:cs="Times New Roman"/>
          <w:b/>
          <w:szCs w:val="24"/>
          <w:lang w:val="nl-NL"/>
        </w:rPr>
        <w:t>*</w:t>
      </w:r>
      <w:proofErr w:type="spellStart"/>
      <w:r w:rsidRPr="00E76EFE">
        <w:rPr>
          <w:rFonts w:cs="Times New Roman"/>
          <w:b/>
          <w:szCs w:val="24"/>
          <w:lang w:val="nl-NL"/>
        </w:rPr>
        <w:t>Correspondence</w:t>
      </w:r>
      <w:proofErr w:type="spellEnd"/>
      <w:r w:rsidRPr="00E76EFE">
        <w:rPr>
          <w:rFonts w:cs="Times New Roman"/>
          <w:b/>
          <w:szCs w:val="24"/>
          <w:lang w:val="nl-NL"/>
        </w:rPr>
        <w:t>:</w:t>
      </w:r>
      <w:r w:rsidR="002B335B" w:rsidRPr="00E76EFE">
        <w:rPr>
          <w:rFonts w:cs="Times New Roman"/>
          <w:b/>
          <w:szCs w:val="24"/>
          <w:lang w:val="nl-NL"/>
        </w:rPr>
        <w:t xml:space="preserve"> Lambertus P. van den Heuvel, bert.vandenheuvel@radboudumc.nl</w:t>
      </w:r>
    </w:p>
    <w:p w14:paraId="1D1AE975" w14:textId="110AC3C1" w:rsidR="002B335B" w:rsidRPr="00E76EFE" w:rsidRDefault="00654E8F" w:rsidP="002B335B">
      <w:pPr>
        <w:pStyle w:val="Kop1"/>
      </w:pPr>
      <w:r w:rsidRPr="00E76EFE">
        <w:t xml:space="preserve">Supplementary </w:t>
      </w:r>
      <w:r w:rsidR="002B335B" w:rsidRPr="00E76EFE">
        <w:t>Figures and Tables</w:t>
      </w:r>
    </w:p>
    <w:p w14:paraId="07970E94" w14:textId="77777777" w:rsidR="00994A3D" w:rsidRPr="00E76EFE" w:rsidRDefault="00994A3D" w:rsidP="0001436A">
      <w:pPr>
        <w:pStyle w:val="Kop2"/>
      </w:pPr>
      <w:r w:rsidRPr="00E76EFE">
        <w:t>Supplementary Figures</w:t>
      </w:r>
    </w:p>
    <w:p w14:paraId="4916FCC9" w14:textId="77777777" w:rsidR="00994A3D" w:rsidRPr="00E76EFE" w:rsidRDefault="00994A3D" w:rsidP="00994A3D">
      <w:pPr>
        <w:keepNext/>
        <w:rPr>
          <w:rFonts w:cs="Times New Roman"/>
          <w:szCs w:val="24"/>
        </w:rPr>
      </w:pPr>
    </w:p>
    <w:p w14:paraId="7F340606" w14:textId="77777777" w:rsidR="002B335B" w:rsidRPr="00E76EFE" w:rsidRDefault="002B335B" w:rsidP="002B335B">
      <w:pPr>
        <w:rPr>
          <w:rFonts w:cs="Times New Roman"/>
          <w:szCs w:val="24"/>
        </w:rPr>
      </w:pPr>
      <w:r w:rsidRPr="00E76EFE">
        <w:rPr>
          <w:rFonts w:cs="Times New Roman"/>
          <w:noProof/>
          <w:szCs w:val="24"/>
        </w:rPr>
        <w:drawing>
          <wp:inline distT="0" distB="0" distL="0" distR="0" wp14:anchorId="3F5F5EB2" wp14:editId="48C0B51F">
            <wp:extent cx="6208395" cy="3983990"/>
            <wp:effectExtent l="0" t="0" r="1905" b="0"/>
            <wp:docPr id="2" name="Afbeelding 2" descr="Afbeelding met tekst, schermopname, zwart-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schermopname, zwart-wit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05B3" w14:textId="02FB88DB" w:rsidR="002B335B" w:rsidRDefault="002B335B" w:rsidP="002B335B">
      <w:pPr>
        <w:rPr>
          <w:rFonts w:cs="Times New Roman"/>
          <w:szCs w:val="24"/>
        </w:rPr>
      </w:pPr>
      <w:r w:rsidRPr="00E76EFE">
        <w:rPr>
          <w:rFonts w:cs="Times New Roman"/>
          <w:b/>
          <w:bCs/>
          <w:szCs w:val="24"/>
        </w:rPr>
        <w:t xml:space="preserve">Supplementary Figure 1. Western blot analysis of recombinant proteins. </w:t>
      </w:r>
      <w:r w:rsidRPr="00E76EFE">
        <w:rPr>
          <w:rFonts w:cs="Times New Roman"/>
          <w:szCs w:val="24"/>
        </w:rPr>
        <w:t xml:space="preserve">Proteins were run on SDS-PAGE under reducing conditions and presence of unprocessed FI (88kDa), the FI heavy chain (50 </w:t>
      </w:r>
      <w:proofErr w:type="spellStart"/>
      <w:r w:rsidRPr="00E76EFE">
        <w:rPr>
          <w:rFonts w:cs="Times New Roman"/>
          <w:szCs w:val="24"/>
        </w:rPr>
        <w:t>kDa</w:t>
      </w:r>
      <w:proofErr w:type="spellEnd"/>
      <w:r w:rsidRPr="00E76EFE">
        <w:rPr>
          <w:rFonts w:cs="Times New Roman"/>
          <w:szCs w:val="24"/>
        </w:rPr>
        <w:t xml:space="preserve">) and the FI light chain (38 </w:t>
      </w:r>
      <w:proofErr w:type="spellStart"/>
      <w:r w:rsidRPr="00E76EFE">
        <w:rPr>
          <w:rFonts w:cs="Times New Roman"/>
          <w:szCs w:val="24"/>
        </w:rPr>
        <w:t>kDa</w:t>
      </w:r>
      <w:proofErr w:type="spellEnd"/>
      <w:r w:rsidRPr="00E76EFE">
        <w:rPr>
          <w:rFonts w:cs="Times New Roman"/>
          <w:szCs w:val="24"/>
        </w:rPr>
        <w:t>) were confirmed with a polyclonal goat anti-human FI antibody.</w:t>
      </w:r>
      <w:r w:rsidR="00E76EFE" w:rsidRPr="00E76EFE">
        <w:rPr>
          <w:rFonts w:cs="Times New Roman"/>
          <w:szCs w:val="24"/>
        </w:rPr>
        <w:t xml:space="preserve"> Abbreviations used: FI; Factor I, UT; Untreated</w:t>
      </w:r>
    </w:p>
    <w:p w14:paraId="06BDEB9D" w14:textId="3F04A667" w:rsidR="00E76EFE" w:rsidRDefault="00E76EFE" w:rsidP="002B335B">
      <w:pPr>
        <w:rPr>
          <w:rFonts w:cs="Times New Roman"/>
          <w:szCs w:val="24"/>
        </w:rPr>
      </w:pPr>
    </w:p>
    <w:p w14:paraId="30708903" w14:textId="77777777" w:rsidR="00E76EFE" w:rsidRPr="00E76EFE" w:rsidRDefault="00E76EFE" w:rsidP="002B335B">
      <w:pPr>
        <w:rPr>
          <w:rFonts w:cs="Times New Roman"/>
          <w:szCs w:val="24"/>
        </w:rPr>
      </w:pPr>
    </w:p>
    <w:p w14:paraId="11EC8DA1" w14:textId="42D39D2F" w:rsidR="00994A3D" w:rsidRPr="00E76EFE" w:rsidRDefault="00E76EFE" w:rsidP="00E76EFE">
      <w:pPr>
        <w:pStyle w:val="Kop2"/>
      </w:pPr>
      <w:r w:rsidRPr="00E76EFE">
        <w:lastRenderedPageBreak/>
        <w:t xml:space="preserve">Supplementary </w:t>
      </w:r>
      <w:r>
        <w:t>Tables</w:t>
      </w:r>
    </w:p>
    <w:p w14:paraId="58F1AED1" w14:textId="4DAC7B86" w:rsidR="00DE23E8" w:rsidRDefault="00E76EFE" w:rsidP="00654E8F">
      <w:pPr>
        <w:spacing w:before="240"/>
        <w:rPr>
          <w:rFonts w:cs="Times New Roman"/>
          <w:szCs w:val="24"/>
        </w:rPr>
      </w:pPr>
      <w:r w:rsidRPr="00E76EFE">
        <w:rPr>
          <w:noProof/>
        </w:rPr>
        <w:drawing>
          <wp:inline distT="0" distB="0" distL="0" distR="0" wp14:anchorId="3A77A626" wp14:editId="0447B30C">
            <wp:extent cx="6208395" cy="2633980"/>
            <wp:effectExtent l="0" t="0" r="190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CDB2" w14:textId="2F13CB7E" w:rsidR="00E76EFE" w:rsidRPr="00A31565" w:rsidRDefault="00E76EFE" w:rsidP="00E76EFE">
      <w:pPr>
        <w:rPr>
          <w:rFonts w:cs="Times New Roman"/>
        </w:rPr>
      </w:pPr>
      <w:r w:rsidRPr="00E76EFE">
        <w:rPr>
          <w:rFonts w:cs="Times New Roman"/>
          <w:b/>
          <w:bCs/>
          <w:szCs w:val="24"/>
        </w:rPr>
        <w:t xml:space="preserve">Supplementary </w:t>
      </w:r>
      <w:r>
        <w:rPr>
          <w:rFonts w:cs="Times New Roman"/>
          <w:b/>
          <w:bCs/>
          <w:szCs w:val="24"/>
        </w:rPr>
        <w:t>Table</w:t>
      </w:r>
      <w:r w:rsidRPr="00E76EFE">
        <w:rPr>
          <w:rFonts w:cs="Times New Roman"/>
          <w:b/>
          <w:bCs/>
          <w:szCs w:val="24"/>
        </w:rPr>
        <w:t xml:space="preserve"> 1. </w:t>
      </w:r>
      <w:r>
        <w:rPr>
          <w:rFonts w:cs="Times New Roman"/>
          <w:b/>
          <w:bCs/>
          <w:szCs w:val="24"/>
        </w:rPr>
        <w:t xml:space="preserve">Primer sequences used for </w:t>
      </w:r>
      <w:r w:rsidR="0012512D">
        <w:rPr>
          <w:rFonts w:cs="Times New Roman"/>
          <w:b/>
          <w:bCs/>
          <w:szCs w:val="24"/>
        </w:rPr>
        <w:t>point</w:t>
      </w:r>
      <w:r>
        <w:rPr>
          <w:rFonts w:cs="Times New Roman"/>
          <w:b/>
          <w:bCs/>
          <w:szCs w:val="24"/>
        </w:rPr>
        <w:t xml:space="preserve"> mutagenesis. </w:t>
      </w:r>
      <w:r>
        <w:rPr>
          <w:rFonts w:cs="Times New Roman"/>
        </w:rPr>
        <w:t xml:space="preserve">Primer sequences used for point mutagenesis. Protein numbering includes the signal peptide. The base altered by site-directed mutagenesis is indicated in red. For the reverse primer, either overlapping primers (two altered bases/primer set; indicated by </w:t>
      </w:r>
      <w:r w:rsidRPr="00A31565">
        <w:rPr>
          <w:rFonts w:cs="Times New Roman"/>
          <w:vertAlign w:val="superscript"/>
        </w:rPr>
        <w:t>*</w:t>
      </w:r>
      <w:r>
        <w:rPr>
          <w:rFonts w:cs="Times New Roman"/>
        </w:rPr>
        <w:t xml:space="preserve">) or non-overlapping primers (one altered base/primer set; indicated by </w:t>
      </w:r>
      <w:r w:rsidRPr="00A31565">
        <w:rPr>
          <w:rFonts w:cs="Times New Roman"/>
          <w:vertAlign w:val="superscript"/>
        </w:rPr>
        <w:t>**</w:t>
      </w:r>
      <w:r>
        <w:rPr>
          <w:rFonts w:cs="Times New Roman"/>
        </w:rPr>
        <w:t xml:space="preserve">) was used. </w:t>
      </w:r>
    </w:p>
    <w:p w14:paraId="6D0B9070" w14:textId="7CD3EEDE" w:rsidR="00E76EFE" w:rsidRDefault="00E76EFE" w:rsidP="00654E8F">
      <w:pPr>
        <w:spacing w:before="240"/>
        <w:rPr>
          <w:rFonts w:cs="Times New Roman"/>
          <w:b/>
          <w:bCs/>
          <w:szCs w:val="24"/>
        </w:rPr>
      </w:pPr>
    </w:p>
    <w:p w14:paraId="1B48161B" w14:textId="77777777" w:rsidR="00E76EFE" w:rsidRPr="00E76EFE" w:rsidRDefault="00E76EFE" w:rsidP="00654E8F">
      <w:pPr>
        <w:spacing w:before="240"/>
        <w:rPr>
          <w:rFonts w:cs="Times New Roman"/>
          <w:szCs w:val="24"/>
        </w:rPr>
      </w:pPr>
    </w:p>
    <w:sectPr w:rsidR="00E76EFE" w:rsidRPr="00E76EFE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4BB8" w14:textId="77777777" w:rsidR="00A569CD" w:rsidRDefault="00A569CD" w:rsidP="00117666">
      <w:pPr>
        <w:spacing w:after="0"/>
      </w:pPr>
      <w:r>
        <w:separator/>
      </w:r>
    </w:p>
  </w:endnote>
  <w:endnote w:type="continuationSeparator" w:id="0">
    <w:p w14:paraId="7364F86A" w14:textId="77777777" w:rsidR="00A569CD" w:rsidRDefault="00A569C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C4CC" w14:textId="77777777" w:rsidR="00A569CD" w:rsidRDefault="00A569CD" w:rsidP="00117666">
      <w:pPr>
        <w:spacing w:after="0"/>
      </w:pPr>
      <w:r>
        <w:separator/>
      </w:r>
    </w:p>
  </w:footnote>
  <w:footnote w:type="continuationSeparator" w:id="0">
    <w:p w14:paraId="7893C3DC" w14:textId="77777777" w:rsidR="00A569CD" w:rsidRDefault="00A569C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2512D"/>
    <w:rsid w:val="001549D3"/>
    <w:rsid w:val="00160065"/>
    <w:rsid w:val="00177D84"/>
    <w:rsid w:val="00267D18"/>
    <w:rsid w:val="002868E2"/>
    <w:rsid w:val="002869C3"/>
    <w:rsid w:val="002936E4"/>
    <w:rsid w:val="002B335B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76EFE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Kop1">
    <w:name w:val="heading 1"/>
    <w:basedOn w:val="Lijstalinea"/>
    <w:next w:val="Standaard"/>
    <w:link w:val="Kop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Kop3">
    <w:name w:val="heading 3"/>
    <w:basedOn w:val="Standaard"/>
    <w:next w:val="Standaard"/>
    <w:link w:val="Kop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Kop3"/>
    <w:next w:val="Standaard"/>
    <w:link w:val="Kop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Kop5">
    <w:name w:val="heading 5"/>
    <w:basedOn w:val="Kop4"/>
    <w:next w:val="Standaard"/>
    <w:link w:val="Kop5Char"/>
    <w:uiPriority w:val="2"/>
    <w:qFormat/>
    <w:rsid w:val="00AB6715"/>
    <w:pPr>
      <w:numPr>
        <w:ilvl w:val="4"/>
      </w:numPr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Ondertitel"/>
    <w:next w:val="Standaard"/>
    <w:uiPriority w:val="1"/>
    <w:qFormat/>
    <w:rsid w:val="00AB6715"/>
  </w:style>
  <w:style w:type="paragraph" w:styleId="Ballontekst">
    <w:name w:val="Balloon Text"/>
    <w:basedOn w:val="Standaard"/>
    <w:link w:val="Ballonteks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itelvanboek">
    <w:name w:val="Book Title"/>
    <w:basedOn w:val="Standaardalinea-lettertype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ijschrift">
    <w:name w:val="caption"/>
    <w:basedOn w:val="Standaard"/>
    <w:next w:val="Geenafstand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Geenafstand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67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671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67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AB6715"/>
    <w:rPr>
      <w:rFonts w:ascii="Times New Roman" w:hAnsi="Times New Roman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AB671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6715"/>
    <w:rPr>
      <w:rFonts w:ascii="Times New Roman" w:hAnsi="Times New Roman"/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671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AB6715"/>
    <w:rPr>
      <w:rFonts w:ascii="Times New Roman" w:hAnsi="Times New Roman"/>
      <w:b/>
      <w:sz w:val="24"/>
    </w:rPr>
  </w:style>
  <w:style w:type="paragraph" w:styleId="Lijstalinea">
    <w:name w:val="List Paragraph"/>
    <w:basedOn w:val="Standa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Standaardalinea-lettertype"/>
    <w:uiPriority w:val="99"/>
    <w:unhideWhenUsed/>
    <w:rsid w:val="00AB6715"/>
    <w:rPr>
      <w:color w:val="0000FF"/>
      <w:u w:val="single"/>
    </w:rPr>
  </w:style>
  <w:style w:type="character" w:styleId="Intensievebenadrukking">
    <w:name w:val="Intense Emphasis"/>
    <w:basedOn w:val="Standaardalinea-lettertype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eveverwijzing">
    <w:name w:val="Intense Reference"/>
    <w:basedOn w:val="Standaardalinea-lettertype"/>
    <w:uiPriority w:val="32"/>
    <w:qFormat/>
    <w:rsid w:val="00AB6715"/>
    <w:rPr>
      <w:b/>
      <w:bCs/>
      <w:smallCaps/>
      <w:color w:val="auto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AB6715"/>
  </w:style>
  <w:style w:type="character" w:customStyle="1" w:styleId="Kop3Char">
    <w:name w:val="Kop 3 Char"/>
    <w:basedOn w:val="Standaardalinea-lettertype"/>
    <w:link w:val="Kop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Zwaar">
    <w:name w:val="Strong"/>
    <w:basedOn w:val="Standaardalinea-lettertype"/>
    <w:uiPriority w:val="22"/>
    <w:qFormat/>
    <w:rsid w:val="00AB6715"/>
    <w:rPr>
      <w:rFonts w:ascii="Times New Roman" w:hAnsi="Times New Roman"/>
      <w:b/>
      <w:bCs/>
    </w:rPr>
  </w:style>
  <w:style w:type="character" w:styleId="Subtielebenadrukking">
    <w:name w:val="Subtle Emphasis"/>
    <w:basedOn w:val="Standaardalinea-lettertype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raster">
    <w:name w:val="Table Grid"/>
    <w:basedOn w:val="Standaardtabe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Revisi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Baas, Laura</cp:lastModifiedBy>
  <cp:revision>3</cp:revision>
  <cp:lastPrinted>2013-10-03T12:51:00Z</cp:lastPrinted>
  <dcterms:created xsi:type="dcterms:W3CDTF">2023-08-24T11:38:00Z</dcterms:created>
  <dcterms:modified xsi:type="dcterms:W3CDTF">2023-08-24T11:50:00Z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