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7642" w14:textId="469EABEC" w:rsidR="005E0551" w:rsidRPr="004B0E37" w:rsidRDefault="005E0551" w:rsidP="004B0E37">
      <w:pPr>
        <w:jc w:val="center"/>
        <w:rPr>
          <w:rFonts w:ascii="Times New Roman" w:hAnsi="Times New Roman" w:cs="Times New Roman"/>
          <w:b/>
          <w:bCs/>
          <w:sz w:val="28"/>
          <w:szCs w:val="28"/>
        </w:rPr>
      </w:pPr>
      <w:r w:rsidRPr="004B0E37">
        <w:rPr>
          <w:rFonts w:ascii="Times New Roman" w:hAnsi="Times New Roman" w:cs="Times New Roman"/>
          <w:b/>
          <w:bCs/>
          <w:sz w:val="28"/>
          <w:szCs w:val="28"/>
        </w:rPr>
        <w:t>Supplementary Materials</w:t>
      </w:r>
    </w:p>
    <w:p w14:paraId="67367CDB" w14:textId="3F6437E8" w:rsidR="00485AFA" w:rsidRPr="004F558C" w:rsidRDefault="00D45978" w:rsidP="00485AFA">
      <w:pPr>
        <w:rPr>
          <w:rFonts w:ascii="Times New Roman" w:hAnsi="Times New Roman" w:cs="Times New Roman"/>
          <w:sz w:val="24"/>
          <w:szCs w:val="24"/>
        </w:rPr>
      </w:pPr>
      <w:r>
        <w:rPr>
          <w:rFonts w:ascii="Times New Roman" w:hAnsi="Times New Roman" w:cs="Times New Roman"/>
          <w:b/>
          <w:bCs/>
          <w:sz w:val="24"/>
          <w:szCs w:val="24"/>
        </w:rPr>
        <w:t xml:space="preserve">Supplementary </w:t>
      </w:r>
      <w:r w:rsidR="00485AFA" w:rsidRPr="00AA53EC">
        <w:rPr>
          <w:rFonts w:ascii="Times New Roman" w:hAnsi="Times New Roman" w:cs="Times New Roman"/>
          <w:b/>
          <w:bCs/>
          <w:sz w:val="24"/>
          <w:szCs w:val="24"/>
        </w:rPr>
        <w:t xml:space="preserve">Table </w:t>
      </w:r>
      <w:r w:rsidR="003F67E4">
        <w:rPr>
          <w:rFonts w:ascii="Times New Roman" w:hAnsi="Times New Roman" w:cs="Times New Roman"/>
          <w:b/>
          <w:bCs/>
          <w:sz w:val="24"/>
          <w:szCs w:val="24"/>
        </w:rPr>
        <w:t>S1</w:t>
      </w:r>
      <w:r w:rsidR="005E0551">
        <w:rPr>
          <w:rFonts w:ascii="Times New Roman" w:hAnsi="Times New Roman" w:cs="Times New Roman"/>
          <w:b/>
          <w:bCs/>
          <w:sz w:val="24"/>
          <w:szCs w:val="24"/>
        </w:rPr>
        <w:t xml:space="preserve">. </w:t>
      </w:r>
      <w:r w:rsidR="00171006">
        <w:rPr>
          <w:rFonts w:ascii="Times New Roman" w:hAnsi="Times New Roman" w:cs="Times New Roman"/>
          <w:sz w:val="24"/>
          <w:szCs w:val="24"/>
        </w:rPr>
        <w:t>Between subject 2x2 ANOVA to analyse the main effects of the three groups with left and right thalamus as the seed regions and by controlling the mean head motion with a voxel threshold, p =0.001 (uncorrected); cluster threshold, p =0.005 (familywise error corrected).</w:t>
      </w:r>
      <w:r w:rsidR="00873240">
        <w:rPr>
          <w:rFonts w:ascii="Times New Roman" w:hAnsi="Times New Roman" w:cs="Times New Roman"/>
          <w:sz w:val="24"/>
          <w:szCs w:val="24"/>
        </w:rPr>
        <w:t xml:space="preserve"> Peak regions obtained after the seed-to-voxel </w:t>
      </w:r>
      <w:r w:rsidR="00CF5BEB">
        <w:rPr>
          <w:rFonts w:ascii="Times New Roman" w:hAnsi="Times New Roman" w:cs="Times New Roman"/>
          <w:sz w:val="24"/>
          <w:szCs w:val="24"/>
        </w:rPr>
        <w:t>analysis</w:t>
      </w:r>
      <w:r w:rsidR="00171006">
        <w:rPr>
          <w:rFonts w:ascii="Times New Roman" w:hAnsi="Times New Roman" w:cs="Times New Roman"/>
          <w:sz w:val="24"/>
          <w:szCs w:val="24"/>
        </w:rPr>
        <w:t>, MNI coordinates</w:t>
      </w:r>
      <w:r w:rsidR="00CF5BEB">
        <w:rPr>
          <w:rFonts w:ascii="Times New Roman" w:hAnsi="Times New Roman" w:cs="Times New Roman"/>
          <w:sz w:val="24"/>
          <w:szCs w:val="24"/>
        </w:rPr>
        <w:t xml:space="preserve"> and cluster size </w:t>
      </w:r>
      <w:r w:rsidR="00171006">
        <w:rPr>
          <w:rFonts w:ascii="Times New Roman" w:hAnsi="Times New Roman" w:cs="Times New Roman"/>
          <w:sz w:val="24"/>
          <w:szCs w:val="24"/>
        </w:rPr>
        <w:t>are presented.</w:t>
      </w:r>
      <w:r w:rsidR="00CF5BEB">
        <w:rPr>
          <w:rFonts w:ascii="Times New Roman" w:hAnsi="Times New Roman" w:cs="Times New Roman"/>
          <w:sz w:val="24"/>
          <w:szCs w:val="24"/>
        </w:rPr>
        <w:t xml:space="preserve"> </w:t>
      </w:r>
    </w:p>
    <w:p w14:paraId="28B2D24D" w14:textId="77777777" w:rsidR="00485AFA" w:rsidRPr="00AA53EC" w:rsidRDefault="00485AFA" w:rsidP="00485AFA">
      <w:pPr>
        <w:spacing w:after="0" w:line="240" w:lineRule="auto"/>
        <w:rPr>
          <w:rFonts w:ascii="Times New Roman" w:hAnsi="Times New Roman" w:cs="Times New Roman"/>
          <w:sz w:val="24"/>
          <w:szCs w:val="24"/>
        </w:rPr>
      </w:pPr>
    </w:p>
    <w:tbl>
      <w:tblPr>
        <w:tblStyle w:val="ListTable2"/>
        <w:tblW w:w="7768" w:type="dxa"/>
        <w:tblLayout w:type="fixed"/>
        <w:tblLook w:val="0420" w:firstRow="1" w:lastRow="0" w:firstColumn="0" w:lastColumn="0" w:noHBand="0" w:noVBand="1"/>
      </w:tblPr>
      <w:tblGrid>
        <w:gridCol w:w="1215"/>
        <w:gridCol w:w="2056"/>
        <w:gridCol w:w="3489"/>
        <w:gridCol w:w="1008"/>
      </w:tblGrid>
      <w:tr w:rsidR="00C07884" w:rsidRPr="00AA53EC" w14:paraId="55F2672D" w14:textId="77777777" w:rsidTr="00C07884">
        <w:trPr>
          <w:cnfStyle w:val="100000000000" w:firstRow="1" w:lastRow="0" w:firstColumn="0" w:lastColumn="0" w:oddVBand="0" w:evenVBand="0" w:oddHBand="0" w:evenHBand="0" w:firstRowFirstColumn="0" w:firstRowLastColumn="0" w:lastRowFirstColumn="0" w:lastRowLastColumn="0"/>
          <w:trHeight w:val="868"/>
        </w:trPr>
        <w:tc>
          <w:tcPr>
            <w:tcW w:w="1215" w:type="dxa"/>
            <w:shd w:val="clear" w:color="auto" w:fill="E7E6E6" w:themeFill="background2"/>
            <w:vAlign w:val="center"/>
            <w:hideMark/>
          </w:tcPr>
          <w:p w14:paraId="6F3A977C" w14:textId="77777777" w:rsidR="00C07884" w:rsidRPr="00AA53EC" w:rsidRDefault="00C07884" w:rsidP="005D5093">
            <w:pPr>
              <w:spacing w:line="360" w:lineRule="auto"/>
              <w:jc w:val="center"/>
              <w:rPr>
                <w:rFonts w:ascii="Times New Roman" w:hAnsi="Times New Roman" w:cs="Times New Roman"/>
                <w:color w:val="000000" w:themeColor="text1"/>
                <w:sz w:val="24"/>
                <w:szCs w:val="24"/>
              </w:rPr>
            </w:pPr>
            <w:r w:rsidRPr="00AA53EC">
              <w:rPr>
                <w:rFonts w:ascii="Times New Roman" w:hAnsi="Times New Roman" w:cs="Times New Roman"/>
                <w:color w:val="000000" w:themeColor="text1"/>
                <w:sz w:val="24"/>
                <w:szCs w:val="24"/>
              </w:rPr>
              <w:t>Seed</w:t>
            </w:r>
          </w:p>
        </w:tc>
        <w:tc>
          <w:tcPr>
            <w:tcW w:w="2056" w:type="dxa"/>
            <w:shd w:val="clear" w:color="auto" w:fill="E7E6E6" w:themeFill="background2"/>
            <w:vAlign w:val="center"/>
            <w:hideMark/>
          </w:tcPr>
          <w:p w14:paraId="60E4CA24" w14:textId="77777777" w:rsidR="00C07884" w:rsidRPr="00AA53EC" w:rsidRDefault="00C07884" w:rsidP="005D5093">
            <w:pPr>
              <w:pStyle w:val="NormalWeb"/>
              <w:spacing w:before="0" w:beforeAutospacing="0" w:after="0" w:afterAutospacing="0" w:line="360" w:lineRule="auto"/>
              <w:jc w:val="center"/>
              <w:rPr>
                <w:color w:val="000000" w:themeColor="text1"/>
              </w:rPr>
            </w:pPr>
            <w:r w:rsidRPr="00AA53EC">
              <w:rPr>
                <w:bCs w:val="0"/>
                <w:color w:val="000000" w:themeColor="text1"/>
                <w:kern w:val="24"/>
              </w:rPr>
              <w:t>MNI Coordinate</w:t>
            </w:r>
          </w:p>
        </w:tc>
        <w:tc>
          <w:tcPr>
            <w:tcW w:w="3489" w:type="dxa"/>
            <w:shd w:val="clear" w:color="auto" w:fill="E7E6E6" w:themeFill="background2"/>
            <w:vAlign w:val="center"/>
            <w:hideMark/>
          </w:tcPr>
          <w:p w14:paraId="442BA08B" w14:textId="77777777" w:rsidR="00C07884" w:rsidRPr="00AA53EC" w:rsidRDefault="00C07884" w:rsidP="005D5093">
            <w:pPr>
              <w:pStyle w:val="NormalWeb"/>
              <w:spacing w:before="0" w:beforeAutospacing="0" w:after="0" w:afterAutospacing="0" w:line="360" w:lineRule="auto"/>
              <w:jc w:val="center"/>
              <w:rPr>
                <w:color w:val="000000" w:themeColor="text1"/>
              </w:rPr>
            </w:pPr>
            <w:r w:rsidRPr="00AA53EC">
              <w:rPr>
                <w:bCs w:val="0"/>
                <w:color w:val="000000" w:themeColor="text1"/>
                <w:kern w:val="24"/>
              </w:rPr>
              <w:t>Peak regions</w:t>
            </w:r>
          </w:p>
        </w:tc>
        <w:tc>
          <w:tcPr>
            <w:tcW w:w="1008" w:type="dxa"/>
            <w:shd w:val="clear" w:color="auto" w:fill="E7E6E6" w:themeFill="background2"/>
            <w:vAlign w:val="center"/>
            <w:hideMark/>
          </w:tcPr>
          <w:p w14:paraId="58BAC9B0" w14:textId="77777777" w:rsidR="00C07884" w:rsidRPr="00AA53EC" w:rsidRDefault="00C07884" w:rsidP="005D5093">
            <w:pPr>
              <w:pStyle w:val="NormalWeb"/>
              <w:spacing w:before="0" w:beforeAutospacing="0" w:after="0" w:afterAutospacing="0" w:line="360" w:lineRule="auto"/>
              <w:jc w:val="center"/>
              <w:rPr>
                <w:color w:val="000000" w:themeColor="text1"/>
              </w:rPr>
            </w:pPr>
            <w:r w:rsidRPr="00AA53EC">
              <w:rPr>
                <w:bCs w:val="0"/>
                <w:color w:val="000000" w:themeColor="text1"/>
                <w:kern w:val="24"/>
              </w:rPr>
              <w:t>Cluster size</w:t>
            </w:r>
          </w:p>
        </w:tc>
      </w:tr>
      <w:tr w:rsidR="00C07884" w:rsidRPr="00AA53EC" w14:paraId="4108761C" w14:textId="77777777" w:rsidTr="00C07884">
        <w:trPr>
          <w:cnfStyle w:val="000000100000" w:firstRow="0" w:lastRow="0" w:firstColumn="0" w:lastColumn="0" w:oddVBand="0" w:evenVBand="0" w:oddHBand="1" w:evenHBand="0" w:firstRowFirstColumn="0" w:firstRowLastColumn="0" w:lastRowFirstColumn="0" w:lastRowLastColumn="0"/>
          <w:trHeight w:val="874"/>
        </w:trPr>
        <w:tc>
          <w:tcPr>
            <w:tcW w:w="1215" w:type="dxa"/>
            <w:vMerge w:val="restart"/>
            <w:shd w:val="clear" w:color="auto" w:fill="FFFFFF" w:themeFill="background1"/>
            <w:vAlign w:val="center"/>
          </w:tcPr>
          <w:p w14:paraId="4F6D06B5" w14:textId="2FDAC7DE" w:rsidR="00C07884" w:rsidRPr="00AA53EC" w:rsidRDefault="00C07884" w:rsidP="00AA53EC">
            <w:pPr>
              <w:pStyle w:val="NormalWeb"/>
              <w:shd w:val="clear" w:color="auto" w:fill="FFFFFF" w:themeFill="background1"/>
              <w:spacing w:before="0" w:beforeAutospacing="0" w:after="0" w:afterAutospacing="0" w:line="360" w:lineRule="auto"/>
              <w:rPr>
                <w:b/>
                <w:i/>
                <w:iCs/>
                <w:color w:val="000000" w:themeColor="text1"/>
              </w:rPr>
            </w:pPr>
            <w:r w:rsidRPr="00AA53EC">
              <w:rPr>
                <w:b/>
                <w:i/>
                <w:iCs/>
                <w:color w:val="000000" w:themeColor="text1"/>
              </w:rPr>
              <w:t>Right thalamus</w:t>
            </w:r>
          </w:p>
        </w:tc>
        <w:tc>
          <w:tcPr>
            <w:tcW w:w="2056" w:type="dxa"/>
            <w:shd w:val="clear" w:color="auto" w:fill="FFFFFF" w:themeFill="background1"/>
            <w:vAlign w:val="center"/>
            <w:hideMark/>
          </w:tcPr>
          <w:p w14:paraId="3D83EE6C" w14:textId="77777777" w:rsidR="00C07884" w:rsidRPr="005249B9" w:rsidRDefault="00C07884" w:rsidP="005D5093">
            <w:pPr>
              <w:pStyle w:val="NormalWeb"/>
              <w:shd w:val="clear" w:color="auto" w:fill="FFFFFF" w:themeFill="background1"/>
              <w:spacing w:line="360" w:lineRule="auto"/>
              <w:jc w:val="center"/>
              <w:rPr>
                <w:bCs/>
                <w:color w:val="000000" w:themeColor="text1"/>
                <w:kern w:val="24"/>
                <w:lang w:val="en-IN"/>
              </w:rPr>
            </w:pPr>
            <w:r w:rsidRPr="005249B9">
              <w:rPr>
                <w:bCs/>
                <w:color w:val="000000" w:themeColor="text1"/>
                <w:kern w:val="24"/>
              </w:rPr>
              <w:t xml:space="preserve">+36 -38 +54 </w:t>
            </w:r>
          </w:p>
          <w:p w14:paraId="095E8512" w14:textId="77777777" w:rsidR="00C07884" w:rsidRPr="00AA53EC" w:rsidRDefault="00C07884" w:rsidP="005D5093">
            <w:pPr>
              <w:pStyle w:val="NormalWeb"/>
              <w:shd w:val="clear" w:color="auto" w:fill="FFFFFF" w:themeFill="background1"/>
              <w:spacing w:before="0" w:beforeAutospacing="0" w:after="0" w:afterAutospacing="0" w:line="360" w:lineRule="auto"/>
              <w:jc w:val="center"/>
              <w:rPr>
                <w:color w:val="000000" w:themeColor="text1"/>
              </w:rPr>
            </w:pPr>
          </w:p>
        </w:tc>
        <w:tc>
          <w:tcPr>
            <w:tcW w:w="3489" w:type="dxa"/>
            <w:shd w:val="clear" w:color="auto" w:fill="FFFFFF" w:themeFill="background1"/>
            <w:vAlign w:val="center"/>
          </w:tcPr>
          <w:p w14:paraId="0A23C33B" w14:textId="77777777" w:rsidR="00C07884" w:rsidRPr="005249B9" w:rsidRDefault="00C07884" w:rsidP="005D5093">
            <w:pPr>
              <w:pStyle w:val="NormalWeb"/>
              <w:shd w:val="clear" w:color="auto" w:fill="FFFFFF" w:themeFill="background1"/>
              <w:jc w:val="center"/>
              <w:rPr>
                <w:color w:val="000000" w:themeColor="text1"/>
                <w:lang w:val="en-IN"/>
              </w:rPr>
            </w:pPr>
            <w:r w:rsidRPr="005249B9">
              <w:rPr>
                <w:b/>
                <w:bCs/>
                <w:color w:val="000000" w:themeColor="text1"/>
              </w:rPr>
              <w:t>SPL-r, Postcentral Gyrus right</w:t>
            </w:r>
          </w:p>
          <w:p w14:paraId="1905710C" w14:textId="77777777" w:rsidR="00C07884" w:rsidRPr="00AA53EC" w:rsidRDefault="00C07884" w:rsidP="005D5093">
            <w:pPr>
              <w:pStyle w:val="NormalWeb"/>
              <w:shd w:val="clear" w:color="auto" w:fill="FFFFFF" w:themeFill="background1"/>
              <w:spacing w:before="0" w:beforeAutospacing="0" w:after="0" w:afterAutospacing="0"/>
              <w:jc w:val="center"/>
              <w:rPr>
                <w:color w:val="000000" w:themeColor="text1"/>
              </w:rPr>
            </w:pPr>
          </w:p>
        </w:tc>
        <w:tc>
          <w:tcPr>
            <w:tcW w:w="1008" w:type="dxa"/>
            <w:shd w:val="clear" w:color="auto" w:fill="FFFFFF" w:themeFill="background1"/>
            <w:vAlign w:val="center"/>
          </w:tcPr>
          <w:p w14:paraId="00CE9F32" w14:textId="3FE42C1A" w:rsidR="00C07884" w:rsidRPr="00AA53EC" w:rsidRDefault="00C07884" w:rsidP="005D5093">
            <w:pPr>
              <w:pStyle w:val="NormalWeb"/>
              <w:shd w:val="clear" w:color="auto" w:fill="FFFFFF" w:themeFill="background1"/>
              <w:spacing w:before="0" w:beforeAutospacing="0" w:after="0" w:afterAutospacing="0"/>
              <w:jc w:val="center"/>
              <w:rPr>
                <w:color w:val="000000" w:themeColor="text1"/>
              </w:rPr>
            </w:pPr>
            <w:r w:rsidRPr="00AA53EC">
              <w:rPr>
                <w:color w:val="000000" w:themeColor="text1"/>
              </w:rPr>
              <w:t>299</w:t>
            </w:r>
          </w:p>
        </w:tc>
      </w:tr>
      <w:tr w:rsidR="00C07884" w:rsidRPr="00AA53EC" w14:paraId="5B48ADCA" w14:textId="77777777" w:rsidTr="00C07884">
        <w:trPr>
          <w:trHeight w:val="874"/>
        </w:trPr>
        <w:tc>
          <w:tcPr>
            <w:tcW w:w="1215" w:type="dxa"/>
            <w:vMerge/>
            <w:shd w:val="clear" w:color="auto" w:fill="FFFFFF" w:themeFill="background1"/>
            <w:vAlign w:val="center"/>
          </w:tcPr>
          <w:p w14:paraId="79C16757" w14:textId="77777777" w:rsidR="00C07884" w:rsidRPr="00AA53EC" w:rsidRDefault="00C07884" w:rsidP="00B01207">
            <w:pPr>
              <w:pStyle w:val="NormalWeb"/>
              <w:shd w:val="clear" w:color="auto" w:fill="FFFFFF" w:themeFill="background1"/>
              <w:spacing w:before="0" w:beforeAutospacing="0" w:after="0" w:afterAutospacing="0" w:line="360" w:lineRule="auto"/>
              <w:jc w:val="center"/>
              <w:rPr>
                <w:b/>
                <w:i/>
                <w:iCs/>
                <w:color w:val="000000" w:themeColor="text1"/>
              </w:rPr>
            </w:pPr>
          </w:p>
        </w:tc>
        <w:tc>
          <w:tcPr>
            <w:tcW w:w="2056" w:type="dxa"/>
            <w:shd w:val="clear" w:color="auto" w:fill="FFFFFF" w:themeFill="background1"/>
            <w:vAlign w:val="center"/>
          </w:tcPr>
          <w:p w14:paraId="22CE51AE" w14:textId="77777777" w:rsidR="00C07884" w:rsidRPr="005249B9" w:rsidRDefault="00C07884" w:rsidP="00B01207">
            <w:pPr>
              <w:pStyle w:val="NormalWeb"/>
              <w:shd w:val="clear" w:color="auto" w:fill="FFFFFF" w:themeFill="background1"/>
              <w:spacing w:line="360" w:lineRule="auto"/>
              <w:jc w:val="center"/>
              <w:rPr>
                <w:bCs/>
                <w:color w:val="000000" w:themeColor="dark1"/>
                <w:kern w:val="24"/>
                <w:lang w:val="en-IN"/>
              </w:rPr>
            </w:pPr>
            <w:r w:rsidRPr="005249B9">
              <w:rPr>
                <w:bCs/>
                <w:color w:val="000000" w:themeColor="dark1"/>
                <w:kern w:val="24"/>
              </w:rPr>
              <w:t xml:space="preserve">+54 +6 +38 </w:t>
            </w:r>
          </w:p>
          <w:p w14:paraId="0D90E74B" w14:textId="77777777" w:rsidR="00C07884" w:rsidRPr="00AA53EC" w:rsidRDefault="00C07884" w:rsidP="00B01207">
            <w:pPr>
              <w:pStyle w:val="NormalWeb"/>
              <w:shd w:val="clear" w:color="auto" w:fill="FFFFFF" w:themeFill="background1"/>
              <w:spacing w:line="360" w:lineRule="auto"/>
              <w:jc w:val="center"/>
              <w:rPr>
                <w:bCs/>
                <w:color w:val="000000" w:themeColor="text1"/>
                <w:kern w:val="24"/>
              </w:rPr>
            </w:pPr>
          </w:p>
        </w:tc>
        <w:tc>
          <w:tcPr>
            <w:tcW w:w="3489" w:type="dxa"/>
            <w:shd w:val="clear" w:color="auto" w:fill="FFFFFF" w:themeFill="background1"/>
            <w:vAlign w:val="center"/>
          </w:tcPr>
          <w:p w14:paraId="602045D1" w14:textId="77777777" w:rsidR="00C07884" w:rsidRPr="005249B9" w:rsidRDefault="00C07884" w:rsidP="00B01207">
            <w:pPr>
              <w:pStyle w:val="NormalWeb"/>
              <w:shd w:val="clear" w:color="auto" w:fill="FFFFFF" w:themeFill="background1"/>
              <w:jc w:val="center"/>
              <w:rPr>
                <w:lang w:val="en-IN"/>
              </w:rPr>
            </w:pPr>
            <w:r w:rsidRPr="005249B9">
              <w:rPr>
                <w:b/>
                <w:bCs/>
              </w:rPr>
              <w:t>Precentral Gyrus right, Inferior Frontal Gyrus, pars opercularis Right</w:t>
            </w:r>
          </w:p>
          <w:p w14:paraId="0B05D5A8" w14:textId="77777777" w:rsidR="00C07884" w:rsidRPr="00AA53EC" w:rsidRDefault="00C07884" w:rsidP="00B01207">
            <w:pPr>
              <w:pStyle w:val="NormalWeb"/>
              <w:shd w:val="clear" w:color="auto" w:fill="FFFFFF" w:themeFill="background1"/>
              <w:jc w:val="center"/>
              <w:rPr>
                <w:b/>
                <w:bCs/>
                <w:color w:val="000000" w:themeColor="text1"/>
              </w:rPr>
            </w:pPr>
          </w:p>
        </w:tc>
        <w:tc>
          <w:tcPr>
            <w:tcW w:w="1008" w:type="dxa"/>
            <w:shd w:val="clear" w:color="auto" w:fill="FFFFFF" w:themeFill="background1"/>
            <w:vAlign w:val="center"/>
          </w:tcPr>
          <w:p w14:paraId="79E2445A" w14:textId="51235950" w:rsidR="00C07884" w:rsidRPr="00AA53EC" w:rsidRDefault="00C07884" w:rsidP="00B01207">
            <w:pPr>
              <w:pStyle w:val="NormalWeb"/>
              <w:shd w:val="clear" w:color="auto" w:fill="FFFFFF" w:themeFill="background1"/>
              <w:spacing w:before="0" w:beforeAutospacing="0" w:after="0" w:afterAutospacing="0"/>
              <w:jc w:val="center"/>
              <w:rPr>
                <w:color w:val="000000" w:themeColor="text1"/>
              </w:rPr>
            </w:pPr>
            <w:r w:rsidRPr="00AA53EC">
              <w:t>275</w:t>
            </w:r>
          </w:p>
        </w:tc>
      </w:tr>
      <w:tr w:rsidR="00C07884" w:rsidRPr="00AA53EC" w14:paraId="64B4EBEB" w14:textId="77777777" w:rsidTr="00C07884">
        <w:trPr>
          <w:cnfStyle w:val="000000100000" w:firstRow="0" w:lastRow="0" w:firstColumn="0" w:lastColumn="0" w:oddVBand="0" w:evenVBand="0" w:oddHBand="1" w:evenHBand="0" w:firstRowFirstColumn="0" w:firstRowLastColumn="0" w:lastRowFirstColumn="0" w:lastRowLastColumn="0"/>
          <w:trHeight w:val="874"/>
        </w:trPr>
        <w:tc>
          <w:tcPr>
            <w:tcW w:w="1215" w:type="dxa"/>
            <w:vMerge/>
            <w:shd w:val="clear" w:color="auto" w:fill="FFFFFF" w:themeFill="background1"/>
            <w:vAlign w:val="center"/>
          </w:tcPr>
          <w:p w14:paraId="3A489B60" w14:textId="77777777" w:rsidR="00C07884" w:rsidRPr="00AA53EC" w:rsidRDefault="00C07884" w:rsidP="00B01207">
            <w:pPr>
              <w:pStyle w:val="NormalWeb"/>
              <w:shd w:val="clear" w:color="auto" w:fill="FFFFFF" w:themeFill="background1"/>
              <w:spacing w:before="0" w:beforeAutospacing="0" w:after="0" w:afterAutospacing="0" w:line="360" w:lineRule="auto"/>
              <w:jc w:val="center"/>
              <w:rPr>
                <w:b/>
                <w:i/>
                <w:iCs/>
                <w:color w:val="000000" w:themeColor="text1"/>
              </w:rPr>
            </w:pPr>
          </w:p>
        </w:tc>
        <w:tc>
          <w:tcPr>
            <w:tcW w:w="2056" w:type="dxa"/>
            <w:shd w:val="clear" w:color="auto" w:fill="FFFFFF" w:themeFill="background1"/>
            <w:vAlign w:val="center"/>
          </w:tcPr>
          <w:p w14:paraId="2368E988" w14:textId="77777777" w:rsidR="00C07884" w:rsidRPr="00B01207" w:rsidRDefault="00C07884" w:rsidP="00B01207">
            <w:pPr>
              <w:pStyle w:val="NormalWeb"/>
              <w:shd w:val="clear" w:color="auto" w:fill="FFFFFF" w:themeFill="background1"/>
              <w:spacing w:line="360" w:lineRule="auto"/>
              <w:jc w:val="center"/>
              <w:rPr>
                <w:bCs/>
                <w:color w:val="000000" w:themeColor="text1"/>
                <w:kern w:val="24"/>
                <w:lang w:val="en-IN"/>
              </w:rPr>
            </w:pPr>
            <w:r w:rsidRPr="00B01207">
              <w:rPr>
                <w:bCs/>
                <w:color w:val="000000" w:themeColor="text1"/>
                <w:kern w:val="24"/>
              </w:rPr>
              <w:t xml:space="preserve">+56 -10 +50 </w:t>
            </w:r>
          </w:p>
          <w:p w14:paraId="7D9748FE" w14:textId="77777777" w:rsidR="00C07884" w:rsidRPr="00AA53EC" w:rsidRDefault="00C07884" w:rsidP="00B01207">
            <w:pPr>
              <w:pStyle w:val="NormalWeb"/>
              <w:shd w:val="clear" w:color="auto" w:fill="FFFFFF" w:themeFill="background1"/>
              <w:spacing w:line="360" w:lineRule="auto"/>
              <w:jc w:val="center"/>
              <w:rPr>
                <w:bCs/>
                <w:color w:val="000000" w:themeColor="text1"/>
                <w:kern w:val="24"/>
              </w:rPr>
            </w:pPr>
          </w:p>
        </w:tc>
        <w:tc>
          <w:tcPr>
            <w:tcW w:w="3489" w:type="dxa"/>
            <w:shd w:val="clear" w:color="auto" w:fill="FFFFFF" w:themeFill="background1"/>
            <w:vAlign w:val="center"/>
          </w:tcPr>
          <w:p w14:paraId="5F81ACDD" w14:textId="77777777" w:rsidR="00C07884" w:rsidRPr="005249B9" w:rsidRDefault="00C07884" w:rsidP="00B01207">
            <w:pPr>
              <w:shd w:val="clear" w:color="auto" w:fill="FFFFFF" w:themeFill="background1"/>
              <w:jc w:val="center"/>
              <w:rPr>
                <w:rFonts w:ascii="Times New Roman" w:hAnsi="Times New Roman" w:cs="Times New Roman"/>
                <w:sz w:val="24"/>
                <w:szCs w:val="24"/>
              </w:rPr>
            </w:pPr>
            <w:r w:rsidRPr="005249B9">
              <w:rPr>
                <w:rFonts w:ascii="Times New Roman" w:hAnsi="Times New Roman" w:cs="Times New Roman"/>
                <w:b/>
                <w:bCs/>
                <w:sz w:val="24"/>
                <w:szCs w:val="24"/>
              </w:rPr>
              <w:t>Postcentral Gyrus right, Supramarginal Gyrus, anterior division Right</w:t>
            </w:r>
          </w:p>
          <w:p w14:paraId="2FD821A0" w14:textId="77777777" w:rsidR="00C07884" w:rsidRPr="00AA53EC" w:rsidRDefault="00C07884" w:rsidP="00B01207">
            <w:pPr>
              <w:pStyle w:val="NormalWeb"/>
              <w:shd w:val="clear" w:color="auto" w:fill="FFFFFF" w:themeFill="background1"/>
              <w:jc w:val="center"/>
              <w:rPr>
                <w:b/>
                <w:bCs/>
                <w:color w:val="000000" w:themeColor="text1"/>
              </w:rPr>
            </w:pPr>
          </w:p>
        </w:tc>
        <w:tc>
          <w:tcPr>
            <w:tcW w:w="1008" w:type="dxa"/>
            <w:shd w:val="clear" w:color="auto" w:fill="FFFFFF" w:themeFill="background1"/>
            <w:vAlign w:val="center"/>
          </w:tcPr>
          <w:p w14:paraId="118EB997" w14:textId="0CD17C5F" w:rsidR="00C07884" w:rsidRPr="00AA53EC" w:rsidRDefault="00C07884" w:rsidP="00B01207">
            <w:pPr>
              <w:pStyle w:val="NormalWeb"/>
              <w:shd w:val="clear" w:color="auto" w:fill="FFFFFF" w:themeFill="background1"/>
              <w:spacing w:before="0" w:beforeAutospacing="0" w:after="0" w:afterAutospacing="0"/>
              <w:jc w:val="center"/>
              <w:rPr>
                <w:color w:val="000000" w:themeColor="text1"/>
              </w:rPr>
            </w:pPr>
            <w:r w:rsidRPr="00AA53EC">
              <w:t>197</w:t>
            </w:r>
          </w:p>
        </w:tc>
      </w:tr>
      <w:tr w:rsidR="00C07884" w:rsidRPr="00AA53EC" w14:paraId="0F5B4967" w14:textId="77777777" w:rsidTr="00C07884">
        <w:trPr>
          <w:trHeight w:val="874"/>
        </w:trPr>
        <w:tc>
          <w:tcPr>
            <w:tcW w:w="1215" w:type="dxa"/>
            <w:vMerge/>
            <w:shd w:val="clear" w:color="auto" w:fill="FFFFFF" w:themeFill="background1"/>
            <w:vAlign w:val="center"/>
          </w:tcPr>
          <w:p w14:paraId="0BCB892A" w14:textId="77777777" w:rsidR="00C07884" w:rsidRPr="00AA53EC" w:rsidRDefault="00C07884" w:rsidP="00B01207">
            <w:pPr>
              <w:pStyle w:val="NormalWeb"/>
              <w:shd w:val="clear" w:color="auto" w:fill="FFFFFF" w:themeFill="background1"/>
              <w:spacing w:before="0" w:beforeAutospacing="0" w:after="0" w:afterAutospacing="0" w:line="360" w:lineRule="auto"/>
              <w:jc w:val="center"/>
              <w:rPr>
                <w:b/>
                <w:i/>
                <w:iCs/>
                <w:color w:val="000000" w:themeColor="text1"/>
              </w:rPr>
            </w:pPr>
          </w:p>
        </w:tc>
        <w:tc>
          <w:tcPr>
            <w:tcW w:w="2056" w:type="dxa"/>
            <w:vAlign w:val="center"/>
          </w:tcPr>
          <w:p w14:paraId="5B9CF312" w14:textId="77777777" w:rsidR="00C07884" w:rsidRPr="005249B9" w:rsidRDefault="00C07884" w:rsidP="00B01207">
            <w:pPr>
              <w:shd w:val="clear" w:color="auto" w:fill="FFFFFF" w:themeFill="background1"/>
              <w:spacing w:line="360" w:lineRule="auto"/>
              <w:jc w:val="center"/>
              <w:rPr>
                <w:rFonts w:ascii="Times New Roman" w:hAnsi="Times New Roman" w:cs="Times New Roman"/>
                <w:bCs/>
                <w:sz w:val="24"/>
                <w:szCs w:val="24"/>
              </w:rPr>
            </w:pPr>
            <w:r w:rsidRPr="005249B9">
              <w:rPr>
                <w:rFonts w:ascii="Times New Roman" w:hAnsi="Times New Roman" w:cs="Times New Roman"/>
                <w:bCs/>
                <w:sz w:val="24"/>
                <w:szCs w:val="24"/>
              </w:rPr>
              <w:t>-52 -28 +42</w:t>
            </w:r>
          </w:p>
          <w:p w14:paraId="024942DE" w14:textId="77777777" w:rsidR="00C07884" w:rsidRPr="00AA53EC" w:rsidRDefault="00C07884" w:rsidP="00B01207">
            <w:pPr>
              <w:pStyle w:val="NormalWeb"/>
              <w:shd w:val="clear" w:color="auto" w:fill="FFFFFF" w:themeFill="background1"/>
              <w:spacing w:line="360" w:lineRule="auto"/>
              <w:jc w:val="center"/>
              <w:rPr>
                <w:bCs/>
                <w:color w:val="000000" w:themeColor="text1"/>
                <w:kern w:val="24"/>
              </w:rPr>
            </w:pPr>
          </w:p>
        </w:tc>
        <w:tc>
          <w:tcPr>
            <w:tcW w:w="3489" w:type="dxa"/>
            <w:vAlign w:val="center"/>
          </w:tcPr>
          <w:p w14:paraId="2F25D9F9" w14:textId="77777777" w:rsidR="00C07884" w:rsidRPr="005249B9" w:rsidRDefault="00C07884" w:rsidP="00B01207">
            <w:pPr>
              <w:shd w:val="clear" w:color="auto" w:fill="FFFFFF" w:themeFill="background1"/>
              <w:jc w:val="center"/>
              <w:rPr>
                <w:rFonts w:ascii="Times New Roman" w:hAnsi="Times New Roman" w:cs="Times New Roman"/>
                <w:sz w:val="24"/>
                <w:szCs w:val="24"/>
              </w:rPr>
            </w:pPr>
            <w:r w:rsidRPr="005249B9">
              <w:rPr>
                <w:rFonts w:ascii="Times New Roman" w:hAnsi="Times New Roman" w:cs="Times New Roman"/>
                <w:b/>
                <w:bCs/>
                <w:sz w:val="24"/>
                <w:szCs w:val="24"/>
              </w:rPr>
              <w:t>Postcentral Gyrus Left, Precentral Gyrus Left</w:t>
            </w:r>
          </w:p>
          <w:p w14:paraId="4F96F02D" w14:textId="77777777" w:rsidR="00C07884" w:rsidRPr="00AA53EC" w:rsidRDefault="00C07884" w:rsidP="00B01207">
            <w:pPr>
              <w:pStyle w:val="NormalWeb"/>
              <w:shd w:val="clear" w:color="auto" w:fill="FFFFFF" w:themeFill="background1"/>
              <w:jc w:val="center"/>
              <w:rPr>
                <w:b/>
                <w:bCs/>
                <w:color w:val="000000" w:themeColor="text1"/>
              </w:rPr>
            </w:pPr>
          </w:p>
        </w:tc>
        <w:tc>
          <w:tcPr>
            <w:tcW w:w="1008" w:type="dxa"/>
            <w:vAlign w:val="center"/>
          </w:tcPr>
          <w:p w14:paraId="6C88CAA9" w14:textId="5A27F687" w:rsidR="00C07884" w:rsidRPr="00AA53EC" w:rsidRDefault="00C07884" w:rsidP="00B01207">
            <w:pPr>
              <w:pStyle w:val="NormalWeb"/>
              <w:shd w:val="clear" w:color="auto" w:fill="FFFFFF" w:themeFill="background1"/>
              <w:spacing w:before="0" w:beforeAutospacing="0" w:after="0" w:afterAutospacing="0"/>
              <w:jc w:val="center"/>
              <w:rPr>
                <w:color w:val="000000" w:themeColor="text1"/>
              </w:rPr>
            </w:pPr>
            <w:r w:rsidRPr="00AA53EC">
              <w:t>141</w:t>
            </w:r>
          </w:p>
        </w:tc>
      </w:tr>
      <w:tr w:rsidR="00C07884" w:rsidRPr="00AA53EC" w14:paraId="10F5E73A" w14:textId="77777777" w:rsidTr="00C07884">
        <w:trPr>
          <w:cnfStyle w:val="000000100000" w:firstRow="0" w:lastRow="0" w:firstColumn="0" w:lastColumn="0" w:oddVBand="0" w:evenVBand="0" w:oddHBand="1" w:evenHBand="0" w:firstRowFirstColumn="0" w:firstRowLastColumn="0" w:lastRowFirstColumn="0" w:lastRowLastColumn="0"/>
          <w:trHeight w:val="874"/>
        </w:trPr>
        <w:tc>
          <w:tcPr>
            <w:tcW w:w="1215" w:type="dxa"/>
            <w:vMerge/>
            <w:shd w:val="clear" w:color="auto" w:fill="FFFFFF" w:themeFill="background1"/>
            <w:vAlign w:val="center"/>
          </w:tcPr>
          <w:p w14:paraId="40455A0F" w14:textId="77777777" w:rsidR="00C07884" w:rsidRPr="00AA53EC" w:rsidRDefault="00C07884" w:rsidP="00B01207">
            <w:pPr>
              <w:pStyle w:val="NormalWeb"/>
              <w:shd w:val="clear" w:color="auto" w:fill="FFFFFF" w:themeFill="background1"/>
              <w:spacing w:before="0" w:beforeAutospacing="0" w:after="0" w:afterAutospacing="0" w:line="360" w:lineRule="auto"/>
              <w:jc w:val="center"/>
              <w:rPr>
                <w:b/>
                <w:i/>
                <w:iCs/>
                <w:color w:val="000000" w:themeColor="text1"/>
              </w:rPr>
            </w:pPr>
          </w:p>
        </w:tc>
        <w:tc>
          <w:tcPr>
            <w:tcW w:w="2056" w:type="dxa"/>
            <w:shd w:val="clear" w:color="auto" w:fill="FFFFFF" w:themeFill="background1"/>
            <w:vAlign w:val="center"/>
          </w:tcPr>
          <w:p w14:paraId="397DBB3C" w14:textId="77777777" w:rsidR="00C07884" w:rsidRPr="005249B9" w:rsidRDefault="00C07884" w:rsidP="00B01207">
            <w:pPr>
              <w:shd w:val="clear" w:color="auto" w:fill="FFFFFF" w:themeFill="background1"/>
              <w:spacing w:line="360" w:lineRule="auto"/>
              <w:jc w:val="center"/>
              <w:rPr>
                <w:rFonts w:ascii="Times New Roman" w:hAnsi="Times New Roman" w:cs="Times New Roman"/>
                <w:bCs/>
                <w:sz w:val="24"/>
                <w:szCs w:val="24"/>
              </w:rPr>
            </w:pPr>
            <w:r w:rsidRPr="005249B9">
              <w:rPr>
                <w:rFonts w:ascii="Times New Roman" w:hAnsi="Times New Roman" w:cs="Times New Roman"/>
                <w:bCs/>
                <w:sz w:val="24"/>
                <w:szCs w:val="24"/>
              </w:rPr>
              <w:t xml:space="preserve">-52 -10 +30 </w:t>
            </w:r>
          </w:p>
          <w:p w14:paraId="7DCAE091" w14:textId="77777777" w:rsidR="00C07884" w:rsidRPr="00AA53EC" w:rsidRDefault="00C07884" w:rsidP="00B01207">
            <w:pPr>
              <w:shd w:val="clear" w:color="auto" w:fill="FFFFFF" w:themeFill="background1"/>
              <w:spacing w:line="360" w:lineRule="auto"/>
              <w:jc w:val="center"/>
              <w:rPr>
                <w:rFonts w:ascii="Times New Roman" w:hAnsi="Times New Roman" w:cs="Times New Roman"/>
                <w:bCs/>
                <w:sz w:val="24"/>
                <w:szCs w:val="24"/>
              </w:rPr>
            </w:pPr>
          </w:p>
        </w:tc>
        <w:tc>
          <w:tcPr>
            <w:tcW w:w="3489" w:type="dxa"/>
            <w:shd w:val="clear" w:color="auto" w:fill="FFFFFF" w:themeFill="background1"/>
            <w:vAlign w:val="center"/>
          </w:tcPr>
          <w:p w14:paraId="2784CF8E" w14:textId="77777777" w:rsidR="00C07884" w:rsidRPr="005249B9" w:rsidRDefault="00C07884" w:rsidP="00B01207">
            <w:pPr>
              <w:shd w:val="clear" w:color="auto" w:fill="FFFFFF" w:themeFill="background1"/>
              <w:jc w:val="center"/>
              <w:rPr>
                <w:rFonts w:ascii="Times New Roman" w:hAnsi="Times New Roman" w:cs="Times New Roman"/>
                <w:sz w:val="24"/>
                <w:szCs w:val="24"/>
              </w:rPr>
            </w:pPr>
            <w:r w:rsidRPr="005249B9">
              <w:rPr>
                <w:rFonts w:ascii="Times New Roman" w:hAnsi="Times New Roman" w:cs="Times New Roman"/>
                <w:b/>
                <w:bCs/>
                <w:sz w:val="24"/>
                <w:szCs w:val="24"/>
              </w:rPr>
              <w:t>Postcentral Gyrus Left, Supramarginal Gyrus, anterior division Left</w:t>
            </w:r>
          </w:p>
          <w:p w14:paraId="6B162212" w14:textId="77777777" w:rsidR="00C07884" w:rsidRPr="00AA53EC" w:rsidRDefault="00C07884" w:rsidP="00B01207">
            <w:pPr>
              <w:shd w:val="clear" w:color="auto" w:fill="FFFFFF" w:themeFill="background1"/>
              <w:jc w:val="center"/>
              <w:rPr>
                <w:rFonts w:ascii="Times New Roman" w:hAnsi="Times New Roman" w:cs="Times New Roman"/>
                <w:b/>
                <w:bCs/>
                <w:sz w:val="24"/>
                <w:szCs w:val="24"/>
              </w:rPr>
            </w:pPr>
          </w:p>
        </w:tc>
        <w:tc>
          <w:tcPr>
            <w:tcW w:w="1008" w:type="dxa"/>
            <w:shd w:val="clear" w:color="auto" w:fill="FFFFFF" w:themeFill="background1"/>
            <w:vAlign w:val="center"/>
          </w:tcPr>
          <w:p w14:paraId="4B25EF12" w14:textId="2D1B3D80" w:rsidR="00C07884" w:rsidRPr="00AA53EC" w:rsidRDefault="00C07884" w:rsidP="00B01207">
            <w:pPr>
              <w:pStyle w:val="NormalWeb"/>
              <w:shd w:val="clear" w:color="auto" w:fill="FFFFFF" w:themeFill="background1"/>
              <w:spacing w:before="0" w:beforeAutospacing="0" w:after="0" w:afterAutospacing="0"/>
              <w:jc w:val="center"/>
            </w:pPr>
            <w:r w:rsidRPr="00AA53EC">
              <w:t>127</w:t>
            </w:r>
          </w:p>
        </w:tc>
      </w:tr>
      <w:tr w:rsidR="00C07884" w:rsidRPr="00AA53EC" w14:paraId="59805FDF" w14:textId="77777777" w:rsidTr="00C07884">
        <w:trPr>
          <w:trHeight w:val="884"/>
        </w:trPr>
        <w:tc>
          <w:tcPr>
            <w:tcW w:w="1215" w:type="dxa"/>
            <w:vMerge/>
            <w:shd w:val="clear" w:color="auto" w:fill="FFFFFF" w:themeFill="background1"/>
            <w:vAlign w:val="center"/>
          </w:tcPr>
          <w:p w14:paraId="7CA7F8F5" w14:textId="77777777" w:rsidR="00C07884" w:rsidRPr="00AA53EC" w:rsidRDefault="00C07884" w:rsidP="00B01207">
            <w:pPr>
              <w:pStyle w:val="NormalWeb"/>
              <w:shd w:val="clear" w:color="auto" w:fill="FFFFFF" w:themeFill="background1"/>
              <w:spacing w:before="0" w:beforeAutospacing="0" w:after="0" w:afterAutospacing="0" w:line="360" w:lineRule="auto"/>
              <w:jc w:val="center"/>
            </w:pPr>
          </w:p>
        </w:tc>
        <w:tc>
          <w:tcPr>
            <w:tcW w:w="2056" w:type="dxa"/>
            <w:shd w:val="clear" w:color="auto" w:fill="FFFFFF" w:themeFill="background1"/>
            <w:vAlign w:val="center"/>
          </w:tcPr>
          <w:p w14:paraId="0C60C7B1" w14:textId="77777777" w:rsidR="00C07884" w:rsidRPr="005249B9" w:rsidRDefault="00C07884" w:rsidP="00B01207">
            <w:pPr>
              <w:shd w:val="clear" w:color="auto" w:fill="FFFFFF" w:themeFill="background1"/>
              <w:spacing w:line="360" w:lineRule="auto"/>
              <w:jc w:val="center"/>
              <w:rPr>
                <w:rFonts w:ascii="Times New Roman" w:hAnsi="Times New Roman" w:cs="Times New Roman"/>
                <w:bCs/>
                <w:sz w:val="24"/>
                <w:szCs w:val="24"/>
              </w:rPr>
            </w:pPr>
            <w:r w:rsidRPr="005249B9">
              <w:rPr>
                <w:rFonts w:ascii="Times New Roman" w:hAnsi="Times New Roman" w:cs="Times New Roman"/>
                <w:bCs/>
                <w:sz w:val="24"/>
                <w:szCs w:val="24"/>
              </w:rPr>
              <w:t>-52 -4 +42</w:t>
            </w:r>
          </w:p>
          <w:p w14:paraId="01DBDB0F" w14:textId="77777777" w:rsidR="00C07884" w:rsidRPr="00AA53EC" w:rsidRDefault="00C07884" w:rsidP="00B01207">
            <w:pPr>
              <w:pStyle w:val="NormalWeb"/>
              <w:shd w:val="clear" w:color="auto" w:fill="FFFFFF" w:themeFill="background1"/>
              <w:spacing w:before="0" w:beforeAutospacing="0" w:after="0" w:afterAutospacing="0" w:line="360" w:lineRule="auto"/>
              <w:jc w:val="center"/>
            </w:pPr>
          </w:p>
        </w:tc>
        <w:tc>
          <w:tcPr>
            <w:tcW w:w="3489" w:type="dxa"/>
            <w:shd w:val="clear" w:color="auto" w:fill="FFFFFF" w:themeFill="background1"/>
            <w:vAlign w:val="center"/>
          </w:tcPr>
          <w:p w14:paraId="77D9787C" w14:textId="77777777" w:rsidR="00C07884" w:rsidRPr="005249B9" w:rsidRDefault="00C07884" w:rsidP="00B01207">
            <w:pPr>
              <w:shd w:val="clear" w:color="auto" w:fill="FFFFFF" w:themeFill="background1"/>
              <w:jc w:val="center"/>
              <w:rPr>
                <w:rFonts w:ascii="Times New Roman" w:hAnsi="Times New Roman" w:cs="Times New Roman"/>
                <w:sz w:val="24"/>
                <w:szCs w:val="24"/>
              </w:rPr>
            </w:pPr>
            <w:r w:rsidRPr="005249B9">
              <w:rPr>
                <w:rFonts w:ascii="Times New Roman" w:hAnsi="Times New Roman" w:cs="Times New Roman"/>
                <w:b/>
                <w:bCs/>
                <w:sz w:val="24"/>
                <w:szCs w:val="24"/>
              </w:rPr>
              <w:t>Precentral Gyrus Left</w:t>
            </w:r>
          </w:p>
          <w:p w14:paraId="54B55D4E" w14:textId="77777777" w:rsidR="00C07884" w:rsidRPr="00AA53EC" w:rsidRDefault="00C07884" w:rsidP="00B01207">
            <w:pPr>
              <w:pStyle w:val="NormalWeb"/>
              <w:shd w:val="clear" w:color="auto" w:fill="FFFFFF" w:themeFill="background1"/>
              <w:spacing w:before="0" w:beforeAutospacing="0" w:after="0" w:afterAutospacing="0"/>
              <w:jc w:val="center"/>
            </w:pPr>
          </w:p>
        </w:tc>
        <w:tc>
          <w:tcPr>
            <w:tcW w:w="1008" w:type="dxa"/>
            <w:shd w:val="clear" w:color="auto" w:fill="FFFFFF" w:themeFill="background1"/>
            <w:vAlign w:val="center"/>
          </w:tcPr>
          <w:p w14:paraId="4CC949CF" w14:textId="6CF02D2C" w:rsidR="00C07884" w:rsidRPr="00AA53EC" w:rsidRDefault="00C07884" w:rsidP="00B01207">
            <w:pPr>
              <w:pStyle w:val="NormalWeb"/>
              <w:shd w:val="clear" w:color="auto" w:fill="FFFFFF" w:themeFill="background1"/>
              <w:spacing w:before="0" w:beforeAutospacing="0" w:after="0" w:afterAutospacing="0"/>
              <w:jc w:val="center"/>
            </w:pPr>
            <w:r w:rsidRPr="00AA53EC">
              <w:t>180</w:t>
            </w:r>
          </w:p>
        </w:tc>
      </w:tr>
      <w:tr w:rsidR="00C07884" w:rsidRPr="00AA53EC" w14:paraId="0B220F3C" w14:textId="77777777" w:rsidTr="00C07884">
        <w:trPr>
          <w:cnfStyle w:val="000000100000" w:firstRow="0" w:lastRow="0" w:firstColumn="0" w:lastColumn="0" w:oddVBand="0" w:evenVBand="0" w:oddHBand="1" w:evenHBand="0" w:firstRowFirstColumn="0" w:firstRowLastColumn="0" w:lastRowFirstColumn="0" w:lastRowLastColumn="0"/>
          <w:trHeight w:val="884"/>
        </w:trPr>
        <w:tc>
          <w:tcPr>
            <w:tcW w:w="1215" w:type="dxa"/>
            <w:shd w:val="clear" w:color="auto" w:fill="FFFFFF" w:themeFill="background1"/>
            <w:vAlign w:val="center"/>
          </w:tcPr>
          <w:p w14:paraId="6DFD02AA" w14:textId="4417AA0F" w:rsidR="00C07884" w:rsidRPr="00DA66E0" w:rsidRDefault="00C07884" w:rsidP="00B01207">
            <w:pPr>
              <w:pStyle w:val="NormalWeb"/>
              <w:shd w:val="clear" w:color="auto" w:fill="FFFFFF" w:themeFill="background1"/>
              <w:spacing w:before="0" w:beforeAutospacing="0" w:after="0" w:afterAutospacing="0" w:line="360" w:lineRule="auto"/>
              <w:jc w:val="center"/>
              <w:rPr>
                <w:b/>
                <w:bCs/>
                <w:i/>
                <w:iCs/>
              </w:rPr>
            </w:pPr>
            <w:r w:rsidRPr="00DA66E0">
              <w:rPr>
                <w:b/>
                <w:bCs/>
                <w:i/>
                <w:iCs/>
              </w:rPr>
              <w:t>Left thalamus</w:t>
            </w:r>
          </w:p>
        </w:tc>
        <w:tc>
          <w:tcPr>
            <w:tcW w:w="2056" w:type="dxa"/>
            <w:shd w:val="clear" w:color="auto" w:fill="FFFFFF" w:themeFill="background1"/>
            <w:vAlign w:val="center"/>
          </w:tcPr>
          <w:p w14:paraId="51C3BBCE" w14:textId="69AB4251" w:rsidR="00C07884" w:rsidRPr="00AA53EC" w:rsidRDefault="00C07884" w:rsidP="00B01207">
            <w:pPr>
              <w:shd w:val="clear" w:color="auto" w:fill="FFFFFF" w:themeFill="background1"/>
              <w:spacing w:line="360" w:lineRule="auto"/>
              <w:jc w:val="center"/>
              <w:rPr>
                <w:rFonts w:ascii="Times New Roman" w:hAnsi="Times New Roman" w:cs="Times New Roman"/>
                <w:bCs/>
                <w:sz w:val="24"/>
                <w:szCs w:val="24"/>
              </w:rPr>
            </w:pPr>
            <w:r w:rsidRPr="00AA53EC">
              <w:rPr>
                <w:rFonts w:ascii="Times New Roman" w:hAnsi="Times New Roman" w:cs="Times New Roman"/>
                <w:bCs/>
                <w:sz w:val="24"/>
                <w:szCs w:val="24"/>
              </w:rPr>
              <w:t>+56 +00 +44</w:t>
            </w:r>
          </w:p>
        </w:tc>
        <w:tc>
          <w:tcPr>
            <w:tcW w:w="3489" w:type="dxa"/>
            <w:shd w:val="clear" w:color="auto" w:fill="FFFFFF" w:themeFill="background1"/>
            <w:vAlign w:val="center"/>
          </w:tcPr>
          <w:p w14:paraId="5D08A3B4" w14:textId="7B56E418" w:rsidR="00C07884" w:rsidRPr="00AA53EC" w:rsidRDefault="00C07884" w:rsidP="00B01207">
            <w:pPr>
              <w:shd w:val="clear" w:color="auto" w:fill="FFFFFF" w:themeFill="background1"/>
              <w:jc w:val="center"/>
              <w:rPr>
                <w:rFonts w:ascii="Times New Roman" w:hAnsi="Times New Roman" w:cs="Times New Roman"/>
                <w:b/>
                <w:bCs/>
                <w:sz w:val="24"/>
                <w:szCs w:val="24"/>
              </w:rPr>
            </w:pPr>
            <w:r w:rsidRPr="00AA53EC">
              <w:rPr>
                <w:rFonts w:ascii="Times New Roman" w:hAnsi="Times New Roman" w:cs="Times New Roman"/>
                <w:b/>
                <w:bCs/>
                <w:sz w:val="24"/>
                <w:szCs w:val="24"/>
              </w:rPr>
              <w:t>Precentral gyrus right</w:t>
            </w:r>
          </w:p>
        </w:tc>
        <w:tc>
          <w:tcPr>
            <w:tcW w:w="1008" w:type="dxa"/>
            <w:shd w:val="clear" w:color="auto" w:fill="FFFFFF" w:themeFill="background1"/>
            <w:vAlign w:val="center"/>
          </w:tcPr>
          <w:p w14:paraId="2F7D1060" w14:textId="7F8B3488" w:rsidR="00C07884" w:rsidRPr="00AA53EC" w:rsidRDefault="00C07884" w:rsidP="00B01207">
            <w:pPr>
              <w:pStyle w:val="NormalWeb"/>
              <w:shd w:val="clear" w:color="auto" w:fill="FFFFFF" w:themeFill="background1"/>
              <w:spacing w:before="0" w:beforeAutospacing="0" w:after="0" w:afterAutospacing="0"/>
              <w:jc w:val="center"/>
            </w:pPr>
            <w:r w:rsidRPr="00AA53EC">
              <w:t>66</w:t>
            </w:r>
          </w:p>
        </w:tc>
      </w:tr>
    </w:tbl>
    <w:p w14:paraId="17EA802D" w14:textId="77777777" w:rsidR="00485AFA" w:rsidRPr="00AA53EC" w:rsidRDefault="00485AFA" w:rsidP="00485AFA">
      <w:pPr>
        <w:rPr>
          <w:rFonts w:ascii="Times New Roman" w:hAnsi="Times New Roman" w:cs="Times New Roman"/>
          <w:sz w:val="24"/>
          <w:szCs w:val="24"/>
        </w:rPr>
      </w:pPr>
    </w:p>
    <w:p w14:paraId="3B5EE04D" w14:textId="77777777" w:rsidR="00485AFA" w:rsidRPr="00AA53EC" w:rsidRDefault="00485AFA" w:rsidP="00485AFA">
      <w:pPr>
        <w:rPr>
          <w:rFonts w:ascii="Times New Roman" w:hAnsi="Times New Roman" w:cs="Times New Roman"/>
          <w:sz w:val="24"/>
          <w:szCs w:val="24"/>
        </w:rPr>
      </w:pPr>
    </w:p>
    <w:p w14:paraId="577B980E" w14:textId="77777777" w:rsidR="00485AFA" w:rsidRPr="00AA53EC" w:rsidRDefault="00485AFA" w:rsidP="00485AFA">
      <w:pPr>
        <w:rPr>
          <w:rFonts w:ascii="Times New Roman" w:hAnsi="Times New Roman" w:cs="Times New Roman"/>
          <w:sz w:val="24"/>
          <w:szCs w:val="24"/>
        </w:rPr>
      </w:pPr>
    </w:p>
    <w:p w14:paraId="0313C680" w14:textId="2A77C0F9" w:rsidR="00485AFA" w:rsidRDefault="00485AFA" w:rsidP="00485AFA">
      <w:pPr>
        <w:rPr>
          <w:rFonts w:ascii="Times New Roman" w:hAnsi="Times New Roman" w:cs="Times New Roman"/>
          <w:sz w:val="24"/>
          <w:szCs w:val="24"/>
        </w:rPr>
      </w:pPr>
    </w:p>
    <w:p w14:paraId="4F32D59E" w14:textId="6C39DAF9" w:rsidR="005E0551" w:rsidRDefault="005E0551" w:rsidP="00485AFA">
      <w:pPr>
        <w:rPr>
          <w:rFonts w:ascii="Times New Roman" w:hAnsi="Times New Roman" w:cs="Times New Roman"/>
          <w:sz w:val="24"/>
          <w:szCs w:val="24"/>
        </w:rPr>
      </w:pPr>
    </w:p>
    <w:p w14:paraId="53F1CF0C" w14:textId="7EA0D8E5" w:rsidR="005E0551" w:rsidRDefault="005E0551" w:rsidP="00485AFA">
      <w:pPr>
        <w:rPr>
          <w:rFonts w:ascii="Times New Roman" w:hAnsi="Times New Roman" w:cs="Times New Roman"/>
          <w:sz w:val="24"/>
          <w:szCs w:val="24"/>
        </w:rPr>
      </w:pPr>
    </w:p>
    <w:p w14:paraId="2C4852C6" w14:textId="77777777" w:rsidR="005E0551" w:rsidRDefault="005E0551" w:rsidP="005E0551">
      <w:pPr>
        <w:pStyle w:val="NormalWeb"/>
        <w:shd w:val="clear" w:color="auto" w:fill="FFFFFF"/>
        <w:spacing w:before="0" w:beforeAutospacing="0" w:after="0" w:afterAutospacing="0"/>
        <w:rPr>
          <w:color w:val="000000"/>
        </w:rPr>
      </w:pPr>
      <w:r w:rsidRPr="005E0551">
        <w:rPr>
          <w:b/>
          <w:bCs/>
        </w:rPr>
        <w:lastRenderedPageBreak/>
        <w:t>Supplementary Figure S1.</w:t>
      </w:r>
      <w:r>
        <w:t xml:space="preserve"> </w:t>
      </w:r>
      <w:r>
        <w:rPr>
          <w:color w:val="000000"/>
        </w:rPr>
        <w:t>Unthresholded maps of right and left thalamus. A) Right thalamus; B) Left thalamus.</w:t>
      </w:r>
    </w:p>
    <w:p w14:paraId="7BADCBB7" w14:textId="6D9C4D25" w:rsidR="005E0551" w:rsidRDefault="005E0551" w:rsidP="005E0551">
      <w:pPr>
        <w:spacing w:after="0"/>
        <w:rPr>
          <w:rFonts w:ascii="Times New Roman" w:hAnsi="Times New Roman" w:cs="Times New Roman"/>
          <w:sz w:val="24"/>
          <w:szCs w:val="24"/>
        </w:rPr>
      </w:pPr>
    </w:p>
    <w:p w14:paraId="4B01CA5D" w14:textId="771F93B4" w:rsidR="005E0551" w:rsidRDefault="005E0551" w:rsidP="00485AFA">
      <w:pPr>
        <w:rPr>
          <w:rFonts w:ascii="Times New Roman" w:hAnsi="Times New Roman" w:cs="Times New Roman"/>
          <w:sz w:val="24"/>
          <w:szCs w:val="24"/>
        </w:rPr>
      </w:pPr>
      <w:r>
        <w:rPr>
          <w:noProof/>
        </w:rPr>
        <w:drawing>
          <wp:inline distT="0" distB="0" distL="0" distR="0" wp14:anchorId="7B816538" wp14:editId="26ECE58C">
            <wp:extent cx="5731510" cy="23501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350135"/>
                    </a:xfrm>
                    <a:prstGeom prst="rect">
                      <a:avLst/>
                    </a:prstGeom>
                    <a:noFill/>
                    <a:ln>
                      <a:noFill/>
                    </a:ln>
                  </pic:spPr>
                </pic:pic>
              </a:graphicData>
            </a:graphic>
          </wp:inline>
        </w:drawing>
      </w:r>
    </w:p>
    <w:p w14:paraId="32601419" w14:textId="77777777" w:rsidR="005E0551" w:rsidRPr="00AA53EC" w:rsidRDefault="005E0551" w:rsidP="00485AFA">
      <w:pPr>
        <w:rPr>
          <w:rFonts w:ascii="Times New Roman" w:hAnsi="Times New Roman" w:cs="Times New Roman"/>
          <w:sz w:val="24"/>
          <w:szCs w:val="24"/>
        </w:rPr>
      </w:pPr>
    </w:p>
    <w:p w14:paraId="684396B4" w14:textId="0F27D87A" w:rsidR="00D45978" w:rsidRPr="00C0363E" w:rsidRDefault="003D4766" w:rsidP="00D45978">
      <w:pPr>
        <w:pStyle w:val="NormalWeb"/>
        <w:shd w:val="clear" w:color="auto" w:fill="FFFFFF"/>
        <w:spacing w:before="0" w:beforeAutospacing="0" w:after="0" w:afterAutospacing="0"/>
        <w:rPr>
          <w:b/>
          <w:bCs/>
        </w:rPr>
      </w:pPr>
      <w:r>
        <w:rPr>
          <w:b/>
          <w:bCs/>
        </w:rPr>
        <w:t xml:space="preserve">Supplementary Figure S2. </w:t>
      </w:r>
      <w:r w:rsidR="00D45978" w:rsidRPr="00C0363E">
        <w:rPr>
          <w:color w:val="000000"/>
        </w:rPr>
        <w:t>A) Contrast Autism</w:t>
      </w:r>
      <w:r w:rsidR="00D45978" w:rsidRPr="00C0363E">
        <w:rPr>
          <w:color w:val="000000"/>
          <w:u w:val="single"/>
        </w:rPr>
        <w:t xml:space="preserve"> </w:t>
      </w:r>
      <w:r w:rsidR="00D45978" w:rsidRPr="00C0363E">
        <w:rPr>
          <w:color w:val="000000"/>
        </w:rPr>
        <w:t>&gt;</w:t>
      </w:r>
      <w:r w:rsidR="00D45978" w:rsidRPr="00C0363E">
        <w:rPr>
          <w:color w:val="000000"/>
          <w:u w:val="single"/>
        </w:rPr>
        <w:t xml:space="preserve"> </w:t>
      </w:r>
      <w:r w:rsidR="00D45978" w:rsidRPr="00C0363E">
        <w:rPr>
          <w:color w:val="000000"/>
        </w:rPr>
        <w:t>ADHD, left thalamus as seed: linear regression plot of the connectivity values from the right precentral gyrus with the mean motion from autistic participants; B) the contrast Autism</w:t>
      </w:r>
      <w:r w:rsidR="00D45978" w:rsidRPr="00C0363E">
        <w:rPr>
          <w:color w:val="000000"/>
          <w:u w:val="single"/>
        </w:rPr>
        <w:t xml:space="preserve"> </w:t>
      </w:r>
      <w:r w:rsidR="00D45978" w:rsidRPr="00C0363E">
        <w:rPr>
          <w:color w:val="000000"/>
        </w:rPr>
        <w:t>&gt;</w:t>
      </w:r>
      <w:r w:rsidR="00D45978" w:rsidRPr="00C0363E">
        <w:rPr>
          <w:color w:val="000000"/>
          <w:u w:val="single"/>
        </w:rPr>
        <w:t xml:space="preserve"> </w:t>
      </w:r>
      <w:r w:rsidR="00D45978" w:rsidRPr="00C0363E">
        <w:rPr>
          <w:color w:val="000000"/>
        </w:rPr>
        <w:t>ADHD, right thalamus as seed; the linear regression plot of the connectivity values from right post central gyrus and right superior parietal lobule with the mean motion from autistic participants; C) the contrast Autism</w:t>
      </w:r>
      <w:r w:rsidR="00D45978" w:rsidRPr="00C0363E">
        <w:rPr>
          <w:color w:val="000000"/>
          <w:u w:val="single"/>
        </w:rPr>
        <w:t xml:space="preserve"> </w:t>
      </w:r>
      <w:r w:rsidR="00D45978" w:rsidRPr="00C0363E">
        <w:rPr>
          <w:color w:val="000000"/>
        </w:rPr>
        <w:t>&gt;</w:t>
      </w:r>
      <w:r w:rsidR="00D45978" w:rsidRPr="00C0363E">
        <w:rPr>
          <w:color w:val="000000"/>
          <w:u w:val="single"/>
        </w:rPr>
        <w:t xml:space="preserve"> </w:t>
      </w:r>
      <w:r w:rsidR="00D45978" w:rsidRPr="00C0363E">
        <w:rPr>
          <w:color w:val="000000"/>
        </w:rPr>
        <w:t xml:space="preserve">ADHD, left thalamus as seed: linear regression plot of connectivity values from right precentral gyrus with the mean motion from ADHD participants; D) shows the contrast Autism &gt; ADHD, right thalamus as seed: linear regression plot of connectivity values from right post central gyrus and right superior parietal lobule with the mean motion scores from ADHD participants.  The Pearson correlation coefficient obtained for each contrast for the selected seeds are given inside the regression </w:t>
      </w:r>
      <w:r w:rsidR="00D45978">
        <w:rPr>
          <w:color w:val="000000"/>
        </w:rPr>
        <w:t>p</w:t>
      </w:r>
      <w:r w:rsidR="00D45978" w:rsidRPr="00C0363E">
        <w:rPr>
          <w:color w:val="000000"/>
        </w:rPr>
        <w:t>lot.</w:t>
      </w:r>
    </w:p>
    <w:p w14:paraId="2D3F5FFE" w14:textId="68DF9A74" w:rsidR="005E0551" w:rsidRPr="004B0E37" w:rsidRDefault="00D45978" w:rsidP="004B0E37">
      <w:pPr>
        <w:shd w:val="clear" w:color="auto" w:fill="FFFFFF" w:themeFill="background1"/>
        <w:spacing w:line="360" w:lineRule="auto"/>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D75D0AC" wp14:editId="66D6A883">
            <wp:simplePos x="0" y="0"/>
            <wp:positionH relativeFrom="column">
              <wp:posOffset>-74930</wp:posOffset>
            </wp:positionH>
            <wp:positionV relativeFrom="paragraph">
              <wp:posOffset>369757</wp:posOffset>
            </wp:positionV>
            <wp:extent cx="5731510" cy="3209925"/>
            <wp:effectExtent l="0" t="0" r="0" b="3175"/>
            <wp:wrapTight wrapText="bothSides">
              <wp:wrapPolygon edited="0">
                <wp:start x="0" y="0"/>
                <wp:lineTo x="0" y="21536"/>
                <wp:lineTo x="21538" y="21536"/>
                <wp:lineTo x="21538" y="0"/>
                <wp:lineTo x="0" y="0"/>
              </wp:wrapPolygon>
            </wp:wrapTight>
            <wp:docPr id="191432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21681" name="Picture 1914321681"/>
                    <pic:cNvPicPr/>
                  </pic:nvPicPr>
                  <pic:blipFill>
                    <a:blip r:embed="rId5">
                      <a:extLst>
                        <a:ext uri="{28A0092B-C50C-407E-A947-70E740481C1C}">
                          <a14:useLocalDpi xmlns:a14="http://schemas.microsoft.com/office/drawing/2010/main" val="0"/>
                        </a:ext>
                      </a:extLst>
                    </a:blip>
                    <a:stretch>
                      <a:fillRect/>
                    </a:stretch>
                  </pic:blipFill>
                  <pic:spPr>
                    <a:xfrm>
                      <a:off x="0" y="0"/>
                      <a:ext cx="5731510" cy="3209925"/>
                    </a:xfrm>
                    <a:prstGeom prst="rect">
                      <a:avLst/>
                    </a:prstGeom>
                  </pic:spPr>
                </pic:pic>
              </a:graphicData>
            </a:graphic>
            <wp14:sizeRelH relativeFrom="page">
              <wp14:pctWidth>0</wp14:pctWidth>
            </wp14:sizeRelH>
            <wp14:sizeRelV relativeFrom="page">
              <wp14:pctHeight>0</wp14:pctHeight>
            </wp14:sizeRelV>
          </wp:anchor>
        </w:drawing>
      </w:r>
    </w:p>
    <w:sectPr w:rsidR="005E0551" w:rsidRPr="004B0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A"/>
    <w:rsid w:val="00171006"/>
    <w:rsid w:val="003229A6"/>
    <w:rsid w:val="00327EDB"/>
    <w:rsid w:val="003D4766"/>
    <w:rsid w:val="003F67E4"/>
    <w:rsid w:val="0043702B"/>
    <w:rsid w:val="00453620"/>
    <w:rsid w:val="00485AFA"/>
    <w:rsid w:val="004B0E37"/>
    <w:rsid w:val="004B43FC"/>
    <w:rsid w:val="004F558C"/>
    <w:rsid w:val="005264D1"/>
    <w:rsid w:val="005A5529"/>
    <w:rsid w:val="005C6783"/>
    <w:rsid w:val="005E0551"/>
    <w:rsid w:val="0061361A"/>
    <w:rsid w:val="00873240"/>
    <w:rsid w:val="009A0105"/>
    <w:rsid w:val="00AA53EC"/>
    <w:rsid w:val="00AC1307"/>
    <w:rsid w:val="00B01207"/>
    <w:rsid w:val="00C07884"/>
    <w:rsid w:val="00CE1C7A"/>
    <w:rsid w:val="00CF5BEB"/>
    <w:rsid w:val="00D45978"/>
    <w:rsid w:val="00DA66E0"/>
    <w:rsid w:val="00DE296E"/>
    <w:rsid w:val="00DF7784"/>
    <w:rsid w:val="00EF10C9"/>
    <w:rsid w:val="00F779A1"/>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16BB"/>
  <w15:chartTrackingRefBased/>
  <w15:docId w15:val="{7B2F3E40-CA5D-41B1-BC91-B23E64CF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s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5AFA"/>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 w:type="table" w:styleId="ListTable2">
    <w:name w:val="List Table 2"/>
    <w:basedOn w:val="TableNormal"/>
    <w:uiPriority w:val="47"/>
    <w:rsid w:val="00485AFA"/>
    <w:pPr>
      <w:spacing w:after="0" w:line="240" w:lineRule="auto"/>
    </w:pPr>
    <w:rPr>
      <w:kern w:val="0"/>
      <w:szCs w:val="22"/>
      <w:lang w:val="en-US" w:bidi="ar-SA"/>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485AFA"/>
    <w:rPr>
      <w:color w:val="0563C1" w:themeColor="hyperlink"/>
      <w:u w:val="single"/>
    </w:rPr>
  </w:style>
  <w:style w:type="character" w:styleId="CommentReference">
    <w:name w:val="annotation reference"/>
    <w:basedOn w:val="DefaultParagraphFont"/>
    <w:uiPriority w:val="99"/>
    <w:semiHidden/>
    <w:unhideWhenUsed/>
    <w:rsid w:val="005E0551"/>
    <w:rPr>
      <w:sz w:val="16"/>
      <w:szCs w:val="16"/>
    </w:rPr>
  </w:style>
  <w:style w:type="paragraph" w:styleId="CommentText">
    <w:name w:val="annotation text"/>
    <w:basedOn w:val="Normal"/>
    <w:link w:val="CommentTextChar"/>
    <w:uiPriority w:val="99"/>
    <w:semiHidden/>
    <w:unhideWhenUsed/>
    <w:rsid w:val="005E0551"/>
    <w:pPr>
      <w:spacing w:line="240" w:lineRule="auto"/>
    </w:pPr>
    <w:rPr>
      <w:sz w:val="20"/>
      <w:szCs w:val="18"/>
    </w:rPr>
  </w:style>
  <w:style w:type="character" w:customStyle="1" w:styleId="CommentTextChar">
    <w:name w:val="Comment Text Char"/>
    <w:basedOn w:val="DefaultParagraphFont"/>
    <w:link w:val="CommentText"/>
    <w:uiPriority w:val="99"/>
    <w:semiHidden/>
    <w:rsid w:val="005E0551"/>
    <w:rPr>
      <w:sz w:val="20"/>
      <w:szCs w:val="18"/>
    </w:rPr>
  </w:style>
  <w:style w:type="paragraph" w:styleId="CommentSubject">
    <w:name w:val="annotation subject"/>
    <w:basedOn w:val="CommentText"/>
    <w:next w:val="CommentText"/>
    <w:link w:val="CommentSubjectChar"/>
    <w:uiPriority w:val="99"/>
    <w:semiHidden/>
    <w:unhideWhenUsed/>
    <w:rsid w:val="005E0551"/>
    <w:rPr>
      <w:b/>
      <w:bCs/>
    </w:rPr>
  </w:style>
  <w:style w:type="character" w:customStyle="1" w:styleId="CommentSubjectChar">
    <w:name w:val="Comment Subject Char"/>
    <w:basedOn w:val="CommentTextChar"/>
    <w:link w:val="CommentSubject"/>
    <w:uiPriority w:val="99"/>
    <w:semiHidden/>
    <w:rsid w:val="005E0551"/>
    <w:rPr>
      <w:b/>
      <w:bCs/>
      <w:sz w:val="20"/>
      <w:szCs w:val="18"/>
    </w:rPr>
  </w:style>
  <w:style w:type="paragraph" w:styleId="Revision">
    <w:name w:val="Revision"/>
    <w:hidden/>
    <w:uiPriority w:val="99"/>
    <w:semiHidden/>
    <w:rsid w:val="00171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6743">
      <w:bodyDiv w:val="1"/>
      <w:marLeft w:val="0"/>
      <w:marRight w:val="0"/>
      <w:marTop w:val="0"/>
      <w:marBottom w:val="0"/>
      <w:divBdr>
        <w:top w:val="none" w:sz="0" w:space="0" w:color="auto"/>
        <w:left w:val="none" w:sz="0" w:space="0" w:color="auto"/>
        <w:bottom w:val="none" w:sz="0" w:space="0" w:color="auto"/>
        <w:right w:val="none" w:sz="0" w:space="0" w:color="auto"/>
      </w:divBdr>
    </w:div>
    <w:div w:id="16291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NANDITHA M KUSHRA</dc:creator>
  <cp:keywords/>
  <dc:description/>
  <cp:lastModifiedBy>Rajesh Kana</cp:lastModifiedBy>
  <cp:revision>3</cp:revision>
  <dcterms:created xsi:type="dcterms:W3CDTF">2023-10-29T18:07:00Z</dcterms:created>
  <dcterms:modified xsi:type="dcterms:W3CDTF">2023-10-29T23:40:00Z</dcterms:modified>
</cp:coreProperties>
</file>