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Supplementary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>T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>able 1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 Comparison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  <w:lang w:val="en-US" w:eastAsia="zh-CN"/>
        </w:rPr>
        <w:t>s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 of global network properties between different stimulation sites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>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66"/>
        <w:gridCol w:w="1173"/>
        <w:gridCol w:w="756"/>
        <w:gridCol w:w="1284"/>
        <w:gridCol w:w="1194"/>
        <w:gridCol w:w="7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1012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Binary networks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Weighted networks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Amygdala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Heschls gyru</w:t>
            </w:r>
            <w:r>
              <w:rPr>
                <w:rFonts w:hint="eastAsia" w:ascii="Times New Roman" w:hAnsi="Times New Roman" w:eastAsia="宋体"/>
                <w:sz w:val="20"/>
                <w:szCs w:val="20"/>
              </w:rPr>
              <w:t>s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P 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-value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Amygdala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Heschls gyru</w:t>
            </w:r>
            <w:r>
              <w:rPr>
                <w:rFonts w:hint="eastAsia" w:ascii="Times New Roman" w:hAnsi="Times New Roman" w:eastAsia="宋体"/>
                <w:sz w:val="20"/>
                <w:szCs w:val="20"/>
              </w:rPr>
              <w:t>s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P 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Sigma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0.49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0.54 ± 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0.46 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0.50 ± </w:t>
            </w: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0.17 ± 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± 0.01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± 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Lp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 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0.67 ± 0.04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0.212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 ± 0.21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± 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0.205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Gamma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± 0.10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0.62 ± 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± 0.11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 ± 0.1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Lambda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 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0.3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± 0.01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0.053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± 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0.232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Eg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 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± 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0.024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 ± 0.0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a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Eloc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± 0.01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0.2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± 0.0</w:t>
            </w: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0.016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± 0.03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 ± 0.02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/>
                <w:color w:val="101214"/>
                <w:sz w:val="20"/>
                <w:szCs w:val="20"/>
                <w:shd w:val="clear" w:color="auto" w:fill="FFFFFF"/>
              </w:rPr>
              <w:t>0.118</w:t>
            </w:r>
          </w:p>
        </w:tc>
      </w:tr>
    </w:tbl>
    <w:p>
      <w:pP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</w:pPr>
    </w:p>
    <w:p>
      <w:pPr>
        <w:autoSpaceDE w:val="0"/>
        <w:rPr>
          <w:rFonts w:hint="eastAsia" w:ascii="Times New Roman" w:hAnsi="Times New Roman" w:eastAsiaTheme="minorEastAsia"/>
          <w:sz w:val="20"/>
          <w:szCs w:val="20"/>
          <w:shd w:val="clear" w:color="auto" w:fill="FFFFFF"/>
          <w:lang w:val="en-US" w:eastAsia="zh-CN"/>
        </w:rPr>
      </w:pP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The table shows the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  <w:lang w:val="en-US" w:eastAsia="zh-CN"/>
        </w:rPr>
        <w:t xml:space="preserve">AUC </w:t>
      </w:r>
      <w:r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comparison of the global network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>propertie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s for stimulus points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>between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the </w:t>
      </w:r>
      <w:r>
        <w:rPr>
          <w:rFonts w:ascii="Times New Roman" w:hAnsi="Times New Roman" w:eastAsia="宋体"/>
          <w:sz w:val="20"/>
          <w:szCs w:val="20"/>
        </w:rPr>
        <w:t>amygdala</w:t>
      </w:r>
      <w:r>
        <w:rPr>
          <w:rFonts w:hint="eastAsia"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and 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the </w:t>
      </w:r>
      <w:r>
        <w:rPr>
          <w:rFonts w:ascii="Times New Roman" w:hAnsi="Times New Roman" w:eastAsia="宋体"/>
          <w:sz w:val="20"/>
          <w:szCs w:val="20"/>
        </w:rPr>
        <w:t>heschls gyru</w:t>
      </w:r>
      <w:r>
        <w:rPr>
          <w:rFonts w:hint="eastAsia" w:ascii="Times New Roman" w:hAnsi="Times New Roman" w:eastAsia="宋体"/>
          <w:sz w:val="20"/>
          <w:szCs w:val="20"/>
        </w:rPr>
        <w:t>s</w:t>
      </w:r>
      <w:r>
        <w:rPr>
          <w:rFonts w:ascii="Times New Roman" w:hAnsi="Times New Roman" w:eastAsia="宋体"/>
          <w:sz w:val="20"/>
          <w:szCs w:val="20"/>
        </w:rPr>
        <w:t xml:space="preserve"> in two types of networks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>.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Data are represented as Mean ± SD. </w:t>
      </w:r>
      <w:r>
        <w:rPr>
          <w:rFonts w:ascii="Times New Roman" w:hAnsi="Times New Roman" w:eastAsia="宋体"/>
          <w:i/>
          <w:iCs/>
          <w:color w:val="101214"/>
          <w:sz w:val="20"/>
          <w:szCs w:val="20"/>
          <w:shd w:val="clear" w:color="auto" w:fill="FFFFFF"/>
        </w:rPr>
        <w:t>*p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 &lt; 0.0</w:t>
      </w:r>
      <w:r>
        <w:rPr>
          <w:rFonts w:hint="eastAsia" w:ascii="Times New Roman" w:hAnsi="Times New Roman" w:eastAsia="宋体"/>
          <w:color w:val="101214"/>
          <w:sz w:val="20"/>
          <w:szCs w:val="20"/>
          <w:shd w:val="clear" w:color="auto" w:fill="FFFFFF"/>
        </w:rPr>
        <w:t>5</w:t>
      </w:r>
      <w:r>
        <w:rPr>
          <w:rFonts w:ascii="Times New Roman" w:hAnsi="Times New Roman" w:eastAsia="宋体"/>
          <w:color w:val="101214"/>
          <w:sz w:val="20"/>
          <w:szCs w:val="20"/>
          <w:shd w:val="clear" w:color="auto" w:fill="FFFFFF"/>
        </w:rPr>
        <w:t xml:space="preserve">. The p-values are obtained using an </w:t>
      </w:r>
      <w:r>
        <w:rPr>
          <w:rFonts w:ascii="Times New Roman" w:hAnsi="Times New Roman"/>
          <w:sz w:val="20"/>
          <w:szCs w:val="20"/>
          <w:shd w:val="clear" w:color="auto" w:fill="FFFFFF"/>
        </w:rPr>
        <w:t>independent samples t-test.</w:t>
      </w:r>
      <w:r>
        <w:rPr>
          <w:rFonts w:hint="eastAsia" w:ascii="Times New Roman" w:hAnsi="Times New Roman"/>
          <w:sz w:val="20"/>
          <w:szCs w:val="20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“a” refers to the AUC values of these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network properties. </w:t>
      </w:r>
    </w:p>
    <w:p>
      <w:pPr>
        <w:rPr>
          <w:rFonts w:hint="eastAsia" w:ascii="Times New Roman" w:hAnsi="Times New Roman" w:eastAsia="等线"/>
          <w:sz w:val="20"/>
          <w:szCs w:val="20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AUC: area under the curve; </w:t>
      </w:r>
      <w:r>
        <w:rPr>
          <w:rFonts w:ascii="Times New Roman" w:hAnsi="Times New Roman" w:eastAsia="等线" w:cs="Times New Roman"/>
          <w:sz w:val="20"/>
          <w:szCs w:val="20"/>
          <w:shd w:val="clear" w:color="auto" w:fill="FFFFFF"/>
        </w:rPr>
        <w:t>Sigma (σ): small-worldness; Cp: clustering coefficient; Lp: characteristic path length; Gamma (γ): normalized clustering coefficient; Lambda (λ): normalized characteristic path length; Eg: global network efficiency; Eloc: local network efficiency</w:t>
      </w:r>
      <w:r>
        <w:rPr>
          <w:rFonts w:hint="eastAsia" w:ascii="Times New Roman" w:hAnsi="Times New Roman" w:eastAsia="等线" w:cs="Times New Roman"/>
          <w:sz w:val="20"/>
          <w:szCs w:val="20"/>
          <w:shd w:val="clear" w:color="auto" w:fill="FFFFFF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mVlNTZkOTEzZDAxYWQ5MGZmZmY5YTUwNTYyM2MifQ=="/>
  </w:docVars>
  <w:rsids>
    <w:rsidRoot w:val="17466C30"/>
    <w:rsid w:val="17466C30"/>
    <w:rsid w:val="32A41CFF"/>
    <w:rsid w:val="40510EE6"/>
    <w:rsid w:val="46344CB8"/>
    <w:rsid w:val="4E0A6589"/>
    <w:rsid w:val="586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2023-11-11T14:03:00Z</dcterms:created>
  <dc:creator>孙小蕾好漂亮啊</dc:creator>
  <cp:lastModifiedBy>孙小蕾好漂亮啊</cp:lastModifiedBy>
  <dcterms:modified xsi:type="dcterms:W3CDTF">2023-11-12T11:44:45Z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8F486DA1D03346BCBC0516C11E282E51_13</vt:lpwstr>
  </property>
</Properties>
</file>