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b/>
          <w:sz w:val="22"/>
        </w:rPr>
      </w:pPr>
      <w:r w:rsidRPr="00A70542">
        <w:rPr>
          <w:rFonts w:cs="Times New Roman"/>
          <w:b/>
          <w:sz w:val="22"/>
        </w:rPr>
        <w:t>References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b/>
          <w:sz w:val="22"/>
        </w:rPr>
      </w:pP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r w:rsidRPr="00A70542">
        <w:rPr>
          <w:rFonts w:cs="Times New Roman"/>
          <w:sz w:val="22"/>
        </w:rPr>
        <w:t xml:space="preserve">Kim, D., </w:t>
      </w:r>
      <w:proofErr w:type="spellStart"/>
      <w:r w:rsidRPr="00A70542">
        <w:rPr>
          <w:rFonts w:cs="Times New Roman"/>
          <w:sz w:val="22"/>
        </w:rPr>
        <w:t>Paggi</w:t>
      </w:r>
      <w:proofErr w:type="spellEnd"/>
      <w:r w:rsidRPr="00A70542">
        <w:rPr>
          <w:rFonts w:cs="Times New Roman"/>
          <w:sz w:val="22"/>
        </w:rPr>
        <w:t xml:space="preserve">, J. M., Park, C., Bennett, C., &amp; </w:t>
      </w:r>
      <w:proofErr w:type="spellStart"/>
      <w:r w:rsidRPr="00A70542">
        <w:rPr>
          <w:rFonts w:cs="Times New Roman"/>
          <w:sz w:val="22"/>
        </w:rPr>
        <w:t>Salzberg</w:t>
      </w:r>
      <w:proofErr w:type="spellEnd"/>
      <w:r w:rsidRPr="00A70542">
        <w:rPr>
          <w:rFonts w:cs="Times New Roman"/>
          <w:sz w:val="22"/>
        </w:rPr>
        <w:t xml:space="preserve">, S. L. (2019). </w:t>
      </w:r>
      <w:r w:rsidRPr="00A70542">
        <w:rPr>
          <w:rFonts w:cs="Times New Roman"/>
          <w:sz w:val="22"/>
          <w:lang w:val="en-GB"/>
        </w:rPr>
        <w:t>Graph-based genome alignment and genotyping with HISAT2 and HISAT-genotype. Nature biotechnology, 37(8), 907-915.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r w:rsidRPr="00A70542">
        <w:rPr>
          <w:rFonts w:cs="Times New Roman"/>
          <w:sz w:val="22"/>
          <w:lang w:val="en-GB"/>
        </w:rPr>
        <w:t>Li, H., &amp; Durbin, R. (2009). Fast and accurate short read alignment with Burrows-Wheeler transform. Bioinformatics, 25(14), 1754–1760. https://doi.org/10.1093/bioinformatics/btp324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r w:rsidRPr="00A70542">
        <w:rPr>
          <w:rFonts w:cs="Times New Roman"/>
          <w:sz w:val="22"/>
          <w:lang w:val="en-GB"/>
        </w:rPr>
        <w:t>Li, H., &amp; Durbin, R. (2010). Fast and accurate long-read alignment with Burrows–Wheeler transform. Bioinformatics, 26(5), 589–595. https://doi.org/10.1093/bioinformatics/btp698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r w:rsidRPr="00A70542">
        <w:rPr>
          <w:rFonts w:eastAsia="Arial" w:cs="Times New Roman"/>
          <w:sz w:val="22"/>
          <w:lang w:val="en-GB"/>
        </w:rPr>
        <w:t xml:space="preserve">Benson, G. (1999). Tandem repeats finder: a program to </w:t>
      </w:r>
      <w:proofErr w:type="spellStart"/>
      <w:r w:rsidRPr="00A70542">
        <w:rPr>
          <w:rFonts w:eastAsia="Arial" w:cs="Times New Roman"/>
          <w:sz w:val="22"/>
          <w:lang w:val="en-GB"/>
        </w:rPr>
        <w:t>analyze</w:t>
      </w:r>
      <w:proofErr w:type="spellEnd"/>
      <w:r w:rsidRPr="00A70542">
        <w:rPr>
          <w:rFonts w:eastAsia="Arial" w:cs="Times New Roman"/>
          <w:sz w:val="22"/>
          <w:lang w:val="en-GB"/>
        </w:rPr>
        <w:t xml:space="preserve"> DNA sequences. 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eastAsia="Arial" w:cs="Times New Roman"/>
          <w:sz w:val="22"/>
          <w:lang w:val="en-GB"/>
        </w:rPr>
      </w:pPr>
      <w:r w:rsidRPr="00A70542">
        <w:rPr>
          <w:rFonts w:eastAsia="Arial" w:cs="Times New Roman"/>
          <w:sz w:val="22"/>
          <w:lang w:val="en-GB"/>
        </w:rPr>
        <w:t>Nucleic acids research, 27(2), 573-580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eastAsia="Arial" w:cs="Times New Roman"/>
          <w:sz w:val="22"/>
          <w:lang w:val="en-GB"/>
        </w:rPr>
      </w:pP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proofErr w:type="spellStart"/>
      <w:r w:rsidRPr="00A70542">
        <w:rPr>
          <w:rFonts w:eastAsia="Arial" w:cs="Times New Roman"/>
          <w:sz w:val="22"/>
          <w:lang w:val="en-GB"/>
        </w:rPr>
        <w:t>Bao</w:t>
      </w:r>
      <w:proofErr w:type="spellEnd"/>
      <w:r w:rsidRPr="00A70542">
        <w:rPr>
          <w:rFonts w:eastAsia="Arial" w:cs="Times New Roman"/>
          <w:sz w:val="22"/>
          <w:lang w:val="en-GB"/>
        </w:rPr>
        <w:t xml:space="preserve">, Z., &amp; Eddy, S. R. (2002). Automated de novo identification of 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</w:rPr>
      </w:pPr>
      <w:proofErr w:type="gramStart"/>
      <w:r w:rsidRPr="00A70542">
        <w:rPr>
          <w:rFonts w:eastAsia="Arial" w:cs="Times New Roman"/>
          <w:sz w:val="22"/>
          <w:lang w:val="en-GB"/>
        </w:rPr>
        <w:t>repeat</w:t>
      </w:r>
      <w:proofErr w:type="gramEnd"/>
      <w:r w:rsidRPr="00A70542">
        <w:rPr>
          <w:rFonts w:eastAsia="Arial" w:cs="Times New Roman"/>
          <w:sz w:val="22"/>
          <w:lang w:val="en-GB"/>
        </w:rPr>
        <w:t xml:space="preserve"> sequence families in sequenced genomes. </w:t>
      </w:r>
      <w:r w:rsidRPr="00A70542">
        <w:rPr>
          <w:rFonts w:eastAsia="Arial" w:cs="Times New Roman"/>
          <w:sz w:val="22"/>
        </w:rPr>
        <w:t xml:space="preserve">Genome </w:t>
      </w:r>
      <w:proofErr w:type="spellStart"/>
      <w:r w:rsidRPr="00A70542">
        <w:rPr>
          <w:rFonts w:eastAsia="Arial" w:cs="Times New Roman"/>
          <w:sz w:val="22"/>
        </w:rPr>
        <w:t>research</w:t>
      </w:r>
      <w:proofErr w:type="spellEnd"/>
      <w:r w:rsidRPr="00A70542">
        <w:rPr>
          <w:rFonts w:eastAsia="Arial" w:cs="Times New Roman"/>
          <w:sz w:val="22"/>
        </w:rPr>
        <w:t xml:space="preserve">, 12(8), 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</w:rPr>
      </w:pPr>
      <w:r w:rsidRPr="00A70542">
        <w:rPr>
          <w:rFonts w:eastAsia="Arial" w:cs="Times New Roman"/>
          <w:sz w:val="22"/>
        </w:rPr>
        <w:t>1269-1276.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</w:rPr>
      </w:pP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proofErr w:type="spellStart"/>
      <w:r w:rsidRPr="00A70542">
        <w:rPr>
          <w:rFonts w:eastAsia="Arial" w:cs="Times New Roman"/>
          <w:sz w:val="22"/>
        </w:rPr>
        <w:t>Gremme</w:t>
      </w:r>
      <w:proofErr w:type="spellEnd"/>
      <w:r w:rsidRPr="00A70542">
        <w:rPr>
          <w:rFonts w:eastAsia="Arial" w:cs="Times New Roman"/>
          <w:sz w:val="22"/>
        </w:rPr>
        <w:t xml:space="preserve">, G., Steinbiss, S., &amp; Kurtz, S. (2013). </w:t>
      </w:r>
      <w:proofErr w:type="spellStart"/>
      <w:r w:rsidRPr="00A70542">
        <w:rPr>
          <w:rFonts w:eastAsia="Arial" w:cs="Times New Roman"/>
          <w:sz w:val="22"/>
          <w:lang w:val="en-GB"/>
        </w:rPr>
        <w:t>GenomeTools</w:t>
      </w:r>
      <w:proofErr w:type="spellEnd"/>
      <w:r w:rsidRPr="00A70542">
        <w:rPr>
          <w:rFonts w:eastAsia="Arial" w:cs="Times New Roman"/>
          <w:sz w:val="22"/>
          <w:lang w:val="en-GB"/>
        </w:rPr>
        <w:t xml:space="preserve">: a 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proofErr w:type="gramStart"/>
      <w:r w:rsidRPr="00A70542">
        <w:rPr>
          <w:rFonts w:eastAsia="Arial" w:cs="Times New Roman"/>
          <w:sz w:val="22"/>
          <w:lang w:val="en-GB"/>
        </w:rPr>
        <w:t>comprehensive</w:t>
      </w:r>
      <w:proofErr w:type="gramEnd"/>
      <w:r w:rsidRPr="00A70542">
        <w:rPr>
          <w:rFonts w:eastAsia="Arial" w:cs="Times New Roman"/>
          <w:sz w:val="22"/>
          <w:lang w:val="en-GB"/>
        </w:rPr>
        <w:t xml:space="preserve"> software library for efficient processing of structured genome 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proofErr w:type="gramStart"/>
      <w:r w:rsidRPr="00A70542">
        <w:rPr>
          <w:rFonts w:eastAsia="Arial" w:cs="Times New Roman"/>
          <w:sz w:val="22"/>
          <w:lang w:val="en-GB"/>
        </w:rPr>
        <w:t>annotations</w:t>
      </w:r>
      <w:proofErr w:type="gramEnd"/>
      <w:r w:rsidRPr="00A70542">
        <w:rPr>
          <w:rFonts w:eastAsia="Arial" w:cs="Times New Roman"/>
          <w:sz w:val="22"/>
          <w:lang w:val="en-GB"/>
        </w:rPr>
        <w:t xml:space="preserve">. IEEE/ACM transactions on computational biology and bioinformatics, 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r w:rsidRPr="00A70542">
        <w:rPr>
          <w:rFonts w:eastAsia="Arial" w:cs="Times New Roman"/>
          <w:sz w:val="22"/>
          <w:lang w:val="en-GB"/>
        </w:rPr>
        <w:t>10(3), 645-656.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proofErr w:type="spellStart"/>
      <w:r w:rsidRPr="00A70542">
        <w:rPr>
          <w:rFonts w:eastAsia="Arial" w:cs="Times New Roman"/>
          <w:sz w:val="22"/>
          <w:lang w:val="en-GB"/>
        </w:rPr>
        <w:t>Ou</w:t>
      </w:r>
      <w:proofErr w:type="spellEnd"/>
      <w:r w:rsidRPr="00A70542">
        <w:rPr>
          <w:rFonts w:eastAsia="Arial" w:cs="Times New Roman"/>
          <w:sz w:val="22"/>
          <w:lang w:val="en-GB"/>
        </w:rPr>
        <w:t xml:space="preserve">, S., &amp; Jiang, N. (2018). </w:t>
      </w:r>
      <w:proofErr w:type="spellStart"/>
      <w:r w:rsidRPr="00A70542">
        <w:rPr>
          <w:rFonts w:eastAsia="Arial" w:cs="Times New Roman"/>
          <w:sz w:val="22"/>
          <w:lang w:val="en-GB"/>
        </w:rPr>
        <w:t>LTR_retriever</w:t>
      </w:r>
      <w:proofErr w:type="spellEnd"/>
      <w:r w:rsidRPr="00A70542">
        <w:rPr>
          <w:rFonts w:eastAsia="Arial" w:cs="Times New Roman"/>
          <w:sz w:val="22"/>
          <w:lang w:val="en-GB"/>
        </w:rPr>
        <w:t xml:space="preserve">: a highly accurate and sensitive 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proofErr w:type="gramStart"/>
      <w:r w:rsidRPr="00A70542">
        <w:rPr>
          <w:rFonts w:eastAsia="Arial" w:cs="Times New Roman"/>
          <w:sz w:val="22"/>
          <w:lang w:val="en-GB"/>
        </w:rPr>
        <w:t>program</w:t>
      </w:r>
      <w:proofErr w:type="gramEnd"/>
      <w:r w:rsidRPr="00A70542">
        <w:rPr>
          <w:rFonts w:eastAsia="Arial" w:cs="Times New Roman"/>
          <w:sz w:val="22"/>
          <w:lang w:val="en-GB"/>
        </w:rPr>
        <w:t xml:space="preserve"> for identification of long terminal repeat retrotransposons. 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r w:rsidRPr="00A70542">
        <w:rPr>
          <w:rFonts w:eastAsia="Arial" w:cs="Times New Roman"/>
          <w:sz w:val="22"/>
          <w:lang w:val="en-GB"/>
        </w:rPr>
        <w:t>Plant physiology, 176(2), 1410-1422.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r w:rsidRPr="00A70542">
        <w:rPr>
          <w:rFonts w:eastAsia="Arial" w:cs="Times New Roman"/>
          <w:sz w:val="22"/>
          <w:lang w:val="en-GB"/>
        </w:rPr>
        <w:t xml:space="preserve">Wheeler, T. J. (2009, September). Large-scale </w:t>
      </w:r>
      <w:proofErr w:type="spellStart"/>
      <w:proofErr w:type="gramStart"/>
      <w:r w:rsidRPr="00A70542">
        <w:rPr>
          <w:rFonts w:eastAsia="Arial" w:cs="Times New Roman"/>
          <w:sz w:val="22"/>
          <w:lang w:val="en-GB"/>
        </w:rPr>
        <w:t>neighbor</w:t>
      </w:r>
      <w:proofErr w:type="spellEnd"/>
      <w:r w:rsidRPr="00A70542">
        <w:rPr>
          <w:rFonts w:eastAsia="Arial" w:cs="Times New Roman"/>
          <w:sz w:val="22"/>
          <w:lang w:val="en-GB"/>
        </w:rPr>
        <w:t>-joining</w:t>
      </w:r>
      <w:proofErr w:type="gramEnd"/>
      <w:r w:rsidRPr="00A70542">
        <w:rPr>
          <w:rFonts w:eastAsia="Arial" w:cs="Times New Roman"/>
          <w:sz w:val="22"/>
          <w:lang w:val="en-GB"/>
        </w:rPr>
        <w:t xml:space="preserve"> with NINJA. 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r w:rsidRPr="00A70542">
        <w:rPr>
          <w:rFonts w:eastAsia="Arial" w:cs="Times New Roman"/>
          <w:sz w:val="22"/>
          <w:lang w:val="en-GB"/>
        </w:rPr>
        <w:t xml:space="preserve">In International Workshop on Algorithms in Bioinformatics (pp. 375-389). 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</w:rPr>
      </w:pPr>
      <w:r w:rsidRPr="00A70542">
        <w:rPr>
          <w:rFonts w:eastAsia="Arial" w:cs="Times New Roman"/>
          <w:sz w:val="22"/>
        </w:rPr>
        <w:t>Springer, Berlin, Heidelberg.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</w:rPr>
      </w:pP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proofErr w:type="spellStart"/>
      <w:r w:rsidRPr="00A70542">
        <w:rPr>
          <w:rFonts w:eastAsia="Arial" w:cs="Times New Roman"/>
          <w:sz w:val="22"/>
        </w:rPr>
        <w:t>Katoh</w:t>
      </w:r>
      <w:proofErr w:type="spellEnd"/>
      <w:r w:rsidRPr="00A70542">
        <w:rPr>
          <w:rFonts w:eastAsia="Arial" w:cs="Times New Roman"/>
          <w:sz w:val="22"/>
        </w:rPr>
        <w:t xml:space="preserve">, K., &amp; </w:t>
      </w:r>
      <w:proofErr w:type="spellStart"/>
      <w:r w:rsidRPr="00A70542">
        <w:rPr>
          <w:rFonts w:eastAsia="Arial" w:cs="Times New Roman"/>
          <w:sz w:val="22"/>
        </w:rPr>
        <w:t>Standley</w:t>
      </w:r>
      <w:proofErr w:type="spellEnd"/>
      <w:r w:rsidRPr="00A70542">
        <w:rPr>
          <w:rFonts w:eastAsia="Arial" w:cs="Times New Roman"/>
          <w:sz w:val="22"/>
        </w:rPr>
        <w:t xml:space="preserve">, D. M. (2013). </w:t>
      </w:r>
      <w:r w:rsidRPr="00A70542">
        <w:rPr>
          <w:rFonts w:eastAsia="Arial" w:cs="Times New Roman"/>
          <w:sz w:val="22"/>
          <w:lang w:val="en-GB"/>
        </w:rPr>
        <w:t xml:space="preserve">MAFFT multiple sequence alignment 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proofErr w:type="gramStart"/>
      <w:r w:rsidRPr="00A70542">
        <w:rPr>
          <w:rFonts w:eastAsia="Arial" w:cs="Times New Roman"/>
          <w:sz w:val="22"/>
          <w:lang w:val="en-GB"/>
        </w:rPr>
        <w:t>software</w:t>
      </w:r>
      <w:proofErr w:type="gramEnd"/>
      <w:r w:rsidRPr="00A70542">
        <w:rPr>
          <w:rFonts w:eastAsia="Arial" w:cs="Times New Roman"/>
          <w:sz w:val="22"/>
          <w:lang w:val="en-GB"/>
        </w:rPr>
        <w:t xml:space="preserve"> version 7: improvements in performance and usability. Molecular 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proofErr w:type="gramStart"/>
      <w:r w:rsidRPr="00A70542">
        <w:rPr>
          <w:rFonts w:eastAsia="Arial" w:cs="Times New Roman"/>
          <w:sz w:val="22"/>
          <w:lang w:val="en-GB"/>
        </w:rPr>
        <w:t>biology</w:t>
      </w:r>
      <w:proofErr w:type="gramEnd"/>
      <w:r w:rsidRPr="00A70542">
        <w:rPr>
          <w:rFonts w:eastAsia="Arial" w:cs="Times New Roman"/>
          <w:sz w:val="22"/>
          <w:lang w:val="en-GB"/>
        </w:rPr>
        <w:t xml:space="preserve"> and evolution, 30(4), 772-780.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r w:rsidRPr="00A70542">
        <w:rPr>
          <w:rFonts w:eastAsia="Arial" w:cs="Times New Roman"/>
          <w:sz w:val="22"/>
          <w:lang w:val="en-GB"/>
        </w:rPr>
        <w:t xml:space="preserve">Fu, L., </w:t>
      </w:r>
      <w:proofErr w:type="spellStart"/>
      <w:r w:rsidRPr="00A70542">
        <w:rPr>
          <w:rFonts w:eastAsia="Arial" w:cs="Times New Roman"/>
          <w:sz w:val="22"/>
          <w:lang w:val="en-GB"/>
        </w:rPr>
        <w:t>Niu</w:t>
      </w:r>
      <w:proofErr w:type="spellEnd"/>
      <w:r w:rsidRPr="00A70542">
        <w:rPr>
          <w:rFonts w:eastAsia="Arial" w:cs="Times New Roman"/>
          <w:sz w:val="22"/>
          <w:lang w:val="en-GB"/>
        </w:rPr>
        <w:t xml:space="preserve">, B., Zhu, Z., Wu, S., &amp; Li, W. (2012). CD-HIT: accelerated for 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proofErr w:type="gramStart"/>
      <w:r w:rsidRPr="00A70542">
        <w:rPr>
          <w:rFonts w:eastAsia="Arial" w:cs="Times New Roman"/>
          <w:sz w:val="22"/>
          <w:lang w:val="en-GB"/>
        </w:rPr>
        <w:t>clustering</w:t>
      </w:r>
      <w:proofErr w:type="gramEnd"/>
      <w:r w:rsidRPr="00A70542">
        <w:rPr>
          <w:rFonts w:eastAsia="Arial" w:cs="Times New Roman"/>
          <w:sz w:val="22"/>
          <w:lang w:val="en-GB"/>
        </w:rPr>
        <w:t xml:space="preserve"> the next-generation sequencing data. Bioinformatics, 28(23), 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r w:rsidRPr="00A70542">
        <w:rPr>
          <w:rFonts w:eastAsia="Arial" w:cs="Times New Roman"/>
          <w:sz w:val="22"/>
          <w:lang w:val="en-GB"/>
        </w:rPr>
        <w:t>3150-3152.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r w:rsidRPr="00A70542">
        <w:rPr>
          <w:rFonts w:eastAsia="Arial" w:cs="Times New Roman"/>
          <w:sz w:val="22"/>
          <w:lang w:val="en-GB"/>
        </w:rPr>
        <w:t xml:space="preserve">Li, H. (2018). Minimap2: pairwise alignment for nucleotide sequences. 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r w:rsidRPr="00A70542">
        <w:rPr>
          <w:rFonts w:eastAsia="Arial" w:cs="Times New Roman"/>
          <w:sz w:val="22"/>
          <w:lang w:val="en-GB"/>
        </w:rPr>
        <w:t>Bioinformatics, 34(18), 3094-3100.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r w:rsidRPr="00A70542">
        <w:rPr>
          <w:rFonts w:eastAsia="Arial" w:cs="Times New Roman"/>
          <w:sz w:val="22"/>
          <w:lang w:val="en-GB"/>
        </w:rPr>
        <w:t xml:space="preserve">Li, H., </w:t>
      </w:r>
      <w:proofErr w:type="spellStart"/>
      <w:r w:rsidRPr="00A70542">
        <w:rPr>
          <w:rFonts w:eastAsia="Arial" w:cs="Times New Roman"/>
          <w:sz w:val="22"/>
          <w:lang w:val="en-GB"/>
        </w:rPr>
        <w:t>Handsaker</w:t>
      </w:r>
      <w:proofErr w:type="spellEnd"/>
      <w:r w:rsidRPr="00A70542">
        <w:rPr>
          <w:rFonts w:eastAsia="Arial" w:cs="Times New Roman"/>
          <w:sz w:val="22"/>
          <w:lang w:val="en-GB"/>
        </w:rPr>
        <w:t xml:space="preserve">, B., </w:t>
      </w:r>
      <w:proofErr w:type="spellStart"/>
      <w:r w:rsidRPr="00A70542">
        <w:rPr>
          <w:rFonts w:eastAsia="Arial" w:cs="Times New Roman"/>
          <w:sz w:val="22"/>
          <w:lang w:val="en-GB"/>
        </w:rPr>
        <w:t>Wysoker</w:t>
      </w:r>
      <w:proofErr w:type="spellEnd"/>
      <w:r w:rsidRPr="00A70542">
        <w:rPr>
          <w:rFonts w:eastAsia="Arial" w:cs="Times New Roman"/>
          <w:sz w:val="22"/>
          <w:lang w:val="en-GB"/>
        </w:rPr>
        <w:t xml:space="preserve">, A., Fennell, T., </w:t>
      </w:r>
      <w:proofErr w:type="spellStart"/>
      <w:r w:rsidRPr="00A70542">
        <w:rPr>
          <w:rFonts w:eastAsia="Arial" w:cs="Times New Roman"/>
          <w:sz w:val="22"/>
          <w:lang w:val="en-GB"/>
        </w:rPr>
        <w:t>Ruan</w:t>
      </w:r>
      <w:proofErr w:type="spellEnd"/>
      <w:r w:rsidRPr="00A70542">
        <w:rPr>
          <w:rFonts w:eastAsia="Arial" w:cs="Times New Roman"/>
          <w:sz w:val="22"/>
          <w:lang w:val="en-GB"/>
        </w:rPr>
        <w:t>, J., Homer, N</w:t>
      </w:r>
      <w:proofErr w:type="gramStart"/>
      <w:r w:rsidRPr="00A70542">
        <w:rPr>
          <w:rFonts w:eastAsia="Arial" w:cs="Times New Roman"/>
          <w:sz w:val="22"/>
          <w:lang w:val="en-GB"/>
        </w:rPr>
        <w:t>., ...</w:t>
      </w:r>
      <w:proofErr w:type="gramEnd"/>
      <w:r w:rsidRPr="00A70542">
        <w:rPr>
          <w:rFonts w:eastAsia="Arial" w:cs="Times New Roman"/>
          <w:sz w:val="22"/>
          <w:lang w:val="en-GB"/>
        </w:rPr>
        <w:t xml:space="preserve"> &amp; 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r w:rsidRPr="00A70542">
        <w:rPr>
          <w:rFonts w:eastAsia="Arial" w:cs="Times New Roman"/>
          <w:sz w:val="22"/>
          <w:lang w:val="en-GB"/>
        </w:rPr>
        <w:t xml:space="preserve">Durbin, R. (2009). The sequence alignment/map format and </w:t>
      </w:r>
      <w:proofErr w:type="spellStart"/>
      <w:r w:rsidRPr="00A70542">
        <w:rPr>
          <w:rFonts w:eastAsia="Arial" w:cs="Times New Roman"/>
          <w:sz w:val="22"/>
          <w:lang w:val="en-GB"/>
        </w:rPr>
        <w:t>SAMtools</w:t>
      </w:r>
      <w:proofErr w:type="spellEnd"/>
      <w:r w:rsidRPr="00A70542">
        <w:rPr>
          <w:rFonts w:eastAsia="Arial" w:cs="Times New Roman"/>
          <w:sz w:val="22"/>
          <w:lang w:val="en-GB"/>
        </w:rPr>
        <w:t xml:space="preserve">. </w:t>
      </w:r>
    </w:p>
    <w:p w:rsidR="008850C7" w:rsidRPr="008850C7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r w:rsidRPr="008850C7">
        <w:rPr>
          <w:rFonts w:eastAsia="Arial" w:cs="Times New Roman"/>
          <w:sz w:val="22"/>
          <w:lang w:val="en-GB"/>
        </w:rPr>
        <w:t>Bioinformatics, 25(16), 2078-2079.</w:t>
      </w:r>
    </w:p>
    <w:p w:rsidR="008850C7" w:rsidRPr="008850C7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</w:rPr>
      </w:pPr>
      <w:r w:rsidRPr="00A70542">
        <w:rPr>
          <w:rFonts w:eastAsia="Arial" w:cs="Times New Roman"/>
          <w:sz w:val="22"/>
        </w:rPr>
        <w:t xml:space="preserve">Hoff, K. J., Lange, S., </w:t>
      </w:r>
      <w:proofErr w:type="spellStart"/>
      <w:r w:rsidRPr="00A70542">
        <w:rPr>
          <w:rFonts w:eastAsia="Arial" w:cs="Times New Roman"/>
          <w:sz w:val="22"/>
        </w:rPr>
        <w:t>Lomsadze</w:t>
      </w:r>
      <w:proofErr w:type="spellEnd"/>
      <w:r w:rsidRPr="00A70542">
        <w:rPr>
          <w:rFonts w:eastAsia="Arial" w:cs="Times New Roman"/>
          <w:sz w:val="22"/>
        </w:rPr>
        <w:t xml:space="preserve">, A., </w:t>
      </w:r>
      <w:proofErr w:type="spellStart"/>
      <w:r w:rsidRPr="00A70542">
        <w:rPr>
          <w:rFonts w:eastAsia="Arial" w:cs="Times New Roman"/>
          <w:sz w:val="22"/>
        </w:rPr>
        <w:t>Borodovsky</w:t>
      </w:r>
      <w:proofErr w:type="spellEnd"/>
      <w:r w:rsidRPr="00A70542">
        <w:rPr>
          <w:rFonts w:eastAsia="Arial" w:cs="Times New Roman"/>
          <w:sz w:val="22"/>
        </w:rPr>
        <w:t xml:space="preserve">, M., &amp; </w:t>
      </w:r>
      <w:proofErr w:type="spellStart"/>
      <w:r w:rsidRPr="00A70542">
        <w:rPr>
          <w:rFonts w:eastAsia="Arial" w:cs="Times New Roman"/>
          <w:sz w:val="22"/>
        </w:rPr>
        <w:t>Stanke</w:t>
      </w:r>
      <w:proofErr w:type="spellEnd"/>
      <w:r w:rsidRPr="00A70542">
        <w:rPr>
          <w:rFonts w:eastAsia="Arial" w:cs="Times New Roman"/>
          <w:sz w:val="22"/>
        </w:rPr>
        <w:t xml:space="preserve">, M. (2016). 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r w:rsidRPr="00A70542">
        <w:rPr>
          <w:rFonts w:eastAsia="Arial" w:cs="Times New Roman"/>
          <w:sz w:val="22"/>
          <w:lang w:val="en-GB"/>
        </w:rPr>
        <w:t>BRAKER1: unsupervised RNA-</w:t>
      </w:r>
      <w:proofErr w:type="spellStart"/>
      <w:r w:rsidRPr="00A70542">
        <w:rPr>
          <w:rFonts w:eastAsia="Arial" w:cs="Times New Roman"/>
          <w:sz w:val="22"/>
          <w:lang w:val="en-GB"/>
        </w:rPr>
        <w:t>Seq</w:t>
      </w:r>
      <w:proofErr w:type="spellEnd"/>
      <w:r w:rsidRPr="00A70542">
        <w:rPr>
          <w:rFonts w:eastAsia="Arial" w:cs="Times New Roman"/>
          <w:sz w:val="22"/>
          <w:lang w:val="en-GB"/>
        </w:rPr>
        <w:t xml:space="preserve">-based genome annotation with </w:t>
      </w:r>
      <w:proofErr w:type="spellStart"/>
      <w:r w:rsidRPr="00A70542">
        <w:rPr>
          <w:rFonts w:eastAsia="Arial" w:cs="Times New Roman"/>
          <w:sz w:val="22"/>
          <w:lang w:val="en-GB"/>
        </w:rPr>
        <w:t>GeneMark</w:t>
      </w:r>
      <w:proofErr w:type="spellEnd"/>
      <w:r w:rsidRPr="00A70542">
        <w:rPr>
          <w:rFonts w:eastAsia="Arial" w:cs="Times New Roman"/>
          <w:sz w:val="22"/>
          <w:lang w:val="en-GB"/>
        </w:rPr>
        <w:t xml:space="preserve">-ET and 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r w:rsidRPr="00A70542">
        <w:rPr>
          <w:rFonts w:eastAsia="Arial" w:cs="Times New Roman"/>
          <w:sz w:val="22"/>
          <w:lang w:val="en-GB"/>
        </w:rPr>
        <w:t>AUGUSTUS. Bioinformatics, 32(5), 767-769.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r w:rsidRPr="00A70542">
        <w:rPr>
          <w:rFonts w:eastAsia="Arial" w:cs="Times New Roman"/>
          <w:sz w:val="22"/>
          <w:lang w:val="en-GB"/>
        </w:rPr>
        <w:t xml:space="preserve">Hoff, K. J., </w:t>
      </w:r>
      <w:proofErr w:type="spellStart"/>
      <w:r w:rsidRPr="00A70542">
        <w:rPr>
          <w:rFonts w:eastAsia="Arial" w:cs="Times New Roman"/>
          <w:sz w:val="22"/>
          <w:lang w:val="en-GB"/>
        </w:rPr>
        <w:t>Lomsadze</w:t>
      </w:r>
      <w:proofErr w:type="spellEnd"/>
      <w:r w:rsidRPr="00A70542">
        <w:rPr>
          <w:rFonts w:eastAsia="Arial" w:cs="Times New Roman"/>
          <w:sz w:val="22"/>
          <w:lang w:val="en-GB"/>
        </w:rPr>
        <w:t xml:space="preserve">, A., </w:t>
      </w:r>
      <w:proofErr w:type="spellStart"/>
      <w:r w:rsidRPr="00A70542">
        <w:rPr>
          <w:rFonts w:eastAsia="Arial" w:cs="Times New Roman"/>
          <w:sz w:val="22"/>
          <w:lang w:val="en-GB"/>
        </w:rPr>
        <w:t>Borodovsky</w:t>
      </w:r>
      <w:proofErr w:type="spellEnd"/>
      <w:r w:rsidRPr="00A70542">
        <w:rPr>
          <w:rFonts w:eastAsia="Arial" w:cs="Times New Roman"/>
          <w:sz w:val="22"/>
          <w:lang w:val="en-GB"/>
        </w:rPr>
        <w:t xml:space="preserve">, M., &amp; </w:t>
      </w:r>
      <w:proofErr w:type="spellStart"/>
      <w:r w:rsidRPr="00A70542">
        <w:rPr>
          <w:rFonts w:eastAsia="Arial" w:cs="Times New Roman"/>
          <w:sz w:val="22"/>
          <w:lang w:val="en-GB"/>
        </w:rPr>
        <w:t>Stanke</w:t>
      </w:r>
      <w:proofErr w:type="spellEnd"/>
      <w:r w:rsidRPr="00A70542">
        <w:rPr>
          <w:rFonts w:eastAsia="Arial" w:cs="Times New Roman"/>
          <w:sz w:val="22"/>
          <w:lang w:val="en-GB"/>
        </w:rPr>
        <w:t xml:space="preserve">, M. (2019). Whole-genome 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proofErr w:type="gramStart"/>
      <w:r w:rsidRPr="00A70542">
        <w:rPr>
          <w:rFonts w:eastAsia="Arial" w:cs="Times New Roman"/>
          <w:sz w:val="22"/>
          <w:lang w:val="en-GB"/>
        </w:rPr>
        <w:t>annotation</w:t>
      </w:r>
      <w:proofErr w:type="gramEnd"/>
      <w:r w:rsidRPr="00A70542">
        <w:rPr>
          <w:rFonts w:eastAsia="Arial" w:cs="Times New Roman"/>
          <w:sz w:val="22"/>
          <w:lang w:val="en-GB"/>
        </w:rPr>
        <w:t xml:space="preserve"> with BRAKER. In Gene Prediction (pp. 65-95). Humana, New York, NY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</w:p>
    <w:p w:rsidR="008850C7" w:rsidRPr="00A70542" w:rsidRDefault="008850C7" w:rsidP="008850C7">
      <w:pPr>
        <w:pStyle w:val="CitaviBibliographyEntry"/>
        <w:spacing w:before="0" w:line="240" w:lineRule="auto"/>
        <w:ind w:left="0" w:firstLine="0"/>
        <w:rPr>
          <w:rFonts w:cs="Times New Roman"/>
          <w:sz w:val="22"/>
        </w:rPr>
      </w:pPr>
      <w:r w:rsidRPr="00A70542">
        <w:rPr>
          <w:rFonts w:cs="Times New Roman"/>
          <w:sz w:val="22"/>
        </w:rPr>
        <w:t xml:space="preserve">J. Keilwagen, F. </w:t>
      </w:r>
      <w:proofErr w:type="spellStart"/>
      <w:r w:rsidRPr="00A70542">
        <w:rPr>
          <w:rFonts w:cs="Times New Roman"/>
          <w:sz w:val="22"/>
        </w:rPr>
        <w:t>Hartung</w:t>
      </w:r>
      <w:proofErr w:type="spellEnd"/>
      <w:r w:rsidRPr="00A70542">
        <w:rPr>
          <w:rFonts w:cs="Times New Roman"/>
          <w:sz w:val="22"/>
        </w:rPr>
        <w:t xml:space="preserve">, J. </w:t>
      </w:r>
      <w:proofErr w:type="spellStart"/>
      <w:r w:rsidRPr="00A70542">
        <w:rPr>
          <w:rFonts w:cs="Times New Roman"/>
          <w:sz w:val="22"/>
        </w:rPr>
        <w:t>Grau</w:t>
      </w:r>
      <w:proofErr w:type="spellEnd"/>
      <w:r w:rsidRPr="00A70542">
        <w:rPr>
          <w:rFonts w:cs="Times New Roman"/>
          <w:sz w:val="22"/>
        </w:rPr>
        <w:t xml:space="preserve">, </w:t>
      </w:r>
      <w:proofErr w:type="spellStart"/>
      <w:proofErr w:type="gramStart"/>
      <w:r w:rsidRPr="00A70542">
        <w:rPr>
          <w:rFonts w:cs="Times New Roman"/>
          <w:sz w:val="22"/>
        </w:rPr>
        <w:t>GeMoMa</w:t>
      </w:r>
      <w:proofErr w:type="spellEnd"/>
      <w:proofErr w:type="gramEnd"/>
      <w:r w:rsidRPr="00A70542">
        <w:rPr>
          <w:rFonts w:cs="Times New Roman"/>
          <w:sz w:val="22"/>
        </w:rPr>
        <w:t>: Homology-based gene prediction utilizing intron position conservation and RNA-</w:t>
      </w:r>
      <w:proofErr w:type="spellStart"/>
      <w:r w:rsidRPr="00A70542">
        <w:rPr>
          <w:rFonts w:cs="Times New Roman"/>
          <w:sz w:val="22"/>
        </w:rPr>
        <w:t>seq</w:t>
      </w:r>
      <w:proofErr w:type="spellEnd"/>
      <w:r w:rsidRPr="00A70542">
        <w:rPr>
          <w:rFonts w:cs="Times New Roman"/>
          <w:sz w:val="22"/>
        </w:rPr>
        <w:t xml:space="preserve"> data, in: Gene Prediction, Springer, 2019, pp. 161–177.</w:t>
      </w:r>
      <w:r w:rsidRPr="00A70542">
        <w:rPr>
          <w:rFonts w:eastAsia="Times New Roman" w:cs="Times New Roman"/>
          <w:sz w:val="22"/>
          <w:lang w:eastAsia="en-GB"/>
        </w:rPr>
        <w:t xml:space="preserve"> 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</w:p>
    <w:p w:rsidR="008850C7" w:rsidRPr="00A70542" w:rsidRDefault="008850C7" w:rsidP="008850C7">
      <w:pPr>
        <w:pStyle w:val="CitaviBibliographyEntry"/>
        <w:spacing w:before="0" w:line="240" w:lineRule="auto"/>
        <w:ind w:left="0" w:firstLine="0"/>
        <w:rPr>
          <w:rFonts w:cs="Times New Roman"/>
          <w:sz w:val="22"/>
        </w:rPr>
      </w:pPr>
      <w:r w:rsidRPr="00A70542">
        <w:rPr>
          <w:rFonts w:cs="Times New Roman"/>
          <w:sz w:val="22"/>
        </w:rPr>
        <w:lastRenderedPageBreak/>
        <w:t xml:space="preserve">M. Tillich, P. </w:t>
      </w:r>
      <w:proofErr w:type="spellStart"/>
      <w:r w:rsidRPr="00A70542">
        <w:rPr>
          <w:rFonts w:cs="Times New Roman"/>
          <w:sz w:val="22"/>
        </w:rPr>
        <w:t>Lehwark</w:t>
      </w:r>
      <w:proofErr w:type="spellEnd"/>
      <w:r w:rsidRPr="00A70542">
        <w:rPr>
          <w:rFonts w:cs="Times New Roman"/>
          <w:sz w:val="22"/>
        </w:rPr>
        <w:t xml:space="preserve">, T. </w:t>
      </w:r>
      <w:proofErr w:type="spellStart"/>
      <w:r w:rsidRPr="00A70542">
        <w:rPr>
          <w:rFonts w:cs="Times New Roman"/>
          <w:sz w:val="22"/>
        </w:rPr>
        <w:t>Pellizzer</w:t>
      </w:r>
      <w:proofErr w:type="spellEnd"/>
      <w:r w:rsidRPr="00A70542">
        <w:rPr>
          <w:rFonts w:cs="Times New Roman"/>
          <w:sz w:val="22"/>
        </w:rPr>
        <w:t xml:space="preserve">, E.S. Ulbricht-Jones, A. Fischer, R. Bock, S. Greiner, </w:t>
      </w:r>
      <w:proofErr w:type="spellStart"/>
      <w:r w:rsidRPr="00A70542">
        <w:rPr>
          <w:rFonts w:cs="Times New Roman"/>
          <w:sz w:val="22"/>
        </w:rPr>
        <w:t>GeSeq</w:t>
      </w:r>
      <w:proofErr w:type="spellEnd"/>
      <w:r w:rsidRPr="00A70542">
        <w:rPr>
          <w:rFonts w:cs="Times New Roman"/>
          <w:sz w:val="22"/>
        </w:rPr>
        <w:t>–versatile and accurate annotation of organelle genomes, Nucleic acids research 45 (2017) W6-W11.</w:t>
      </w:r>
    </w:p>
    <w:p w:rsidR="008850C7" w:rsidRPr="00A70542" w:rsidRDefault="008850C7" w:rsidP="008850C7">
      <w:pPr>
        <w:spacing w:before="0" w:after="0" w:line="240" w:lineRule="auto"/>
        <w:ind w:right="-428"/>
        <w:rPr>
          <w:rFonts w:cs="Times New Roman"/>
          <w:sz w:val="22"/>
          <w:lang w:val="en-GB"/>
        </w:rPr>
      </w:pPr>
    </w:p>
    <w:p w:rsidR="008850C7" w:rsidRPr="00A70542" w:rsidRDefault="008850C7" w:rsidP="008850C7">
      <w:pPr>
        <w:spacing w:before="0" w:after="0" w:line="240" w:lineRule="auto"/>
        <w:ind w:right="-428"/>
        <w:rPr>
          <w:rFonts w:cs="Times New Roman"/>
          <w:sz w:val="22"/>
          <w:lang w:val="en-GB"/>
        </w:rPr>
      </w:pPr>
      <w:r w:rsidRPr="00A70542">
        <w:rPr>
          <w:rFonts w:cs="Times New Roman"/>
          <w:sz w:val="22"/>
          <w:lang w:val="en-GB"/>
        </w:rPr>
        <w:t>M. Yan, X. Zhang, X. Zhao, Z. Yuan, The complete mitochondrial genome sequence of sweet cherry (</w:t>
      </w:r>
      <w:proofErr w:type="spellStart"/>
      <w:r w:rsidRPr="00A70542">
        <w:rPr>
          <w:rFonts w:cs="Times New Roman"/>
          <w:i/>
          <w:sz w:val="22"/>
          <w:lang w:val="en-GB"/>
        </w:rPr>
        <w:t>Prunus</w:t>
      </w:r>
      <w:proofErr w:type="spellEnd"/>
      <w:r w:rsidRPr="00A70542">
        <w:rPr>
          <w:rFonts w:cs="Times New Roman"/>
          <w:sz w:val="22"/>
          <w:lang w:val="en-GB"/>
        </w:rPr>
        <w:t xml:space="preserve"> </w:t>
      </w:r>
      <w:proofErr w:type="spellStart"/>
      <w:r w:rsidRPr="00A70542">
        <w:rPr>
          <w:rFonts w:cs="Times New Roman"/>
          <w:i/>
          <w:sz w:val="22"/>
          <w:lang w:val="en-GB"/>
        </w:rPr>
        <w:t>avium</w:t>
      </w:r>
      <w:proofErr w:type="spellEnd"/>
      <w:r w:rsidRPr="00A70542">
        <w:rPr>
          <w:rFonts w:cs="Times New Roman"/>
          <w:sz w:val="22"/>
          <w:lang w:val="en-GB"/>
        </w:rPr>
        <w:t xml:space="preserve"> </w:t>
      </w:r>
      <w:proofErr w:type="spellStart"/>
      <w:r w:rsidRPr="00A70542">
        <w:rPr>
          <w:rFonts w:cs="Times New Roman"/>
          <w:sz w:val="22"/>
          <w:lang w:val="en-GB"/>
        </w:rPr>
        <w:t>cv.‘summit</w:t>
      </w:r>
      <w:proofErr w:type="spellEnd"/>
      <w:r w:rsidRPr="00A70542">
        <w:rPr>
          <w:rFonts w:cs="Times New Roman"/>
          <w:sz w:val="22"/>
          <w:lang w:val="en-GB"/>
        </w:rPr>
        <w:t>’), Mitochondrial DNA Part B 4 (2019) 1996–1997.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proofErr w:type="spellStart"/>
      <w:r w:rsidRPr="00A70542">
        <w:rPr>
          <w:rFonts w:cs="Times New Roman"/>
          <w:sz w:val="22"/>
        </w:rPr>
        <w:t>Katoh</w:t>
      </w:r>
      <w:proofErr w:type="spellEnd"/>
      <w:r w:rsidRPr="00A70542">
        <w:rPr>
          <w:rFonts w:cs="Times New Roman"/>
          <w:sz w:val="22"/>
        </w:rPr>
        <w:t xml:space="preserve">, K., &amp; </w:t>
      </w:r>
      <w:proofErr w:type="spellStart"/>
      <w:r w:rsidRPr="00A70542">
        <w:rPr>
          <w:rFonts w:cs="Times New Roman"/>
          <w:sz w:val="22"/>
        </w:rPr>
        <w:t>Standley</w:t>
      </w:r>
      <w:proofErr w:type="spellEnd"/>
      <w:r w:rsidRPr="00A70542">
        <w:rPr>
          <w:rFonts w:cs="Times New Roman"/>
          <w:sz w:val="22"/>
        </w:rPr>
        <w:t xml:space="preserve">, D. M. (2013). </w:t>
      </w:r>
      <w:r w:rsidRPr="00A70542">
        <w:rPr>
          <w:rFonts w:cs="Times New Roman"/>
          <w:sz w:val="22"/>
          <w:lang w:val="en-GB"/>
        </w:rPr>
        <w:t xml:space="preserve">MAFFT Multiple Sequence Alignment Software Version 7: Improvements in Performance and Usability. </w:t>
      </w:r>
      <w:r w:rsidRPr="00A70542">
        <w:rPr>
          <w:rFonts w:cs="Times New Roman"/>
          <w:i/>
          <w:iCs/>
          <w:sz w:val="22"/>
          <w:lang w:val="en-GB"/>
        </w:rPr>
        <w:t>Molecular Biology and Evolution</w:t>
      </w:r>
      <w:r w:rsidRPr="00A70542">
        <w:rPr>
          <w:rFonts w:cs="Times New Roman"/>
          <w:sz w:val="22"/>
          <w:lang w:val="en-GB"/>
        </w:rPr>
        <w:t xml:space="preserve">, </w:t>
      </w:r>
      <w:r w:rsidRPr="00A70542">
        <w:rPr>
          <w:rFonts w:cs="Times New Roman"/>
          <w:i/>
          <w:iCs/>
          <w:sz w:val="22"/>
          <w:lang w:val="en-GB"/>
        </w:rPr>
        <w:t>30</w:t>
      </w:r>
      <w:r w:rsidRPr="00A70542">
        <w:rPr>
          <w:rFonts w:cs="Times New Roman"/>
          <w:sz w:val="22"/>
          <w:lang w:val="en-GB"/>
        </w:rPr>
        <w:t xml:space="preserve">(4), 772–780. </w:t>
      </w:r>
      <w:hyperlink r:id="rId4">
        <w:r w:rsidRPr="00A70542">
          <w:rPr>
            <w:rStyle w:val="Hyperlink"/>
            <w:rFonts w:cs="Times New Roman"/>
            <w:sz w:val="22"/>
            <w:lang w:val="en-GB"/>
          </w:rPr>
          <w:t>https://doi.org/10.1093/molbev/mst010</w:t>
        </w:r>
      </w:hyperlink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</w:p>
    <w:p w:rsidR="008850C7" w:rsidRPr="00A70542" w:rsidRDefault="008850C7" w:rsidP="008850C7">
      <w:pPr>
        <w:pStyle w:val="reference"/>
        <w:spacing w:before="0" w:beforeAutospacing="0" w:after="0" w:afterAutospacing="0"/>
        <w:rPr>
          <w:color w:val="000000"/>
          <w:sz w:val="22"/>
          <w:szCs w:val="22"/>
        </w:rPr>
      </w:pPr>
      <w:r w:rsidRPr="00A70542">
        <w:rPr>
          <w:color w:val="000000"/>
          <w:sz w:val="22"/>
          <w:szCs w:val="22"/>
        </w:rPr>
        <w:t xml:space="preserve">Tamura K., </w:t>
      </w:r>
      <w:proofErr w:type="spellStart"/>
      <w:r w:rsidRPr="00A70542">
        <w:rPr>
          <w:color w:val="000000"/>
          <w:sz w:val="22"/>
          <w:szCs w:val="22"/>
        </w:rPr>
        <w:t>Battistuzzi</w:t>
      </w:r>
      <w:proofErr w:type="spellEnd"/>
      <w:r w:rsidRPr="00A70542">
        <w:rPr>
          <w:color w:val="000000"/>
          <w:sz w:val="22"/>
          <w:szCs w:val="22"/>
        </w:rPr>
        <w:t xml:space="preserve"> FU, Billing-Ross P, Murillo O, </w:t>
      </w:r>
      <w:proofErr w:type="spellStart"/>
      <w:r w:rsidRPr="00A70542">
        <w:rPr>
          <w:color w:val="000000"/>
          <w:sz w:val="22"/>
          <w:szCs w:val="22"/>
        </w:rPr>
        <w:t>Filipski</w:t>
      </w:r>
      <w:proofErr w:type="spellEnd"/>
      <w:r w:rsidRPr="00A70542">
        <w:rPr>
          <w:color w:val="000000"/>
          <w:sz w:val="22"/>
          <w:szCs w:val="22"/>
        </w:rPr>
        <w:t xml:space="preserve"> A, and Kumar S. (</w:t>
      </w:r>
      <w:r w:rsidRPr="00A70542">
        <w:rPr>
          <w:b/>
          <w:bCs/>
          <w:color w:val="000000"/>
          <w:sz w:val="22"/>
          <w:szCs w:val="22"/>
        </w:rPr>
        <w:t>2012</w:t>
      </w:r>
      <w:r w:rsidRPr="00A70542">
        <w:rPr>
          <w:color w:val="000000"/>
          <w:sz w:val="22"/>
          <w:szCs w:val="22"/>
        </w:rPr>
        <w:t>). Estimating Divergence Times in Large Molecular Phylogenies.</w:t>
      </w:r>
      <w:r w:rsidRPr="00A70542">
        <w:rPr>
          <w:rStyle w:val="apple-converted-space"/>
          <w:color w:val="000000"/>
          <w:sz w:val="22"/>
          <w:szCs w:val="22"/>
        </w:rPr>
        <w:t> </w:t>
      </w:r>
      <w:r w:rsidRPr="00A70542">
        <w:rPr>
          <w:i/>
          <w:iCs/>
          <w:color w:val="000000"/>
          <w:sz w:val="22"/>
          <w:szCs w:val="22"/>
        </w:rPr>
        <w:t>Proceedings of the National Academy of Sciences</w:t>
      </w:r>
      <w:r w:rsidRPr="00A70542">
        <w:rPr>
          <w:rStyle w:val="apple-converted-space"/>
          <w:color w:val="000000"/>
          <w:sz w:val="22"/>
          <w:szCs w:val="22"/>
        </w:rPr>
        <w:t> </w:t>
      </w:r>
      <w:r w:rsidRPr="00A70542">
        <w:rPr>
          <w:b/>
          <w:bCs/>
          <w:color w:val="000000"/>
          <w:sz w:val="22"/>
          <w:szCs w:val="22"/>
        </w:rPr>
        <w:t>109</w:t>
      </w:r>
      <w:r w:rsidRPr="00A70542">
        <w:rPr>
          <w:color w:val="000000"/>
          <w:sz w:val="22"/>
          <w:szCs w:val="22"/>
        </w:rPr>
        <w:t>:19333-19338.</w:t>
      </w:r>
    </w:p>
    <w:p w:rsidR="008850C7" w:rsidRPr="00A70542" w:rsidRDefault="008850C7" w:rsidP="008850C7">
      <w:pPr>
        <w:pStyle w:val="reference"/>
        <w:spacing w:before="0" w:beforeAutospacing="0" w:after="0" w:afterAutospacing="0"/>
        <w:rPr>
          <w:color w:val="000000"/>
          <w:sz w:val="22"/>
          <w:szCs w:val="22"/>
        </w:rPr>
      </w:pPr>
    </w:p>
    <w:p w:rsidR="008850C7" w:rsidRPr="00A70542" w:rsidRDefault="008850C7" w:rsidP="008850C7">
      <w:pPr>
        <w:pStyle w:val="reference"/>
        <w:spacing w:before="0" w:beforeAutospacing="0" w:after="0" w:afterAutospacing="0"/>
        <w:rPr>
          <w:color w:val="000000"/>
          <w:sz w:val="22"/>
          <w:szCs w:val="22"/>
        </w:rPr>
      </w:pPr>
      <w:r w:rsidRPr="00A70542">
        <w:rPr>
          <w:color w:val="000000"/>
          <w:sz w:val="22"/>
          <w:szCs w:val="22"/>
        </w:rPr>
        <w:t xml:space="preserve">Tamura K., </w:t>
      </w:r>
      <w:proofErr w:type="spellStart"/>
      <w:r w:rsidRPr="00A70542">
        <w:rPr>
          <w:color w:val="000000"/>
          <w:sz w:val="22"/>
          <w:szCs w:val="22"/>
        </w:rPr>
        <w:t>Qiqing</w:t>
      </w:r>
      <w:proofErr w:type="spellEnd"/>
      <w:r w:rsidRPr="00A70542">
        <w:rPr>
          <w:color w:val="000000"/>
          <w:sz w:val="22"/>
          <w:szCs w:val="22"/>
        </w:rPr>
        <w:t xml:space="preserve"> T., and Kumar S. (</w:t>
      </w:r>
      <w:r w:rsidRPr="00A70542">
        <w:rPr>
          <w:b/>
          <w:bCs/>
          <w:color w:val="000000"/>
          <w:sz w:val="22"/>
          <w:szCs w:val="22"/>
        </w:rPr>
        <w:t>2018</w:t>
      </w:r>
      <w:r w:rsidRPr="00A70542">
        <w:rPr>
          <w:color w:val="000000"/>
          <w:sz w:val="22"/>
          <w:szCs w:val="22"/>
        </w:rPr>
        <w:t xml:space="preserve">). Theoretical Foundation of the </w:t>
      </w:r>
      <w:proofErr w:type="spellStart"/>
      <w:r w:rsidRPr="00A70542">
        <w:rPr>
          <w:color w:val="000000"/>
          <w:sz w:val="22"/>
          <w:szCs w:val="22"/>
        </w:rPr>
        <w:t>RelTime</w:t>
      </w:r>
      <w:proofErr w:type="spellEnd"/>
      <w:r w:rsidRPr="00A70542">
        <w:rPr>
          <w:color w:val="000000"/>
          <w:sz w:val="22"/>
          <w:szCs w:val="22"/>
        </w:rPr>
        <w:t xml:space="preserve"> Method for Estimating Divergence Times from Variable Evolutionary Rates.</w:t>
      </w:r>
      <w:r w:rsidRPr="00A70542">
        <w:rPr>
          <w:rStyle w:val="apple-converted-space"/>
          <w:color w:val="000000"/>
          <w:sz w:val="22"/>
          <w:szCs w:val="22"/>
        </w:rPr>
        <w:t> </w:t>
      </w:r>
      <w:r w:rsidRPr="00A70542">
        <w:rPr>
          <w:i/>
          <w:iCs/>
          <w:color w:val="000000"/>
          <w:sz w:val="22"/>
          <w:szCs w:val="22"/>
        </w:rPr>
        <w:t>Molecular Biology and Evolution</w:t>
      </w:r>
      <w:r w:rsidRPr="00A70542">
        <w:rPr>
          <w:rStyle w:val="apple-converted-space"/>
          <w:b/>
          <w:bCs/>
          <w:color w:val="000000"/>
          <w:sz w:val="22"/>
          <w:szCs w:val="22"/>
        </w:rPr>
        <w:t> </w:t>
      </w:r>
      <w:r w:rsidRPr="00A70542">
        <w:rPr>
          <w:b/>
          <w:bCs/>
          <w:color w:val="000000"/>
          <w:sz w:val="22"/>
          <w:szCs w:val="22"/>
        </w:rPr>
        <w:t>35</w:t>
      </w:r>
      <w:r w:rsidRPr="00A70542">
        <w:rPr>
          <w:color w:val="000000"/>
          <w:sz w:val="22"/>
          <w:szCs w:val="22"/>
        </w:rPr>
        <w:t>: 1770-1782.</w:t>
      </w:r>
    </w:p>
    <w:p w:rsidR="008850C7" w:rsidRPr="00A70542" w:rsidRDefault="008850C7" w:rsidP="008850C7">
      <w:pPr>
        <w:pStyle w:val="reference"/>
        <w:spacing w:before="0" w:beforeAutospacing="0" w:after="0" w:afterAutospacing="0"/>
        <w:rPr>
          <w:color w:val="000000"/>
          <w:sz w:val="22"/>
          <w:szCs w:val="22"/>
        </w:rPr>
      </w:pPr>
    </w:p>
    <w:p w:rsidR="008850C7" w:rsidRPr="00A70542" w:rsidRDefault="008850C7" w:rsidP="008850C7">
      <w:pPr>
        <w:pStyle w:val="reference"/>
        <w:spacing w:before="0" w:beforeAutospacing="0" w:after="0" w:afterAutospacing="0"/>
        <w:rPr>
          <w:color w:val="000000"/>
          <w:sz w:val="22"/>
          <w:szCs w:val="22"/>
        </w:rPr>
      </w:pPr>
      <w:r w:rsidRPr="00A70542">
        <w:rPr>
          <w:color w:val="000000"/>
          <w:sz w:val="22"/>
          <w:szCs w:val="22"/>
        </w:rPr>
        <w:t>Tao Q., Tamura K</w:t>
      </w:r>
      <w:proofErr w:type="gramStart"/>
      <w:r w:rsidRPr="00A70542">
        <w:rPr>
          <w:color w:val="000000"/>
          <w:sz w:val="22"/>
          <w:szCs w:val="22"/>
        </w:rPr>
        <w:t>,.</w:t>
      </w:r>
      <w:proofErr w:type="gramEnd"/>
      <w:r w:rsidRPr="00A70542">
        <w:rPr>
          <w:color w:val="000000"/>
          <w:sz w:val="22"/>
          <w:szCs w:val="22"/>
        </w:rPr>
        <w:t xml:space="preserve"> Mello </w:t>
      </w:r>
      <w:proofErr w:type="gramStart"/>
      <w:r w:rsidRPr="00A70542">
        <w:rPr>
          <w:color w:val="000000"/>
          <w:sz w:val="22"/>
          <w:szCs w:val="22"/>
        </w:rPr>
        <w:t>B.,</w:t>
      </w:r>
      <w:proofErr w:type="gramEnd"/>
      <w:r w:rsidRPr="00A70542">
        <w:rPr>
          <w:color w:val="000000"/>
          <w:sz w:val="22"/>
          <w:szCs w:val="22"/>
        </w:rPr>
        <w:t xml:space="preserve"> and Kumar S. (</w:t>
      </w:r>
      <w:r w:rsidRPr="00A70542">
        <w:rPr>
          <w:b/>
          <w:bCs/>
          <w:color w:val="000000"/>
          <w:sz w:val="22"/>
          <w:szCs w:val="22"/>
        </w:rPr>
        <w:t>2020</w:t>
      </w:r>
      <w:r w:rsidRPr="00A70542">
        <w:rPr>
          <w:color w:val="000000"/>
          <w:sz w:val="22"/>
          <w:szCs w:val="22"/>
        </w:rPr>
        <w:t xml:space="preserve">) Reliable Confidence Intervals for </w:t>
      </w:r>
      <w:proofErr w:type="spellStart"/>
      <w:r w:rsidRPr="00A70542">
        <w:rPr>
          <w:color w:val="000000"/>
          <w:sz w:val="22"/>
          <w:szCs w:val="22"/>
        </w:rPr>
        <w:t>RelTime</w:t>
      </w:r>
      <w:proofErr w:type="spellEnd"/>
      <w:r w:rsidRPr="00A70542">
        <w:rPr>
          <w:color w:val="000000"/>
          <w:sz w:val="22"/>
          <w:szCs w:val="22"/>
        </w:rPr>
        <w:t xml:space="preserve"> Estimates of Evolutionary Divergence Times.</w:t>
      </w:r>
      <w:r w:rsidRPr="00A70542">
        <w:rPr>
          <w:rStyle w:val="apple-converted-space"/>
          <w:color w:val="000000"/>
          <w:sz w:val="22"/>
          <w:szCs w:val="22"/>
        </w:rPr>
        <w:t> </w:t>
      </w:r>
      <w:r w:rsidRPr="00A70542">
        <w:rPr>
          <w:i/>
          <w:iCs/>
          <w:color w:val="000000"/>
          <w:sz w:val="22"/>
          <w:szCs w:val="22"/>
        </w:rPr>
        <w:t>Molecular Biology and Evolution, 37(1): 280-290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r w:rsidRPr="00762800">
        <w:rPr>
          <w:rFonts w:cs="Times New Roman"/>
          <w:sz w:val="22"/>
          <w:lang w:val="en-GB"/>
        </w:rPr>
        <w:t>Wöhner, T. W., Emeriewen, O. F., Wittenberg, A. H., Schneiders, H., Vrijenhoek, I., Halász, J</w:t>
      </w:r>
      <w:proofErr w:type="gramStart"/>
      <w:r w:rsidRPr="00762800">
        <w:rPr>
          <w:rFonts w:cs="Times New Roman"/>
          <w:sz w:val="22"/>
          <w:lang w:val="en-GB"/>
        </w:rPr>
        <w:t>., ...</w:t>
      </w:r>
      <w:proofErr w:type="gramEnd"/>
      <w:r w:rsidRPr="00762800">
        <w:rPr>
          <w:rFonts w:cs="Times New Roman"/>
          <w:sz w:val="22"/>
          <w:lang w:val="en-GB"/>
        </w:rPr>
        <w:t xml:space="preserve"> </w:t>
      </w:r>
      <w:r w:rsidRPr="00A70542">
        <w:rPr>
          <w:rFonts w:cs="Times New Roman"/>
          <w:sz w:val="22"/>
          <w:lang w:val="en-GB"/>
        </w:rPr>
        <w:t>&amp; Flachowsky, H. (2021a). The draft chromosome-level genome assembly of tetraploid ground cherry (</w:t>
      </w:r>
      <w:proofErr w:type="spellStart"/>
      <w:r w:rsidRPr="00A70542">
        <w:rPr>
          <w:rFonts w:cs="Times New Roman"/>
          <w:sz w:val="22"/>
          <w:lang w:val="en-GB"/>
        </w:rPr>
        <w:t>Prunus</w:t>
      </w:r>
      <w:proofErr w:type="spellEnd"/>
      <w:r w:rsidRPr="00A70542">
        <w:rPr>
          <w:rFonts w:cs="Times New Roman"/>
          <w:sz w:val="22"/>
          <w:lang w:val="en-GB"/>
        </w:rPr>
        <w:t xml:space="preserve"> </w:t>
      </w:r>
      <w:proofErr w:type="spellStart"/>
      <w:r w:rsidRPr="00A70542">
        <w:rPr>
          <w:rFonts w:cs="Times New Roman"/>
          <w:sz w:val="22"/>
          <w:lang w:val="en-GB"/>
        </w:rPr>
        <w:t>fruticosa</w:t>
      </w:r>
      <w:proofErr w:type="spellEnd"/>
      <w:r w:rsidRPr="00A70542">
        <w:rPr>
          <w:rFonts w:cs="Times New Roman"/>
          <w:sz w:val="22"/>
          <w:lang w:val="en-GB"/>
        </w:rPr>
        <w:t xml:space="preserve"> Pall.) from long reads. </w:t>
      </w:r>
      <w:r w:rsidRPr="00A70542">
        <w:rPr>
          <w:rFonts w:cs="Times New Roman"/>
          <w:i/>
          <w:iCs/>
          <w:sz w:val="22"/>
          <w:lang w:val="en-GB"/>
        </w:rPr>
        <w:t>Genomics</w:t>
      </w:r>
      <w:r w:rsidRPr="00A70542">
        <w:rPr>
          <w:rFonts w:cs="Times New Roman"/>
          <w:sz w:val="22"/>
          <w:lang w:val="en-GB"/>
        </w:rPr>
        <w:t xml:space="preserve">, </w:t>
      </w:r>
      <w:r w:rsidRPr="00A70542">
        <w:rPr>
          <w:rFonts w:cs="Times New Roman"/>
          <w:i/>
          <w:iCs/>
          <w:sz w:val="22"/>
          <w:lang w:val="en-GB"/>
        </w:rPr>
        <w:t>113</w:t>
      </w:r>
      <w:r w:rsidRPr="00A70542">
        <w:rPr>
          <w:rFonts w:cs="Times New Roman"/>
          <w:sz w:val="22"/>
          <w:lang w:val="en-GB"/>
        </w:rPr>
        <w:t>(6), 4173-4183.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</w:p>
    <w:p w:rsidR="008850C7" w:rsidRPr="00A70542" w:rsidRDefault="008850C7" w:rsidP="008850C7">
      <w:pPr>
        <w:suppressAutoHyphens w:val="0"/>
        <w:spacing w:before="0" w:after="0" w:line="240" w:lineRule="auto"/>
        <w:jc w:val="left"/>
        <w:rPr>
          <w:rFonts w:eastAsia="Times New Roman" w:cs="Times New Roman"/>
          <w:sz w:val="22"/>
          <w:lang w:val="en-GB" w:eastAsia="en-GB"/>
        </w:rPr>
      </w:pPr>
      <w:r w:rsidRPr="00A70542">
        <w:rPr>
          <w:rFonts w:eastAsia="Times New Roman" w:cs="Times New Roman"/>
          <w:sz w:val="22"/>
          <w:lang w:val="en-GB" w:eastAsia="en-GB"/>
        </w:rPr>
        <w:t xml:space="preserve">T.W. Wöhner, O.F. Emeriewen, A.H.J. Wittenberg, H. Schneiders, I. Vrijenhoek, J. Halász, K. Hrotkó, K.J. Hoff, L. Gabriel, J. Keilwagen, T. Berner, M. Schuster, A. Peil, J. Wünsche, S. </w:t>
      </w:r>
      <w:proofErr w:type="spellStart"/>
      <w:r w:rsidRPr="00A70542">
        <w:rPr>
          <w:rFonts w:eastAsia="Times New Roman" w:cs="Times New Roman"/>
          <w:sz w:val="22"/>
          <w:lang w:val="en-GB" w:eastAsia="en-GB"/>
        </w:rPr>
        <w:t>Kropop</w:t>
      </w:r>
      <w:proofErr w:type="spellEnd"/>
      <w:r w:rsidRPr="00A70542">
        <w:rPr>
          <w:rFonts w:eastAsia="Times New Roman" w:cs="Times New Roman"/>
          <w:sz w:val="22"/>
          <w:lang w:val="en-GB" w:eastAsia="en-GB"/>
        </w:rPr>
        <w:t>, H. Flachowsky (2021b). Supporting Materials for - The Draft Chromosome-level Genome Assembly of Tetraploid Ground Cherry (</w:t>
      </w:r>
      <w:proofErr w:type="spellStart"/>
      <w:r w:rsidRPr="00A70542">
        <w:rPr>
          <w:rFonts w:eastAsia="Times New Roman" w:cs="Times New Roman"/>
          <w:i/>
          <w:iCs/>
          <w:sz w:val="22"/>
          <w:lang w:val="en-GB" w:eastAsia="en-GB"/>
        </w:rPr>
        <w:t>Prunus</w:t>
      </w:r>
      <w:proofErr w:type="spellEnd"/>
      <w:r w:rsidRPr="00A70542">
        <w:rPr>
          <w:rFonts w:eastAsia="Times New Roman" w:cs="Times New Roman"/>
          <w:i/>
          <w:iCs/>
          <w:sz w:val="22"/>
          <w:lang w:val="en-GB" w:eastAsia="en-GB"/>
        </w:rPr>
        <w:t xml:space="preserve"> </w:t>
      </w:r>
      <w:proofErr w:type="spellStart"/>
      <w:r w:rsidRPr="00A70542">
        <w:rPr>
          <w:rFonts w:eastAsia="Times New Roman" w:cs="Times New Roman"/>
          <w:i/>
          <w:iCs/>
          <w:sz w:val="22"/>
          <w:lang w:val="en-GB" w:eastAsia="en-GB"/>
        </w:rPr>
        <w:t>fruticosa</w:t>
      </w:r>
      <w:proofErr w:type="spellEnd"/>
      <w:r w:rsidRPr="00A70542">
        <w:rPr>
          <w:rFonts w:eastAsia="Times New Roman" w:cs="Times New Roman"/>
          <w:sz w:val="22"/>
          <w:lang w:val="en-GB" w:eastAsia="en-GB"/>
        </w:rPr>
        <w:t xml:space="preserve"> Pall.) from Long Reads. </w:t>
      </w:r>
      <w:hyperlink r:id="rId5" w:tgtFrame="_blank">
        <w:r w:rsidRPr="00A70542">
          <w:rPr>
            <w:rFonts w:eastAsia="Times New Roman" w:cs="Times New Roman"/>
            <w:color w:val="0000FF"/>
            <w:sz w:val="22"/>
            <w:u w:val="single"/>
            <w:lang w:val="en-GB" w:eastAsia="en-GB"/>
          </w:rPr>
          <w:t>https://www.openagrar.de/receive/openagrar_mods_00070329</w:t>
        </w:r>
      </w:hyperlink>
      <w:r w:rsidRPr="00A70542">
        <w:rPr>
          <w:rFonts w:eastAsia="Times New Roman" w:cs="Times New Roman"/>
          <w:sz w:val="22"/>
          <w:lang w:val="en-GB" w:eastAsia="en-GB"/>
        </w:rPr>
        <w:t xml:space="preserve"> (2021) (accessed 1 June 2021)</w:t>
      </w:r>
    </w:p>
    <w:p w:rsidR="008850C7" w:rsidRPr="00A70542" w:rsidRDefault="008850C7" w:rsidP="008850C7">
      <w:pPr>
        <w:suppressAutoHyphens w:val="0"/>
        <w:spacing w:before="0" w:after="0" w:line="240" w:lineRule="auto"/>
        <w:jc w:val="left"/>
        <w:rPr>
          <w:rFonts w:eastAsia="Times New Roman" w:cs="Times New Roman"/>
          <w:sz w:val="22"/>
          <w:lang w:val="en-GB" w:eastAsia="en-GB"/>
        </w:rPr>
      </w:pPr>
    </w:p>
    <w:p w:rsidR="008850C7" w:rsidRPr="00A70542" w:rsidRDefault="008850C7" w:rsidP="008850C7">
      <w:pPr>
        <w:suppressAutoHyphens w:val="0"/>
        <w:spacing w:before="0" w:after="0" w:line="240" w:lineRule="auto"/>
        <w:jc w:val="left"/>
        <w:rPr>
          <w:rFonts w:eastAsia="Times New Roman" w:cs="Times New Roman"/>
          <w:sz w:val="22"/>
          <w:lang w:val="en-GB" w:eastAsia="en-GB"/>
        </w:rPr>
      </w:pPr>
      <w:r w:rsidRPr="00A70542">
        <w:rPr>
          <w:rFonts w:eastAsia="Times New Roman" w:cs="Times New Roman"/>
          <w:sz w:val="22"/>
          <w:lang w:val="en-GB" w:eastAsia="en-GB"/>
        </w:rPr>
        <w:t>Jones D.T., Taylor W.R., and Thornton J.M. (1992). The rapid generation of mutation data matrices from protein sequences. Computer Applications in the Biosciences 8: 275-282.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r w:rsidRPr="00A70542">
        <w:rPr>
          <w:rFonts w:cs="Times New Roman"/>
          <w:sz w:val="22"/>
          <w:lang w:val="en-GB"/>
        </w:rPr>
        <w:t xml:space="preserve">Bolger AM, Lohse M, </w:t>
      </w:r>
      <w:proofErr w:type="spellStart"/>
      <w:r w:rsidRPr="00A70542">
        <w:rPr>
          <w:rFonts w:cs="Times New Roman"/>
          <w:sz w:val="22"/>
          <w:lang w:val="en-GB"/>
        </w:rPr>
        <w:t>Usadel</w:t>
      </w:r>
      <w:proofErr w:type="spellEnd"/>
      <w:r w:rsidRPr="00A70542">
        <w:rPr>
          <w:rFonts w:cs="Times New Roman"/>
          <w:sz w:val="22"/>
          <w:lang w:val="en-GB"/>
        </w:rPr>
        <w:t xml:space="preserve"> B. </w:t>
      </w:r>
      <w:proofErr w:type="spellStart"/>
      <w:r w:rsidRPr="00A70542">
        <w:rPr>
          <w:rFonts w:cs="Times New Roman"/>
          <w:sz w:val="22"/>
          <w:lang w:val="en-GB"/>
        </w:rPr>
        <w:t>Trimmomatic</w:t>
      </w:r>
      <w:proofErr w:type="spellEnd"/>
      <w:r w:rsidRPr="00A70542">
        <w:rPr>
          <w:rFonts w:cs="Times New Roman"/>
          <w:sz w:val="22"/>
          <w:lang w:val="en-GB"/>
        </w:rPr>
        <w:t>: a flexible trimmer for Illumina sequence data. Bioinformatics 2014</w:t>
      </w:r>
      <w:proofErr w:type="gramStart"/>
      <w:r w:rsidRPr="00A70542">
        <w:rPr>
          <w:rFonts w:cs="Times New Roman"/>
          <w:sz w:val="22"/>
          <w:lang w:val="en-GB"/>
        </w:rPr>
        <w:t>;30</w:t>
      </w:r>
      <w:proofErr w:type="gramEnd"/>
      <w:r w:rsidRPr="00A70542">
        <w:rPr>
          <w:rFonts w:cs="Times New Roman"/>
          <w:sz w:val="22"/>
          <w:lang w:val="en-GB"/>
        </w:rPr>
        <w:t xml:space="preserve">(15):2114–20. </w:t>
      </w:r>
      <w:hyperlink r:id="rId6" w:history="1">
        <w:r w:rsidRPr="00A70542">
          <w:rPr>
            <w:rStyle w:val="Hyperlink"/>
            <w:rFonts w:cs="Times New Roman"/>
            <w:sz w:val="22"/>
            <w:lang w:val="en-GB"/>
          </w:rPr>
          <w:t>https://doi.org/10.1093/bioinformatics/btu170</w:t>
        </w:r>
      </w:hyperlink>
      <w:r w:rsidRPr="00A70542">
        <w:rPr>
          <w:rFonts w:cs="Times New Roman"/>
          <w:sz w:val="22"/>
          <w:lang w:val="en-GB"/>
        </w:rPr>
        <w:t>.</w:t>
      </w: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</w:p>
    <w:p w:rsidR="008850C7" w:rsidRPr="00A70542" w:rsidRDefault="008850C7" w:rsidP="008850C7">
      <w:pPr>
        <w:spacing w:before="0" w:after="0" w:line="240" w:lineRule="auto"/>
        <w:jc w:val="left"/>
        <w:rPr>
          <w:rFonts w:cs="Times New Roman"/>
          <w:sz w:val="22"/>
          <w:lang w:val="en-GB"/>
        </w:rPr>
      </w:pPr>
      <w:proofErr w:type="spellStart"/>
      <w:r w:rsidRPr="00A70542">
        <w:rPr>
          <w:rFonts w:cs="Times New Roman"/>
          <w:sz w:val="22"/>
          <w:lang w:val="en-GB"/>
        </w:rPr>
        <w:t>Arang</w:t>
      </w:r>
      <w:proofErr w:type="spellEnd"/>
      <w:r w:rsidRPr="00A70542">
        <w:rPr>
          <w:rFonts w:cs="Times New Roman"/>
          <w:sz w:val="22"/>
          <w:lang w:val="en-GB"/>
        </w:rPr>
        <w:t xml:space="preserve"> </w:t>
      </w:r>
      <w:proofErr w:type="spellStart"/>
      <w:r w:rsidRPr="00A70542">
        <w:rPr>
          <w:rFonts w:cs="Times New Roman"/>
          <w:sz w:val="22"/>
          <w:lang w:val="en-GB"/>
        </w:rPr>
        <w:t>Rhie</w:t>
      </w:r>
      <w:proofErr w:type="spellEnd"/>
      <w:r w:rsidRPr="00A70542">
        <w:rPr>
          <w:rFonts w:cs="Times New Roman"/>
          <w:sz w:val="22"/>
          <w:lang w:val="en-GB"/>
        </w:rPr>
        <w:t xml:space="preserve"> (2020). Meryl. In GitHub repository. GitHub.  https://github.com/marbl/meryl.</w:t>
      </w:r>
    </w:p>
    <w:p w:rsidR="00CD77C8" w:rsidRPr="008850C7" w:rsidRDefault="008850C7">
      <w:pPr>
        <w:rPr>
          <w:lang w:val="en-GB"/>
        </w:rPr>
      </w:pPr>
      <w:bookmarkStart w:id="0" w:name="_GoBack"/>
      <w:bookmarkEnd w:id="0"/>
    </w:p>
    <w:sectPr w:rsidR="00CD77C8" w:rsidRPr="008850C7" w:rsidSect="00A42567">
      <w:pgSz w:w="11906" w:h="16838"/>
      <w:pgMar w:top="1418" w:right="127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C7"/>
    <w:rsid w:val="006228B4"/>
    <w:rsid w:val="006725D6"/>
    <w:rsid w:val="008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243DF2-90F1-4605-820C-AEACA61D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50C7"/>
    <w:pPr>
      <w:suppressAutoHyphens/>
      <w:spacing w:before="240" w:after="240" w:line="480" w:lineRule="auto"/>
      <w:jc w:val="both"/>
    </w:pPr>
    <w:rPr>
      <w:rFonts w:ascii="Times New Roman" w:hAnsi="Times New Roman"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850C7"/>
    <w:rPr>
      <w:color w:val="0563C1" w:themeColor="hyperlink"/>
      <w:u w:val="single"/>
    </w:rPr>
  </w:style>
  <w:style w:type="character" w:customStyle="1" w:styleId="CitaviBibliographyEntryZchn">
    <w:name w:val="Citavi Bibliography Entry Zchn"/>
    <w:basedOn w:val="Absatz-Standardschriftart"/>
    <w:link w:val="CitaviBibliographyEntry"/>
    <w:uiPriority w:val="99"/>
    <w:qFormat/>
    <w:rsid w:val="008850C7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bsatz-Standardschriftart"/>
    <w:qFormat/>
    <w:rsid w:val="008850C7"/>
  </w:style>
  <w:style w:type="paragraph" w:customStyle="1" w:styleId="CitaviBibliographyEntry">
    <w:name w:val="Citavi Bibliography Entry"/>
    <w:basedOn w:val="Standard"/>
    <w:link w:val="CitaviBibliographyEntryZchn"/>
    <w:uiPriority w:val="99"/>
    <w:qFormat/>
    <w:rsid w:val="008850C7"/>
    <w:pPr>
      <w:tabs>
        <w:tab w:val="left" w:pos="454"/>
      </w:tabs>
      <w:spacing w:after="0"/>
      <w:ind w:left="454" w:hanging="454"/>
      <w:jc w:val="left"/>
    </w:pPr>
    <w:rPr>
      <w:lang w:val="en-GB"/>
    </w:rPr>
  </w:style>
  <w:style w:type="paragraph" w:customStyle="1" w:styleId="reference">
    <w:name w:val="reference"/>
    <w:basedOn w:val="Standard"/>
    <w:qFormat/>
    <w:rsid w:val="008850C7"/>
    <w:pPr>
      <w:suppressAutoHyphens w:val="0"/>
      <w:spacing w:beforeAutospacing="1" w:afterAutospacing="1" w:line="240" w:lineRule="auto"/>
      <w:jc w:val="left"/>
    </w:pPr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93/bioinformatics/btu170" TargetMode="External"/><Relationship Id="rId5" Type="http://schemas.openxmlformats.org/officeDocument/2006/relationships/hyperlink" Target="https://www.openagrar.de/receive/openagrar_mods_00070329" TargetMode="External"/><Relationship Id="rId4" Type="http://schemas.openxmlformats.org/officeDocument/2006/relationships/hyperlink" Target="https://doi.org/10.1093/molbev/mst01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Wöhner, Thomas</dc:creator>
  <cp:keywords/>
  <dc:description/>
  <cp:lastModifiedBy>Wöhner, Thomas</cp:lastModifiedBy>
  <cp:revision>1</cp:revision>
  <dcterms:created xsi:type="dcterms:W3CDTF">2023-11-20T10:49:00Z</dcterms:created>
  <dcterms:modified xsi:type="dcterms:W3CDTF">2023-11-20T10:50:00Z</dcterms:modified>
</cp:coreProperties>
</file>