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 w:eastAsiaTheme="minorEastAsia"/>
          <w:b/>
          <w:bCs/>
          <w:spacing w:val="0"/>
          <w:sz w:val="20"/>
          <w:szCs w:val="20"/>
          <w:shd w:val="clear"/>
          <w:lang w:val="en-US" w:eastAsia="zh-CN"/>
        </w:rPr>
        <w:t>Supplementa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b/>
          <w:bCs/>
          <w:spacing w:val="0"/>
          <w:sz w:val="20"/>
          <w:szCs w:val="20"/>
          <w:shd w:val="clear"/>
          <w:lang w:val="en-US" w:eastAsia="zh-CN"/>
        </w:rPr>
        <w:t xml:space="preserve">ry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  <w:t xml:space="preserve">Table 6. 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Study Quality Assessment for </w:t>
      </w:r>
      <w:r>
        <w:rPr>
          <w:rFonts w:hint="default" w:ascii="Times New Roman" w:hAnsi="Times New Roman" w:cs="Times New Roman"/>
          <w:b/>
          <w:bCs/>
          <w:i/>
          <w:iCs/>
          <w:sz w:val="20"/>
          <w:szCs w:val="20"/>
        </w:rPr>
        <w:t>Jadad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 score (original version)</w:t>
      </w:r>
    </w:p>
    <w:tbl>
      <w:tblPr>
        <w:tblStyle w:val="2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574"/>
        <w:gridCol w:w="2054"/>
        <w:gridCol w:w="2482"/>
        <w:gridCol w:w="1999"/>
        <w:gridCol w:w="1915"/>
        <w:gridCol w:w="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Study</w:t>
            </w:r>
          </w:p>
        </w:tc>
        <w:tc>
          <w:tcPr>
            <w:tcW w:w="0" w:type="auto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Was the study described as randomized</w:t>
            </w:r>
          </w:p>
        </w:tc>
        <w:tc>
          <w:tcPr>
            <w:tcW w:w="0" w:type="auto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Was the study described as double blind</w:t>
            </w:r>
          </w:p>
        </w:tc>
        <w:tc>
          <w:tcPr>
            <w:tcW w:w="0" w:type="auto"/>
            <w:vMerge w:val="restart"/>
            <w:tcBorders>
              <w:top w:val="single" w:color="000000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Was there a description of withdrawals and dropouts</w:t>
            </w:r>
          </w:p>
        </w:tc>
        <w:tc>
          <w:tcPr>
            <w:tcW w:w="0" w:type="auto"/>
            <w:vMerge w:val="restart"/>
            <w:tcBorders>
              <w:top w:val="single" w:color="000000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Total score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vMerge w:val="continue"/>
            <w:tcBorders>
              <w:top w:val="single" w:color="000000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Method of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randomization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was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described and it was appropriate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Method of randomization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was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inappropriate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Method of blinding was described and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it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was appropriate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Method of blind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ing was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inappropriate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Senore et al., 2022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Miller et al., 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Holme et al., 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Atkin et al., 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Thiis-Evensen et al.,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Randel </w:t>
            </w:r>
            <w:r>
              <w:rPr>
                <w:rStyle w:val="4"/>
                <w:rFonts w:eastAsia="宋体"/>
                <w:sz w:val="20"/>
                <w:szCs w:val="20"/>
                <w:lang w:val="en-US" w:eastAsia="zh-CN" w:bidi="ar"/>
              </w:rPr>
              <w:t>et al.,</w:t>
            </w:r>
            <w:r>
              <w:rPr>
                <w:rStyle w:val="4"/>
                <w:rFonts w:hint="eastAsia" w:eastAsia="宋体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ZjU5NjkwNGQyYTYzYWUwY2MxYTMxYTg1NmY0YjcifQ=="/>
  </w:docVars>
  <w:rsids>
    <w:rsidRoot w:val="068527D7"/>
    <w:rsid w:val="068527D7"/>
    <w:rsid w:val="08D8516E"/>
    <w:rsid w:val="0B260413"/>
    <w:rsid w:val="2C770676"/>
    <w:rsid w:val="44E30515"/>
    <w:rsid w:val="4A08695A"/>
    <w:rsid w:val="5C1178F0"/>
    <w:rsid w:val="6211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502</Characters>
  <Lines>0</Lines>
  <Paragraphs>0</Paragraphs>
  <TotalTime>0</TotalTime>
  <ScaleCrop>false</ScaleCrop>
  <LinksUpToDate>false</LinksUpToDate>
  <CharactersWithSpaces>576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2023-02-10T11:10:00Z</dcterms:created>
  <dc:creator>Luchang</dc:creator>
  <cp:lastModifiedBy>Luchang</cp:lastModifiedBy>
  <dcterms:modified xsi:type="dcterms:W3CDTF">2023-03-03T03:40:20Z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29DF65705ED842FCBB8585A4753055D3</vt:lpwstr>
  </property>
</Properties>
</file>