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C59" w14:textId="49DAD8AE" w:rsidR="005F6F30" w:rsidRPr="00F277B5" w:rsidRDefault="00B30B84" w:rsidP="00F02407">
      <w:pPr>
        <w:rPr>
          <w:rFonts w:ascii="Times New Roman" w:hAnsi="Times New Roman" w:cs="Times New Roman"/>
          <w:sz w:val="24"/>
          <w:szCs w:val="24"/>
        </w:rPr>
      </w:pPr>
      <w:r w:rsidRPr="00F277B5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="005F6F30" w:rsidRPr="00F277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6F30" w:rsidRPr="00F277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r w:rsidR="005F6F30" w:rsidRPr="00F277B5">
        <w:rPr>
          <w:rFonts w:ascii="Times New Roman" w:hAnsi="Times New Roman" w:cs="Times New Roman"/>
          <w:sz w:val="24"/>
          <w:szCs w:val="24"/>
        </w:rPr>
        <w:t>Subgroup analysis of the association of NLR sampl</w:t>
      </w:r>
      <w:r w:rsidR="000A38EE" w:rsidRPr="00F277B5">
        <w:rPr>
          <w:rFonts w:ascii="Times New Roman" w:hAnsi="Times New Roman" w:cs="Times New Roman"/>
          <w:sz w:val="24"/>
          <w:szCs w:val="24"/>
        </w:rPr>
        <w:t>ing</w:t>
      </w:r>
      <w:r w:rsidR="005F6F30" w:rsidRPr="00F277B5">
        <w:rPr>
          <w:rFonts w:ascii="Times New Roman" w:hAnsi="Times New Roman" w:cs="Times New Roman"/>
          <w:sz w:val="24"/>
          <w:szCs w:val="24"/>
        </w:rPr>
        <w:t xml:space="preserve"> time with poor outcome.</w:t>
      </w:r>
      <w:bookmarkEnd w:id="0"/>
    </w:p>
    <w:tbl>
      <w:tblPr>
        <w:tblStyle w:val="TableGrid"/>
        <w:tblW w:w="0" w:type="auto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836"/>
        <w:gridCol w:w="1743"/>
        <w:gridCol w:w="1744"/>
        <w:gridCol w:w="2194"/>
        <w:gridCol w:w="1294"/>
        <w:gridCol w:w="1744"/>
      </w:tblGrid>
      <w:tr w:rsidR="00F277B5" w:rsidRPr="00F277B5" w14:paraId="580E60DD" w14:textId="77777777" w:rsidTr="00F02407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96E33" w14:textId="0C1BC744" w:rsidR="005F6F30" w:rsidRPr="00F277B5" w:rsidRDefault="005F6F30" w:rsidP="00F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Subgroup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8560" w14:textId="20B832C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Number of studies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A8E77" w14:textId="5580C32D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27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35DB" w14:textId="47CC68BE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-value of heterogeneity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0F77" w14:textId="07DB213C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Effect model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1A47" w14:textId="7C96B6F6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OR (95% CI)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EBAA" w14:textId="3CF5F61A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A9260" w14:textId="42EF0B4D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-value of statistic</w:t>
            </w:r>
          </w:p>
        </w:tc>
      </w:tr>
      <w:tr w:rsidR="00F277B5" w:rsidRPr="00F277B5" w14:paraId="4F3265D5" w14:textId="77777777" w:rsidTr="00F02407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464E4DB" w14:textId="3CF79172" w:rsidR="005F6F30" w:rsidRPr="00F277B5" w:rsidRDefault="005F6F30" w:rsidP="00F0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Total NLR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DAC68C4" w14:textId="10AF3065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5A3C24C8" w14:textId="2BE0480B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84.1%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505BF6FB" w14:textId="56388E0F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731ECB5B" w14:textId="52AEBAE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Random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14:paraId="7F6C4988" w14:textId="14450783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1.20 (1.13-1.27)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784DE0C3" w14:textId="373DED0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5.850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5EB48A81" w14:textId="5DBB0779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277B5" w:rsidRPr="00F277B5" w14:paraId="5BD645F3" w14:textId="77777777" w:rsidTr="00F02407">
        <w:tc>
          <w:tcPr>
            <w:tcW w:w="3119" w:type="dxa"/>
            <w:vAlign w:val="center"/>
          </w:tcPr>
          <w:p w14:paraId="3AA6DF05" w14:textId="2DF5AC42" w:rsidR="005F6F30" w:rsidRPr="00F277B5" w:rsidRDefault="005F6F30" w:rsidP="00F0240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</w:t>
            </w:r>
            <w:r w:rsidR="00EC1695" w:rsidRPr="00F27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</w:t>
            </w:r>
            <w:r w:rsidRPr="00F27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1560" w:type="dxa"/>
            <w:vAlign w:val="center"/>
          </w:tcPr>
          <w:p w14:paraId="2EC68966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191EBF1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61546E2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94D06C6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3B099606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9CD3194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FF3ECF5" w14:textId="7777777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B5" w:rsidRPr="00F277B5" w14:paraId="67AC9E68" w14:textId="77777777" w:rsidTr="00F02407">
        <w:tc>
          <w:tcPr>
            <w:tcW w:w="3119" w:type="dxa"/>
            <w:vAlign w:val="center"/>
          </w:tcPr>
          <w:p w14:paraId="4646580A" w14:textId="53D0E2E1" w:rsidR="005F6F30" w:rsidRPr="00F277B5" w:rsidRDefault="005F6F30" w:rsidP="00F0240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</w:p>
        </w:tc>
        <w:tc>
          <w:tcPr>
            <w:tcW w:w="1560" w:type="dxa"/>
            <w:vAlign w:val="center"/>
          </w:tcPr>
          <w:p w14:paraId="13AC4C88" w14:textId="0F9CC2F5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14:paraId="5400A92A" w14:textId="0BEFF61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84.4%</w:t>
            </w:r>
          </w:p>
        </w:tc>
        <w:tc>
          <w:tcPr>
            <w:tcW w:w="1743" w:type="dxa"/>
            <w:vAlign w:val="center"/>
          </w:tcPr>
          <w:p w14:paraId="38668D18" w14:textId="0FC095F8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744" w:type="dxa"/>
            <w:vAlign w:val="center"/>
          </w:tcPr>
          <w:p w14:paraId="513FAD95" w14:textId="6A45F4C0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Random</w:t>
            </w:r>
          </w:p>
        </w:tc>
        <w:tc>
          <w:tcPr>
            <w:tcW w:w="2194" w:type="dxa"/>
            <w:vAlign w:val="center"/>
          </w:tcPr>
          <w:p w14:paraId="12F2FB22" w14:textId="18CB69A8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1.19 (1.12-1.27)</w:t>
            </w:r>
          </w:p>
        </w:tc>
        <w:tc>
          <w:tcPr>
            <w:tcW w:w="1294" w:type="dxa"/>
            <w:vAlign w:val="center"/>
          </w:tcPr>
          <w:p w14:paraId="0E98FE34" w14:textId="4EA107D4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5.407</w:t>
            </w:r>
          </w:p>
        </w:tc>
        <w:tc>
          <w:tcPr>
            <w:tcW w:w="1744" w:type="dxa"/>
            <w:vAlign w:val="center"/>
          </w:tcPr>
          <w:p w14:paraId="1E5CC2DF" w14:textId="12B639E4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F277B5" w:rsidRPr="00F277B5" w14:paraId="18E21B45" w14:textId="77777777" w:rsidTr="00F02407">
        <w:tc>
          <w:tcPr>
            <w:tcW w:w="3119" w:type="dxa"/>
            <w:vAlign w:val="center"/>
          </w:tcPr>
          <w:p w14:paraId="6445DADD" w14:textId="01814DB6" w:rsidR="005F6F30" w:rsidRPr="00F277B5" w:rsidRDefault="00706231" w:rsidP="00F02407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Within 48h after surgery</w:t>
            </w:r>
          </w:p>
        </w:tc>
        <w:tc>
          <w:tcPr>
            <w:tcW w:w="1560" w:type="dxa"/>
            <w:vAlign w:val="center"/>
          </w:tcPr>
          <w:p w14:paraId="66EA3D61" w14:textId="34039D6D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14:paraId="43419E0F" w14:textId="09BB3059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58.2%</w:t>
            </w:r>
          </w:p>
        </w:tc>
        <w:tc>
          <w:tcPr>
            <w:tcW w:w="1743" w:type="dxa"/>
            <w:vAlign w:val="center"/>
          </w:tcPr>
          <w:p w14:paraId="47598DE6" w14:textId="6D3A8053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1744" w:type="dxa"/>
            <w:vAlign w:val="center"/>
          </w:tcPr>
          <w:p w14:paraId="51A59256" w14:textId="7859E09E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Random</w:t>
            </w:r>
          </w:p>
        </w:tc>
        <w:tc>
          <w:tcPr>
            <w:tcW w:w="2194" w:type="dxa"/>
            <w:vAlign w:val="center"/>
          </w:tcPr>
          <w:p w14:paraId="57EBC8A7" w14:textId="2B0AFFF7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1.24 (1.06-1.44)</w:t>
            </w:r>
          </w:p>
        </w:tc>
        <w:tc>
          <w:tcPr>
            <w:tcW w:w="1294" w:type="dxa"/>
            <w:vAlign w:val="center"/>
          </w:tcPr>
          <w:p w14:paraId="0B7D9F97" w14:textId="600A763A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2.699</w:t>
            </w:r>
          </w:p>
        </w:tc>
        <w:tc>
          <w:tcPr>
            <w:tcW w:w="1744" w:type="dxa"/>
            <w:vAlign w:val="center"/>
          </w:tcPr>
          <w:p w14:paraId="6D600D10" w14:textId="0C668490" w:rsidR="005F6F30" w:rsidRPr="00F277B5" w:rsidRDefault="005F6F30" w:rsidP="00F0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B5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</w:tbl>
    <w:p w14:paraId="7607CBEB" w14:textId="71F98161" w:rsidR="005F7B3E" w:rsidRPr="00F277B5" w:rsidRDefault="004121CA" w:rsidP="00F02407">
      <w:pPr>
        <w:rPr>
          <w:rFonts w:ascii="Times New Roman" w:hAnsi="Times New Roman" w:cs="Times New Roman"/>
          <w:sz w:val="24"/>
          <w:szCs w:val="24"/>
        </w:rPr>
      </w:pPr>
      <w:r w:rsidRPr="00F277B5">
        <w:rPr>
          <w:rFonts w:ascii="Times New Roman" w:hAnsi="Times New Roman" w:cs="Times New Roman"/>
          <w:sz w:val="24"/>
          <w:szCs w:val="24"/>
        </w:rPr>
        <w:t xml:space="preserve">NLR, neutrophil-to-lymphocyte ratio; </w:t>
      </w:r>
      <w:proofErr w:type="gramStart"/>
      <w:r w:rsidRPr="00F277B5">
        <w:rPr>
          <w:rFonts w:ascii="Times New Roman" w:hAnsi="Times New Roman" w:cs="Times New Roman"/>
          <w:sz w:val="24"/>
          <w:szCs w:val="24"/>
        </w:rPr>
        <w:t>OR,</w:t>
      </w:r>
      <w:proofErr w:type="gramEnd"/>
      <w:r w:rsidRPr="00F277B5">
        <w:rPr>
          <w:rFonts w:ascii="Times New Roman" w:hAnsi="Times New Roman" w:cs="Times New Roman"/>
          <w:sz w:val="24"/>
          <w:szCs w:val="24"/>
        </w:rPr>
        <w:t xml:space="preserve"> odds ratio; CI, confidence interval.</w:t>
      </w:r>
    </w:p>
    <w:sectPr w:rsidR="005F7B3E" w:rsidRPr="00F277B5" w:rsidSect="005F6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E91" w14:textId="77777777" w:rsidR="00CD266B" w:rsidRDefault="00CD266B" w:rsidP="005F6F30">
      <w:r>
        <w:separator/>
      </w:r>
    </w:p>
  </w:endnote>
  <w:endnote w:type="continuationSeparator" w:id="0">
    <w:p w14:paraId="6F7FDB50" w14:textId="77777777" w:rsidR="00CD266B" w:rsidRDefault="00CD266B" w:rsidP="005F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204F" w14:textId="77777777" w:rsidR="00CD266B" w:rsidRDefault="00CD266B" w:rsidP="005F6F30">
      <w:r>
        <w:separator/>
      </w:r>
    </w:p>
  </w:footnote>
  <w:footnote w:type="continuationSeparator" w:id="0">
    <w:p w14:paraId="3650B710" w14:textId="77777777" w:rsidR="00CD266B" w:rsidRDefault="00CD266B" w:rsidP="005F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1NDS1NDUyNzQzMDFS0lEKTi0uzszPAykwqgUAaURRJCwAAAA="/>
  </w:docVars>
  <w:rsids>
    <w:rsidRoot w:val="00260704"/>
    <w:rsid w:val="00034142"/>
    <w:rsid w:val="000A38EE"/>
    <w:rsid w:val="001A5EBC"/>
    <w:rsid w:val="00260704"/>
    <w:rsid w:val="004121CA"/>
    <w:rsid w:val="00444928"/>
    <w:rsid w:val="00574986"/>
    <w:rsid w:val="005A2860"/>
    <w:rsid w:val="005F6F30"/>
    <w:rsid w:val="005F7B3E"/>
    <w:rsid w:val="006769ED"/>
    <w:rsid w:val="00706231"/>
    <w:rsid w:val="00A453D0"/>
    <w:rsid w:val="00B30B84"/>
    <w:rsid w:val="00CD266B"/>
    <w:rsid w:val="00E64ADD"/>
    <w:rsid w:val="00EC1695"/>
    <w:rsid w:val="00F02407"/>
    <w:rsid w:val="00F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CF4AB"/>
  <w15:chartTrackingRefBased/>
  <w15:docId w15:val="{6910402C-2175-43AD-B180-CAD67505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F6F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6F30"/>
    <w:rPr>
      <w:sz w:val="18"/>
      <w:szCs w:val="18"/>
    </w:rPr>
  </w:style>
  <w:style w:type="table" w:styleId="TableGrid">
    <w:name w:val="Table Grid"/>
    <w:basedOn w:val="TableNormal"/>
    <w:uiPriority w:val="39"/>
    <w:rsid w:val="005F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 Horsnell</cp:lastModifiedBy>
  <cp:revision>2</cp:revision>
  <dcterms:created xsi:type="dcterms:W3CDTF">2023-12-29T19:25:00Z</dcterms:created>
  <dcterms:modified xsi:type="dcterms:W3CDTF">2023-12-29T19:25:00Z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f5f17651c69fefda01aca6f3aade4d6cc66f73645c06194c343037ed7e962fa5</vt:lpwstr>
  </property>
</Properties>
</file>