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8A44B1" w:rsidRDefault="00654E8F" w:rsidP="008A44B1">
      <w:pPr>
        <w:pStyle w:val="SupplementaryMaterial"/>
        <w:rPr>
          <w:b w:val="0"/>
          <w:sz w:val="24"/>
          <w:szCs w:val="24"/>
        </w:rPr>
      </w:pPr>
      <w:r w:rsidRPr="008A44B1">
        <w:rPr>
          <w:sz w:val="24"/>
          <w:szCs w:val="24"/>
        </w:rPr>
        <w:t>Supplementary Material</w:t>
      </w:r>
    </w:p>
    <w:p w14:paraId="059DF956" w14:textId="2399DF80" w:rsidR="008A44B1" w:rsidRPr="008A44B1" w:rsidRDefault="008A44B1" w:rsidP="008A44B1">
      <w:pPr>
        <w:pStyle w:val="AuthorList"/>
      </w:pPr>
      <w:r w:rsidRPr="008A44B1">
        <w:t xml:space="preserve">A negative trend in abundance and an exceeded mortality limit call for conservation action for the Vulnerable Belt Sea </w:t>
      </w:r>
      <w:proofErr w:type="spellStart"/>
      <w:r w:rsidRPr="008A44B1">
        <w:t>harbour</w:t>
      </w:r>
      <w:proofErr w:type="spellEnd"/>
      <w:r w:rsidRPr="008A44B1">
        <w:t xml:space="preserve"> porpoise population</w:t>
      </w:r>
    </w:p>
    <w:p w14:paraId="102BF9BD" w14:textId="63CAB683" w:rsidR="008A44B1" w:rsidRPr="008A44B1" w:rsidRDefault="008A44B1" w:rsidP="008A44B1">
      <w:pPr>
        <w:spacing w:before="240" w:after="0"/>
        <w:rPr>
          <w:rStyle w:val="apple-tab-span"/>
          <w:rFonts w:cs="Times New Roman"/>
          <w:color w:val="000000"/>
          <w:szCs w:val="24"/>
        </w:rPr>
      </w:pPr>
      <w:r w:rsidRPr="008A44B1">
        <w:rPr>
          <w:rFonts w:cs="Times New Roman"/>
          <w:color w:val="000000"/>
          <w:szCs w:val="24"/>
        </w:rPr>
        <w:t xml:space="preserve">Owen K, Gilles A, Authier M, </w:t>
      </w:r>
      <w:proofErr w:type="spellStart"/>
      <w:r w:rsidRPr="008A44B1">
        <w:rPr>
          <w:rFonts w:cs="Times New Roman"/>
          <w:color w:val="000000"/>
          <w:szCs w:val="24"/>
        </w:rPr>
        <w:t>Carlström</w:t>
      </w:r>
      <w:proofErr w:type="spellEnd"/>
      <w:r w:rsidRPr="008A44B1">
        <w:rPr>
          <w:rFonts w:cs="Times New Roman"/>
          <w:color w:val="000000"/>
          <w:szCs w:val="24"/>
        </w:rPr>
        <w:t xml:space="preserve"> J, Genu M, </w:t>
      </w:r>
      <w:proofErr w:type="spellStart"/>
      <w:r w:rsidRPr="008A44B1">
        <w:rPr>
          <w:rFonts w:cs="Times New Roman"/>
          <w:color w:val="000000"/>
          <w:szCs w:val="24"/>
        </w:rPr>
        <w:t>Kyhn</w:t>
      </w:r>
      <w:proofErr w:type="spellEnd"/>
      <w:r w:rsidRPr="008A44B1">
        <w:rPr>
          <w:rFonts w:cs="Times New Roman"/>
          <w:color w:val="000000"/>
          <w:szCs w:val="24"/>
        </w:rPr>
        <w:t xml:space="preserve"> LA, Nachtsheim D, Ramírez-Martínez NC, Siebert U, </w:t>
      </w:r>
      <w:proofErr w:type="spellStart"/>
      <w:r w:rsidRPr="008A44B1">
        <w:rPr>
          <w:rFonts w:cs="Times New Roman"/>
          <w:color w:val="000000"/>
          <w:szCs w:val="24"/>
        </w:rPr>
        <w:t>Sköld</w:t>
      </w:r>
      <w:proofErr w:type="spellEnd"/>
      <w:r w:rsidRPr="008A44B1">
        <w:rPr>
          <w:rFonts w:cs="Times New Roman"/>
          <w:color w:val="000000"/>
          <w:szCs w:val="24"/>
        </w:rPr>
        <w:t xml:space="preserve"> M, </w:t>
      </w:r>
      <w:proofErr w:type="spellStart"/>
      <w:r w:rsidRPr="008A44B1">
        <w:rPr>
          <w:rFonts w:cs="Times New Roman"/>
          <w:color w:val="000000"/>
          <w:szCs w:val="24"/>
        </w:rPr>
        <w:t>Teilmann</w:t>
      </w:r>
      <w:proofErr w:type="spellEnd"/>
      <w:r w:rsidRPr="008A44B1">
        <w:rPr>
          <w:rFonts w:cs="Times New Roman"/>
          <w:color w:val="000000"/>
          <w:szCs w:val="24"/>
        </w:rPr>
        <w:t xml:space="preserve"> J, Unger B, Sveegaard S</w:t>
      </w:r>
    </w:p>
    <w:p w14:paraId="217F3AE0" w14:textId="753CDC96" w:rsidR="002868E2" w:rsidRPr="008A44B1" w:rsidRDefault="002868E2" w:rsidP="008A44B1">
      <w:pPr>
        <w:spacing w:before="240" w:after="0"/>
        <w:rPr>
          <w:rFonts w:cs="Times New Roman"/>
          <w:szCs w:val="24"/>
        </w:rPr>
      </w:pPr>
      <w:r w:rsidRPr="008A44B1">
        <w:rPr>
          <w:rFonts w:cs="Times New Roman"/>
          <w:b/>
          <w:szCs w:val="24"/>
        </w:rPr>
        <w:t xml:space="preserve">* Correspondence: </w:t>
      </w:r>
      <w:r w:rsidRPr="008A44B1">
        <w:rPr>
          <w:rFonts w:cs="Times New Roman"/>
          <w:szCs w:val="24"/>
        </w:rPr>
        <w:t>Corresponding Author</w:t>
      </w:r>
      <w:r w:rsidR="00994A3D" w:rsidRPr="008A44B1">
        <w:rPr>
          <w:rFonts w:cs="Times New Roman"/>
          <w:szCs w:val="24"/>
        </w:rPr>
        <w:t>:</w:t>
      </w:r>
      <w:r w:rsidR="001111B5">
        <w:rPr>
          <w:rFonts w:cs="Times New Roman"/>
          <w:szCs w:val="24"/>
        </w:rPr>
        <w:t xml:space="preserve"> </w:t>
      </w:r>
      <w:r w:rsidR="008A44B1" w:rsidRPr="008A44B1">
        <w:rPr>
          <w:rFonts w:cs="Times New Roman"/>
          <w:color w:val="000000"/>
          <w:szCs w:val="24"/>
        </w:rPr>
        <w:t>kylie.owen@nrm.se</w:t>
      </w:r>
    </w:p>
    <w:p w14:paraId="5E584EE8" w14:textId="77777777" w:rsidR="00994A3D" w:rsidRPr="008A44B1" w:rsidRDefault="00654E8F" w:rsidP="008A44B1">
      <w:pPr>
        <w:pStyle w:val="Heading1"/>
      </w:pPr>
      <w:r w:rsidRPr="008A44B1">
        <w:t>Supplementary Figures and Tables</w:t>
      </w:r>
    </w:p>
    <w:p w14:paraId="22708AC9" w14:textId="6F53ABD8" w:rsidR="00B53102" w:rsidRDefault="00A51617" w:rsidP="00B53102">
      <w:pPr>
        <w:spacing w:before="0" w:after="0"/>
        <w:jc w:val="both"/>
        <w:outlineLvl w:val="1"/>
        <w:rPr>
          <w:rFonts w:eastAsia="Times New Roman" w:cs="Times New Roman"/>
          <w:color w:val="000000"/>
          <w:szCs w:val="24"/>
        </w:rPr>
      </w:pPr>
      <w:r w:rsidRPr="008A44B1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="00D56874">
        <w:rPr>
          <w:rFonts w:cs="Times New Roman"/>
          <w:b/>
          <w:szCs w:val="24"/>
        </w:rPr>
        <w:t xml:space="preserve"> 1</w:t>
      </w:r>
      <w:r>
        <w:rPr>
          <w:rFonts w:eastAsia="Times New Roman" w:cs="Times New Roman"/>
          <w:color w:val="000000"/>
          <w:szCs w:val="24"/>
        </w:rPr>
        <w:t>:</w:t>
      </w:r>
      <w:r w:rsidR="00C566B9">
        <w:rPr>
          <w:rFonts w:eastAsia="Times New Roman" w:cs="Times New Roman"/>
          <w:color w:val="000000"/>
          <w:szCs w:val="24"/>
        </w:rPr>
        <w:t xml:space="preserve"> </w:t>
      </w:r>
      <w:r w:rsidR="00C566B9" w:rsidRPr="00FF3FD9">
        <w:rPr>
          <w:rFonts w:cstheme="minorHAnsi"/>
          <w:lang w:val="en-AU"/>
        </w:rPr>
        <w:t>Overview of MiniSCANS-II strat</w:t>
      </w:r>
      <w:r w:rsidR="00DD0C32">
        <w:rPr>
          <w:rFonts w:cstheme="minorHAnsi"/>
          <w:lang w:val="en-AU"/>
        </w:rPr>
        <w:t>a, realised survey effort, no. of sightings</w:t>
      </w:r>
      <w:r w:rsidR="00B53102">
        <w:rPr>
          <w:rFonts w:cstheme="minorHAnsi"/>
          <w:lang w:val="en-AU"/>
        </w:rPr>
        <w:t xml:space="preserve"> </w:t>
      </w:r>
      <w:r w:rsidR="000E41D1">
        <w:rPr>
          <w:rFonts w:cstheme="minorHAnsi"/>
          <w:lang w:val="en-AU"/>
        </w:rPr>
        <w:t>and mean group size</w:t>
      </w:r>
      <w:r w:rsidR="00C566B9">
        <w:rPr>
          <w:rFonts w:cstheme="minorHAnsi"/>
          <w:lang w:val="en-AU"/>
        </w:rPr>
        <w:t xml:space="preserve">. </w:t>
      </w:r>
      <w:r w:rsidR="00C566B9" w:rsidRPr="00D135F3">
        <w:rPr>
          <w:rFonts w:eastAsia="Times New Roman" w:cs="Times New Roman"/>
          <w:color w:val="000000"/>
          <w:szCs w:val="24"/>
        </w:rPr>
        <w:t>The management area of the Belt Sea population</w:t>
      </w:r>
      <w:r w:rsidR="00C566B9">
        <w:rPr>
          <w:rFonts w:eastAsia="Times New Roman" w:cs="Times New Roman"/>
          <w:color w:val="000000"/>
          <w:szCs w:val="24"/>
        </w:rPr>
        <w:t xml:space="preserve"> </w:t>
      </w:r>
      <w:r w:rsidR="00C566B9" w:rsidRPr="00D135F3">
        <w:rPr>
          <w:rFonts w:eastAsia="Times New Roman" w:cs="Times New Roman"/>
          <w:color w:val="000000"/>
          <w:szCs w:val="24"/>
        </w:rPr>
        <w:t>was divided into nine survey strata</w:t>
      </w:r>
      <w:r w:rsidR="00D16877">
        <w:rPr>
          <w:rFonts w:eastAsia="Times New Roman" w:cs="Times New Roman"/>
          <w:color w:val="000000"/>
          <w:szCs w:val="24"/>
        </w:rPr>
        <w:t xml:space="preserve">. </w:t>
      </w:r>
      <w:r w:rsidR="00C566B9" w:rsidRPr="00D135F3">
        <w:rPr>
          <w:rFonts w:eastAsia="Times New Roman" w:cs="Times New Roman"/>
          <w:color w:val="000000"/>
          <w:szCs w:val="24"/>
        </w:rPr>
        <w:t>An additional stratum in the Northern Kattegat (</w:t>
      </w:r>
      <w:r w:rsidR="00D16877">
        <w:rPr>
          <w:rFonts w:eastAsia="Times New Roman" w:cs="Times New Roman"/>
          <w:color w:val="000000"/>
          <w:szCs w:val="24"/>
        </w:rPr>
        <w:t xml:space="preserve">NK) </w:t>
      </w:r>
      <w:r w:rsidR="00C566B9" w:rsidRPr="00D135F3">
        <w:rPr>
          <w:rFonts w:eastAsia="Times New Roman" w:cs="Times New Roman"/>
          <w:color w:val="000000"/>
          <w:szCs w:val="24"/>
        </w:rPr>
        <w:t xml:space="preserve">was included to cover the transition zone towards the North Sea </w:t>
      </w:r>
      <w:proofErr w:type="spellStart"/>
      <w:r w:rsidR="00C566B9" w:rsidRPr="00D135F3">
        <w:rPr>
          <w:rFonts w:eastAsia="Times New Roman" w:cs="Times New Roman"/>
          <w:color w:val="000000"/>
          <w:szCs w:val="24"/>
        </w:rPr>
        <w:t>harbour</w:t>
      </w:r>
      <w:proofErr w:type="spellEnd"/>
      <w:r w:rsidR="00C566B9" w:rsidRPr="00D135F3">
        <w:rPr>
          <w:rFonts w:eastAsia="Times New Roman" w:cs="Times New Roman"/>
          <w:color w:val="000000"/>
          <w:szCs w:val="24"/>
        </w:rPr>
        <w:t xml:space="preserve"> porpoise population</w:t>
      </w:r>
      <w:r w:rsidR="00C566B9" w:rsidRPr="008A44B1">
        <w:rPr>
          <w:rFonts w:eastAsia="Times New Roman" w:cs="Times New Roman"/>
          <w:color w:val="000000"/>
          <w:szCs w:val="24"/>
        </w:rPr>
        <w:t xml:space="preserve"> </w:t>
      </w:r>
      <w:r w:rsidR="000E41D1">
        <w:rPr>
          <w:rFonts w:eastAsia="Times New Roman" w:cs="Times New Roman"/>
          <w:color w:val="000000"/>
          <w:szCs w:val="24"/>
        </w:rPr>
        <w:t>(modified from Unger et al. 2021)</w:t>
      </w:r>
      <w:r w:rsidR="00CB3E73">
        <w:rPr>
          <w:rFonts w:eastAsia="Times New Roman" w:cs="Times New Roman"/>
          <w:color w:val="000000"/>
          <w:szCs w:val="24"/>
        </w:rPr>
        <w:t>.</w:t>
      </w:r>
    </w:p>
    <w:p w14:paraId="7AE66080" w14:textId="7BA8368A" w:rsidR="00B53102" w:rsidRDefault="00B53102" w:rsidP="00B53102">
      <w:pPr>
        <w:spacing w:before="0" w:after="0"/>
        <w:jc w:val="both"/>
        <w:outlineLvl w:val="1"/>
        <w:rPr>
          <w:rFonts w:eastAsia="Times New Roman" w:cs="Times New Roman"/>
          <w:color w:val="000000"/>
          <w:szCs w:val="24"/>
        </w:rPr>
      </w:pPr>
    </w:p>
    <w:tbl>
      <w:tblPr>
        <w:tblStyle w:val="TableGridLight"/>
        <w:tblW w:w="9351" w:type="dxa"/>
        <w:tblLayout w:type="fixed"/>
        <w:tblLook w:val="0000" w:firstRow="0" w:lastRow="0" w:firstColumn="0" w:lastColumn="0" w:noHBand="0" w:noVBand="0"/>
      </w:tblPr>
      <w:tblGrid>
        <w:gridCol w:w="1092"/>
        <w:gridCol w:w="1738"/>
        <w:gridCol w:w="851"/>
        <w:gridCol w:w="1276"/>
        <w:gridCol w:w="1134"/>
        <w:gridCol w:w="992"/>
        <w:gridCol w:w="992"/>
        <w:gridCol w:w="1276"/>
      </w:tblGrid>
      <w:tr w:rsidR="000E41D1" w:rsidRPr="000E41D1" w14:paraId="327B1A4C" w14:textId="657299A6" w:rsidTr="000E41D1">
        <w:trPr>
          <w:trHeight w:val="244"/>
        </w:trPr>
        <w:tc>
          <w:tcPr>
            <w:tcW w:w="1092" w:type="dxa"/>
          </w:tcPr>
          <w:p w14:paraId="2D310E11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Stratum</w:t>
            </w:r>
          </w:p>
        </w:tc>
        <w:tc>
          <w:tcPr>
            <w:tcW w:w="1738" w:type="dxa"/>
          </w:tcPr>
          <w:p w14:paraId="4DF57712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851" w:type="dxa"/>
          </w:tcPr>
          <w:p w14:paraId="5CE5BFA9" w14:textId="6D0CB455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Area (km</w:t>
            </w:r>
            <w:r w:rsidRPr="000E41D1">
              <w:rPr>
                <w:b/>
                <w:bCs/>
                <w:sz w:val="22"/>
                <w:szCs w:val="22"/>
                <w:vertAlign w:val="superscript"/>
              </w:rPr>
              <w:t>2</w:t>
            </w:r>
            <w:r w:rsidRPr="000E41D1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47A90720" w14:textId="26517BC9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Survey effort (km)</w:t>
            </w:r>
          </w:p>
        </w:tc>
        <w:tc>
          <w:tcPr>
            <w:tcW w:w="1134" w:type="dxa"/>
          </w:tcPr>
          <w:p w14:paraId="6B30B7CC" w14:textId="4B08CD99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No. of groups</w:t>
            </w:r>
          </w:p>
        </w:tc>
        <w:tc>
          <w:tcPr>
            <w:tcW w:w="992" w:type="dxa"/>
          </w:tcPr>
          <w:p w14:paraId="6B9C0BD6" w14:textId="7862DC7B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 xml:space="preserve">No. of </w:t>
            </w:r>
            <w:proofErr w:type="spellStart"/>
            <w:r w:rsidRPr="000E41D1">
              <w:rPr>
                <w:b/>
                <w:bCs/>
                <w:sz w:val="22"/>
                <w:szCs w:val="22"/>
              </w:rPr>
              <w:t>indiv</w:t>
            </w:r>
            <w:proofErr w:type="spellEnd"/>
            <w:r w:rsidRPr="000E41D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14:paraId="1E6019A4" w14:textId="4C25FE50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No. of calves</w:t>
            </w:r>
            <w:r w:rsidR="00B53102">
              <w:rPr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1276" w:type="dxa"/>
          </w:tcPr>
          <w:p w14:paraId="787D62D9" w14:textId="0BD2C664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Mean group size</w:t>
            </w:r>
          </w:p>
        </w:tc>
      </w:tr>
      <w:tr w:rsidR="000E41D1" w:rsidRPr="000E41D1" w14:paraId="74C672F7" w14:textId="7D460E19" w:rsidTr="000E41D1">
        <w:trPr>
          <w:trHeight w:val="109"/>
        </w:trPr>
        <w:tc>
          <w:tcPr>
            <w:tcW w:w="1092" w:type="dxa"/>
            <w:vAlign w:val="center"/>
          </w:tcPr>
          <w:p w14:paraId="37ACA3C3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MSA</w:t>
            </w:r>
          </w:p>
        </w:tc>
        <w:tc>
          <w:tcPr>
            <w:tcW w:w="1738" w:type="dxa"/>
            <w:vAlign w:val="center"/>
          </w:tcPr>
          <w:p w14:paraId="7513349F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Western Kattegat</w:t>
            </w:r>
          </w:p>
        </w:tc>
        <w:tc>
          <w:tcPr>
            <w:tcW w:w="851" w:type="dxa"/>
            <w:vAlign w:val="center"/>
          </w:tcPr>
          <w:p w14:paraId="7CD6AE38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6,177</w:t>
            </w:r>
          </w:p>
        </w:tc>
        <w:tc>
          <w:tcPr>
            <w:tcW w:w="1276" w:type="dxa"/>
            <w:vAlign w:val="center"/>
          </w:tcPr>
          <w:p w14:paraId="543DAA0B" w14:textId="53E3B56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607</w:t>
            </w:r>
          </w:p>
        </w:tc>
        <w:tc>
          <w:tcPr>
            <w:tcW w:w="1134" w:type="dxa"/>
            <w:vAlign w:val="center"/>
          </w:tcPr>
          <w:p w14:paraId="1758D167" w14:textId="78D87C40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34</w:t>
            </w:r>
          </w:p>
        </w:tc>
        <w:tc>
          <w:tcPr>
            <w:tcW w:w="992" w:type="dxa"/>
            <w:vAlign w:val="center"/>
          </w:tcPr>
          <w:p w14:paraId="0EF105BD" w14:textId="17EEB928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43</w:t>
            </w:r>
          </w:p>
        </w:tc>
        <w:tc>
          <w:tcPr>
            <w:tcW w:w="992" w:type="dxa"/>
            <w:vAlign w:val="center"/>
          </w:tcPr>
          <w:p w14:paraId="731D95FB" w14:textId="60C6D7DC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3</w:t>
            </w:r>
          </w:p>
        </w:tc>
        <w:tc>
          <w:tcPr>
            <w:tcW w:w="1276" w:type="dxa"/>
            <w:vAlign w:val="center"/>
          </w:tcPr>
          <w:p w14:paraId="0397CB3F" w14:textId="4754044A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1.26</w:t>
            </w:r>
          </w:p>
        </w:tc>
      </w:tr>
      <w:tr w:rsidR="000E41D1" w:rsidRPr="000E41D1" w14:paraId="789E1A9D" w14:textId="715CF498" w:rsidTr="000E41D1">
        <w:trPr>
          <w:trHeight w:val="109"/>
        </w:trPr>
        <w:tc>
          <w:tcPr>
            <w:tcW w:w="1092" w:type="dxa"/>
            <w:vAlign w:val="center"/>
          </w:tcPr>
          <w:p w14:paraId="7C355AD3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MSB</w:t>
            </w:r>
          </w:p>
        </w:tc>
        <w:tc>
          <w:tcPr>
            <w:tcW w:w="1738" w:type="dxa"/>
            <w:vAlign w:val="center"/>
          </w:tcPr>
          <w:p w14:paraId="25EA3C7A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Eastern Kattegat</w:t>
            </w:r>
          </w:p>
        </w:tc>
        <w:tc>
          <w:tcPr>
            <w:tcW w:w="851" w:type="dxa"/>
            <w:vAlign w:val="center"/>
          </w:tcPr>
          <w:p w14:paraId="261ED67C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5,842</w:t>
            </w:r>
          </w:p>
        </w:tc>
        <w:tc>
          <w:tcPr>
            <w:tcW w:w="1276" w:type="dxa"/>
            <w:vAlign w:val="center"/>
          </w:tcPr>
          <w:p w14:paraId="1690C7EB" w14:textId="686B444F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606</w:t>
            </w:r>
          </w:p>
        </w:tc>
        <w:tc>
          <w:tcPr>
            <w:tcW w:w="1134" w:type="dxa"/>
            <w:vAlign w:val="center"/>
          </w:tcPr>
          <w:p w14:paraId="768840DA" w14:textId="3C41E8BB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67</w:t>
            </w:r>
          </w:p>
        </w:tc>
        <w:tc>
          <w:tcPr>
            <w:tcW w:w="992" w:type="dxa"/>
            <w:vAlign w:val="center"/>
          </w:tcPr>
          <w:p w14:paraId="75B457EE" w14:textId="478A266C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85</w:t>
            </w:r>
          </w:p>
        </w:tc>
        <w:tc>
          <w:tcPr>
            <w:tcW w:w="992" w:type="dxa"/>
            <w:vAlign w:val="center"/>
          </w:tcPr>
          <w:p w14:paraId="6041D92A" w14:textId="7D355DE6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8</w:t>
            </w:r>
          </w:p>
        </w:tc>
        <w:tc>
          <w:tcPr>
            <w:tcW w:w="1276" w:type="dxa"/>
            <w:vAlign w:val="center"/>
          </w:tcPr>
          <w:p w14:paraId="16205AB7" w14:textId="03604AA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1.27</w:t>
            </w:r>
          </w:p>
        </w:tc>
      </w:tr>
      <w:tr w:rsidR="000E41D1" w:rsidRPr="000E41D1" w14:paraId="041EEA13" w14:textId="7244DCBE" w:rsidTr="000E41D1">
        <w:trPr>
          <w:trHeight w:val="109"/>
        </w:trPr>
        <w:tc>
          <w:tcPr>
            <w:tcW w:w="1092" w:type="dxa"/>
            <w:vAlign w:val="center"/>
          </w:tcPr>
          <w:p w14:paraId="646FEA53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MSC</w:t>
            </w:r>
          </w:p>
        </w:tc>
        <w:tc>
          <w:tcPr>
            <w:tcW w:w="1738" w:type="dxa"/>
            <w:vAlign w:val="center"/>
          </w:tcPr>
          <w:p w14:paraId="347D6492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Southern Kattegat</w:t>
            </w:r>
          </w:p>
        </w:tc>
        <w:tc>
          <w:tcPr>
            <w:tcW w:w="851" w:type="dxa"/>
            <w:vAlign w:val="center"/>
          </w:tcPr>
          <w:p w14:paraId="4987F687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6,073</w:t>
            </w:r>
          </w:p>
        </w:tc>
        <w:tc>
          <w:tcPr>
            <w:tcW w:w="1276" w:type="dxa"/>
            <w:vAlign w:val="center"/>
          </w:tcPr>
          <w:p w14:paraId="2D2A8905" w14:textId="0BBED918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630</w:t>
            </w:r>
          </w:p>
        </w:tc>
        <w:tc>
          <w:tcPr>
            <w:tcW w:w="1134" w:type="dxa"/>
            <w:vAlign w:val="center"/>
          </w:tcPr>
          <w:p w14:paraId="2AFED1D7" w14:textId="19F0EAEF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35</w:t>
            </w:r>
          </w:p>
        </w:tc>
        <w:tc>
          <w:tcPr>
            <w:tcW w:w="992" w:type="dxa"/>
            <w:vAlign w:val="center"/>
          </w:tcPr>
          <w:p w14:paraId="297C639E" w14:textId="4A71834D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42</w:t>
            </w:r>
          </w:p>
        </w:tc>
        <w:tc>
          <w:tcPr>
            <w:tcW w:w="992" w:type="dxa"/>
            <w:vAlign w:val="center"/>
          </w:tcPr>
          <w:p w14:paraId="61EF714B" w14:textId="201C9328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1276" w:type="dxa"/>
            <w:vAlign w:val="center"/>
          </w:tcPr>
          <w:p w14:paraId="56D5630D" w14:textId="034618A3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1.15</w:t>
            </w:r>
          </w:p>
        </w:tc>
      </w:tr>
      <w:tr w:rsidR="000E41D1" w:rsidRPr="000E41D1" w14:paraId="6ACCCB55" w14:textId="5345D7A4" w:rsidTr="000E41D1">
        <w:trPr>
          <w:trHeight w:val="109"/>
        </w:trPr>
        <w:tc>
          <w:tcPr>
            <w:tcW w:w="1092" w:type="dxa"/>
            <w:vAlign w:val="center"/>
          </w:tcPr>
          <w:p w14:paraId="31067C19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MSD</w:t>
            </w:r>
          </w:p>
        </w:tc>
        <w:tc>
          <w:tcPr>
            <w:tcW w:w="1738" w:type="dxa"/>
            <w:vAlign w:val="center"/>
          </w:tcPr>
          <w:p w14:paraId="60D39E1F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Great Belt</w:t>
            </w:r>
          </w:p>
        </w:tc>
        <w:tc>
          <w:tcPr>
            <w:tcW w:w="851" w:type="dxa"/>
            <w:vAlign w:val="center"/>
          </w:tcPr>
          <w:p w14:paraId="3165E720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3,836</w:t>
            </w:r>
          </w:p>
        </w:tc>
        <w:tc>
          <w:tcPr>
            <w:tcW w:w="1276" w:type="dxa"/>
            <w:vAlign w:val="center"/>
          </w:tcPr>
          <w:p w14:paraId="0817E78D" w14:textId="62973E5A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398</w:t>
            </w:r>
          </w:p>
        </w:tc>
        <w:tc>
          <w:tcPr>
            <w:tcW w:w="1134" w:type="dxa"/>
            <w:vAlign w:val="center"/>
          </w:tcPr>
          <w:p w14:paraId="7936A0F5" w14:textId="7FC70ED0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3</w:t>
            </w:r>
          </w:p>
        </w:tc>
        <w:tc>
          <w:tcPr>
            <w:tcW w:w="992" w:type="dxa"/>
            <w:vAlign w:val="center"/>
          </w:tcPr>
          <w:p w14:paraId="257C7A7C" w14:textId="12904CB5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3</w:t>
            </w:r>
          </w:p>
        </w:tc>
        <w:tc>
          <w:tcPr>
            <w:tcW w:w="992" w:type="dxa"/>
            <w:vAlign w:val="center"/>
          </w:tcPr>
          <w:p w14:paraId="0372F177" w14:textId="332BD40C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1276" w:type="dxa"/>
            <w:vAlign w:val="center"/>
          </w:tcPr>
          <w:p w14:paraId="396E9A53" w14:textId="1499EAD3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</w:t>
            </w:r>
            <w:r w:rsidR="00CB3E73">
              <w:rPr>
                <w:sz w:val="22"/>
                <w:szCs w:val="22"/>
                <w:lang w:val="de-DE"/>
              </w:rPr>
              <w:t>.00</w:t>
            </w:r>
          </w:p>
        </w:tc>
      </w:tr>
      <w:tr w:rsidR="000E41D1" w:rsidRPr="000E41D1" w14:paraId="7DF28BA9" w14:textId="632343A2" w:rsidTr="000E41D1">
        <w:trPr>
          <w:trHeight w:val="109"/>
        </w:trPr>
        <w:tc>
          <w:tcPr>
            <w:tcW w:w="1092" w:type="dxa"/>
            <w:vAlign w:val="center"/>
          </w:tcPr>
          <w:p w14:paraId="4DA17A95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MSE</w:t>
            </w:r>
          </w:p>
        </w:tc>
        <w:tc>
          <w:tcPr>
            <w:tcW w:w="1738" w:type="dxa"/>
            <w:vAlign w:val="center"/>
          </w:tcPr>
          <w:p w14:paraId="46E885F6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The Sound</w:t>
            </w:r>
          </w:p>
        </w:tc>
        <w:tc>
          <w:tcPr>
            <w:tcW w:w="851" w:type="dxa"/>
            <w:vAlign w:val="center"/>
          </w:tcPr>
          <w:p w14:paraId="6168146B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5,157</w:t>
            </w:r>
          </w:p>
        </w:tc>
        <w:tc>
          <w:tcPr>
            <w:tcW w:w="1276" w:type="dxa"/>
            <w:vAlign w:val="center"/>
          </w:tcPr>
          <w:p w14:paraId="573E706B" w14:textId="2FBD084A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485</w:t>
            </w:r>
          </w:p>
        </w:tc>
        <w:tc>
          <w:tcPr>
            <w:tcW w:w="1134" w:type="dxa"/>
            <w:vAlign w:val="center"/>
          </w:tcPr>
          <w:p w14:paraId="3D82BBBA" w14:textId="44DB7B11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2</w:t>
            </w:r>
          </w:p>
        </w:tc>
        <w:tc>
          <w:tcPr>
            <w:tcW w:w="992" w:type="dxa"/>
            <w:vAlign w:val="center"/>
          </w:tcPr>
          <w:p w14:paraId="778E1ABC" w14:textId="330D27AC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2</w:t>
            </w:r>
          </w:p>
        </w:tc>
        <w:tc>
          <w:tcPr>
            <w:tcW w:w="992" w:type="dxa"/>
            <w:vAlign w:val="center"/>
          </w:tcPr>
          <w:p w14:paraId="5EFD2284" w14:textId="4E3DCEA1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1276" w:type="dxa"/>
            <w:vAlign w:val="center"/>
          </w:tcPr>
          <w:p w14:paraId="5AE683C1" w14:textId="34EF4634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</w:t>
            </w:r>
            <w:r w:rsidR="00CB3E73">
              <w:rPr>
                <w:sz w:val="22"/>
                <w:szCs w:val="22"/>
                <w:lang w:val="de-DE"/>
              </w:rPr>
              <w:t>.00</w:t>
            </w:r>
          </w:p>
        </w:tc>
      </w:tr>
      <w:tr w:rsidR="000E41D1" w:rsidRPr="000E41D1" w14:paraId="57C89F6C" w14:textId="58595E26" w:rsidTr="000E41D1">
        <w:trPr>
          <w:trHeight w:val="109"/>
        </w:trPr>
        <w:tc>
          <w:tcPr>
            <w:tcW w:w="1092" w:type="dxa"/>
            <w:vAlign w:val="center"/>
          </w:tcPr>
          <w:p w14:paraId="5CE4DDAF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MSF</w:t>
            </w:r>
          </w:p>
        </w:tc>
        <w:tc>
          <w:tcPr>
            <w:tcW w:w="1738" w:type="dxa"/>
            <w:vAlign w:val="center"/>
          </w:tcPr>
          <w:p w14:paraId="53197630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Kiel &amp; Little Belt</w:t>
            </w:r>
          </w:p>
        </w:tc>
        <w:tc>
          <w:tcPr>
            <w:tcW w:w="851" w:type="dxa"/>
            <w:vAlign w:val="center"/>
          </w:tcPr>
          <w:p w14:paraId="12D7F3B2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4,372</w:t>
            </w:r>
          </w:p>
        </w:tc>
        <w:tc>
          <w:tcPr>
            <w:tcW w:w="1276" w:type="dxa"/>
            <w:vAlign w:val="center"/>
          </w:tcPr>
          <w:p w14:paraId="6AA83698" w14:textId="7F13ADD0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402</w:t>
            </w:r>
          </w:p>
        </w:tc>
        <w:tc>
          <w:tcPr>
            <w:tcW w:w="1134" w:type="dxa"/>
            <w:vAlign w:val="center"/>
          </w:tcPr>
          <w:p w14:paraId="5A002B15" w14:textId="1AB7CBED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8</w:t>
            </w:r>
          </w:p>
        </w:tc>
        <w:tc>
          <w:tcPr>
            <w:tcW w:w="992" w:type="dxa"/>
            <w:vAlign w:val="center"/>
          </w:tcPr>
          <w:p w14:paraId="3FDDAECD" w14:textId="1816FFCB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8</w:t>
            </w:r>
          </w:p>
        </w:tc>
        <w:tc>
          <w:tcPr>
            <w:tcW w:w="992" w:type="dxa"/>
            <w:vAlign w:val="center"/>
          </w:tcPr>
          <w:p w14:paraId="273D78F3" w14:textId="356C41C2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1276" w:type="dxa"/>
            <w:vAlign w:val="center"/>
          </w:tcPr>
          <w:p w14:paraId="777DCC3D" w14:textId="721F9046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</w:t>
            </w:r>
            <w:r w:rsidR="00CB3E73">
              <w:rPr>
                <w:sz w:val="22"/>
                <w:szCs w:val="22"/>
                <w:lang w:val="de-DE"/>
              </w:rPr>
              <w:t>.00</w:t>
            </w:r>
          </w:p>
        </w:tc>
      </w:tr>
      <w:tr w:rsidR="000E41D1" w:rsidRPr="000E41D1" w14:paraId="3F2A4BCB" w14:textId="30114AB4" w:rsidTr="000E41D1">
        <w:trPr>
          <w:trHeight w:val="109"/>
        </w:trPr>
        <w:tc>
          <w:tcPr>
            <w:tcW w:w="1092" w:type="dxa"/>
            <w:vAlign w:val="center"/>
          </w:tcPr>
          <w:p w14:paraId="4698CE2C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MSG</w:t>
            </w:r>
          </w:p>
        </w:tc>
        <w:tc>
          <w:tcPr>
            <w:tcW w:w="1738" w:type="dxa"/>
            <w:vAlign w:val="center"/>
          </w:tcPr>
          <w:p w14:paraId="6F2A59F4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Fehmarn</w:t>
            </w:r>
          </w:p>
        </w:tc>
        <w:tc>
          <w:tcPr>
            <w:tcW w:w="851" w:type="dxa"/>
            <w:vAlign w:val="center"/>
          </w:tcPr>
          <w:p w14:paraId="46C9DC07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3,592</w:t>
            </w:r>
          </w:p>
        </w:tc>
        <w:tc>
          <w:tcPr>
            <w:tcW w:w="1276" w:type="dxa"/>
            <w:vAlign w:val="center"/>
          </w:tcPr>
          <w:p w14:paraId="7977ECE0" w14:textId="66C412E5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705</w:t>
            </w:r>
          </w:p>
        </w:tc>
        <w:tc>
          <w:tcPr>
            <w:tcW w:w="1134" w:type="dxa"/>
            <w:vAlign w:val="center"/>
          </w:tcPr>
          <w:p w14:paraId="2F138E7B" w14:textId="455FC72B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33</w:t>
            </w:r>
          </w:p>
        </w:tc>
        <w:tc>
          <w:tcPr>
            <w:tcW w:w="992" w:type="dxa"/>
            <w:vAlign w:val="center"/>
          </w:tcPr>
          <w:p w14:paraId="11F7186B" w14:textId="06688DD9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46</w:t>
            </w:r>
          </w:p>
        </w:tc>
        <w:tc>
          <w:tcPr>
            <w:tcW w:w="992" w:type="dxa"/>
            <w:vAlign w:val="center"/>
          </w:tcPr>
          <w:p w14:paraId="00836F45" w14:textId="0EFBBE3D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5</w:t>
            </w:r>
          </w:p>
        </w:tc>
        <w:tc>
          <w:tcPr>
            <w:tcW w:w="1276" w:type="dxa"/>
            <w:vAlign w:val="center"/>
          </w:tcPr>
          <w:p w14:paraId="226BAFB0" w14:textId="6ABDEDF8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1.39</w:t>
            </w:r>
          </w:p>
        </w:tc>
      </w:tr>
      <w:tr w:rsidR="000E41D1" w:rsidRPr="000E41D1" w14:paraId="11683334" w14:textId="183FB3AE" w:rsidTr="000E41D1">
        <w:trPr>
          <w:trHeight w:val="109"/>
        </w:trPr>
        <w:tc>
          <w:tcPr>
            <w:tcW w:w="1092" w:type="dxa"/>
            <w:vAlign w:val="center"/>
          </w:tcPr>
          <w:p w14:paraId="54AA6E41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MSH</w:t>
            </w:r>
          </w:p>
        </w:tc>
        <w:tc>
          <w:tcPr>
            <w:tcW w:w="1738" w:type="dxa"/>
            <w:vAlign w:val="center"/>
          </w:tcPr>
          <w:p w14:paraId="2954A6B4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Kadet Trench</w:t>
            </w:r>
          </w:p>
        </w:tc>
        <w:tc>
          <w:tcPr>
            <w:tcW w:w="851" w:type="dxa"/>
            <w:vAlign w:val="center"/>
          </w:tcPr>
          <w:p w14:paraId="2F8C213B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3,144</w:t>
            </w:r>
          </w:p>
        </w:tc>
        <w:tc>
          <w:tcPr>
            <w:tcW w:w="1276" w:type="dxa"/>
            <w:vAlign w:val="center"/>
          </w:tcPr>
          <w:p w14:paraId="60CFBA52" w14:textId="5FD3ABC5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325</w:t>
            </w:r>
          </w:p>
        </w:tc>
        <w:tc>
          <w:tcPr>
            <w:tcW w:w="1134" w:type="dxa"/>
            <w:vAlign w:val="center"/>
          </w:tcPr>
          <w:p w14:paraId="7272AB72" w14:textId="74166D69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20</w:t>
            </w:r>
          </w:p>
        </w:tc>
        <w:tc>
          <w:tcPr>
            <w:tcW w:w="992" w:type="dxa"/>
            <w:vAlign w:val="center"/>
          </w:tcPr>
          <w:p w14:paraId="2A629287" w14:textId="1B703C19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22</w:t>
            </w:r>
          </w:p>
        </w:tc>
        <w:tc>
          <w:tcPr>
            <w:tcW w:w="992" w:type="dxa"/>
            <w:vAlign w:val="center"/>
          </w:tcPr>
          <w:p w14:paraId="1FB6E872" w14:textId="135F2BB2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1276" w:type="dxa"/>
            <w:vAlign w:val="center"/>
          </w:tcPr>
          <w:p w14:paraId="5EDCCB4A" w14:textId="7B5F0380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1.1</w:t>
            </w:r>
            <w:r>
              <w:rPr>
                <w:sz w:val="22"/>
                <w:szCs w:val="22"/>
                <w:lang w:val="de-DE"/>
              </w:rPr>
              <w:t>0</w:t>
            </w:r>
          </w:p>
        </w:tc>
      </w:tr>
      <w:tr w:rsidR="000E41D1" w:rsidRPr="000E41D1" w14:paraId="0F301C40" w14:textId="576FAEBF" w:rsidTr="000E41D1">
        <w:trPr>
          <w:trHeight w:val="109"/>
        </w:trPr>
        <w:tc>
          <w:tcPr>
            <w:tcW w:w="1092" w:type="dxa"/>
            <w:vAlign w:val="center"/>
          </w:tcPr>
          <w:p w14:paraId="6580F9C0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MSI</w:t>
            </w:r>
          </w:p>
        </w:tc>
        <w:tc>
          <w:tcPr>
            <w:tcW w:w="1738" w:type="dxa"/>
            <w:vAlign w:val="center"/>
          </w:tcPr>
          <w:p w14:paraId="1FFA2CDE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proofErr w:type="spellStart"/>
            <w:r w:rsidRPr="000E41D1">
              <w:rPr>
                <w:sz w:val="22"/>
                <w:szCs w:val="22"/>
              </w:rPr>
              <w:t>Ruegen</w:t>
            </w:r>
            <w:proofErr w:type="spellEnd"/>
          </w:p>
        </w:tc>
        <w:tc>
          <w:tcPr>
            <w:tcW w:w="851" w:type="dxa"/>
            <w:vAlign w:val="center"/>
          </w:tcPr>
          <w:p w14:paraId="5B980CA0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4,067</w:t>
            </w:r>
          </w:p>
        </w:tc>
        <w:tc>
          <w:tcPr>
            <w:tcW w:w="1276" w:type="dxa"/>
            <w:vAlign w:val="center"/>
          </w:tcPr>
          <w:p w14:paraId="57C3668B" w14:textId="5AE00F64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  <w:lang w:val="de-DE"/>
              </w:rPr>
              <w:t>375</w:t>
            </w:r>
          </w:p>
        </w:tc>
        <w:tc>
          <w:tcPr>
            <w:tcW w:w="1134" w:type="dxa"/>
            <w:vAlign w:val="center"/>
          </w:tcPr>
          <w:p w14:paraId="011375A4" w14:textId="3BBE54BD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992" w:type="dxa"/>
            <w:vAlign w:val="center"/>
          </w:tcPr>
          <w:p w14:paraId="5959C148" w14:textId="0FC59F58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992" w:type="dxa"/>
            <w:vAlign w:val="center"/>
          </w:tcPr>
          <w:p w14:paraId="6C9CBE12" w14:textId="615F33FC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0</w:t>
            </w:r>
          </w:p>
        </w:tc>
        <w:tc>
          <w:tcPr>
            <w:tcW w:w="1276" w:type="dxa"/>
            <w:vAlign w:val="center"/>
          </w:tcPr>
          <w:p w14:paraId="728FBF8F" w14:textId="1C5A3C3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-</w:t>
            </w:r>
          </w:p>
        </w:tc>
      </w:tr>
      <w:tr w:rsidR="000E41D1" w:rsidRPr="000E41D1" w14:paraId="28374577" w14:textId="77777777" w:rsidTr="000E41D1">
        <w:trPr>
          <w:trHeight w:val="109"/>
        </w:trPr>
        <w:tc>
          <w:tcPr>
            <w:tcW w:w="2830" w:type="dxa"/>
            <w:gridSpan w:val="2"/>
            <w:vAlign w:val="center"/>
          </w:tcPr>
          <w:p w14:paraId="63FD0290" w14:textId="11486C83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rFonts w:eastAsia="Times New Roman" w:cstheme="minorHAnsi"/>
                <w:b/>
                <w:bCs/>
                <w:i/>
                <w:iCs/>
                <w:lang w:eastAsia="de-DE"/>
              </w:rPr>
              <w:t>Σ</w:t>
            </w:r>
            <w:r w:rsidRPr="000E41D1">
              <w:rPr>
                <w:rFonts w:eastAsia="Times New Roman" w:cstheme="minorHAnsi"/>
                <w:b/>
                <w:bCs/>
                <w:i/>
                <w:iCs/>
                <w:lang w:val="en-GB" w:eastAsia="de-DE"/>
              </w:rPr>
              <w:t xml:space="preserve"> Total Belt Sea population</w:t>
            </w:r>
          </w:p>
        </w:tc>
        <w:tc>
          <w:tcPr>
            <w:tcW w:w="851" w:type="dxa"/>
            <w:vAlign w:val="center"/>
          </w:tcPr>
          <w:p w14:paraId="7C582D05" w14:textId="072F583C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0E41D1">
              <w:rPr>
                <w:b/>
                <w:bCs/>
                <w:sz w:val="22"/>
                <w:szCs w:val="22"/>
              </w:rPr>
              <w:t>42</w:t>
            </w:r>
            <w:r>
              <w:rPr>
                <w:b/>
                <w:bCs/>
                <w:sz w:val="22"/>
                <w:szCs w:val="22"/>
              </w:rPr>
              <w:t>,</w:t>
            </w:r>
            <w:r w:rsidRPr="000E41D1">
              <w:rPr>
                <w:b/>
                <w:bCs/>
                <w:sz w:val="22"/>
                <w:szCs w:val="22"/>
              </w:rPr>
              <w:t>260</w:t>
            </w:r>
          </w:p>
        </w:tc>
        <w:tc>
          <w:tcPr>
            <w:tcW w:w="1276" w:type="dxa"/>
            <w:vAlign w:val="center"/>
          </w:tcPr>
          <w:p w14:paraId="5DC4096F" w14:textId="475BB6BF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E41D1">
              <w:rPr>
                <w:rFonts w:eastAsia="Times New Roman" w:cstheme="minorHAnsi"/>
                <w:b/>
                <w:bCs/>
                <w:i/>
                <w:iCs/>
                <w:lang w:eastAsia="de-DE"/>
              </w:rPr>
              <w:t>4,533</w:t>
            </w:r>
          </w:p>
        </w:tc>
        <w:tc>
          <w:tcPr>
            <w:tcW w:w="1134" w:type="dxa"/>
            <w:vAlign w:val="center"/>
          </w:tcPr>
          <w:p w14:paraId="44AAC177" w14:textId="4C4D2F88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E41D1">
              <w:rPr>
                <w:rFonts w:eastAsia="Times New Roman" w:cstheme="minorHAnsi"/>
                <w:b/>
                <w:bCs/>
                <w:i/>
                <w:iCs/>
                <w:lang w:eastAsia="de-DE"/>
              </w:rPr>
              <w:t>202</w:t>
            </w:r>
          </w:p>
        </w:tc>
        <w:tc>
          <w:tcPr>
            <w:tcW w:w="992" w:type="dxa"/>
            <w:vAlign w:val="center"/>
          </w:tcPr>
          <w:p w14:paraId="65CCB969" w14:textId="482543C1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E41D1">
              <w:rPr>
                <w:rFonts w:eastAsia="Times New Roman" w:cstheme="minorHAnsi"/>
                <w:b/>
                <w:bCs/>
                <w:i/>
                <w:iCs/>
                <w:lang w:eastAsia="de-DE"/>
              </w:rPr>
              <w:t>251</w:t>
            </w:r>
          </w:p>
        </w:tc>
        <w:tc>
          <w:tcPr>
            <w:tcW w:w="992" w:type="dxa"/>
            <w:vAlign w:val="center"/>
          </w:tcPr>
          <w:p w14:paraId="79F1E069" w14:textId="58A52AAA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E41D1">
              <w:rPr>
                <w:rFonts w:eastAsia="Times New Roman" w:cstheme="minorHAnsi"/>
                <w:b/>
                <w:bCs/>
                <w:i/>
                <w:iCs/>
                <w:lang w:eastAsia="de-DE"/>
              </w:rPr>
              <w:t>16</w:t>
            </w:r>
          </w:p>
        </w:tc>
        <w:tc>
          <w:tcPr>
            <w:tcW w:w="1276" w:type="dxa"/>
            <w:vAlign w:val="center"/>
          </w:tcPr>
          <w:p w14:paraId="4F3B123B" w14:textId="47ED72EF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E41D1">
              <w:rPr>
                <w:b/>
                <w:bCs/>
                <w:sz w:val="22"/>
                <w:szCs w:val="22"/>
                <w:lang w:val="en-US"/>
              </w:rPr>
              <w:t>1.22</w:t>
            </w:r>
          </w:p>
        </w:tc>
      </w:tr>
      <w:tr w:rsidR="000E41D1" w:rsidRPr="000E41D1" w14:paraId="1D3312C9" w14:textId="0FB4B98D" w:rsidTr="000E41D1">
        <w:trPr>
          <w:trHeight w:val="109"/>
        </w:trPr>
        <w:tc>
          <w:tcPr>
            <w:tcW w:w="1092" w:type="dxa"/>
            <w:vAlign w:val="center"/>
          </w:tcPr>
          <w:p w14:paraId="2365B7C3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NK</w:t>
            </w:r>
          </w:p>
        </w:tc>
        <w:tc>
          <w:tcPr>
            <w:tcW w:w="1738" w:type="dxa"/>
            <w:vAlign w:val="center"/>
          </w:tcPr>
          <w:p w14:paraId="10477CF9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Northern Kattegat</w:t>
            </w:r>
          </w:p>
        </w:tc>
        <w:tc>
          <w:tcPr>
            <w:tcW w:w="851" w:type="dxa"/>
            <w:vAlign w:val="center"/>
          </w:tcPr>
          <w:p w14:paraId="21921ABA" w14:textId="77777777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7,979</w:t>
            </w:r>
          </w:p>
        </w:tc>
        <w:tc>
          <w:tcPr>
            <w:tcW w:w="1276" w:type="dxa"/>
            <w:vAlign w:val="center"/>
          </w:tcPr>
          <w:p w14:paraId="717661A5" w14:textId="3A6BBB12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</w:rPr>
            </w:pPr>
            <w:r w:rsidRPr="000E41D1">
              <w:rPr>
                <w:sz w:val="22"/>
                <w:szCs w:val="22"/>
              </w:rPr>
              <w:t>825</w:t>
            </w:r>
          </w:p>
        </w:tc>
        <w:tc>
          <w:tcPr>
            <w:tcW w:w="1134" w:type="dxa"/>
            <w:vAlign w:val="center"/>
          </w:tcPr>
          <w:p w14:paraId="00BD3369" w14:textId="2B7EADCA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22</w:t>
            </w:r>
          </w:p>
        </w:tc>
        <w:tc>
          <w:tcPr>
            <w:tcW w:w="992" w:type="dxa"/>
            <w:vAlign w:val="center"/>
          </w:tcPr>
          <w:p w14:paraId="621883F7" w14:textId="35DDE86A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27</w:t>
            </w:r>
          </w:p>
        </w:tc>
        <w:tc>
          <w:tcPr>
            <w:tcW w:w="992" w:type="dxa"/>
            <w:vAlign w:val="center"/>
          </w:tcPr>
          <w:p w14:paraId="025028DA" w14:textId="4CC4D283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4</w:t>
            </w:r>
          </w:p>
        </w:tc>
        <w:tc>
          <w:tcPr>
            <w:tcW w:w="1276" w:type="dxa"/>
            <w:vAlign w:val="center"/>
          </w:tcPr>
          <w:p w14:paraId="233F1F94" w14:textId="35CCBED6" w:rsidR="000E41D1" w:rsidRPr="000E41D1" w:rsidRDefault="000E41D1" w:rsidP="000E41D1">
            <w:pPr>
              <w:pStyle w:val="Default"/>
              <w:spacing w:before="40" w:after="40"/>
              <w:jc w:val="center"/>
              <w:rPr>
                <w:sz w:val="22"/>
                <w:szCs w:val="22"/>
                <w:lang w:val="de-DE"/>
              </w:rPr>
            </w:pPr>
            <w:r w:rsidRPr="000E41D1">
              <w:rPr>
                <w:sz w:val="22"/>
                <w:szCs w:val="22"/>
                <w:lang w:val="de-DE"/>
              </w:rPr>
              <w:t>1.23</w:t>
            </w:r>
          </w:p>
        </w:tc>
      </w:tr>
    </w:tbl>
    <w:p w14:paraId="5BF0391B" w14:textId="7F4141B1" w:rsidR="00C566B9" w:rsidRDefault="00B53102" w:rsidP="00B53102">
      <w:pPr>
        <w:spacing w:before="0" w:after="40"/>
        <w:outlineLvl w:val="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*calves included in no. of individuals</w:t>
      </w:r>
    </w:p>
    <w:p w14:paraId="6799124E" w14:textId="77777777" w:rsidR="000E41D1" w:rsidRDefault="000E41D1" w:rsidP="008A44B1">
      <w:pPr>
        <w:spacing w:before="360" w:after="80"/>
        <w:outlineLvl w:val="1"/>
        <w:rPr>
          <w:rFonts w:eastAsia="Times New Roman" w:cs="Times New Roman"/>
          <w:color w:val="000000"/>
          <w:szCs w:val="24"/>
        </w:rPr>
      </w:pPr>
    </w:p>
    <w:p w14:paraId="06EF5654" w14:textId="02F7ABBB" w:rsidR="00C566B9" w:rsidRDefault="00C566B9" w:rsidP="008A44B1">
      <w:pPr>
        <w:spacing w:before="360" w:after="80"/>
        <w:outlineLvl w:val="1"/>
        <w:rPr>
          <w:rFonts w:eastAsia="Times New Roman" w:cs="Times New Roman"/>
          <w:color w:val="000000"/>
          <w:szCs w:val="24"/>
        </w:rPr>
      </w:pPr>
    </w:p>
    <w:p w14:paraId="7283CA05" w14:textId="77777777" w:rsidR="00CB3E73" w:rsidRDefault="00CB3E73" w:rsidP="008A44B1">
      <w:pPr>
        <w:spacing w:before="360" w:after="80"/>
        <w:outlineLvl w:val="1"/>
        <w:rPr>
          <w:rFonts w:eastAsia="Times New Roman" w:cs="Times New Roman"/>
          <w:color w:val="000000"/>
          <w:szCs w:val="24"/>
        </w:rPr>
      </w:pPr>
    </w:p>
    <w:p w14:paraId="584B98ED" w14:textId="16E948BD" w:rsidR="00613253" w:rsidRDefault="00613253" w:rsidP="00613253">
      <w:pPr>
        <w:spacing w:after="200"/>
        <w:jc w:val="both"/>
        <w:rPr>
          <w:rFonts w:cstheme="minorHAnsi"/>
          <w:lang w:val="en-AU"/>
        </w:rPr>
      </w:pPr>
      <w:r w:rsidRPr="008A44B1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2: </w:t>
      </w:r>
      <w:r w:rsidRPr="00FF3FD9">
        <w:rPr>
          <w:rFonts w:cstheme="minorHAnsi"/>
          <w:lang w:val="en-AU"/>
        </w:rPr>
        <w:t xml:space="preserve">MiniSCANS-II survey </w:t>
      </w:r>
      <w:r w:rsidR="00CB3E73">
        <w:rPr>
          <w:rFonts w:cstheme="minorHAnsi"/>
          <w:lang w:val="en-AU"/>
        </w:rPr>
        <w:t xml:space="preserve">of the Belt Sea population of harbour porpoises </w:t>
      </w:r>
      <w:r w:rsidR="00CB3E73" w:rsidRPr="00FF3FD9">
        <w:rPr>
          <w:rFonts w:cstheme="minorHAnsi"/>
          <w:lang w:val="en-AU"/>
        </w:rPr>
        <w:t>(</w:t>
      </w:r>
      <w:r w:rsidR="00CB3E73" w:rsidRPr="00FF3FD9">
        <w:rPr>
          <w:rFonts w:cstheme="minorHAnsi"/>
          <w:i/>
          <w:lang w:val="en-AU"/>
        </w:rPr>
        <w:t xml:space="preserve">Phocoena </w:t>
      </w:r>
      <w:proofErr w:type="spellStart"/>
      <w:r w:rsidR="00CB3E73" w:rsidRPr="00FF3FD9">
        <w:rPr>
          <w:rFonts w:cstheme="minorHAnsi"/>
          <w:i/>
          <w:lang w:val="en-AU"/>
        </w:rPr>
        <w:t>phocoena</w:t>
      </w:r>
      <w:proofErr w:type="spellEnd"/>
      <w:r w:rsidR="00CB3E73" w:rsidRPr="00FF3FD9">
        <w:rPr>
          <w:rFonts w:cstheme="minorHAnsi"/>
          <w:lang w:val="en-AU"/>
        </w:rPr>
        <w:t>)</w:t>
      </w:r>
      <w:r w:rsidR="00CB3E73">
        <w:rPr>
          <w:rFonts w:cstheme="minorHAnsi"/>
          <w:lang w:val="en-AU"/>
        </w:rPr>
        <w:t xml:space="preserve"> </w:t>
      </w:r>
      <w:r w:rsidRPr="00FF3FD9">
        <w:rPr>
          <w:rFonts w:cstheme="minorHAnsi"/>
          <w:lang w:val="en-AU"/>
        </w:rPr>
        <w:t xml:space="preserve">in 2020. </w:t>
      </w:r>
      <w:r>
        <w:rPr>
          <w:rFonts w:cstheme="minorHAnsi"/>
          <w:lang w:val="en-AU"/>
        </w:rPr>
        <w:t xml:space="preserve">Design-based estimates of </w:t>
      </w:r>
      <w:r w:rsidRPr="00FF3FD9">
        <w:rPr>
          <w:rFonts w:cstheme="minorHAnsi"/>
          <w:lang w:val="en-AU"/>
        </w:rPr>
        <w:t>abundance and density (ind./km</w:t>
      </w:r>
      <w:r w:rsidRPr="004F43C1">
        <w:rPr>
          <w:rFonts w:cstheme="minorHAnsi"/>
          <w:vertAlign w:val="superscript"/>
          <w:lang w:val="en-AU"/>
        </w:rPr>
        <w:t>2</w:t>
      </w:r>
      <w:r w:rsidRPr="00FF3FD9">
        <w:rPr>
          <w:rFonts w:cstheme="minorHAnsi"/>
          <w:lang w:val="en-AU"/>
        </w:rPr>
        <w:t>)</w:t>
      </w:r>
      <w:r w:rsidR="00CB3E73">
        <w:rPr>
          <w:rFonts w:cstheme="minorHAnsi"/>
          <w:lang w:val="en-AU"/>
        </w:rPr>
        <w:t>,</w:t>
      </w:r>
      <w:r w:rsidRPr="00FF3FD9">
        <w:rPr>
          <w:rFonts w:cstheme="minorHAnsi"/>
          <w:lang w:val="en-AU"/>
        </w:rPr>
        <w:t xml:space="preserve"> </w:t>
      </w:r>
      <w:r w:rsidR="00CB3E73">
        <w:rPr>
          <w:rFonts w:cstheme="minorHAnsi"/>
          <w:lang w:val="en-AU"/>
        </w:rPr>
        <w:t xml:space="preserve">along with </w:t>
      </w:r>
      <w:r>
        <w:rPr>
          <w:rFonts w:cstheme="minorHAnsi"/>
          <w:lang w:val="en-AU"/>
        </w:rPr>
        <w:t>95%</w:t>
      </w:r>
      <w:r w:rsidRPr="00FF3FD9">
        <w:rPr>
          <w:rFonts w:cstheme="minorHAnsi"/>
          <w:lang w:val="en-AU"/>
        </w:rPr>
        <w:t xml:space="preserve"> confidence intervals</w:t>
      </w:r>
      <w:r w:rsidR="00CB3E73">
        <w:rPr>
          <w:rFonts w:cstheme="minorHAnsi"/>
          <w:lang w:val="en-AU"/>
        </w:rPr>
        <w:t xml:space="preserve"> (CI)</w:t>
      </w:r>
      <w:r>
        <w:rPr>
          <w:rFonts w:cstheme="minorHAnsi"/>
          <w:lang w:val="en-AU"/>
        </w:rPr>
        <w:t xml:space="preserve"> </w:t>
      </w:r>
      <w:r w:rsidR="00CB3E73">
        <w:rPr>
          <w:rFonts w:cstheme="minorHAnsi"/>
          <w:lang w:val="en-AU"/>
        </w:rPr>
        <w:t xml:space="preserve">and </w:t>
      </w:r>
      <w:r w:rsidRPr="00105F17">
        <w:rPr>
          <w:rFonts w:cstheme="minorHAnsi"/>
          <w:lang w:val="en-AU"/>
        </w:rPr>
        <w:t>coefficient</w:t>
      </w:r>
      <w:r>
        <w:rPr>
          <w:rFonts w:cstheme="minorHAnsi"/>
          <w:lang w:val="en-AU"/>
        </w:rPr>
        <w:t xml:space="preserve"> </w:t>
      </w:r>
      <w:r w:rsidRPr="00105F17">
        <w:rPr>
          <w:rFonts w:cstheme="minorHAnsi"/>
          <w:lang w:val="en-AU"/>
        </w:rPr>
        <w:t>of variation</w:t>
      </w:r>
      <w:r w:rsidR="00CB3E73">
        <w:rPr>
          <w:rFonts w:cstheme="minorHAnsi"/>
          <w:lang w:val="en-AU"/>
        </w:rPr>
        <w:t xml:space="preserve"> (CV) </w:t>
      </w:r>
      <w:r w:rsidR="00960927">
        <w:rPr>
          <w:rFonts w:cstheme="minorHAnsi"/>
          <w:lang w:val="en-AU"/>
        </w:rPr>
        <w:t>(</w:t>
      </w:r>
      <w:r w:rsidR="00960927">
        <w:rPr>
          <w:rFonts w:eastAsia="Times New Roman" w:cs="Times New Roman"/>
          <w:color w:val="000000"/>
          <w:szCs w:val="24"/>
        </w:rPr>
        <w:t>modified from Unger et al. 2021)</w:t>
      </w:r>
      <w:r w:rsidR="00CB3E73">
        <w:rPr>
          <w:rFonts w:eastAsia="Times New Roman" w:cs="Times New Roman"/>
          <w:color w:val="000000"/>
          <w:szCs w:val="24"/>
        </w:rPr>
        <w:t>.</w:t>
      </w:r>
    </w:p>
    <w:tbl>
      <w:tblPr>
        <w:tblStyle w:val="TableGridLight"/>
        <w:tblW w:w="0" w:type="auto"/>
        <w:tblLayout w:type="fixed"/>
        <w:tblLook w:val="0000" w:firstRow="0" w:lastRow="0" w:firstColumn="0" w:lastColumn="0" w:noHBand="0" w:noVBand="0"/>
      </w:tblPr>
      <w:tblGrid>
        <w:gridCol w:w="1413"/>
        <w:gridCol w:w="1842"/>
        <w:gridCol w:w="1843"/>
        <w:gridCol w:w="993"/>
      </w:tblGrid>
      <w:tr w:rsidR="00613253" w:rsidRPr="00BB2226" w14:paraId="0396037F" w14:textId="77777777" w:rsidTr="00BF0C84">
        <w:trPr>
          <w:trHeight w:val="194"/>
        </w:trPr>
        <w:tc>
          <w:tcPr>
            <w:tcW w:w="1413" w:type="dxa"/>
            <w:vAlign w:val="center"/>
          </w:tcPr>
          <w:p w14:paraId="6736A9B7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rPr>
                <w:b/>
                <w:bCs/>
              </w:rPr>
              <w:t>Stratum</w:t>
            </w:r>
          </w:p>
        </w:tc>
        <w:tc>
          <w:tcPr>
            <w:tcW w:w="1842" w:type="dxa"/>
            <w:vAlign w:val="center"/>
          </w:tcPr>
          <w:p w14:paraId="3719C7B8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rPr>
                <w:b/>
                <w:bCs/>
              </w:rPr>
              <w:t>Abundance (95% CI)</w:t>
            </w:r>
          </w:p>
        </w:tc>
        <w:tc>
          <w:tcPr>
            <w:tcW w:w="1843" w:type="dxa"/>
            <w:vAlign w:val="center"/>
          </w:tcPr>
          <w:p w14:paraId="730FA972" w14:textId="77777777" w:rsidR="00613253" w:rsidRPr="00BB2226" w:rsidRDefault="00613253" w:rsidP="00BF0C84">
            <w:pPr>
              <w:pStyle w:val="Default"/>
              <w:jc w:val="center"/>
              <w:rPr>
                <w:b/>
                <w:bCs/>
              </w:rPr>
            </w:pPr>
            <w:r w:rsidRPr="00BB2226">
              <w:rPr>
                <w:b/>
                <w:bCs/>
              </w:rPr>
              <w:t>Density</w:t>
            </w:r>
          </w:p>
          <w:p w14:paraId="3AE45ED2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rPr>
                <w:b/>
                <w:bCs/>
              </w:rPr>
              <w:t>(95% CI)</w:t>
            </w:r>
          </w:p>
        </w:tc>
        <w:tc>
          <w:tcPr>
            <w:tcW w:w="993" w:type="dxa"/>
            <w:vAlign w:val="center"/>
          </w:tcPr>
          <w:p w14:paraId="6616610C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rPr>
                <w:b/>
                <w:bCs/>
              </w:rPr>
              <w:t>CV</w:t>
            </w:r>
          </w:p>
        </w:tc>
      </w:tr>
      <w:tr w:rsidR="00613253" w:rsidRPr="00BB2226" w14:paraId="0D88FFA7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2D10D576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MSA</w:t>
            </w:r>
          </w:p>
        </w:tc>
        <w:tc>
          <w:tcPr>
            <w:tcW w:w="1842" w:type="dxa"/>
            <w:vAlign w:val="center"/>
          </w:tcPr>
          <w:p w14:paraId="79D9DDCA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2,869</w:t>
            </w:r>
          </w:p>
          <w:p w14:paraId="361E8AFD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(1,389-5,001)</w:t>
            </w:r>
          </w:p>
        </w:tc>
        <w:tc>
          <w:tcPr>
            <w:tcW w:w="1843" w:type="dxa"/>
            <w:vAlign w:val="center"/>
          </w:tcPr>
          <w:p w14:paraId="4CC6E872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0.46</w:t>
            </w:r>
          </w:p>
          <w:p w14:paraId="05D043C5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(0.22-0.81)</w:t>
            </w:r>
          </w:p>
        </w:tc>
        <w:tc>
          <w:tcPr>
            <w:tcW w:w="993" w:type="dxa"/>
            <w:vAlign w:val="center"/>
          </w:tcPr>
          <w:p w14:paraId="21C494B1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0.30</w:t>
            </w:r>
          </w:p>
        </w:tc>
      </w:tr>
      <w:tr w:rsidR="00613253" w:rsidRPr="00BB2226" w14:paraId="53854ACF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5BC469BB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MSB</w:t>
            </w:r>
          </w:p>
        </w:tc>
        <w:tc>
          <w:tcPr>
            <w:tcW w:w="1842" w:type="dxa"/>
            <w:vAlign w:val="center"/>
          </w:tcPr>
          <w:p w14:paraId="19191064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7,316</w:t>
            </w:r>
          </w:p>
          <w:p w14:paraId="71967D8E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(3,768-12,861)</w:t>
            </w:r>
          </w:p>
        </w:tc>
        <w:tc>
          <w:tcPr>
            <w:tcW w:w="1843" w:type="dxa"/>
            <w:vAlign w:val="center"/>
          </w:tcPr>
          <w:p w14:paraId="355B9763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1.25</w:t>
            </w:r>
          </w:p>
          <w:p w14:paraId="15CB92E6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(0.64-2.20)</w:t>
            </w:r>
          </w:p>
        </w:tc>
        <w:tc>
          <w:tcPr>
            <w:tcW w:w="993" w:type="dxa"/>
            <w:vAlign w:val="center"/>
          </w:tcPr>
          <w:p w14:paraId="3DCF448B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0.32</w:t>
            </w:r>
          </w:p>
        </w:tc>
      </w:tr>
      <w:tr w:rsidR="00613253" w:rsidRPr="00BB2226" w14:paraId="3CFFAE9C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3B93B786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MSC</w:t>
            </w:r>
          </w:p>
        </w:tc>
        <w:tc>
          <w:tcPr>
            <w:tcW w:w="1842" w:type="dxa"/>
            <w:vAlign w:val="center"/>
          </w:tcPr>
          <w:p w14:paraId="2CF45EBB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2,529</w:t>
            </w:r>
          </w:p>
          <w:p w14:paraId="35E2F79D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(1,594-3,671)</w:t>
            </w:r>
          </w:p>
        </w:tc>
        <w:tc>
          <w:tcPr>
            <w:tcW w:w="1843" w:type="dxa"/>
            <w:vAlign w:val="center"/>
          </w:tcPr>
          <w:p w14:paraId="5F42070B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0.42</w:t>
            </w:r>
          </w:p>
          <w:p w14:paraId="03151601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(0.26-0.60)</w:t>
            </w:r>
          </w:p>
        </w:tc>
        <w:tc>
          <w:tcPr>
            <w:tcW w:w="993" w:type="dxa"/>
            <w:vAlign w:val="center"/>
          </w:tcPr>
          <w:p w14:paraId="5AF9D225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0.22</w:t>
            </w:r>
          </w:p>
        </w:tc>
      </w:tr>
      <w:tr w:rsidR="00613253" w:rsidRPr="00BB2226" w14:paraId="6456217F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37DA66FF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MSD</w:t>
            </w:r>
          </w:p>
        </w:tc>
        <w:tc>
          <w:tcPr>
            <w:tcW w:w="1842" w:type="dxa"/>
            <w:vAlign w:val="center"/>
          </w:tcPr>
          <w:p w14:paraId="50AE13AF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174</w:t>
            </w:r>
          </w:p>
          <w:p w14:paraId="4136129E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(0-628)</w:t>
            </w:r>
          </w:p>
        </w:tc>
        <w:tc>
          <w:tcPr>
            <w:tcW w:w="1843" w:type="dxa"/>
            <w:vAlign w:val="center"/>
          </w:tcPr>
          <w:p w14:paraId="5274FC68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0.05</w:t>
            </w:r>
          </w:p>
          <w:p w14:paraId="6D0406C8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(0-0.16)</w:t>
            </w:r>
          </w:p>
        </w:tc>
        <w:tc>
          <w:tcPr>
            <w:tcW w:w="993" w:type="dxa"/>
            <w:vAlign w:val="center"/>
          </w:tcPr>
          <w:p w14:paraId="4E85212A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1.05</w:t>
            </w:r>
          </w:p>
        </w:tc>
      </w:tr>
      <w:tr w:rsidR="00613253" w:rsidRPr="00BB2226" w14:paraId="5E894912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574FEBCA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MSE</w:t>
            </w:r>
          </w:p>
        </w:tc>
        <w:tc>
          <w:tcPr>
            <w:tcW w:w="1842" w:type="dxa"/>
            <w:vAlign w:val="center"/>
          </w:tcPr>
          <w:p w14:paraId="30157861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267</w:t>
            </w:r>
          </w:p>
          <w:p w14:paraId="42B7EC77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(0-626)</w:t>
            </w:r>
          </w:p>
        </w:tc>
        <w:tc>
          <w:tcPr>
            <w:tcW w:w="1843" w:type="dxa"/>
            <w:vAlign w:val="center"/>
          </w:tcPr>
          <w:p w14:paraId="24F77928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0.05</w:t>
            </w:r>
          </w:p>
          <w:p w14:paraId="44EFCAE6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(0-0.12)</w:t>
            </w:r>
          </w:p>
        </w:tc>
        <w:tc>
          <w:tcPr>
            <w:tcW w:w="993" w:type="dxa"/>
            <w:vAlign w:val="center"/>
          </w:tcPr>
          <w:p w14:paraId="3E47AB74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0.61</w:t>
            </w:r>
          </w:p>
        </w:tc>
      </w:tr>
      <w:tr w:rsidR="00613253" w:rsidRPr="00BB2226" w14:paraId="1B25A860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53C51FC3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MSF</w:t>
            </w:r>
          </w:p>
        </w:tc>
        <w:tc>
          <w:tcPr>
            <w:tcW w:w="1842" w:type="dxa"/>
            <w:vAlign w:val="center"/>
          </w:tcPr>
          <w:p w14:paraId="4C606F14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596</w:t>
            </w:r>
          </w:p>
          <w:p w14:paraId="2A923A0B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(216-1,228)</w:t>
            </w:r>
          </w:p>
        </w:tc>
        <w:tc>
          <w:tcPr>
            <w:tcW w:w="1843" w:type="dxa"/>
            <w:vAlign w:val="center"/>
          </w:tcPr>
          <w:p w14:paraId="46C9816D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0.14</w:t>
            </w:r>
          </w:p>
          <w:p w14:paraId="3B770CBD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(0.05-0.28)</w:t>
            </w:r>
          </w:p>
        </w:tc>
        <w:tc>
          <w:tcPr>
            <w:tcW w:w="993" w:type="dxa"/>
            <w:vAlign w:val="center"/>
          </w:tcPr>
          <w:p w14:paraId="613075D7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0.40</w:t>
            </w:r>
          </w:p>
        </w:tc>
      </w:tr>
      <w:tr w:rsidR="00613253" w:rsidRPr="00BB2226" w14:paraId="4979B9AC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0EB93A9A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MSG</w:t>
            </w:r>
          </w:p>
        </w:tc>
        <w:tc>
          <w:tcPr>
            <w:tcW w:w="1842" w:type="dxa"/>
            <w:vAlign w:val="center"/>
          </w:tcPr>
          <w:p w14:paraId="7309E39C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1,883</w:t>
            </w:r>
          </w:p>
          <w:p w14:paraId="5D6DC451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(1,190-2,847)</w:t>
            </w:r>
          </w:p>
        </w:tc>
        <w:tc>
          <w:tcPr>
            <w:tcW w:w="1843" w:type="dxa"/>
            <w:vAlign w:val="center"/>
          </w:tcPr>
          <w:p w14:paraId="57113FF3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0.53</w:t>
            </w:r>
          </w:p>
          <w:p w14:paraId="4BCF3607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(0.33-0.80)</w:t>
            </w:r>
          </w:p>
        </w:tc>
        <w:tc>
          <w:tcPr>
            <w:tcW w:w="993" w:type="dxa"/>
            <w:vAlign w:val="center"/>
          </w:tcPr>
          <w:p w14:paraId="675881D5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0.22</w:t>
            </w:r>
          </w:p>
        </w:tc>
      </w:tr>
      <w:tr w:rsidR="00613253" w:rsidRPr="00BB2226" w14:paraId="442430EE" w14:textId="77777777" w:rsidTr="00BF0C84">
        <w:trPr>
          <w:trHeight w:val="186"/>
        </w:trPr>
        <w:tc>
          <w:tcPr>
            <w:tcW w:w="1413" w:type="dxa"/>
            <w:vAlign w:val="center"/>
          </w:tcPr>
          <w:p w14:paraId="5DD4C789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MSH</w:t>
            </w:r>
          </w:p>
        </w:tc>
        <w:tc>
          <w:tcPr>
            <w:tcW w:w="1842" w:type="dxa"/>
            <w:vAlign w:val="center"/>
          </w:tcPr>
          <w:p w14:paraId="46F7BA9F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1,667</w:t>
            </w:r>
          </w:p>
          <w:p w14:paraId="28BF3629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(170-3,282)</w:t>
            </w:r>
          </w:p>
        </w:tc>
        <w:tc>
          <w:tcPr>
            <w:tcW w:w="1843" w:type="dxa"/>
            <w:vAlign w:val="center"/>
          </w:tcPr>
          <w:p w14:paraId="4A8D98E9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0.53</w:t>
            </w:r>
          </w:p>
          <w:p w14:paraId="35301091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(0.05-1.04)</w:t>
            </w:r>
          </w:p>
        </w:tc>
        <w:tc>
          <w:tcPr>
            <w:tcW w:w="993" w:type="dxa"/>
            <w:vAlign w:val="center"/>
          </w:tcPr>
          <w:p w14:paraId="0FF85010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0.47</w:t>
            </w:r>
          </w:p>
        </w:tc>
      </w:tr>
      <w:tr w:rsidR="00613253" w:rsidRPr="00BB2226" w14:paraId="34332EF8" w14:textId="77777777" w:rsidTr="00BF0C84">
        <w:trPr>
          <w:trHeight w:val="411"/>
        </w:trPr>
        <w:tc>
          <w:tcPr>
            <w:tcW w:w="1413" w:type="dxa"/>
            <w:vAlign w:val="center"/>
          </w:tcPr>
          <w:p w14:paraId="3B76005D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MSI</w:t>
            </w:r>
          </w:p>
        </w:tc>
        <w:tc>
          <w:tcPr>
            <w:tcW w:w="1842" w:type="dxa"/>
            <w:vAlign w:val="center"/>
          </w:tcPr>
          <w:p w14:paraId="38F8CAD3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</w:t>
            </w:r>
          </w:p>
        </w:tc>
        <w:tc>
          <w:tcPr>
            <w:tcW w:w="1843" w:type="dxa"/>
            <w:vAlign w:val="center"/>
          </w:tcPr>
          <w:p w14:paraId="3B89CEBA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-</w:t>
            </w:r>
          </w:p>
        </w:tc>
        <w:tc>
          <w:tcPr>
            <w:tcW w:w="993" w:type="dxa"/>
            <w:vAlign w:val="center"/>
          </w:tcPr>
          <w:p w14:paraId="30CC99C0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-</w:t>
            </w:r>
          </w:p>
        </w:tc>
      </w:tr>
      <w:tr w:rsidR="00613253" w:rsidRPr="00BB2226" w14:paraId="545BB6D5" w14:textId="77777777" w:rsidTr="00BF0C84">
        <w:trPr>
          <w:trHeight w:val="701"/>
        </w:trPr>
        <w:tc>
          <w:tcPr>
            <w:tcW w:w="1413" w:type="dxa"/>
            <w:vAlign w:val="center"/>
          </w:tcPr>
          <w:p w14:paraId="2A9DC03A" w14:textId="77777777" w:rsidR="00613253" w:rsidRPr="00982B7F" w:rsidRDefault="00613253" w:rsidP="00BF0C84">
            <w:pPr>
              <w:pStyle w:val="Default"/>
              <w:jc w:val="center"/>
            </w:pPr>
            <w:r w:rsidRPr="00982B7F">
              <w:rPr>
                <w:b/>
                <w:bCs/>
                <w:i/>
                <w:iCs/>
              </w:rPr>
              <w:t>Belt Sea population</w:t>
            </w:r>
          </w:p>
        </w:tc>
        <w:tc>
          <w:tcPr>
            <w:tcW w:w="1842" w:type="dxa"/>
            <w:vAlign w:val="center"/>
          </w:tcPr>
          <w:p w14:paraId="00E44CA3" w14:textId="77777777" w:rsidR="00613253" w:rsidRPr="00982B7F" w:rsidRDefault="00613253" w:rsidP="00BF0C84">
            <w:pPr>
              <w:pStyle w:val="Default"/>
              <w:jc w:val="center"/>
              <w:rPr>
                <w:b/>
                <w:bCs/>
              </w:rPr>
            </w:pPr>
            <w:r w:rsidRPr="00982B7F">
              <w:rPr>
                <w:b/>
                <w:bCs/>
              </w:rPr>
              <w:t>17,301</w:t>
            </w:r>
          </w:p>
          <w:p w14:paraId="515CBB57" w14:textId="77777777" w:rsidR="00613253" w:rsidRPr="00982B7F" w:rsidRDefault="00613253" w:rsidP="00BF0C84">
            <w:pPr>
              <w:pStyle w:val="Default"/>
              <w:jc w:val="center"/>
            </w:pPr>
            <w:r w:rsidRPr="00982B7F">
              <w:rPr>
                <w:b/>
                <w:bCs/>
              </w:rPr>
              <w:t>(11,695-25,688)</w:t>
            </w:r>
          </w:p>
        </w:tc>
        <w:tc>
          <w:tcPr>
            <w:tcW w:w="1843" w:type="dxa"/>
            <w:vAlign w:val="center"/>
          </w:tcPr>
          <w:p w14:paraId="6D8BE64D" w14:textId="77777777" w:rsidR="00613253" w:rsidRPr="00982B7F" w:rsidRDefault="00613253" w:rsidP="00BF0C84">
            <w:pPr>
              <w:pStyle w:val="Default"/>
              <w:jc w:val="center"/>
              <w:rPr>
                <w:b/>
                <w:bCs/>
              </w:rPr>
            </w:pPr>
            <w:r w:rsidRPr="00982B7F">
              <w:rPr>
                <w:b/>
                <w:bCs/>
              </w:rPr>
              <w:t>0.41</w:t>
            </w:r>
          </w:p>
          <w:p w14:paraId="2B0EFA48" w14:textId="77777777" w:rsidR="00613253" w:rsidRPr="00982B7F" w:rsidRDefault="00613253" w:rsidP="00BF0C84">
            <w:pPr>
              <w:pStyle w:val="Default"/>
              <w:jc w:val="center"/>
            </w:pPr>
            <w:r w:rsidRPr="00982B7F">
              <w:rPr>
                <w:b/>
                <w:bCs/>
              </w:rPr>
              <w:t>(0.28-0.61)</w:t>
            </w:r>
          </w:p>
        </w:tc>
        <w:tc>
          <w:tcPr>
            <w:tcW w:w="993" w:type="dxa"/>
            <w:vAlign w:val="center"/>
          </w:tcPr>
          <w:p w14:paraId="78A45B9E" w14:textId="77777777" w:rsidR="00613253" w:rsidRPr="00982B7F" w:rsidRDefault="00613253" w:rsidP="00BF0C84">
            <w:pPr>
              <w:pStyle w:val="Default"/>
              <w:jc w:val="center"/>
            </w:pPr>
            <w:r w:rsidRPr="00982B7F">
              <w:rPr>
                <w:b/>
                <w:bCs/>
              </w:rPr>
              <w:t>0.20</w:t>
            </w:r>
          </w:p>
        </w:tc>
      </w:tr>
      <w:tr w:rsidR="00613253" w:rsidRPr="00BB2226" w14:paraId="6E1CA944" w14:textId="77777777" w:rsidTr="00BF0C84">
        <w:trPr>
          <w:trHeight w:val="246"/>
        </w:trPr>
        <w:tc>
          <w:tcPr>
            <w:tcW w:w="1413" w:type="dxa"/>
            <w:vAlign w:val="center"/>
          </w:tcPr>
          <w:p w14:paraId="5D81DBB9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NK</w:t>
            </w:r>
          </w:p>
        </w:tc>
        <w:tc>
          <w:tcPr>
            <w:tcW w:w="1842" w:type="dxa"/>
            <w:vAlign w:val="center"/>
          </w:tcPr>
          <w:p w14:paraId="59D739F2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1,892</w:t>
            </w:r>
          </w:p>
          <w:p w14:paraId="30D6EEC7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(625-3,388)</w:t>
            </w:r>
          </w:p>
        </w:tc>
        <w:tc>
          <w:tcPr>
            <w:tcW w:w="1843" w:type="dxa"/>
            <w:vAlign w:val="center"/>
          </w:tcPr>
          <w:p w14:paraId="4093176B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0.24</w:t>
            </w:r>
          </w:p>
          <w:p w14:paraId="65F63684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(0.08-0.42)</w:t>
            </w:r>
          </w:p>
        </w:tc>
        <w:tc>
          <w:tcPr>
            <w:tcW w:w="993" w:type="dxa"/>
            <w:vAlign w:val="center"/>
          </w:tcPr>
          <w:p w14:paraId="31964D35" w14:textId="77777777" w:rsidR="00613253" w:rsidRPr="00BB2226" w:rsidRDefault="00613253" w:rsidP="00BF0C84">
            <w:pPr>
              <w:pStyle w:val="Default"/>
              <w:jc w:val="center"/>
            </w:pPr>
            <w:r w:rsidRPr="00BB2226">
              <w:t>0.38</w:t>
            </w:r>
          </w:p>
        </w:tc>
      </w:tr>
    </w:tbl>
    <w:p w14:paraId="5C968CB0" w14:textId="77777777" w:rsidR="00613253" w:rsidRPr="008A44B1" w:rsidRDefault="00613253" w:rsidP="00613253">
      <w:pPr>
        <w:keepNext/>
        <w:rPr>
          <w:rFonts w:cs="Times New Roman"/>
          <w:b/>
          <w:szCs w:val="24"/>
        </w:rPr>
      </w:pPr>
    </w:p>
    <w:p w14:paraId="3842C24F" w14:textId="77777777" w:rsidR="00A51617" w:rsidRDefault="00A51617" w:rsidP="008A44B1">
      <w:pPr>
        <w:spacing w:before="360" w:after="80"/>
        <w:outlineLvl w:val="1"/>
        <w:rPr>
          <w:rFonts w:eastAsia="Times New Roman" w:cs="Times New Roman"/>
          <w:color w:val="000000"/>
          <w:szCs w:val="24"/>
        </w:rPr>
      </w:pPr>
    </w:p>
    <w:p w14:paraId="644117FC" w14:textId="109A5511" w:rsidR="00A51617" w:rsidRDefault="00CB3E73" w:rsidP="00CB3E73">
      <w:pPr>
        <w:spacing w:before="360" w:after="80"/>
        <w:jc w:val="center"/>
        <w:outlineLvl w:val="1"/>
        <w:rPr>
          <w:rFonts w:eastAsia="Times New Roman" w:cs="Times New Roman"/>
          <w:color w:val="000000"/>
          <w:szCs w:val="24"/>
          <w:lang w:val="en-AU"/>
        </w:rPr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4833CF4D" wp14:editId="1507C66B">
            <wp:extent cx="4927600" cy="7031931"/>
            <wp:effectExtent l="0" t="0" r="6350" b="0"/>
            <wp:docPr id="3" name="Picture 3" descr="https://lh7-us.googleusercontent.com/9fGRZkO3nEv9Po-K1cs8qI68M3lV3C3XKoBeu69bLK9_iixQk0TIEQTkcR9pysO--n40pHGjB15JqkzoGkj0yMEtw32SUi6RtYmgLXWr9S1L3NV2xMdCDVNXbwYtpHQpw97S650WumkwIUJoteqx3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9fGRZkO3nEv9Po-K1cs8qI68M3lV3C3XKoBeu69bLK9_iixQk0TIEQTkcR9pysO--n40pHGjB15JqkzoGkj0yMEtw32SUi6RtYmgLXWr9S1L3NV2xMdCDVNXbwYtpHQpw97S650WumkwIUJoteqx3W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66" cy="70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2218" w14:textId="00D7B382" w:rsidR="00A51617" w:rsidRDefault="00A51617" w:rsidP="00A51617">
      <w:pPr>
        <w:spacing w:after="200"/>
        <w:jc w:val="both"/>
        <w:rPr>
          <w:rFonts w:cstheme="minorHAnsi"/>
          <w:lang w:val="en-AU"/>
        </w:rPr>
      </w:pPr>
      <w:r w:rsidRPr="008A44B1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="00D56874">
        <w:rPr>
          <w:rFonts w:cs="Times New Roman"/>
          <w:b/>
          <w:szCs w:val="24"/>
        </w:rPr>
        <w:t xml:space="preserve"> 1</w:t>
      </w:r>
      <w:r>
        <w:rPr>
          <w:rFonts w:cs="Times New Roman"/>
          <w:b/>
          <w:szCs w:val="24"/>
        </w:rPr>
        <w:t xml:space="preserve">: </w:t>
      </w:r>
      <w:r w:rsidRPr="00FF3FD9">
        <w:rPr>
          <w:rFonts w:cstheme="minorHAnsi"/>
          <w:lang w:val="en-AU"/>
        </w:rPr>
        <w:t xml:space="preserve">MiniSCANS-II </w:t>
      </w:r>
      <w:r>
        <w:rPr>
          <w:rFonts w:cstheme="minorHAnsi"/>
          <w:lang w:val="en-AU"/>
        </w:rPr>
        <w:t>s</w:t>
      </w:r>
      <w:r w:rsidRPr="00FF3FD9">
        <w:rPr>
          <w:rFonts w:cstheme="minorHAnsi"/>
          <w:lang w:val="en-AU"/>
        </w:rPr>
        <w:t>urvey design</w:t>
      </w:r>
      <w:r>
        <w:rPr>
          <w:rFonts w:cstheme="minorHAnsi"/>
          <w:lang w:val="en-AU"/>
        </w:rPr>
        <w:t xml:space="preserve">. </w:t>
      </w:r>
      <w:r w:rsidRPr="00A51617">
        <w:rPr>
          <w:rFonts w:cstheme="minorHAnsi"/>
          <w:lang w:val="en-AU"/>
        </w:rPr>
        <w:t>Parallel transects run perpendicular to the main depth gradient, spaced 10 km apart</w:t>
      </w:r>
      <w:r>
        <w:rPr>
          <w:rFonts w:cstheme="minorHAnsi"/>
          <w:lang w:val="en-AU"/>
        </w:rPr>
        <w:t>.</w:t>
      </w:r>
      <w:r w:rsidRPr="00A51617">
        <w:rPr>
          <w:rFonts w:cstheme="minorHAnsi"/>
          <w:lang w:val="en-AU"/>
        </w:rPr>
        <w:t xml:space="preserve"> A zigzag design was chosen over the narrow area of the Great Belt (MSD) to provide the most efficient coverage.</w:t>
      </w:r>
      <w:r>
        <w:rPr>
          <w:rFonts w:cstheme="minorHAnsi"/>
          <w:lang w:val="en-AU"/>
        </w:rPr>
        <w:t xml:space="preserve"> </w:t>
      </w:r>
      <w:r w:rsidRPr="00FF3FD9">
        <w:rPr>
          <w:rFonts w:cstheme="minorHAnsi"/>
          <w:lang w:val="en-AU"/>
        </w:rPr>
        <w:t>N</w:t>
      </w:r>
      <w:r>
        <w:rPr>
          <w:rFonts w:cstheme="minorHAnsi"/>
          <w:lang w:val="en-AU"/>
        </w:rPr>
        <w:t>ATURA</w:t>
      </w:r>
      <w:r w:rsidRPr="00FF3FD9">
        <w:rPr>
          <w:rFonts w:cstheme="minorHAnsi"/>
          <w:lang w:val="en-AU"/>
        </w:rPr>
        <w:t xml:space="preserve"> 2000 areas</w:t>
      </w:r>
      <w:r>
        <w:rPr>
          <w:rFonts w:cstheme="minorHAnsi"/>
          <w:lang w:val="en-AU"/>
        </w:rPr>
        <w:t xml:space="preserve">, </w:t>
      </w:r>
      <w:r w:rsidRPr="00FF3FD9">
        <w:rPr>
          <w:rFonts w:cstheme="minorHAnsi"/>
          <w:lang w:val="en-AU"/>
        </w:rPr>
        <w:t>where the harbour porpoise is listed as protected species</w:t>
      </w:r>
      <w:r>
        <w:rPr>
          <w:rFonts w:cstheme="minorHAnsi"/>
          <w:lang w:val="en-AU"/>
        </w:rPr>
        <w:t>,</w:t>
      </w:r>
      <w:r w:rsidRPr="00FF3FD9">
        <w:rPr>
          <w:rFonts w:cstheme="minorHAnsi"/>
          <w:lang w:val="en-AU"/>
        </w:rPr>
        <w:t xml:space="preserve"> are </w:t>
      </w:r>
      <w:r>
        <w:rPr>
          <w:rFonts w:cstheme="minorHAnsi"/>
          <w:lang w:val="en-AU"/>
        </w:rPr>
        <w:t>indicated</w:t>
      </w:r>
      <w:r w:rsidRPr="00FF3FD9">
        <w:rPr>
          <w:rFonts w:cstheme="minorHAnsi"/>
          <w:lang w:val="en-AU"/>
        </w:rPr>
        <w:t>. The management borders of the Belt Sea population (defined in Sveegaard et al. 2015) are shown as thick black lines.</w:t>
      </w:r>
    </w:p>
    <w:p w14:paraId="6B2B87E8" w14:textId="77777777" w:rsidR="00A51617" w:rsidRDefault="00A51617" w:rsidP="00A51617">
      <w:pPr>
        <w:spacing w:after="200"/>
        <w:jc w:val="both"/>
        <w:rPr>
          <w:rFonts w:cstheme="minorHAnsi"/>
          <w:lang w:val="en-AU"/>
        </w:rPr>
      </w:pPr>
    </w:p>
    <w:p w14:paraId="58F1AED1" w14:textId="77777777" w:rsidR="00DE23E8" w:rsidRDefault="00DE23E8" w:rsidP="008A44B1">
      <w:pPr>
        <w:spacing w:before="240"/>
        <w:rPr>
          <w:rFonts w:cs="Times New Roman"/>
          <w:szCs w:val="24"/>
        </w:rPr>
      </w:pPr>
    </w:p>
    <w:p w14:paraId="1654030E" w14:textId="77777777" w:rsidR="00960927" w:rsidRDefault="00960927" w:rsidP="008A44B1">
      <w:pPr>
        <w:spacing w:before="240"/>
        <w:rPr>
          <w:rFonts w:cs="Times New Roman"/>
          <w:szCs w:val="24"/>
        </w:rPr>
      </w:pPr>
    </w:p>
    <w:p w14:paraId="59B84187" w14:textId="77777777" w:rsidR="00960927" w:rsidRDefault="00960927" w:rsidP="008A44B1">
      <w:pPr>
        <w:spacing w:before="240"/>
        <w:rPr>
          <w:rFonts w:cs="Times New Roman"/>
          <w:b/>
          <w:szCs w:val="24"/>
        </w:rPr>
      </w:pPr>
    </w:p>
    <w:p w14:paraId="5C53A8EA" w14:textId="77777777" w:rsidR="00960927" w:rsidRDefault="00960927" w:rsidP="008A44B1">
      <w:pPr>
        <w:spacing w:before="240"/>
        <w:rPr>
          <w:rFonts w:cs="Times New Roman"/>
          <w:b/>
          <w:szCs w:val="24"/>
        </w:rPr>
      </w:pPr>
    </w:p>
    <w:p w14:paraId="3086E653" w14:textId="74CAB3C2" w:rsidR="00960927" w:rsidRDefault="00CB3E73" w:rsidP="00CB3E73">
      <w:pPr>
        <w:spacing w:before="240"/>
        <w:jc w:val="center"/>
        <w:rPr>
          <w:rFonts w:cs="Times New Roman"/>
          <w:b/>
          <w:szCs w:val="24"/>
        </w:rPr>
      </w:pPr>
      <w:r w:rsidRPr="00CB3E73">
        <w:rPr>
          <w:rFonts w:cs="Times New Roman"/>
          <w:b/>
          <w:noProof/>
          <w:szCs w:val="24"/>
        </w:rPr>
        <w:drawing>
          <wp:inline distT="0" distB="0" distL="0" distR="0" wp14:anchorId="55B81AC9" wp14:editId="77F47D38">
            <wp:extent cx="6208395" cy="4117485"/>
            <wp:effectExtent l="0" t="0" r="1905" b="0"/>
            <wp:docPr id="4" name="Picture 4" descr="\\moria\users\kyliowen\Kylie_work\Belt Sea paper\To submit\Submitted\Review\to submit\Figure 2 Supplements_FFH blue_black 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ia\users\kyliowen\Kylie_work\Belt Sea paper\To submit\Submitted\Review\to submit\Figure 2 Supplements_FFH blue_black lin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4D00" w14:textId="7BBAB74B" w:rsidR="00960927" w:rsidRPr="008A44B1" w:rsidRDefault="00960927" w:rsidP="00CB3E73">
      <w:pPr>
        <w:spacing w:before="240"/>
        <w:jc w:val="both"/>
        <w:rPr>
          <w:rFonts w:cs="Times New Roman"/>
          <w:szCs w:val="24"/>
        </w:rPr>
      </w:pPr>
      <w:r w:rsidRPr="008A44B1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Figure</w:t>
      </w:r>
      <w:r w:rsidR="00D56874">
        <w:rPr>
          <w:rFonts w:cs="Times New Roman"/>
          <w:b/>
          <w:szCs w:val="24"/>
        </w:rPr>
        <w:t xml:space="preserve"> 2</w:t>
      </w:r>
      <w:r>
        <w:rPr>
          <w:rFonts w:cs="Times New Roman"/>
          <w:b/>
          <w:szCs w:val="24"/>
        </w:rPr>
        <w:t xml:space="preserve">: </w:t>
      </w:r>
      <w:r>
        <w:rPr>
          <w:rFonts w:cstheme="minorHAnsi"/>
          <w:lang w:val="en-AU"/>
        </w:rPr>
        <w:t xml:space="preserve">MiniSCANS-II survey July 2020. </w:t>
      </w:r>
      <w:r w:rsidRPr="00270BF2">
        <w:rPr>
          <w:rFonts w:cstheme="minorHAnsi"/>
          <w:lang w:val="en-AU"/>
        </w:rPr>
        <w:t>(</w:t>
      </w:r>
      <w:r w:rsidRPr="00270BF2">
        <w:rPr>
          <w:rFonts w:cstheme="minorHAnsi"/>
          <w:b/>
          <w:lang w:val="en-AU"/>
        </w:rPr>
        <w:t>A</w:t>
      </w:r>
      <w:r w:rsidRPr="00270BF2">
        <w:rPr>
          <w:rFonts w:cstheme="minorHAnsi"/>
          <w:lang w:val="en-AU"/>
        </w:rPr>
        <w:t>)</w:t>
      </w:r>
      <w:r>
        <w:rPr>
          <w:rFonts w:cstheme="minorHAnsi"/>
          <w:lang w:val="en-AU"/>
        </w:rPr>
        <w:t xml:space="preserve"> </w:t>
      </w:r>
      <w:r w:rsidRPr="00FF3FD9">
        <w:rPr>
          <w:rFonts w:cstheme="minorHAnsi"/>
          <w:lang w:val="en-AU"/>
        </w:rPr>
        <w:t xml:space="preserve">Distribution of harbour porpoise sightings </w:t>
      </w:r>
      <w:r>
        <w:rPr>
          <w:rFonts w:cstheme="minorHAnsi"/>
          <w:lang w:val="en-AU"/>
        </w:rPr>
        <w:t>with underlying</w:t>
      </w:r>
      <w:r w:rsidRPr="00FF3FD9">
        <w:rPr>
          <w:rFonts w:cstheme="minorHAnsi"/>
          <w:lang w:val="en-AU"/>
        </w:rPr>
        <w:t xml:space="preserve"> survey effor</w:t>
      </w:r>
      <w:r>
        <w:rPr>
          <w:rFonts w:cstheme="minorHAnsi"/>
          <w:lang w:val="en-AU"/>
        </w:rPr>
        <w:t>t</w:t>
      </w:r>
      <w:r w:rsidRPr="00270BF2">
        <w:rPr>
          <w:rFonts w:cstheme="minorHAnsi"/>
          <w:lang w:val="en-AU"/>
        </w:rPr>
        <w:t>. Only</w:t>
      </w:r>
      <w:r w:rsidRPr="00FF3FD9">
        <w:rPr>
          <w:rFonts w:cstheme="minorHAnsi"/>
          <w:lang w:val="en-AU"/>
        </w:rPr>
        <w:t xml:space="preserve"> </w:t>
      </w:r>
      <w:r>
        <w:rPr>
          <w:rFonts w:cstheme="minorHAnsi"/>
          <w:lang w:val="en-AU"/>
        </w:rPr>
        <w:t>effort</w:t>
      </w:r>
      <w:r w:rsidRPr="00FF3FD9">
        <w:rPr>
          <w:rFonts w:cstheme="minorHAnsi"/>
          <w:lang w:val="en-AU"/>
        </w:rPr>
        <w:t xml:space="preserve"> co</w:t>
      </w:r>
      <w:r>
        <w:rPr>
          <w:rFonts w:cstheme="minorHAnsi"/>
          <w:lang w:val="en-AU"/>
        </w:rPr>
        <w:t>nducted</w:t>
      </w:r>
      <w:r w:rsidRPr="00FF3FD9">
        <w:rPr>
          <w:rFonts w:cstheme="minorHAnsi"/>
          <w:lang w:val="en-AU"/>
        </w:rPr>
        <w:t xml:space="preserve"> under good or moderate conditions </w:t>
      </w:r>
      <w:r>
        <w:rPr>
          <w:rFonts w:cstheme="minorHAnsi"/>
          <w:lang w:val="en-AU"/>
        </w:rPr>
        <w:t xml:space="preserve">is </w:t>
      </w:r>
      <w:r w:rsidRPr="00FF3FD9">
        <w:rPr>
          <w:rFonts w:cstheme="minorHAnsi"/>
          <w:lang w:val="en-AU"/>
        </w:rPr>
        <w:t xml:space="preserve">shown. </w:t>
      </w:r>
      <w:r w:rsidRPr="00270BF2">
        <w:rPr>
          <w:rFonts w:cstheme="minorHAnsi"/>
          <w:lang w:val="en-AU"/>
        </w:rPr>
        <w:t>(</w:t>
      </w:r>
      <w:r w:rsidRPr="00270BF2">
        <w:rPr>
          <w:rFonts w:cstheme="minorHAnsi"/>
          <w:b/>
          <w:lang w:val="en-AU"/>
        </w:rPr>
        <w:t>B</w:t>
      </w:r>
      <w:r w:rsidRPr="00270BF2">
        <w:rPr>
          <w:rFonts w:cstheme="minorHAnsi"/>
          <w:lang w:val="en-AU"/>
        </w:rPr>
        <w:t>)</w:t>
      </w:r>
      <w:r>
        <w:rPr>
          <w:rFonts w:cstheme="minorHAnsi"/>
          <w:lang w:val="en-AU"/>
        </w:rPr>
        <w:t xml:space="preserve"> </w:t>
      </w:r>
      <w:r w:rsidRPr="00FF3FD9">
        <w:rPr>
          <w:rFonts w:cstheme="minorHAnsi"/>
          <w:lang w:val="en-AU"/>
        </w:rPr>
        <w:t xml:space="preserve">The mean estimated harbour porpoise density (ind./km²) </w:t>
      </w:r>
      <w:r>
        <w:rPr>
          <w:rFonts w:cstheme="minorHAnsi"/>
          <w:lang w:val="en-AU"/>
        </w:rPr>
        <w:t xml:space="preserve">observed </w:t>
      </w:r>
      <w:r w:rsidRPr="00FF3FD9">
        <w:rPr>
          <w:rFonts w:cstheme="minorHAnsi"/>
          <w:lang w:val="en-AU"/>
        </w:rPr>
        <w:t>per grid cell (10x10 km)</w:t>
      </w:r>
      <w:r w:rsidRPr="00270BF2">
        <w:rPr>
          <w:rFonts w:cstheme="minorHAnsi"/>
          <w:lang w:val="en-AU"/>
        </w:rPr>
        <w:t>.</w:t>
      </w:r>
      <w:r>
        <w:rPr>
          <w:rFonts w:cstheme="minorHAnsi"/>
          <w:lang w:val="en-AU"/>
        </w:rPr>
        <w:t xml:space="preserve"> For both panels, a</w:t>
      </w:r>
      <w:r w:rsidRPr="00FF3FD9">
        <w:rPr>
          <w:rFonts w:cstheme="minorHAnsi"/>
          <w:lang w:val="en-AU"/>
        </w:rPr>
        <w:t xml:space="preserve">ll </w:t>
      </w:r>
      <w:r>
        <w:rPr>
          <w:rFonts w:cstheme="minorHAnsi"/>
          <w:lang w:val="en-AU"/>
        </w:rPr>
        <w:t xml:space="preserve">EU </w:t>
      </w:r>
      <w:r w:rsidRPr="00FF3FD9">
        <w:rPr>
          <w:rFonts w:cstheme="minorHAnsi"/>
          <w:lang w:val="en-AU"/>
        </w:rPr>
        <w:t xml:space="preserve">Natura 2000 areas that list the harbour porpoise as a protected species are shown. The management area of the Belt Sea population </w:t>
      </w:r>
      <w:r w:rsidRPr="002632B7">
        <w:rPr>
          <w:rFonts w:cstheme="minorHAnsi"/>
          <w:lang w:val="en-AU"/>
        </w:rPr>
        <w:t>is shown by the thick black lines (defined</w:t>
      </w:r>
      <w:r w:rsidRPr="00FF3FD9">
        <w:rPr>
          <w:rFonts w:cstheme="minorHAnsi"/>
          <w:lang w:val="en-AU"/>
        </w:rPr>
        <w:t xml:space="preserve"> in Sveegaard et al. 2015).</w:t>
      </w:r>
      <w:r w:rsidR="001111B5" w:rsidRPr="001111B5">
        <w:rPr>
          <w:rFonts w:eastAsia="Times New Roman" w:cs="Times New Roman"/>
          <w:color w:val="000000"/>
          <w:szCs w:val="24"/>
        </w:rPr>
        <w:t xml:space="preserve"> </w:t>
      </w:r>
      <w:r w:rsidR="001111B5">
        <w:rPr>
          <w:rFonts w:eastAsia="Times New Roman" w:cs="Times New Roman"/>
          <w:color w:val="000000"/>
          <w:szCs w:val="24"/>
        </w:rPr>
        <w:t>Figure modified from Unger et al. (2021).</w:t>
      </w:r>
      <w:r w:rsidRPr="00FF3FD9">
        <w:rPr>
          <w:rFonts w:cstheme="minorHAnsi"/>
          <w:lang w:val="en-AU"/>
        </w:rPr>
        <w:t xml:space="preserve"> </w:t>
      </w:r>
      <w:r w:rsidRPr="00146F5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60927" w:rsidRPr="008A44B1" w:rsidSect="007C3525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33EB6" w14:textId="77777777" w:rsidR="007C3525" w:rsidRDefault="007C3525" w:rsidP="00117666">
      <w:pPr>
        <w:spacing w:after="0"/>
      </w:pPr>
      <w:r>
        <w:separator/>
      </w:r>
    </w:p>
  </w:endnote>
  <w:endnote w:type="continuationSeparator" w:id="0">
    <w:p w14:paraId="50EF1518" w14:textId="77777777" w:rsidR="007C3525" w:rsidRDefault="007C352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195BF8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88684EA" w:rsidR="00195BF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B3E7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88684EA" w:rsidR="00195BF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B3E7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195BF8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423765D0" w:rsidR="00195BF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B3E7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423765D0" w:rsidR="00195BF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B3E7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59201" w14:textId="77777777" w:rsidR="007C3525" w:rsidRDefault="007C3525" w:rsidP="00117666">
      <w:pPr>
        <w:spacing w:after="0"/>
      </w:pPr>
      <w:r>
        <w:separator/>
      </w:r>
    </w:p>
  </w:footnote>
  <w:footnote w:type="continuationSeparator" w:id="0">
    <w:p w14:paraId="3234D6D3" w14:textId="77777777" w:rsidR="007C3525" w:rsidRDefault="007C352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195BF8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195BF8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894926095">
    <w:abstractNumId w:val="0"/>
  </w:num>
  <w:num w:numId="2" w16cid:durableId="1280069563">
    <w:abstractNumId w:val="4"/>
  </w:num>
  <w:num w:numId="3" w16cid:durableId="1706713199">
    <w:abstractNumId w:val="1"/>
  </w:num>
  <w:num w:numId="4" w16cid:durableId="1378312266">
    <w:abstractNumId w:val="5"/>
  </w:num>
  <w:num w:numId="5" w16cid:durableId="19677355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396742">
    <w:abstractNumId w:val="3"/>
  </w:num>
  <w:num w:numId="7" w16cid:durableId="1189022717">
    <w:abstractNumId w:val="6"/>
  </w:num>
  <w:num w:numId="8" w16cid:durableId="1474907334">
    <w:abstractNumId w:val="6"/>
  </w:num>
  <w:num w:numId="9" w16cid:durableId="1126316548">
    <w:abstractNumId w:val="6"/>
  </w:num>
  <w:num w:numId="10" w16cid:durableId="1411467474">
    <w:abstractNumId w:val="6"/>
  </w:num>
  <w:num w:numId="11" w16cid:durableId="418910798">
    <w:abstractNumId w:val="6"/>
  </w:num>
  <w:num w:numId="12" w16cid:durableId="759058412">
    <w:abstractNumId w:val="6"/>
  </w:num>
  <w:num w:numId="13" w16cid:durableId="1027753000">
    <w:abstractNumId w:val="3"/>
  </w:num>
  <w:num w:numId="14" w16cid:durableId="2045863777">
    <w:abstractNumId w:val="2"/>
  </w:num>
  <w:num w:numId="15" w16cid:durableId="416171359">
    <w:abstractNumId w:val="2"/>
  </w:num>
  <w:num w:numId="16" w16cid:durableId="1047532125">
    <w:abstractNumId w:val="2"/>
  </w:num>
  <w:num w:numId="17" w16cid:durableId="1928027926">
    <w:abstractNumId w:val="2"/>
  </w:num>
  <w:num w:numId="18" w16cid:durableId="2089690951">
    <w:abstractNumId w:val="2"/>
  </w:num>
  <w:num w:numId="19" w16cid:durableId="1216970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616DD"/>
    <w:rsid w:val="00067335"/>
    <w:rsid w:val="00077D53"/>
    <w:rsid w:val="000E41D1"/>
    <w:rsid w:val="00105FD9"/>
    <w:rsid w:val="001111B5"/>
    <w:rsid w:val="00117666"/>
    <w:rsid w:val="001549D3"/>
    <w:rsid w:val="00160065"/>
    <w:rsid w:val="00177D84"/>
    <w:rsid w:val="00195BF8"/>
    <w:rsid w:val="00267D18"/>
    <w:rsid w:val="002868E2"/>
    <w:rsid w:val="002869C3"/>
    <w:rsid w:val="002936E4"/>
    <w:rsid w:val="002B4A57"/>
    <w:rsid w:val="002C6BB3"/>
    <w:rsid w:val="002C74CA"/>
    <w:rsid w:val="003544FB"/>
    <w:rsid w:val="003D2F2D"/>
    <w:rsid w:val="003E6419"/>
    <w:rsid w:val="00401590"/>
    <w:rsid w:val="00447801"/>
    <w:rsid w:val="00447B8B"/>
    <w:rsid w:val="00452E9C"/>
    <w:rsid w:val="004735C8"/>
    <w:rsid w:val="004961FF"/>
    <w:rsid w:val="00517A89"/>
    <w:rsid w:val="005250F2"/>
    <w:rsid w:val="005662DF"/>
    <w:rsid w:val="00593EEA"/>
    <w:rsid w:val="005A5EEE"/>
    <w:rsid w:val="0061325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3525"/>
    <w:rsid w:val="00803D24"/>
    <w:rsid w:val="00817DD6"/>
    <w:rsid w:val="00885156"/>
    <w:rsid w:val="008A44B1"/>
    <w:rsid w:val="009151AA"/>
    <w:rsid w:val="0093429D"/>
    <w:rsid w:val="00943573"/>
    <w:rsid w:val="00960927"/>
    <w:rsid w:val="00970F7D"/>
    <w:rsid w:val="00982B7F"/>
    <w:rsid w:val="00994A3D"/>
    <w:rsid w:val="009C2B12"/>
    <w:rsid w:val="009C70F3"/>
    <w:rsid w:val="00A174D9"/>
    <w:rsid w:val="00A51617"/>
    <w:rsid w:val="00A569CD"/>
    <w:rsid w:val="00AB6715"/>
    <w:rsid w:val="00AD74B3"/>
    <w:rsid w:val="00B1671E"/>
    <w:rsid w:val="00B25EB8"/>
    <w:rsid w:val="00B354E1"/>
    <w:rsid w:val="00B37F4D"/>
    <w:rsid w:val="00B53102"/>
    <w:rsid w:val="00BB2226"/>
    <w:rsid w:val="00C52A7B"/>
    <w:rsid w:val="00C566B9"/>
    <w:rsid w:val="00C56BAF"/>
    <w:rsid w:val="00C679AA"/>
    <w:rsid w:val="00C75972"/>
    <w:rsid w:val="00CB3E73"/>
    <w:rsid w:val="00CC0A3A"/>
    <w:rsid w:val="00CD066B"/>
    <w:rsid w:val="00CE4FEE"/>
    <w:rsid w:val="00D16877"/>
    <w:rsid w:val="00D56874"/>
    <w:rsid w:val="00DB59C3"/>
    <w:rsid w:val="00DC259A"/>
    <w:rsid w:val="00DD0C32"/>
    <w:rsid w:val="00DE23E8"/>
    <w:rsid w:val="00E2513D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pple-tab-span">
    <w:name w:val="apple-tab-span"/>
    <w:basedOn w:val="DefaultParagraphFont"/>
    <w:rsid w:val="008A44B1"/>
  </w:style>
  <w:style w:type="paragraph" w:customStyle="1" w:styleId="Default">
    <w:name w:val="Default"/>
    <w:rsid w:val="00C566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AU"/>
    </w:rPr>
  </w:style>
  <w:style w:type="table" w:styleId="TableGridLight">
    <w:name w:val="Grid Table Light"/>
    <w:basedOn w:val="TableNormal"/>
    <w:uiPriority w:val="40"/>
    <w:rsid w:val="00DD0C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i">
    <w:name w:val="mi"/>
    <w:basedOn w:val="DefaultParagraphFont"/>
    <w:rsid w:val="00982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18617F5-3299-4A4E-B68E-8F60ADAC6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7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Gilles, Anita</cp:lastModifiedBy>
  <cp:revision>5</cp:revision>
  <cp:lastPrinted>2013-10-03T12:51:00Z</cp:lastPrinted>
  <dcterms:created xsi:type="dcterms:W3CDTF">2024-02-14T14:04:00Z</dcterms:created>
  <dcterms:modified xsi:type="dcterms:W3CDTF">2024-02-26T10:06:00Z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