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6B40" w14:textId="77777777" w:rsidR="00455070" w:rsidRDefault="00455070" w:rsidP="00455070">
      <w:pPr>
        <w:pStyle w:val="Heading1"/>
      </w:pPr>
      <w:r>
        <w:t>Supplementary</w:t>
      </w:r>
      <w:r w:rsidRPr="00894CD5">
        <w:t xml:space="preserve"> </w:t>
      </w:r>
      <w:r>
        <w:t>Material</w:t>
      </w:r>
    </w:p>
    <w:p w14:paraId="47763F9B" w14:textId="77777777" w:rsidR="00455070" w:rsidRDefault="00455070" w:rsidP="00455070"/>
    <w:p w14:paraId="1E72F07B" w14:textId="77777777" w:rsidR="00455070" w:rsidRPr="00F35BBC" w:rsidRDefault="00455070" w:rsidP="00455070">
      <w:pPr>
        <w:rPr>
          <w:b/>
        </w:rPr>
      </w:pPr>
      <w:r w:rsidRPr="00F35BBC">
        <w:rPr>
          <w:b/>
        </w:rPr>
        <w:t>Supplementary text:</w:t>
      </w:r>
    </w:p>
    <w:p w14:paraId="3A8069FD" w14:textId="77777777" w:rsidR="00455070" w:rsidRDefault="00455070" w:rsidP="00455070">
      <w:r>
        <w:t>Supplementary text 1.1:</w:t>
      </w:r>
    </w:p>
    <w:p w14:paraId="6B6ED770" w14:textId="77777777" w:rsidR="00455070" w:rsidRPr="00B10EE1" w:rsidRDefault="00455070" w:rsidP="00455070">
      <w:pPr>
        <w:rPr>
          <w:highlight w:val="yellow"/>
        </w:rPr>
      </w:pPr>
      <w:r w:rsidRPr="00610906">
        <w:t>The data demonstrate</w:t>
      </w:r>
      <w:r>
        <w:t>d in Figure S1 shows</w:t>
      </w:r>
      <w:r w:rsidRPr="00610906">
        <w:t xml:space="preserve"> significant correlations between </w:t>
      </w:r>
      <w:proofErr w:type="spellStart"/>
      <w:r w:rsidRPr="00610906">
        <w:t>IgE</w:t>
      </w:r>
      <w:proofErr w:type="spellEnd"/>
      <w:r w:rsidRPr="00610906">
        <w:t xml:space="preserve"> reactivity towards birch and alder (</w:t>
      </w:r>
      <w:r>
        <w:t xml:space="preserve">top </w:t>
      </w:r>
      <w:r w:rsidRPr="00610906">
        <w:t xml:space="preserve">left), and </w:t>
      </w:r>
      <w:proofErr w:type="gramStart"/>
      <w:r w:rsidRPr="00610906">
        <w:t>hazel,  (</w:t>
      </w:r>
      <w:proofErr w:type="gramEnd"/>
      <w:r>
        <w:t>Top</w:t>
      </w:r>
      <w:r w:rsidRPr="00610906">
        <w:t xml:space="preserve"> middle) as well as birch and </w:t>
      </w:r>
      <w:r>
        <w:t>oak</w:t>
      </w:r>
      <w:r w:rsidRPr="00610906">
        <w:t xml:space="preserve"> (</w:t>
      </w:r>
      <w:r>
        <w:t>top</w:t>
      </w:r>
      <w:r w:rsidRPr="00610906">
        <w:t xml:space="preserve"> right). The birch </w:t>
      </w:r>
      <w:proofErr w:type="spellStart"/>
      <w:r w:rsidRPr="00610906">
        <w:t>IgE</w:t>
      </w:r>
      <w:proofErr w:type="spellEnd"/>
      <w:r w:rsidRPr="00610906">
        <w:t xml:space="preserve"> cross-reactivity to Car b Fag g and Cas a </w:t>
      </w:r>
      <w:r>
        <w:t xml:space="preserve">was also evaluated and </w:t>
      </w:r>
      <w:r w:rsidRPr="00610906">
        <w:t xml:space="preserve">is shown </w:t>
      </w:r>
      <w:r>
        <w:t xml:space="preserve">at </w:t>
      </w:r>
      <w:r w:rsidRPr="00610906">
        <w:t xml:space="preserve">the </w:t>
      </w:r>
      <w:r>
        <w:t>bottom panel</w:t>
      </w:r>
      <w:r w:rsidRPr="00610906">
        <w:t xml:space="preserve">. The strongest </w:t>
      </w:r>
      <w:r>
        <w:t xml:space="preserve">significant </w:t>
      </w:r>
      <w:r w:rsidRPr="00610906">
        <w:t xml:space="preserve">correlation in </w:t>
      </w:r>
      <w:proofErr w:type="spellStart"/>
      <w:r w:rsidRPr="00610906">
        <w:t>IgE</w:t>
      </w:r>
      <w:proofErr w:type="spellEnd"/>
      <w:r w:rsidRPr="00610906">
        <w:t xml:space="preserve"> titres was seen between birch and alder and the weakest was between birch and beech</w:t>
      </w:r>
      <w:r>
        <w:t xml:space="preserve">. </w:t>
      </w:r>
      <w:r w:rsidRPr="00610906">
        <w:t xml:space="preserve"> </w:t>
      </w:r>
      <w:r>
        <w:t>No</w:t>
      </w:r>
      <w:r w:rsidRPr="00610906">
        <w:t xml:space="preserve"> correlation </w:t>
      </w:r>
      <w:r>
        <w:t xml:space="preserve">was observed </w:t>
      </w:r>
      <w:r w:rsidRPr="00610906">
        <w:t>between birch and chestnut</w:t>
      </w:r>
      <w:r>
        <w:t xml:space="preserve">. This is in line to our previous publication </w:t>
      </w:r>
      <w:sdt>
        <w:sdtPr>
          <w:alias w:val="To edit, see citavi.com/edit"/>
          <w:tag w:val="CitaviPlaceholder#47c1d117-d554-4e4a-8a69-570fced8afd3"/>
          <w:id w:val="-947230007"/>
          <w:placeholder>
            <w:docPart w:val="9DE9E435A1CC466FA2916189574A3EB1"/>
          </w:placeholder>
        </w:sdt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5OGEyYzIwLThlYTItNGUyNi05NTFiLWM3OWM5NTIyNThlYSIsIlJhbmdlTGVuZ3RoIjo0LCJSZWZlcmVuY2VJZCI6IjBiNTliZGZmLWIyYjQtNDIxMS1iNjM3LTYzM2MxMTk5YTJjM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TAuMTExMS9jZWEuMTM3ODgiLCJVcmlTdHJpbmciOiJodHRwczovL2RvaS5vcmcvMTAuMTExMS9jZWEuMTM3ODg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dpbGRrIiwiQ3JlYXRlZE9uIjoiMjAyMS0wNC0xNFQwODozMzo0MiIsIk1vZGlmaWVkQnkiOiJfR2lsZGsiLCJJZCI6IjUzOTdjYTg3LWYzZWEtNDZhZC1hMGJhLTM0OWU1ZTc3YWMyOSIsIk1vZGlmaWVkT24iOiIyMDIxLTA0LTE0VDA4OjMzOjQy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MzMyMDcwMTUiLCJVcmlTdHJpbmciOiJodHRwOi8vd3d3Lm5jYmkubmxtLm5paC5nb3YvcHVibWVkLzMzMjA3MDE1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}</w:instrText>
          </w:r>
          <w:r>
            <w:rPr>
              <w:noProof/>
            </w:rPr>
            <w:fldChar w:fldCharType="separate"/>
          </w:r>
          <w:r>
            <w:rPr>
              <w:noProof/>
            </w:rPr>
            <w:t>[17]</w:t>
          </w:r>
          <w:r>
            <w:rPr>
              <w:noProof/>
            </w:rPr>
            <w:fldChar w:fldCharType="end"/>
          </w:r>
        </w:sdtContent>
      </w:sdt>
      <w:r>
        <w:t>.</w:t>
      </w:r>
    </w:p>
    <w:p w14:paraId="164BDD4D" w14:textId="77777777" w:rsidR="00455070" w:rsidRDefault="00455070" w:rsidP="00455070"/>
    <w:p w14:paraId="77757EF4" w14:textId="77777777" w:rsidR="00455070" w:rsidRPr="00433F64" w:rsidRDefault="00455070" w:rsidP="00455070">
      <w:pPr>
        <w:pStyle w:val="Heading2"/>
      </w:pPr>
      <w:r>
        <w:rPr>
          <w:lang w:val="en-US"/>
        </w:rPr>
        <w:t>Supplementary 1.2</w:t>
      </w:r>
      <w:r>
        <w:rPr>
          <w:lang w:val="en-US"/>
        </w:rPr>
        <w:br/>
      </w:r>
      <w:r w:rsidRPr="004644E8">
        <w:rPr>
          <w:lang w:val="en-US"/>
        </w:rPr>
        <w:t xml:space="preserve">Epitope mapping of </w:t>
      </w:r>
      <w:r>
        <w:rPr>
          <w:lang w:val="en-US"/>
        </w:rPr>
        <w:t>group 1</w:t>
      </w:r>
      <w:r w:rsidRPr="004644E8">
        <w:rPr>
          <w:lang w:val="en-US"/>
        </w:rPr>
        <w:t xml:space="preserve"> allergens</w:t>
      </w:r>
    </w:p>
    <w:p w14:paraId="71944861" w14:textId="77777777" w:rsidR="00455070" w:rsidRDefault="00455070" w:rsidP="00455070">
      <w:pPr>
        <w:rPr>
          <w:lang w:val="en-US"/>
        </w:rPr>
      </w:pPr>
      <w:r>
        <w:rPr>
          <w:lang w:val="en-US"/>
        </w:rPr>
        <w:t>W</w:t>
      </w:r>
      <w:r w:rsidRPr="00456328">
        <w:rPr>
          <w:lang w:val="en-US"/>
        </w:rPr>
        <w:t>e investigated</w:t>
      </w:r>
      <w:r>
        <w:rPr>
          <w:lang w:val="en-US"/>
        </w:rPr>
        <w:t xml:space="preserve"> the</w:t>
      </w:r>
      <w:r w:rsidRPr="00456328">
        <w:rPr>
          <w:lang w:val="en-US"/>
        </w:rPr>
        <w:t xml:space="preserve"> T</w:t>
      </w:r>
      <w:r>
        <w:rPr>
          <w:lang w:val="en-US"/>
        </w:rPr>
        <w:t xml:space="preserve">-cell responses to individual peptides spanning the complete aa sequence of each of the four group 1 major allergens (Bet v 1, </w:t>
      </w:r>
      <w:proofErr w:type="spellStart"/>
      <w:r>
        <w:rPr>
          <w:lang w:val="en-US"/>
        </w:rPr>
        <w:t>Aln</w:t>
      </w:r>
      <w:proofErr w:type="spellEnd"/>
      <w:r>
        <w:rPr>
          <w:lang w:val="en-US"/>
        </w:rPr>
        <w:t xml:space="preserve"> g 1, Cor a 1, and Que a 1) to elucidate, if the homologous peptides contain important T-cell epitopes relevant for</w:t>
      </w:r>
      <w:r w:rsidDel="001F50B6">
        <w:rPr>
          <w:lang w:val="en-US"/>
        </w:rPr>
        <w:t xml:space="preserve"> </w:t>
      </w:r>
      <w:r>
        <w:rPr>
          <w:lang w:val="en-US"/>
        </w:rPr>
        <w:t>cross-reactivity as indicated by the responses to allergen extracts and purified group 1 allergens. The response frequency of the individual 20-mer peptides are aligned for Birch lines (Figure 3</w:t>
      </w:r>
      <w:proofErr w:type="gramStart"/>
      <w:r>
        <w:rPr>
          <w:lang w:val="en-US"/>
        </w:rPr>
        <w:t>a )</w:t>
      </w:r>
      <w:proofErr w:type="gramEnd"/>
      <w:r>
        <w:rPr>
          <w:lang w:val="en-US"/>
        </w:rPr>
        <w:t xml:space="preserve"> and for Oak lines (Figure 3b) with the responses of individual donors and the strength of the responses depicted in the heat maps below each bar plot (Figure 3a and b). For birch T-cell lines almost all Bet v 1 peptides contained important T-cell epitopes with response frequencies close to or above 50% and only peptides #5</w:t>
      </w:r>
      <w:r w:rsidRPr="00E11456">
        <w:rPr>
          <w:vertAlign w:val="subscript"/>
          <w:lang w:val="en-US"/>
        </w:rPr>
        <w:t>(4</w:t>
      </w:r>
      <w:r>
        <w:rPr>
          <w:vertAlign w:val="subscript"/>
          <w:lang w:val="en-US"/>
        </w:rPr>
        <w:t>1</w:t>
      </w:r>
      <w:r w:rsidRPr="00E11456">
        <w:rPr>
          <w:vertAlign w:val="subscript"/>
          <w:lang w:val="en-US"/>
        </w:rPr>
        <w:t>-60)</w:t>
      </w:r>
      <w:r>
        <w:rPr>
          <w:lang w:val="en-US"/>
        </w:rPr>
        <w:t>, #6</w:t>
      </w:r>
      <w:r w:rsidRPr="009313C9">
        <w:rPr>
          <w:vertAlign w:val="subscript"/>
          <w:lang w:val="en-US"/>
        </w:rPr>
        <w:t>(5</w:t>
      </w:r>
      <w:r>
        <w:rPr>
          <w:vertAlign w:val="subscript"/>
          <w:lang w:val="en-US"/>
        </w:rPr>
        <w:t>1</w:t>
      </w:r>
      <w:r w:rsidRPr="009313C9">
        <w:rPr>
          <w:vertAlign w:val="subscript"/>
          <w:lang w:val="en-US"/>
        </w:rPr>
        <w:t>-70)</w:t>
      </w:r>
      <w:r>
        <w:rPr>
          <w:lang w:val="en-US"/>
        </w:rPr>
        <w:t xml:space="preserve"> and #13</w:t>
      </w:r>
      <w:r w:rsidRPr="00E11456">
        <w:rPr>
          <w:vertAlign w:val="subscript"/>
          <w:lang w:val="en-US"/>
        </w:rPr>
        <w:t>(12</w:t>
      </w:r>
      <w:r>
        <w:rPr>
          <w:vertAlign w:val="subscript"/>
          <w:lang w:val="en-US"/>
        </w:rPr>
        <w:t>1</w:t>
      </w:r>
      <w:r w:rsidRPr="00E11456">
        <w:rPr>
          <w:vertAlign w:val="subscript"/>
          <w:lang w:val="en-US"/>
        </w:rPr>
        <w:t>-140)</w:t>
      </w:r>
      <w:r>
        <w:rPr>
          <w:lang w:val="en-US"/>
        </w:rPr>
        <w:t xml:space="preserve">, </w:t>
      </w:r>
      <w:r w:rsidRPr="00E11456">
        <w:rPr>
          <w:vertAlign w:val="subscript"/>
          <w:lang w:val="en-US"/>
        </w:rPr>
        <w:t>#</w:t>
      </w:r>
      <w:r>
        <w:rPr>
          <w:lang w:val="en-US"/>
        </w:rPr>
        <w:t>14</w:t>
      </w:r>
      <w:r w:rsidRPr="00E11456">
        <w:rPr>
          <w:vertAlign w:val="subscript"/>
          <w:lang w:val="en-US"/>
        </w:rPr>
        <w:t>(13</w:t>
      </w:r>
      <w:r>
        <w:rPr>
          <w:vertAlign w:val="subscript"/>
          <w:lang w:val="en-US"/>
        </w:rPr>
        <w:t>1</w:t>
      </w:r>
      <w:r w:rsidRPr="00E11456">
        <w:rPr>
          <w:vertAlign w:val="subscript"/>
          <w:lang w:val="en-US"/>
        </w:rPr>
        <w:t>-150)</w:t>
      </w:r>
      <w:r>
        <w:rPr>
          <w:lang w:val="en-US"/>
        </w:rPr>
        <w:t xml:space="preserve"> were recognized by a smaller subset of T-cell lines. A similar pattern of response frequencies was seen for </w:t>
      </w:r>
      <w:proofErr w:type="spellStart"/>
      <w:r>
        <w:rPr>
          <w:lang w:val="en-US"/>
        </w:rPr>
        <w:t>Aln</w:t>
      </w:r>
      <w:proofErr w:type="spellEnd"/>
      <w:r>
        <w:rPr>
          <w:lang w:val="en-US"/>
        </w:rPr>
        <w:t xml:space="preserve"> g 1 peptides but with lower response frequencies to peptide #1</w:t>
      </w:r>
      <w:r w:rsidRPr="00E11456">
        <w:rPr>
          <w:vertAlign w:val="subscript"/>
          <w:lang w:val="en-US"/>
        </w:rPr>
        <w:t>(1-20)</w:t>
      </w:r>
      <w:r>
        <w:rPr>
          <w:lang w:val="en-US"/>
        </w:rPr>
        <w:t xml:space="preserve"> and #3</w:t>
      </w:r>
      <w:r w:rsidRPr="00E11456">
        <w:rPr>
          <w:vertAlign w:val="subscript"/>
          <w:lang w:val="en-US"/>
        </w:rPr>
        <w:t>(2</w:t>
      </w:r>
      <w:r>
        <w:rPr>
          <w:vertAlign w:val="subscript"/>
          <w:lang w:val="en-US"/>
        </w:rPr>
        <w:t>1</w:t>
      </w:r>
      <w:r w:rsidRPr="00E11456">
        <w:rPr>
          <w:vertAlign w:val="subscript"/>
          <w:lang w:val="en-US"/>
        </w:rPr>
        <w:t>-40)</w:t>
      </w:r>
      <w:r>
        <w:rPr>
          <w:lang w:val="en-US"/>
        </w:rPr>
        <w:t xml:space="preserve"> and higher for peptide #13</w:t>
      </w:r>
      <w:r w:rsidRPr="009313C9">
        <w:rPr>
          <w:vertAlign w:val="subscript"/>
          <w:lang w:val="en-US"/>
        </w:rPr>
        <w:t>(12</w:t>
      </w:r>
      <w:r>
        <w:rPr>
          <w:vertAlign w:val="subscript"/>
          <w:lang w:val="en-US"/>
        </w:rPr>
        <w:t>1</w:t>
      </w:r>
      <w:r w:rsidRPr="009313C9">
        <w:rPr>
          <w:vertAlign w:val="subscript"/>
          <w:lang w:val="en-US"/>
        </w:rPr>
        <w:t>-14</w:t>
      </w:r>
      <w:r>
        <w:rPr>
          <w:vertAlign w:val="subscript"/>
          <w:lang w:val="en-US"/>
        </w:rPr>
        <w:t>0</w:t>
      </w:r>
      <w:r w:rsidRPr="009313C9">
        <w:rPr>
          <w:vertAlign w:val="subscript"/>
          <w:lang w:val="en-US"/>
        </w:rPr>
        <w:t>)</w:t>
      </w:r>
      <w:r>
        <w:rPr>
          <w:vertAlign w:val="subscript"/>
          <w:lang w:val="en-US"/>
        </w:rPr>
        <w:t xml:space="preserve">, </w:t>
      </w:r>
      <w:r w:rsidRPr="009313C9">
        <w:rPr>
          <w:vertAlign w:val="subscript"/>
          <w:lang w:val="en-US"/>
        </w:rPr>
        <w:t>#</w:t>
      </w:r>
      <w:r>
        <w:rPr>
          <w:lang w:val="en-US"/>
        </w:rPr>
        <w:t>14</w:t>
      </w:r>
      <w:r w:rsidRPr="009313C9">
        <w:rPr>
          <w:vertAlign w:val="subscript"/>
          <w:lang w:val="en-US"/>
        </w:rPr>
        <w:t>(13</w:t>
      </w:r>
      <w:r>
        <w:rPr>
          <w:vertAlign w:val="subscript"/>
          <w:lang w:val="en-US"/>
        </w:rPr>
        <w:t>1</w:t>
      </w:r>
      <w:r w:rsidRPr="009313C9">
        <w:rPr>
          <w:vertAlign w:val="subscript"/>
          <w:lang w:val="en-US"/>
        </w:rPr>
        <w:t>-150)</w:t>
      </w:r>
      <w:r>
        <w:rPr>
          <w:lang w:val="en-US"/>
        </w:rPr>
        <w:t xml:space="preserve"> than seen for the homologous peptides in Bet v 1. Stimulation with Cor a 1 </w:t>
      </w:r>
      <w:proofErr w:type="gramStart"/>
      <w:r>
        <w:rPr>
          <w:lang w:val="en-US"/>
        </w:rPr>
        <w:t>peptides</w:t>
      </w:r>
      <w:proofErr w:type="gramEnd"/>
      <w:r>
        <w:rPr>
          <w:lang w:val="en-US"/>
        </w:rPr>
        <w:t xml:space="preserve"> also resulted in T-cell activation for all peptides with peptides #2</w:t>
      </w:r>
      <w:r w:rsidRPr="00E11456">
        <w:rPr>
          <w:vertAlign w:val="subscript"/>
          <w:lang w:val="en-US"/>
        </w:rPr>
        <w:t>(11-30)</w:t>
      </w:r>
      <w:r>
        <w:rPr>
          <w:lang w:val="en-US"/>
        </w:rPr>
        <w:t>, #11</w:t>
      </w:r>
      <w:r w:rsidRPr="00E11456">
        <w:rPr>
          <w:vertAlign w:val="subscript"/>
          <w:lang w:val="en-US"/>
        </w:rPr>
        <w:t>(10</w:t>
      </w:r>
      <w:r>
        <w:rPr>
          <w:vertAlign w:val="subscript"/>
          <w:lang w:val="en-US"/>
        </w:rPr>
        <w:t>1</w:t>
      </w:r>
      <w:r w:rsidRPr="00E11456">
        <w:rPr>
          <w:vertAlign w:val="subscript"/>
          <w:lang w:val="en-US"/>
        </w:rPr>
        <w:t>-120)</w:t>
      </w:r>
      <w:r>
        <w:rPr>
          <w:vertAlign w:val="subscript"/>
          <w:lang w:val="en-US"/>
        </w:rPr>
        <w:t xml:space="preserve">, </w:t>
      </w:r>
      <w:r>
        <w:rPr>
          <w:lang w:val="en-US"/>
        </w:rPr>
        <w:t>#12</w:t>
      </w:r>
      <w:r w:rsidRPr="00E11456">
        <w:rPr>
          <w:vertAlign w:val="subscript"/>
          <w:lang w:val="en-US"/>
        </w:rPr>
        <w:t>(11</w:t>
      </w:r>
      <w:r>
        <w:rPr>
          <w:vertAlign w:val="subscript"/>
          <w:lang w:val="en-US"/>
        </w:rPr>
        <w:t>1</w:t>
      </w:r>
      <w:r w:rsidRPr="00E11456">
        <w:rPr>
          <w:vertAlign w:val="subscript"/>
          <w:lang w:val="en-US"/>
        </w:rPr>
        <w:t>-130)</w:t>
      </w:r>
      <w:r>
        <w:rPr>
          <w:lang w:val="en-US"/>
        </w:rPr>
        <w:t>, and #15</w:t>
      </w:r>
      <w:r w:rsidRPr="00E11456">
        <w:rPr>
          <w:vertAlign w:val="subscript"/>
          <w:lang w:val="en-US"/>
        </w:rPr>
        <w:t>(14</w:t>
      </w:r>
      <w:r>
        <w:rPr>
          <w:vertAlign w:val="subscript"/>
          <w:lang w:val="en-US"/>
        </w:rPr>
        <w:t>1</w:t>
      </w:r>
      <w:r w:rsidRPr="00E11456">
        <w:rPr>
          <w:vertAlign w:val="subscript"/>
          <w:lang w:val="en-US"/>
        </w:rPr>
        <w:t>-159)</w:t>
      </w:r>
      <w:r>
        <w:rPr>
          <w:lang w:val="en-US"/>
        </w:rPr>
        <w:t xml:space="preserve"> around 50% and the rest of the peptides activating 20-40% of the T-cell lines. Response frequencies towards Que a 1 </w:t>
      </w:r>
      <w:proofErr w:type="gramStart"/>
      <w:r>
        <w:rPr>
          <w:lang w:val="en-US"/>
        </w:rPr>
        <w:t>peptides</w:t>
      </w:r>
      <w:proofErr w:type="gramEnd"/>
      <w:r>
        <w:rPr>
          <w:lang w:val="en-US"/>
        </w:rPr>
        <w:t xml:space="preserve"> were the lowest in general (0-30%). Peptides #5</w:t>
      </w:r>
      <w:r w:rsidRPr="00E11456">
        <w:rPr>
          <w:vertAlign w:val="subscript"/>
          <w:lang w:val="en-US"/>
        </w:rPr>
        <w:t>(4</w:t>
      </w:r>
      <w:r>
        <w:rPr>
          <w:vertAlign w:val="subscript"/>
          <w:lang w:val="en-US"/>
        </w:rPr>
        <w:t>1</w:t>
      </w:r>
      <w:r w:rsidRPr="00E11456">
        <w:rPr>
          <w:vertAlign w:val="subscript"/>
          <w:lang w:val="en-US"/>
        </w:rPr>
        <w:t>-60)</w:t>
      </w:r>
      <w:r>
        <w:rPr>
          <w:lang w:val="en-US"/>
        </w:rPr>
        <w:t xml:space="preserve"> and #12-14</w:t>
      </w:r>
      <w:r w:rsidRPr="00E11456">
        <w:rPr>
          <w:vertAlign w:val="subscript"/>
          <w:lang w:val="en-US"/>
        </w:rPr>
        <w:t>(11</w:t>
      </w:r>
      <w:r>
        <w:rPr>
          <w:vertAlign w:val="subscript"/>
          <w:lang w:val="en-US"/>
        </w:rPr>
        <w:t>1</w:t>
      </w:r>
      <w:r w:rsidRPr="00E11456">
        <w:rPr>
          <w:vertAlign w:val="subscript"/>
          <w:lang w:val="en-US"/>
        </w:rPr>
        <w:t>-150)</w:t>
      </w:r>
      <w:r>
        <w:rPr>
          <w:lang w:val="en-US"/>
        </w:rPr>
        <w:t xml:space="preserve"> did not activate any birch T-cell lines and peptides #3</w:t>
      </w:r>
      <w:r w:rsidRPr="00E11456">
        <w:rPr>
          <w:vertAlign w:val="subscript"/>
          <w:lang w:val="en-US"/>
        </w:rPr>
        <w:t>(2</w:t>
      </w:r>
      <w:r>
        <w:rPr>
          <w:vertAlign w:val="subscript"/>
          <w:lang w:val="en-US"/>
        </w:rPr>
        <w:t>1</w:t>
      </w:r>
      <w:r w:rsidRPr="00E11456">
        <w:rPr>
          <w:vertAlign w:val="subscript"/>
          <w:lang w:val="en-US"/>
        </w:rPr>
        <w:t>-40)</w:t>
      </w:r>
      <w:r>
        <w:rPr>
          <w:lang w:val="en-US"/>
        </w:rPr>
        <w:t xml:space="preserve"> (24%), #10</w:t>
      </w:r>
      <w:r w:rsidRPr="00E11456">
        <w:rPr>
          <w:vertAlign w:val="subscript"/>
          <w:lang w:val="en-US"/>
        </w:rPr>
        <w:t>(9</w:t>
      </w:r>
      <w:r>
        <w:rPr>
          <w:vertAlign w:val="subscript"/>
          <w:lang w:val="en-US"/>
        </w:rPr>
        <w:t>1</w:t>
      </w:r>
      <w:r w:rsidRPr="00E11456">
        <w:rPr>
          <w:vertAlign w:val="subscript"/>
          <w:lang w:val="en-US"/>
        </w:rPr>
        <w:t>-110)</w:t>
      </w:r>
      <w:r>
        <w:rPr>
          <w:lang w:val="en-US"/>
        </w:rPr>
        <w:t xml:space="preserve"> (28%) and especially #15</w:t>
      </w:r>
      <w:r w:rsidRPr="009313C9">
        <w:rPr>
          <w:vertAlign w:val="subscript"/>
          <w:lang w:val="en-US"/>
        </w:rPr>
        <w:t>(14</w:t>
      </w:r>
      <w:r>
        <w:rPr>
          <w:vertAlign w:val="subscript"/>
          <w:lang w:val="en-US"/>
        </w:rPr>
        <w:t>1</w:t>
      </w:r>
      <w:r w:rsidRPr="009313C9">
        <w:rPr>
          <w:vertAlign w:val="subscript"/>
          <w:lang w:val="en-US"/>
        </w:rPr>
        <w:t>-159</w:t>
      </w:r>
      <w:proofErr w:type="gramStart"/>
      <w:r w:rsidRPr="009313C9">
        <w:rPr>
          <w:vertAlign w:val="subscript"/>
          <w:lang w:val="en-US"/>
        </w:rPr>
        <w:t>)</w:t>
      </w:r>
      <w:r>
        <w:rPr>
          <w:lang w:val="en-US"/>
        </w:rPr>
        <w:t xml:space="preserve">  (</w:t>
      </w:r>
      <w:proofErr w:type="gramEnd"/>
      <w:r>
        <w:rPr>
          <w:lang w:val="en-US"/>
        </w:rPr>
        <w:t>52%) contained important T-cell epitopes and the response frequency to Que a peptide #15</w:t>
      </w:r>
      <w:r w:rsidRPr="009313C9">
        <w:rPr>
          <w:vertAlign w:val="subscript"/>
          <w:lang w:val="en-US"/>
        </w:rPr>
        <w:t>(14</w:t>
      </w:r>
      <w:r>
        <w:rPr>
          <w:vertAlign w:val="subscript"/>
          <w:lang w:val="en-US"/>
        </w:rPr>
        <w:t>1</w:t>
      </w:r>
      <w:r w:rsidRPr="009313C9">
        <w:rPr>
          <w:vertAlign w:val="subscript"/>
          <w:lang w:val="en-US"/>
        </w:rPr>
        <w:t>-159)</w:t>
      </w:r>
      <w:r>
        <w:rPr>
          <w:lang w:val="en-US"/>
        </w:rPr>
        <w:t xml:space="preserve"> was similar to the frequency of peptide #15</w:t>
      </w:r>
      <w:r w:rsidRPr="009313C9">
        <w:rPr>
          <w:vertAlign w:val="subscript"/>
          <w:lang w:val="en-US"/>
        </w:rPr>
        <w:t>(14</w:t>
      </w:r>
      <w:r>
        <w:rPr>
          <w:vertAlign w:val="subscript"/>
          <w:lang w:val="en-US"/>
        </w:rPr>
        <w:t>1</w:t>
      </w:r>
      <w:r w:rsidRPr="009313C9">
        <w:rPr>
          <w:vertAlign w:val="subscript"/>
          <w:lang w:val="en-US"/>
        </w:rPr>
        <w:t>-159)</w:t>
      </w:r>
      <w:r>
        <w:rPr>
          <w:lang w:val="en-US"/>
        </w:rPr>
        <w:t xml:space="preserve"> in the other group 1 allergens investigated. </w:t>
      </w:r>
    </w:p>
    <w:p w14:paraId="60A9A740" w14:textId="77777777" w:rsidR="00455070" w:rsidRDefault="00455070" w:rsidP="00455070">
      <w:pPr>
        <w:rPr>
          <w:lang w:val="en-US"/>
        </w:rPr>
      </w:pPr>
      <w:r>
        <w:rPr>
          <w:lang w:val="en-US"/>
        </w:rPr>
        <w:t xml:space="preserve">The response pattern and strength of the birch T-cell lines from individual donors shown in the lower part of each figure shows that most patients responded to multiple Bet v 1 peptides with one or two peptides reaching the maximal response for each donor and with a very diverse pattern from donor to donor. Similar patterns were seen for individual responses to </w:t>
      </w:r>
      <w:proofErr w:type="spellStart"/>
      <w:r>
        <w:rPr>
          <w:lang w:val="en-US"/>
        </w:rPr>
        <w:t>Aln</w:t>
      </w:r>
      <w:proofErr w:type="spellEnd"/>
      <w:r>
        <w:rPr>
          <w:lang w:val="en-US"/>
        </w:rPr>
        <w:t xml:space="preserve"> g 1 and Cor a 1 </w:t>
      </w:r>
      <w:proofErr w:type="gramStart"/>
      <w:r>
        <w:rPr>
          <w:lang w:val="en-US"/>
        </w:rPr>
        <w:t>peptides</w:t>
      </w:r>
      <w:proofErr w:type="gramEnd"/>
      <w:r>
        <w:rPr>
          <w:lang w:val="en-US"/>
        </w:rPr>
        <w:t xml:space="preserve"> with a slightly reduced intensity for most donors, and some donors showing only vague responses to a few peptides. For Que a 1 </w:t>
      </w:r>
      <w:proofErr w:type="gramStart"/>
      <w:r>
        <w:rPr>
          <w:lang w:val="en-US"/>
        </w:rPr>
        <w:t>peptides</w:t>
      </w:r>
      <w:proofErr w:type="gramEnd"/>
      <w:r>
        <w:rPr>
          <w:lang w:val="en-US"/>
        </w:rPr>
        <w:t xml:space="preserve"> the responses were limited to a few peptides in most of the birch T-cell lines generally responding vaguely and mainly peptide </w:t>
      </w:r>
      <w:r>
        <w:rPr>
          <w:lang w:val="en-US"/>
        </w:rPr>
        <w:lastRenderedPageBreak/>
        <w:t>#15</w:t>
      </w:r>
      <w:r w:rsidRPr="00E11456">
        <w:rPr>
          <w:vertAlign w:val="subscript"/>
          <w:lang w:val="en-US"/>
        </w:rPr>
        <w:t>(14</w:t>
      </w:r>
      <w:r>
        <w:rPr>
          <w:vertAlign w:val="subscript"/>
          <w:lang w:val="en-US"/>
        </w:rPr>
        <w:t>1</w:t>
      </w:r>
      <w:r w:rsidRPr="00E11456">
        <w:rPr>
          <w:vertAlign w:val="subscript"/>
          <w:lang w:val="en-US"/>
        </w:rPr>
        <w:t>-159)</w:t>
      </w:r>
      <w:r>
        <w:rPr>
          <w:lang w:val="en-US"/>
        </w:rPr>
        <w:t xml:space="preserve"> giving rise to medium and strong responses. </w:t>
      </w:r>
      <w:r w:rsidRPr="009934AB">
        <w:rPr>
          <w:lang w:val="en-US"/>
        </w:rPr>
        <w:t>The amino acid sequence of the Bet v 1 homolog</w:t>
      </w:r>
      <w:r>
        <w:rPr>
          <w:lang w:val="en-US"/>
        </w:rPr>
        <w:t>s</w:t>
      </w:r>
      <w:r w:rsidRPr="009934AB">
        <w:rPr>
          <w:lang w:val="en-US"/>
        </w:rPr>
        <w:t xml:space="preserve"> and the location </w:t>
      </w:r>
      <w:r w:rsidRPr="00610906">
        <w:rPr>
          <w:lang w:val="en-US"/>
        </w:rPr>
        <w:t xml:space="preserve">of different peptides evaluated in the current study are </w:t>
      </w:r>
      <w:r>
        <w:rPr>
          <w:lang w:val="en-US"/>
        </w:rPr>
        <w:t>illustrated</w:t>
      </w:r>
      <w:r w:rsidRPr="00610906">
        <w:rPr>
          <w:lang w:val="en-US"/>
        </w:rPr>
        <w:t xml:space="preserve"> in s</w:t>
      </w:r>
      <w:r w:rsidRPr="009F2628">
        <w:rPr>
          <w:lang w:val="en-US"/>
        </w:rPr>
        <w:t xml:space="preserve">upplementary </w:t>
      </w:r>
      <w:r>
        <w:rPr>
          <w:lang w:val="en-US"/>
        </w:rPr>
        <w:t>Figure</w:t>
      </w:r>
      <w:r w:rsidRPr="00610906">
        <w:rPr>
          <w:lang w:val="en-US"/>
        </w:rPr>
        <w:t xml:space="preserve"> S</w:t>
      </w:r>
      <w:r>
        <w:rPr>
          <w:lang w:val="en-US"/>
        </w:rPr>
        <w:t>6</w:t>
      </w:r>
      <w:r w:rsidRPr="00610906">
        <w:rPr>
          <w:lang w:val="en-US"/>
        </w:rPr>
        <w:t>.</w:t>
      </w:r>
    </w:p>
    <w:p w14:paraId="67821F62" w14:textId="77777777" w:rsidR="00455070" w:rsidRDefault="00455070" w:rsidP="00455070">
      <w:pPr>
        <w:rPr>
          <w:lang w:val="en-US"/>
        </w:rPr>
      </w:pPr>
      <w:r>
        <w:rPr>
          <w:lang w:val="en-US"/>
        </w:rPr>
        <w:t>For oak T-cell lines (Figure 3b), several peptides reached a response frequency in the range of 50% and almost all lines responded to Que a 1 peptide #15</w:t>
      </w:r>
      <w:r w:rsidRPr="009313C9">
        <w:rPr>
          <w:vertAlign w:val="subscript"/>
          <w:lang w:val="en-US"/>
        </w:rPr>
        <w:t>(14</w:t>
      </w:r>
      <w:r>
        <w:rPr>
          <w:vertAlign w:val="subscript"/>
          <w:lang w:val="en-US"/>
        </w:rPr>
        <w:t>1</w:t>
      </w:r>
      <w:r w:rsidRPr="009313C9">
        <w:rPr>
          <w:vertAlign w:val="subscript"/>
          <w:lang w:val="en-US"/>
        </w:rPr>
        <w:t>-159)</w:t>
      </w:r>
      <w:r>
        <w:rPr>
          <w:lang w:val="en-US"/>
        </w:rPr>
        <w:t>. Moreover, some lines even responded to Que a 1 peptides #5</w:t>
      </w:r>
      <w:r w:rsidRPr="009313C9">
        <w:rPr>
          <w:vertAlign w:val="subscript"/>
          <w:lang w:val="en-US"/>
        </w:rPr>
        <w:t>(4</w:t>
      </w:r>
      <w:r>
        <w:rPr>
          <w:vertAlign w:val="subscript"/>
          <w:lang w:val="en-US"/>
        </w:rPr>
        <w:t>1</w:t>
      </w:r>
      <w:r w:rsidRPr="009313C9">
        <w:rPr>
          <w:vertAlign w:val="subscript"/>
          <w:lang w:val="en-US"/>
        </w:rPr>
        <w:t>-</w:t>
      </w:r>
      <w:proofErr w:type="gramStart"/>
      <w:r w:rsidRPr="009313C9">
        <w:rPr>
          <w:vertAlign w:val="subscript"/>
          <w:lang w:val="en-US"/>
        </w:rPr>
        <w:t>60)</w:t>
      </w:r>
      <w:r>
        <w:rPr>
          <w:lang w:val="en-US"/>
        </w:rPr>
        <w:t>#</w:t>
      </w:r>
      <w:proofErr w:type="gramEnd"/>
      <w:r>
        <w:rPr>
          <w:lang w:val="en-US"/>
        </w:rPr>
        <w:t>, #12</w:t>
      </w:r>
      <w:r w:rsidRPr="00E11456">
        <w:rPr>
          <w:vertAlign w:val="subscript"/>
          <w:lang w:val="en-US"/>
        </w:rPr>
        <w:t>(11</w:t>
      </w:r>
      <w:r>
        <w:rPr>
          <w:vertAlign w:val="subscript"/>
          <w:lang w:val="en-US"/>
        </w:rPr>
        <w:t>1</w:t>
      </w:r>
      <w:r w:rsidRPr="00E11456">
        <w:rPr>
          <w:vertAlign w:val="subscript"/>
          <w:lang w:val="en-US"/>
        </w:rPr>
        <w:t>-130)</w:t>
      </w:r>
      <w:r>
        <w:rPr>
          <w:lang w:val="en-US"/>
        </w:rPr>
        <w:t>, and #14</w:t>
      </w:r>
      <w:r w:rsidRPr="00E11456">
        <w:rPr>
          <w:vertAlign w:val="subscript"/>
          <w:lang w:val="en-US"/>
        </w:rPr>
        <w:t>(13</w:t>
      </w:r>
      <w:r>
        <w:rPr>
          <w:vertAlign w:val="subscript"/>
          <w:lang w:val="en-US"/>
        </w:rPr>
        <w:t>1</w:t>
      </w:r>
      <w:r w:rsidRPr="00E11456">
        <w:rPr>
          <w:vertAlign w:val="subscript"/>
          <w:lang w:val="en-US"/>
        </w:rPr>
        <w:t>-150)</w:t>
      </w:r>
      <w:r>
        <w:rPr>
          <w:lang w:val="en-US"/>
        </w:rPr>
        <w:t xml:space="preserve">, which were lacking recognition completely in the birch T-cell lines. A similar pattern of response frequencies was seen for Cor a 1, </w:t>
      </w:r>
      <w:proofErr w:type="spellStart"/>
      <w:r>
        <w:rPr>
          <w:lang w:val="en-US"/>
        </w:rPr>
        <w:t>Aln</w:t>
      </w:r>
      <w:proofErr w:type="spellEnd"/>
      <w:r>
        <w:rPr>
          <w:lang w:val="en-US"/>
        </w:rPr>
        <w:t xml:space="preserve"> g 1, and Bet v 1 peptides with some differences in the frequency of response to the individual peptides but in general high frequencies throughout the group of peptides investigated and with peptide #15</w:t>
      </w:r>
      <w:r w:rsidRPr="009313C9">
        <w:rPr>
          <w:vertAlign w:val="subscript"/>
          <w:lang w:val="en-US"/>
        </w:rPr>
        <w:t>(14</w:t>
      </w:r>
      <w:r>
        <w:rPr>
          <w:vertAlign w:val="subscript"/>
          <w:lang w:val="en-US"/>
        </w:rPr>
        <w:t>1</w:t>
      </w:r>
      <w:r w:rsidRPr="009313C9">
        <w:rPr>
          <w:vertAlign w:val="subscript"/>
          <w:lang w:val="en-US"/>
        </w:rPr>
        <w:t>-159)</w:t>
      </w:r>
      <w:r>
        <w:rPr>
          <w:lang w:val="en-US"/>
        </w:rPr>
        <w:t xml:space="preserve"> reaching frequencies between 63% (Cor a 1) and 86% (</w:t>
      </w:r>
      <w:proofErr w:type="spellStart"/>
      <w:r>
        <w:rPr>
          <w:lang w:val="en-US"/>
        </w:rPr>
        <w:t>Aln</w:t>
      </w:r>
      <w:proofErr w:type="spellEnd"/>
      <w:r>
        <w:rPr>
          <w:lang w:val="en-US"/>
        </w:rPr>
        <w:t xml:space="preserve"> g 1). </w:t>
      </w:r>
    </w:p>
    <w:p w14:paraId="05FAEA57" w14:textId="77777777" w:rsidR="00455070" w:rsidRPr="00B10EE1" w:rsidRDefault="00455070" w:rsidP="00455070">
      <w:pPr>
        <w:rPr>
          <w:lang w:val="en-US"/>
        </w:rPr>
      </w:pPr>
      <w:r>
        <w:rPr>
          <w:lang w:val="en-US"/>
        </w:rPr>
        <w:t xml:space="preserve">The response pattern and strength of the oak T-cell lines shows that most individuals are </w:t>
      </w:r>
      <w:proofErr w:type="gramStart"/>
      <w:r>
        <w:rPr>
          <w:lang w:val="en-US"/>
        </w:rPr>
        <w:t>responding  to</w:t>
      </w:r>
      <w:proofErr w:type="gramEnd"/>
      <w:r>
        <w:rPr>
          <w:lang w:val="en-US"/>
        </w:rPr>
        <w:t xml:space="preserve"> multiple peptides with more peptides reaching the maximal response than generally seen for the peptide responses in the birch T-cell lines. Patterns similar to responses to Que a 1 </w:t>
      </w:r>
      <w:proofErr w:type="gramStart"/>
      <w:r>
        <w:rPr>
          <w:lang w:val="en-US"/>
        </w:rPr>
        <w:t>peptides</w:t>
      </w:r>
      <w:proofErr w:type="gramEnd"/>
      <w:r>
        <w:rPr>
          <w:lang w:val="en-US"/>
        </w:rPr>
        <w:t xml:space="preserve"> were seen for individual responses to Cor a 1, </w:t>
      </w:r>
      <w:proofErr w:type="spellStart"/>
      <w:r>
        <w:rPr>
          <w:lang w:val="en-US"/>
        </w:rPr>
        <w:t>Aln</w:t>
      </w:r>
      <w:proofErr w:type="spellEnd"/>
      <w:r>
        <w:rPr>
          <w:lang w:val="en-US"/>
        </w:rPr>
        <w:t xml:space="preserve"> g 1 and also for Bet v 1 peptides with similar overall intensity for most donors but with responses to some peptides differing substantially from species to species for the individual donors. Again peptide #15</w:t>
      </w:r>
      <w:r w:rsidRPr="009313C9">
        <w:rPr>
          <w:vertAlign w:val="subscript"/>
          <w:lang w:val="en-US"/>
        </w:rPr>
        <w:t>(14</w:t>
      </w:r>
      <w:r>
        <w:rPr>
          <w:vertAlign w:val="subscript"/>
          <w:lang w:val="en-US"/>
        </w:rPr>
        <w:t>1</w:t>
      </w:r>
      <w:r w:rsidRPr="009313C9">
        <w:rPr>
          <w:vertAlign w:val="subscript"/>
          <w:lang w:val="en-US"/>
        </w:rPr>
        <w:t>-159)</w:t>
      </w:r>
      <w:r>
        <w:rPr>
          <w:lang w:val="en-US"/>
        </w:rPr>
        <w:t xml:space="preserve"> gave rise to medium and strong responses in </w:t>
      </w:r>
      <w:proofErr w:type="gramStart"/>
      <w:r>
        <w:rPr>
          <w:lang w:val="en-US"/>
        </w:rPr>
        <w:t>the majority of</w:t>
      </w:r>
      <w:proofErr w:type="gramEnd"/>
      <w:r>
        <w:rPr>
          <w:lang w:val="en-US"/>
        </w:rPr>
        <w:t xml:space="preserve"> donors for all group 1 allergens investigated.</w:t>
      </w:r>
    </w:p>
    <w:p w14:paraId="73A753CA" w14:textId="77777777" w:rsidR="00000000" w:rsidRDefault="00000000"/>
    <w:sectPr w:rsidR="009B7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666F2"/>
    <w:multiLevelType w:val="multilevel"/>
    <w:tmpl w:val="2C52D44C"/>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7422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70"/>
    <w:rsid w:val="00455070"/>
    <w:rsid w:val="00832F16"/>
    <w:rsid w:val="00A34B40"/>
    <w:rsid w:val="00D0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129B"/>
  <w15:chartTrackingRefBased/>
  <w15:docId w15:val="{0AD5A4E8-E42F-4D62-B834-1AA3A5DC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70"/>
    <w:pPr>
      <w:spacing w:before="120" w:after="240" w:line="240" w:lineRule="auto"/>
    </w:pPr>
    <w:rPr>
      <w:rFonts w:ascii="Times New Roman" w:hAnsi="Times New Roman"/>
      <w:kern w:val="0"/>
      <w:sz w:val="24"/>
      <w:lang w:val="en-GB"/>
      <w14:ligatures w14:val="none"/>
    </w:rPr>
  </w:style>
  <w:style w:type="paragraph" w:styleId="Heading1">
    <w:name w:val="heading 1"/>
    <w:basedOn w:val="Normal"/>
    <w:next w:val="Normal"/>
    <w:link w:val="Heading1Char"/>
    <w:autoRedefine/>
    <w:uiPriority w:val="9"/>
    <w:qFormat/>
    <w:rsid w:val="00455070"/>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55070"/>
    <w:pPr>
      <w:keepNext/>
      <w:keepLines/>
      <w:spacing w:before="240" w:after="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55070"/>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5507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507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507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507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507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507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070"/>
    <w:rPr>
      <w:rFonts w:ascii="Times New Roman" w:eastAsiaTheme="majorEastAsia" w:hAnsi="Times New Roman" w:cstheme="majorBidi"/>
      <w:b/>
      <w:kern w:val="0"/>
      <w:sz w:val="24"/>
      <w:szCs w:val="32"/>
      <w:lang w:val="en-GB"/>
      <w14:ligatures w14:val="none"/>
    </w:rPr>
  </w:style>
  <w:style w:type="character" w:customStyle="1" w:styleId="Heading2Char">
    <w:name w:val="Heading 2 Char"/>
    <w:basedOn w:val="DefaultParagraphFont"/>
    <w:link w:val="Heading2"/>
    <w:uiPriority w:val="9"/>
    <w:rsid w:val="00455070"/>
    <w:rPr>
      <w:rFonts w:ascii="Times New Roman" w:eastAsiaTheme="majorEastAsia" w:hAnsi="Times New Roman" w:cstheme="majorBidi"/>
      <w:b/>
      <w:bCs/>
      <w:kern w:val="0"/>
      <w:sz w:val="24"/>
      <w:szCs w:val="26"/>
      <w:lang w:val="en-GB"/>
      <w14:ligatures w14:val="none"/>
    </w:rPr>
  </w:style>
  <w:style w:type="character" w:customStyle="1" w:styleId="Heading3Char">
    <w:name w:val="Heading 3 Char"/>
    <w:basedOn w:val="DefaultParagraphFont"/>
    <w:link w:val="Heading3"/>
    <w:uiPriority w:val="9"/>
    <w:semiHidden/>
    <w:rsid w:val="00455070"/>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semiHidden/>
    <w:rsid w:val="00455070"/>
    <w:rPr>
      <w:rFonts w:asciiTheme="majorHAnsi" w:eastAsiaTheme="majorEastAsia" w:hAnsiTheme="majorHAnsi" w:cstheme="majorBidi"/>
      <w:i/>
      <w:iCs/>
      <w:color w:val="2F5496" w:themeColor="accent1" w:themeShade="BF"/>
      <w:kern w:val="0"/>
      <w:sz w:val="24"/>
      <w:lang w:val="en-GB"/>
      <w14:ligatures w14:val="none"/>
    </w:rPr>
  </w:style>
  <w:style w:type="character" w:customStyle="1" w:styleId="Heading5Char">
    <w:name w:val="Heading 5 Char"/>
    <w:basedOn w:val="DefaultParagraphFont"/>
    <w:link w:val="Heading5"/>
    <w:uiPriority w:val="9"/>
    <w:semiHidden/>
    <w:rsid w:val="00455070"/>
    <w:rPr>
      <w:rFonts w:asciiTheme="majorHAnsi" w:eastAsiaTheme="majorEastAsia" w:hAnsiTheme="majorHAnsi" w:cstheme="majorBidi"/>
      <w:color w:val="2F5496" w:themeColor="accent1" w:themeShade="BF"/>
      <w:kern w:val="0"/>
      <w:sz w:val="24"/>
      <w:lang w:val="en-GB"/>
      <w14:ligatures w14:val="none"/>
    </w:rPr>
  </w:style>
  <w:style w:type="character" w:customStyle="1" w:styleId="Heading6Char">
    <w:name w:val="Heading 6 Char"/>
    <w:basedOn w:val="DefaultParagraphFont"/>
    <w:link w:val="Heading6"/>
    <w:uiPriority w:val="9"/>
    <w:semiHidden/>
    <w:rsid w:val="00455070"/>
    <w:rPr>
      <w:rFonts w:asciiTheme="majorHAnsi" w:eastAsiaTheme="majorEastAsia" w:hAnsiTheme="majorHAnsi" w:cstheme="majorBidi"/>
      <w:color w:val="1F3763" w:themeColor="accent1" w:themeShade="7F"/>
      <w:kern w:val="0"/>
      <w:sz w:val="24"/>
      <w:lang w:val="en-GB"/>
      <w14:ligatures w14:val="none"/>
    </w:rPr>
  </w:style>
  <w:style w:type="character" w:customStyle="1" w:styleId="Heading7Char">
    <w:name w:val="Heading 7 Char"/>
    <w:basedOn w:val="DefaultParagraphFont"/>
    <w:link w:val="Heading7"/>
    <w:uiPriority w:val="9"/>
    <w:semiHidden/>
    <w:rsid w:val="00455070"/>
    <w:rPr>
      <w:rFonts w:asciiTheme="majorHAnsi" w:eastAsiaTheme="majorEastAsia" w:hAnsiTheme="majorHAnsi" w:cstheme="majorBidi"/>
      <w:i/>
      <w:iCs/>
      <w:color w:val="1F3763" w:themeColor="accent1" w:themeShade="7F"/>
      <w:kern w:val="0"/>
      <w:sz w:val="24"/>
      <w:lang w:val="en-GB"/>
      <w14:ligatures w14:val="none"/>
    </w:rPr>
  </w:style>
  <w:style w:type="character" w:customStyle="1" w:styleId="Heading8Char">
    <w:name w:val="Heading 8 Char"/>
    <w:basedOn w:val="DefaultParagraphFont"/>
    <w:link w:val="Heading8"/>
    <w:uiPriority w:val="9"/>
    <w:semiHidden/>
    <w:rsid w:val="00455070"/>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link w:val="Heading9"/>
    <w:uiPriority w:val="9"/>
    <w:semiHidden/>
    <w:rsid w:val="00455070"/>
    <w:rPr>
      <w:rFonts w:asciiTheme="majorHAnsi" w:eastAsiaTheme="majorEastAsia" w:hAnsiTheme="majorHAnsi" w:cstheme="majorBidi"/>
      <w:i/>
      <w:iCs/>
      <w:color w:val="272727" w:themeColor="text1" w:themeTint="D8"/>
      <w:kern w:val="0"/>
      <w:sz w:val="21"/>
      <w:szCs w:val="21"/>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9E435A1CC466FA2916189574A3EB1"/>
        <w:category>
          <w:name w:val="General"/>
          <w:gallery w:val="placeholder"/>
        </w:category>
        <w:types>
          <w:type w:val="bbPlcHdr"/>
        </w:types>
        <w:behaviors>
          <w:behavior w:val="content"/>
        </w:behaviors>
        <w:guid w:val="{CE27D35C-D158-4501-87CC-C35135EAE63B}"/>
      </w:docPartPr>
      <w:docPartBody>
        <w:p w:rsidR="00000000" w:rsidRDefault="00880857" w:rsidP="00880857">
          <w:pPr>
            <w:pStyle w:val="9DE9E435A1CC466FA2916189574A3EB1"/>
          </w:pPr>
          <w:r w:rsidRPr="004A49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57"/>
    <w:rsid w:val="000F475D"/>
    <w:rsid w:val="0088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857"/>
    <w:rPr>
      <w:color w:val="808080"/>
    </w:rPr>
  </w:style>
  <w:style w:type="paragraph" w:customStyle="1" w:styleId="9DE9E435A1CC466FA2916189574A3EB1">
    <w:name w:val="9DE9E435A1CC466FA2916189574A3EB1"/>
    <w:rsid w:val="00880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2597</Words>
  <Characters>14808</Characters>
  <Application>Microsoft Office Word</Application>
  <DocSecurity>0</DocSecurity>
  <Lines>123</Lines>
  <Paragraphs>34</Paragraphs>
  <ScaleCrop>false</ScaleCrop>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Attard</dc:creator>
  <cp:keywords/>
  <dc:description/>
  <cp:lastModifiedBy>Gillian Attard</cp:lastModifiedBy>
  <cp:revision>1</cp:revision>
  <dcterms:created xsi:type="dcterms:W3CDTF">2023-11-16T07:19:00Z</dcterms:created>
  <dcterms:modified xsi:type="dcterms:W3CDTF">2023-11-16T07:20:00Z</dcterms:modified>
</cp:coreProperties>
</file>