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E54AB" w14:textId="77777777" w:rsidR="00654E8F" w:rsidRPr="001549D3" w:rsidRDefault="00654E8F" w:rsidP="00576181">
      <w:pPr>
        <w:pStyle w:val="SupplementaryMaterial"/>
        <w:spacing w:before="0" w:after="0"/>
        <w:rPr>
          <w:b w:val="0"/>
        </w:rPr>
      </w:pPr>
      <w:r w:rsidRPr="001549D3">
        <w:t>Supplementary Material</w:t>
      </w:r>
    </w:p>
    <w:p w14:paraId="6B679BA8" w14:textId="77777777" w:rsidR="00576181" w:rsidRDefault="00576181" w:rsidP="00576181">
      <w:pPr>
        <w:spacing w:before="0" w:after="0"/>
        <w:rPr>
          <w:rStyle w:val="Strong"/>
        </w:rPr>
      </w:pPr>
    </w:p>
    <w:p w14:paraId="546E2B4B" w14:textId="267FBE0D" w:rsidR="00576181" w:rsidRDefault="00576181" w:rsidP="00576181">
      <w:pPr>
        <w:spacing w:before="0" w:after="0"/>
        <w:rPr>
          <w:rFonts w:cs="Times New Roman"/>
          <w:bCs/>
          <w:szCs w:val="24"/>
        </w:rPr>
      </w:pPr>
      <w:r>
        <w:rPr>
          <w:rFonts w:cs="Times New Roman"/>
          <w:b/>
          <w:bCs/>
          <w:szCs w:val="24"/>
        </w:rPr>
        <w:t>Supplementary Table 1</w:t>
      </w:r>
      <w:r w:rsidRPr="004750EE">
        <w:rPr>
          <w:rFonts w:cs="Times New Roman"/>
          <w:b/>
          <w:bCs/>
          <w:szCs w:val="24"/>
        </w:rPr>
        <w:t xml:space="preserve">. </w:t>
      </w:r>
      <w:r w:rsidRPr="00576181">
        <w:rPr>
          <w:rFonts w:cs="Times New Roman"/>
          <w:bCs/>
          <w:szCs w:val="24"/>
        </w:rPr>
        <w:t>Cardiac strain in patients who recovered from COVID-19 (CoV): Group A (patients with a clinical CMR indication after recovery) and Group B (patients treated for moderate to critical COVID-19) by age group.</w:t>
      </w:r>
    </w:p>
    <w:p w14:paraId="0DAACFDE" w14:textId="77777777" w:rsidR="00576181" w:rsidRPr="00576181" w:rsidRDefault="00576181" w:rsidP="00576181">
      <w:pPr>
        <w:spacing w:before="0" w:after="0"/>
        <w:rPr>
          <w:rFonts w:cs="Times New Roman"/>
          <w:bCs/>
          <w:szCs w:val="24"/>
        </w:rPr>
      </w:pPr>
    </w:p>
    <w:tbl>
      <w:tblPr>
        <w:tblW w:w="13523" w:type="dxa"/>
        <w:tblLook w:val="04A0" w:firstRow="1" w:lastRow="0" w:firstColumn="1" w:lastColumn="0" w:noHBand="0" w:noVBand="1"/>
      </w:tblPr>
      <w:tblGrid>
        <w:gridCol w:w="2608"/>
        <w:gridCol w:w="1220"/>
        <w:gridCol w:w="1190"/>
        <w:gridCol w:w="1078"/>
        <w:gridCol w:w="1190"/>
        <w:gridCol w:w="1361"/>
        <w:gridCol w:w="1049"/>
        <w:gridCol w:w="1417"/>
        <w:gridCol w:w="1503"/>
        <w:gridCol w:w="907"/>
      </w:tblGrid>
      <w:tr w:rsidR="00576181" w:rsidRPr="00196B0D" w14:paraId="6EA18B9C" w14:textId="77777777" w:rsidTr="00576181">
        <w:trPr>
          <w:trHeight w:val="285"/>
        </w:trPr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FB6B0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  <w:r w:rsidRPr="00196B0D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03AA1" w14:textId="77777777" w:rsidR="00576181" w:rsidRPr="00196B0D" w:rsidRDefault="00576181" w:rsidP="005761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196B0D">
              <w:rPr>
                <w:rFonts w:eastAsia="Times New Roman" w:cs="Times New Roman"/>
                <w:b/>
                <w:bCs/>
                <w:color w:val="000000"/>
              </w:rPr>
              <w:t>Age &lt; 50, N = 37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61146" w14:textId="77777777" w:rsidR="00576181" w:rsidRPr="00196B0D" w:rsidRDefault="00576181" w:rsidP="005761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196B0D">
              <w:rPr>
                <w:rFonts w:eastAsia="Times New Roman" w:cs="Times New Roman"/>
                <w:b/>
                <w:bCs/>
                <w:color w:val="000000"/>
              </w:rPr>
              <w:t xml:space="preserve">Age 50-70, N = </w:t>
            </w:r>
            <w:r>
              <w:rPr>
                <w:rFonts w:eastAsia="Times New Roman" w:cs="Times New Roman"/>
                <w:b/>
                <w:bCs/>
                <w:color w:val="000000"/>
              </w:rPr>
              <w:t>2</w:t>
            </w:r>
            <w:r w:rsidRPr="00196B0D">
              <w:rPr>
                <w:rFonts w:eastAsia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717BA6" w14:textId="77777777" w:rsidR="00576181" w:rsidRPr="00196B0D" w:rsidRDefault="00576181" w:rsidP="00576181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196B0D">
              <w:rPr>
                <w:rFonts w:eastAsia="Times New Roman" w:cs="Times New Roman"/>
                <w:b/>
                <w:bCs/>
                <w:color w:val="000000"/>
              </w:rPr>
              <w:t xml:space="preserve">Age &gt; 70, N = </w:t>
            </w:r>
            <w:r>
              <w:rPr>
                <w:rFonts w:eastAsia="Times New Roman" w:cs="Times New Roman"/>
                <w:b/>
                <w:bCs/>
                <w:color w:val="000000"/>
              </w:rPr>
              <w:t>8</w:t>
            </w:r>
          </w:p>
        </w:tc>
      </w:tr>
      <w:tr w:rsidR="00576181" w:rsidRPr="00196B0D" w14:paraId="63F4B832" w14:textId="77777777" w:rsidTr="00576181">
        <w:trPr>
          <w:trHeight w:val="570"/>
        </w:trPr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5C6B3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  <w:r w:rsidRPr="00196B0D">
              <w:rPr>
                <w:rFonts w:eastAsia="Times New Roman" w:cs="Times New Roman"/>
                <w:b/>
                <w:bCs/>
                <w:color w:val="000000"/>
              </w:rPr>
              <w:t>Variable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49194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  <w:r w:rsidRPr="00196B0D">
              <w:rPr>
                <w:rFonts w:eastAsia="Times New Roman" w:cs="Times New Roman"/>
                <w:b/>
                <w:bCs/>
                <w:color w:val="000000"/>
              </w:rPr>
              <w:t>Group A, N = 28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61985B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  <w:r w:rsidRPr="00196B0D">
              <w:rPr>
                <w:rFonts w:eastAsia="Times New Roman" w:cs="Times New Roman"/>
                <w:b/>
                <w:bCs/>
                <w:color w:val="000000"/>
              </w:rPr>
              <w:t>Group B, N = 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1EC0BC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Adj. </w:t>
            </w:r>
            <w:r w:rsidRPr="00196B0D">
              <w:rPr>
                <w:rFonts w:eastAsia="Times New Roman" w:cs="Times New Roman"/>
                <w:b/>
                <w:bCs/>
                <w:color w:val="000000"/>
              </w:rPr>
              <w:t>P-value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D4D8CB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  <w:r w:rsidRPr="00196B0D">
              <w:rPr>
                <w:rFonts w:eastAsia="Times New Roman" w:cs="Times New Roman"/>
                <w:b/>
                <w:bCs/>
                <w:color w:val="000000"/>
              </w:rPr>
              <w:t>Group A, N = 14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8DBE30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  <w:r w:rsidRPr="00196B0D">
              <w:rPr>
                <w:rFonts w:eastAsia="Times New Roman" w:cs="Times New Roman"/>
                <w:b/>
                <w:bCs/>
                <w:color w:val="000000"/>
              </w:rPr>
              <w:t>Group B, N = 13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5F421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Adj. </w:t>
            </w:r>
            <w:r w:rsidRPr="00196B0D">
              <w:rPr>
                <w:rFonts w:eastAsia="Times New Roman" w:cs="Times New Roman"/>
                <w:b/>
                <w:bCs/>
                <w:color w:val="000000"/>
              </w:rPr>
              <w:t>P-value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3374C6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  <w:r w:rsidRPr="00196B0D">
              <w:rPr>
                <w:rFonts w:eastAsia="Times New Roman" w:cs="Times New Roman"/>
                <w:b/>
                <w:bCs/>
                <w:color w:val="000000"/>
              </w:rPr>
              <w:t>Group A, N = 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3A126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  <w:r w:rsidRPr="00196B0D">
              <w:rPr>
                <w:rFonts w:eastAsia="Times New Roman" w:cs="Times New Roman"/>
                <w:b/>
                <w:bCs/>
                <w:color w:val="000000"/>
              </w:rPr>
              <w:t>Group B, N = 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A2B1D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Adj. </w:t>
            </w:r>
            <w:r w:rsidRPr="00196B0D">
              <w:rPr>
                <w:rFonts w:eastAsia="Times New Roman" w:cs="Times New Roman"/>
                <w:b/>
                <w:bCs/>
                <w:color w:val="000000"/>
              </w:rPr>
              <w:t>P-value</w:t>
            </w:r>
          </w:p>
        </w:tc>
      </w:tr>
      <w:tr w:rsidR="00576181" w:rsidRPr="00196B0D" w14:paraId="309FB05D" w14:textId="77777777" w:rsidTr="00576181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B4D00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Age (years)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5E173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36 (9)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6DA8F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37 (6)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B7B5C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882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86957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58.8 (5.5)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DFE2F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62.6 (5.5)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D00CD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572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84AD5C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74.81 (4.32)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B8A0D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72.17 (2.19)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BD037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591</w:t>
            </w:r>
          </w:p>
        </w:tc>
      </w:tr>
      <w:tr w:rsidR="00576181" w:rsidRPr="00196B0D" w14:paraId="37DD76E0" w14:textId="77777777" w:rsidTr="00576181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DA637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Sex (female/male)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E824B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10 / 18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7949E5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3 / 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49715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&gt;0.999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4BFA5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7 / 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8ED90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9 / 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E983D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695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3176E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1 / 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6A471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3 / 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F2F7C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591</w:t>
            </w:r>
          </w:p>
        </w:tc>
      </w:tr>
      <w:tr w:rsidR="00576181" w:rsidRPr="00196B0D" w14:paraId="4888D49B" w14:textId="77777777" w:rsidTr="00576181">
        <w:trPr>
          <w:trHeight w:val="61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63489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Time between diagnosis and CMR (days)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A3859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106 (39, 213)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07A3B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44 (41, 71)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E29B5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  <w:r w:rsidRPr="00196B0D">
              <w:rPr>
                <w:rFonts w:eastAsia="Times New Roman" w:cs="Times New Roman"/>
                <w:b/>
                <w:bCs/>
                <w:color w:val="000000"/>
              </w:rPr>
              <w:t>0.0</w:t>
            </w:r>
            <w:r>
              <w:rPr>
                <w:rFonts w:eastAsia="Times New Roman" w:cs="Times New Roman"/>
                <w:b/>
                <w:bCs/>
                <w:color w:val="000000"/>
              </w:rPr>
              <w:t>45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303C3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113 (51, 310)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3FED3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36 (33, 45)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393DB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C2308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40 (31, 41)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8C804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34 (32, 34)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E20B0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591</w:t>
            </w:r>
          </w:p>
        </w:tc>
      </w:tr>
      <w:tr w:rsidR="00576181" w:rsidRPr="00196B0D" w14:paraId="0F852439" w14:textId="77777777" w:rsidTr="00576181">
        <w:trPr>
          <w:trHeight w:val="615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121E3" w14:textId="77777777" w:rsidR="00576181" w:rsidRPr="00356272" w:rsidRDefault="00576181" w:rsidP="00576181">
            <w:pPr>
              <w:spacing w:before="0" w:after="0"/>
              <w:rPr>
                <w:rFonts w:eastAsia="Times New Roman" w:cs="Times New Roman"/>
                <w:b/>
                <w:color w:val="000000"/>
              </w:rPr>
            </w:pPr>
            <w:r w:rsidRPr="00356272">
              <w:rPr>
                <w:rFonts w:eastAsia="Times New Roman" w:cs="Times New Roman"/>
                <w:b/>
                <w:color w:val="000000"/>
              </w:rPr>
              <w:t>Left ventricle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DEAA9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05680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31EC6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08D91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39BE9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1283E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189E5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33F8F2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2452F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</w:tr>
      <w:tr w:rsidR="00576181" w:rsidRPr="00196B0D" w14:paraId="5F28A2A4" w14:textId="77777777" w:rsidTr="00576181">
        <w:trPr>
          <w:trHeight w:val="6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B53D6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LV</w:t>
            </w:r>
            <w:r w:rsidRPr="00196B0D">
              <w:rPr>
                <w:rFonts w:eastAsia="Times New Roman" w:cs="Times New Roman"/>
                <w:color w:val="000000"/>
              </w:rPr>
              <w:t>GCS (%)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BE3E6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-16.4 (-17.6, -14.1)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2E060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-16.8 (-18.3, -16.1)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689FB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580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84A7C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-16.1 (3.7)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E4AE5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-17.6 (2.1)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BF07C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572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58EDA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-15.8 (2.5)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617D0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-18.6 (1.4)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C5F81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591</w:t>
            </w:r>
          </w:p>
        </w:tc>
      </w:tr>
      <w:tr w:rsidR="00576181" w:rsidRPr="00196B0D" w14:paraId="66AC7FBD" w14:textId="77777777" w:rsidTr="00576181">
        <w:trPr>
          <w:trHeight w:val="6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4520F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LV</w:t>
            </w:r>
            <w:r w:rsidRPr="00196B0D">
              <w:rPr>
                <w:rFonts w:eastAsia="Times New Roman" w:cs="Times New Roman"/>
                <w:color w:val="000000"/>
              </w:rPr>
              <w:t>GLS (%)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CD32E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-17.0 (-18.3, -14.2)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E5B5C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-17.3 (-18.0, -15.9)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3B57B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806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62073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-16.6 (3.6)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7C3DB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-17.8 (1.7)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16792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572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F4306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-17.4 (-17.9, -16.2)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B281B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-18.0 (-18.8, -17.8)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7E4F13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591</w:t>
            </w:r>
          </w:p>
        </w:tc>
      </w:tr>
      <w:tr w:rsidR="00576181" w:rsidRPr="00196B0D" w14:paraId="6E803632" w14:textId="77777777" w:rsidTr="00576181">
        <w:trPr>
          <w:trHeight w:val="6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D6EF9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LV</w:t>
            </w:r>
            <w:r w:rsidRPr="00196B0D">
              <w:rPr>
                <w:rFonts w:eastAsia="Times New Roman" w:cs="Times New Roman"/>
                <w:color w:val="000000"/>
              </w:rPr>
              <w:t>GRS</w:t>
            </w:r>
            <w:r w:rsidRPr="00356272">
              <w:rPr>
                <w:rFonts w:eastAsia="Times New Roman" w:cs="Times New Roman"/>
                <w:color w:val="000000"/>
                <w:vertAlign w:val="subscript"/>
              </w:rPr>
              <w:t>SAX</w:t>
            </w:r>
            <w:r w:rsidRPr="00196B0D">
              <w:rPr>
                <w:rFonts w:eastAsia="Times New Roman" w:cs="Times New Roman"/>
                <w:color w:val="000000"/>
              </w:rPr>
              <w:t xml:space="preserve"> (%)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6FCDB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25.9 (20.3, 29.0)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F3275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27.1 (25.1, 30.0)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F7544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806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2857A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26.0 (8.5)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74FA5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28.7 (5.0)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73ADD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572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A2CE4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25.1 (5.7)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9035D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31.0 (3.5)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2ED23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591</w:t>
            </w:r>
          </w:p>
        </w:tc>
      </w:tr>
      <w:tr w:rsidR="00576181" w:rsidRPr="00196B0D" w14:paraId="7A137891" w14:textId="77777777" w:rsidTr="00576181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C1E3D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LV</w:t>
            </w:r>
            <w:r w:rsidRPr="00196B0D">
              <w:rPr>
                <w:rFonts w:eastAsia="Times New Roman" w:cs="Times New Roman"/>
                <w:color w:val="000000"/>
              </w:rPr>
              <w:t>GRS</w:t>
            </w:r>
            <w:r w:rsidRPr="00356272">
              <w:rPr>
                <w:rFonts w:eastAsia="Times New Roman" w:cs="Times New Roman"/>
                <w:color w:val="000000"/>
                <w:vertAlign w:val="subscript"/>
              </w:rPr>
              <w:t>LAX</w:t>
            </w:r>
            <w:r w:rsidRPr="00196B0D">
              <w:rPr>
                <w:rFonts w:eastAsia="Times New Roman" w:cs="Times New Roman"/>
                <w:color w:val="000000"/>
              </w:rPr>
              <w:t xml:space="preserve"> (%)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0F097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26.8 (9.5)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A8FF1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28.7 (4.9)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10E81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882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651BE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28.8 (9.2)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6AA88F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31.6 (4.7)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15B2E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572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3B665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27.8 (7.3)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933DB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31.9 (4.2)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73972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591</w:t>
            </w:r>
          </w:p>
        </w:tc>
      </w:tr>
      <w:tr w:rsidR="00576181" w:rsidRPr="00196B0D" w14:paraId="1CCAF069" w14:textId="77777777" w:rsidTr="00576181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54EAE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LV</w:t>
            </w:r>
            <w:r w:rsidRPr="00196B0D">
              <w:rPr>
                <w:rFonts w:eastAsia="Times New Roman" w:cs="Times New Roman"/>
                <w:color w:val="000000"/>
              </w:rPr>
              <w:t>GRS (%)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85ABA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27 (22, 30)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D7286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30 (25, 31)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F8088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806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2B302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27 (9)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9FFC8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30 (4)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6945E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572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6A587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26.5 (5.9)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8FB8A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31.4 (3.1)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6D29F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591</w:t>
            </w:r>
          </w:p>
        </w:tc>
      </w:tr>
      <w:tr w:rsidR="00576181" w:rsidRPr="00196B0D" w14:paraId="4C81720A" w14:textId="77777777" w:rsidTr="00576181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5AD09" w14:textId="77777777" w:rsidR="00576181" w:rsidRPr="000E7E31" w:rsidRDefault="00576181" w:rsidP="00576181">
            <w:pPr>
              <w:spacing w:before="0" w:after="0"/>
              <w:rPr>
                <w:rFonts w:eastAsia="Times New Roman" w:cs="Times New Roman"/>
                <w:b/>
                <w:color w:val="000000"/>
              </w:rPr>
            </w:pPr>
            <w:r w:rsidRPr="000E7E31">
              <w:rPr>
                <w:rFonts w:eastAsia="Times New Roman" w:cs="Times New Roman"/>
                <w:b/>
                <w:color w:val="000000"/>
              </w:rPr>
              <w:t>Right ventricle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BF149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44E25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6A5FF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B2F8E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C479C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3EA2A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B1377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69DA2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A5526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</w:tr>
      <w:tr w:rsidR="00576181" w:rsidRPr="00196B0D" w14:paraId="67C6BEEE" w14:textId="77777777" w:rsidTr="00576181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0BE4E" w14:textId="77777777" w:rsidR="00576181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RV</w:t>
            </w:r>
            <w:r w:rsidRPr="00196B0D">
              <w:rPr>
                <w:rFonts w:eastAsia="Times New Roman" w:cs="Times New Roman"/>
                <w:color w:val="000000"/>
              </w:rPr>
              <w:t>GCS (%)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1738D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-12.8 (4.9)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AD16C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-12.4 (3.2)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0F6F8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0.882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F8705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-14.5 (2.7)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BBF7B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-14.7 (5.5)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DA467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0.896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8F1A3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-13.5 (4.9)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ADB8C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-17.0 (4.4)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561D4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0.591</w:t>
            </w:r>
          </w:p>
        </w:tc>
      </w:tr>
      <w:tr w:rsidR="00576181" w:rsidRPr="00196B0D" w14:paraId="6DFD0E9C" w14:textId="77777777" w:rsidTr="00576181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7A426" w14:textId="77777777" w:rsidR="00576181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RV</w:t>
            </w:r>
            <w:r w:rsidRPr="00196B0D">
              <w:rPr>
                <w:rFonts w:eastAsia="Times New Roman" w:cs="Times New Roman"/>
                <w:color w:val="000000"/>
              </w:rPr>
              <w:t>GLS (%)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13107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-24.4 (-25.7, -22.1)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2B09C" w14:textId="77777777" w:rsidR="00576181" w:rsidRPr="000E7E31" w:rsidRDefault="00576181" w:rsidP="00576181">
            <w:pPr>
              <w:spacing w:before="0" w:after="0"/>
              <w:rPr>
                <w:rFonts w:eastAsia="Times New Roman" w:cs="Times New Roman"/>
                <w:color w:val="000000"/>
                <w:lang w:val="es-CO"/>
              </w:rPr>
            </w:pPr>
            <w:r>
              <w:rPr>
                <w:rFonts w:eastAsia="Times New Roman" w:cs="Times New Roman"/>
                <w:color w:val="000000"/>
              </w:rPr>
              <w:t>-23.8 (-26.1, -22.0)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E2D0F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0.882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370DD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-24.4 (3.6)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DB504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-25.1 (3.5)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60F0E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0.695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C5332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-23.0 (4.2)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06719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-25.3 (4.1)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0244B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0.595</w:t>
            </w:r>
          </w:p>
        </w:tc>
      </w:tr>
      <w:tr w:rsidR="00576181" w:rsidRPr="00196B0D" w14:paraId="15E74DEC" w14:textId="77777777" w:rsidTr="00576181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66DCF" w14:textId="77777777" w:rsidR="00576181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RV</w:t>
            </w:r>
            <w:r w:rsidRPr="00196B0D">
              <w:rPr>
                <w:rFonts w:eastAsia="Times New Roman" w:cs="Times New Roman"/>
                <w:color w:val="000000"/>
              </w:rPr>
              <w:t>GRS</w:t>
            </w:r>
            <w:r w:rsidRPr="00356272">
              <w:rPr>
                <w:rFonts w:eastAsia="Times New Roman" w:cs="Times New Roman"/>
                <w:color w:val="000000"/>
                <w:vertAlign w:val="subscript"/>
              </w:rPr>
              <w:t>SAX</w:t>
            </w:r>
            <w:r w:rsidRPr="00196B0D">
              <w:rPr>
                <w:rFonts w:eastAsia="Times New Roman" w:cs="Times New Roman"/>
                <w:color w:val="000000"/>
              </w:rPr>
              <w:t xml:space="preserve"> (%)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F70D7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22 (10)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A8F5B8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 (7)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7795F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0.882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81026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24 (8)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04517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26 (13)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7618B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0.821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5D156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23 (10)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CA0CA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31 (14)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14956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0.595</w:t>
            </w:r>
          </w:p>
        </w:tc>
      </w:tr>
      <w:tr w:rsidR="00576181" w:rsidRPr="00196B0D" w14:paraId="7C1C0FAA" w14:textId="77777777" w:rsidTr="00576181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51CDE" w14:textId="77777777" w:rsidR="00576181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RV</w:t>
            </w:r>
            <w:r w:rsidRPr="00196B0D">
              <w:rPr>
                <w:rFonts w:eastAsia="Times New Roman" w:cs="Times New Roman"/>
                <w:color w:val="000000"/>
              </w:rPr>
              <w:t>GRS</w:t>
            </w:r>
            <w:r w:rsidRPr="00356272">
              <w:rPr>
                <w:rFonts w:eastAsia="Times New Roman" w:cs="Times New Roman"/>
                <w:color w:val="000000"/>
                <w:vertAlign w:val="subscript"/>
              </w:rPr>
              <w:t>LAX</w:t>
            </w:r>
            <w:r w:rsidRPr="00196B0D">
              <w:rPr>
                <w:rFonts w:eastAsia="Times New Roman" w:cs="Times New Roman"/>
                <w:color w:val="000000"/>
              </w:rPr>
              <w:t xml:space="preserve"> (%)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14B17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53 (16)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A6E0C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53 (10)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CA124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0.934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ED9BD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54 (16)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40492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60 (14)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037DF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0.572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C2FE4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49 (16)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61B69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54 (18)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68654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0.769</w:t>
            </w:r>
          </w:p>
        </w:tc>
      </w:tr>
      <w:tr w:rsidR="00576181" w:rsidRPr="00196B0D" w14:paraId="26E2325B" w14:textId="77777777" w:rsidTr="00576181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1F414" w14:textId="77777777" w:rsidR="00576181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RV</w:t>
            </w:r>
            <w:r w:rsidRPr="00196B0D">
              <w:rPr>
                <w:rFonts w:eastAsia="Times New Roman" w:cs="Times New Roman"/>
                <w:color w:val="000000"/>
              </w:rPr>
              <w:t>GRS (%)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D7EE8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38 (12)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A4360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37 (7)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7A374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0.882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64A12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39 (10)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45F78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43 (11)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F4AA4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0.572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F83CB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36 (11)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FD34A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43 (16)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9C832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0.651</w:t>
            </w:r>
          </w:p>
        </w:tc>
      </w:tr>
      <w:tr w:rsidR="00576181" w:rsidRPr="00196B0D" w14:paraId="17AA8494" w14:textId="77777777" w:rsidTr="00576181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2A134" w14:textId="77777777" w:rsidR="00576181" w:rsidRPr="00356272" w:rsidRDefault="00576181" w:rsidP="00576181">
            <w:pPr>
              <w:spacing w:before="0" w:after="0"/>
              <w:rPr>
                <w:rFonts w:eastAsia="Times New Roman" w:cs="Times New Roman"/>
                <w:b/>
                <w:color w:val="000000"/>
              </w:rPr>
            </w:pPr>
            <w:r w:rsidRPr="00356272">
              <w:rPr>
                <w:rFonts w:eastAsia="Times New Roman" w:cs="Times New Roman"/>
                <w:b/>
                <w:color w:val="000000"/>
              </w:rPr>
              <w:t>Left atrium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F210E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3F5C5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85EAE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52A6E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9830C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528F7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1821D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99270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3AEED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</w:tr>
      <w:tr w:rsidR="00576181" w:rsidRPr="00196B0D" w14:paraId="0A50A700" w14:textId="77777777" w:rsidTr="00576181">
        <w:trPr>
          <w:trHeight w:val="6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CEA60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LALS (%)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818BA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28.8 (18.7, 42.7)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965B9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33.7 (24.6, 41.7)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02EFE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806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79660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27.9 (7.5, 40.5)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09B06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24.6 (21.5, 34.2)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7E6DC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695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049CF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34.3 (15.4)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C5368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45.8 (19.5)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88203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595</w:t>
            </w:r>
          </w:p>
        </w:tc>
      </w:tr>
      <w:tr w:rsidR="00576181" w:rsidRPr="00196B0D" w14:paraId="011DBAC1" w14:textId="77777777" w:rsidTr="00576181">
        <w:trPr>
          <w:trHeight w:val="600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372DB" w14:textId="77777777" w:rsidR="00576181" w:rsidRPr="000E7E31" w:rsidRDefault="00576181" w:rsidP="00576181">
            <w:pPr>
              <w:spacing w:before="0" w:after="0"/>
              <w:rPr>
                <w:rFonts w:eastAsia="Times New Roman" w:cs="Times New Roman"/>
                <w:b/>
                <w:color w:val="000000"/>
              </w:rPr>
            </w:pPr>
            <w:r w:rsidRPr="000E7E31">
              <w:rPr>
                <w:rFonts w:eastAsia="Times New Roman" w:cs="Times New Roman"/>
                <w:b/>
                <w:color w:val="000000"/>
              </w:rPr>
              <w:t>Right atrium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A1CD2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04EEC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09B23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C5AAB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F1A80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88C2D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64E93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12809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99172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</w:p>
        </w:tc>
      </w:tr>
      <w:tr w:rsidR="00576181" w:rsidRPr="00196B0D" w14:paraId="4A802AD5" w14:textId="77777777" w:rsidTr="00576181">
        <w:trPr>
          <w:trHeight w:val="300"/>
        </w:trPr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9226A6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RALS (%)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19269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38.4 (20.7)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BA9EF0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41.5 (16.9)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701A08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882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A36B43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35.4 (20.2)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56D8AE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41.2 (13.0)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C38843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0.</w:t>
            </w:r>
            <w:r>
              <w:rPr>
                <w:rFonts w:eastAsia="Times New Roman" w:cs="Times New Roman"/>
                <w:color w:val="000000"/>
              </w:rPr>
              <w:t>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F78B0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31.1 (9.5)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D5C5A4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31.7 (9.2)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BE5EB" w14:textId="77777777" w:rsidR="00576181" w:rsidRPr="00196B0D" w:rsidRDefault="00576181" w:rsidP="00576181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196B0D">
              <w:rPr>
                <w:rFonts w:eastAsia="Times New Roman" w:cs="Times New Roman"/>
                <w:color w:val="000000"/>
              </w:rPr>
              <w:t>0.932</w:t>
            </w:r>
          </w:p>
        </w:tc>
      </w:tr>
    </w:tbl>
    <w:p w14:paraId="31F80BA4" w14:textId="77777777" w:rsidR="00576181" w:rsidRPr="004750EE" w:rsidRDefault="00576181" w:rsidP="00576181">
      <w:pPr>
        <w:spacing w:before="0" w:after="0"/>
        <w:rPr>
          <w:rFonts w:cs="Times New Roman"/>
          <w:b/>
          <w:bCs/>
          <w:szCs w:val="24"/>
        </w:rPr>
      </w:pPr>
      <w:r w:rsidRPr="004750EE">
        <w:rPr>
          <w:rFonts w:cs="Times New Roman"/>
          <w:szCs w:val="24"/>
        </w:rPr>
        <w:t xml:space="preserve">Variables are expressed as numbers/total (percentages), mean (standard deviation), or median (interquartile range) for categorical, normally distributed, and non-normally distributed continuous variables. Abbreviations: </w:t>
      </w:r>
      <w:r>
        <w:rPr>
          <w:rFonts w:cs="Times New Roman"/>
          <w:szCs w:val="24"/>
        </w:rPr>
        <w:t xml:space="preserve">GCS, global circumferential strain; GLS, global longitudinal strain; GRS, global radial strain; </w:t>
      </w:r>
      <w:r w:rsidRPr="004750EE">
        <w:rPr>
          <w:rFonts w:cs="Times New Roman"/>
          <w:szCs w:val="24"/>
        </w:rPr>
        <w:t xml:space="preserve">LA, left atrium; </w:t>
      </w:r>
      <w:r>
        <w:rPr>
          <w:rFonts w:cs="Times New Roman"/>
          <w:szCs w:val="24"/>
        </w:rPr>
        <w:t xml:space="preserve">LAX, long-axis; LS, longitudinal strain; </w:t>
      </w:r>
      <w:r w:rsidRPr="004750EE">
        <w:rPr>
          <w:rFonts w:cs="Times New Roman"/>
          <w:szCs w:val="24"/>
        </w:rPr>
        <w:t xml:space="preserve">LV, left ventricle; n, number of subjects; N, total number of subjects; RA, right atrium; </w:t>
      </w:r>
      <w:r>
        <w:rPr>
          <w:rFonts w:cs="Times New Roman"/>
          <w:szCs w:val="24"/>
        </w:rPr>
        <w:t xml:space="preserve">RV, right ventricle; SAX, short-axis; </w:t>
      </w:r>
      <w:r w:rsidRPr="004750EE">
        <w:rPr>
          <w:rFonts w:cs="Times New Roman"/>
          <w:szCs w:val="24"/>
        </w:rPr>
        <w:t>SV, stroke volume.</w:t>
      </w:r>
    </w:p>
    <w:p w14:paraId="13E35963" w14:textId="77777777" w:rsidR="00576181" w:rsidRPr="004750EE" w:rsidRDefault="00576181" w:rsidP="00576181">
      <w:pPr>
        <w:spacing w:before="0" w:after="0"/>
        <w:rPr>
          <w:rFonts w:cs="Times New Roman"/>
        </w:rPr>
      </w:pPr>
    </w:p>
    <w:p w14:paraId="58F1AED1" w14:textId="77777777" w:rsidR="00DE23E8" w:rsidRPr="001549D3" w:rsidRDefault="00DE23E8" w:rsidP="00576181">
      <w:pPr>
        <w:spacing w:before="0" w:after="0"/>
      </w:pPr>
      <w:bookmarkStart w:id="0" w:name="_GoBack"/>
      <w:bookmarkEnd w:id="0"/>
    </w:p>
    <w:sectPr w:rsidR="00DE23E8" w:rsidRPr="001549D3" w:rsidSect="00576181">
      <w:headerReference w:type="even" r:id="rId12"/>
      <w:footerReference w:type="even" r:id="rId13"/>
      <w:footerReference w:type="default" r:id="rId14"/>
      <w:headerReference w:type="first" r:id="rId15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94E54" w14:textId="77777777" w:rsidR="007C1E19" w:rsidRDefault="007C1E19" w:rsidP="00117666">
      <w:pPr>
        <w:spacing w:after="0"/>
      </w:pPr>
      <w:r>
        <w:separator/>
      </w:r>
    </w:p>
  </w:endnote>
  <w:endnote w:type="continuationSeparator" w:id="0">
    <w:p w14:paraId="574C226A" w14:textId="77777777" w:rsidR="007C1E19" w:rsidRDefault="007C1E1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B7B4D" w14:textId="77777777" w:rsidR="007C1E19" w:rsidRDefault="007C1E19" w:rsidP="00117666">
      <w:pPr>
        <w:spacing w:after="0"/>
      </w:pPr>
      <w:r>
        <w:separator/>
      </w:r>
    </w:p>
  </w:footnote>
  <w:footnote w:type="continuationSeparator" w:id="0">
    <w:p w14:paraId="153EA443" w14:textId="77777777" w:rsidR="007C1E19" w:rsidRDefault="007C1E1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xMzY3MbI0MDS0MDNS0lEKTi0uzszPAykwrAUAxYdSuCwAAAA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76181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1E19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83F772C6-D9C8-4371-8F95-706E7BAF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Mary Mojica</cp:lastModifiedBy>
  <cp:revision>5</cp:revision>
  <cp:lastPrinted>2013-10-03T12:51:00Z</cp:lastPrinted>
  <dcterms:created xsi:type="dcterms:W3CDTF">2022-11-17T16:58:00Z</dcterms:created>
  <dcterms:modified xsi:type="dcterms:W3CDTF">2023-09-06T08:52:00Z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