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B73E0" w:rsidRDefault="00654E8F" w:rsidP="0001436A">
      <w:pPr>
        <w:pStyle w:val="SupplementaryMaterial"/>
        <w:rPr>
          <w:b w:val="0"/>
          <w:lang w:val="en-GB"/>
        </w:rPr>
      </w:pPr>
      <w:r w:rsidRPr="001B73E0">
        <w:rPr>
          <w:lang w:val="en-GB"/>
        </w:rPr>
        <w:t>Supplementary Material</w:t>
      </w:r>
    </w:p>
    <w:p w14:paraId="11183846" w14:textId="6FC09495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  <w:r w:rsidRPr="001B73E0">
        <w:rPr>
          <w:rFonts w:cs="Times New Roman"/>
          <w:b/>
          <w:szCs w:val="24"/>
          <w:lang w:val="en-GB"/>
        </w:rPr>
        <w:t xml:space="preserve">Supplementary Table 1. </w:t>
      </w:r>
      <w:r w:rsidRPr="001B73E0">
        <w:rPr>
          <w:rFonts w:cs="Times New Roman"/>
          <w:szCs w:val="24"/>
          <w:lang w:val="en-GB"/>
        </w:rPr>
        <w:t xml:space="preserve">Contraindications for </w:t>
      </w:r>
      <w:proofErr w:type="spellStart"/>
      <w:r w:rsidRPr="001B73E0">
        <w:rPr>
          <w:rFonts w:cs="Times New Roman"/>
          <w:szCs w:val="24"/>
          <w:lang w:val="en-GB"/>
        </w:rPr>
        <w:t>Py</w:t>
      </w:r>
      <w:proofErr w:type="spellEnd"/>
      <w:r w:rsidRPr="001B73E0">
        <w:rPr>
          <w:rFonts w:cs="Times New Roman"/>
          <w:szCs w:val="24"/>
          <w:lang w:val="en-GB"/>
        </w:rPr>
        <w:t xml:space="preserve"> use.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2146"/>
        <w:gridCol w:w="2146"/>
      </w:tblGrid>
      <w:tr w:rsidR="001B73E0" w:rsidRPr="001B73E0" w14:paraId="7A526DCF" w14:textId="77777777" w:rsidTr="001B73E0">
        <w:trPr>
          <w:trHeight w:val="289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1F6A44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 </w:t>
            </w:r>
          </w:p>
        </w:tc>
        <w:tc>
          <w:tcPr>
            <w:tcW w:w="21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C7611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Pyridostigmine incident users</w:t>
            </w:r>
          </w:p>
        </w:tc>
      </w:tr>
      <w:tr w:rsidR="001B73E0" w:rsidRPr="001B73E0" w14:paraId="5567F4E0" w14:textId="77777777" w:rsidTr="001B73E0">
        <w:trPr>
          <w:trHeight w:val="300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2967B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 </w:t>
            </w:r>
          </w:p>
        </w:tc>
        <w:tc>
          <w:tcPr>
            <w:tcW w:w="2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43BDC2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591</w:t>
            </w:r>
          </w:p>
        </w:tc>
      </w:tr>
      <w:tr w:rsidR="001B73E0" w:rsidRPr="001B73E0" w14:paraId="574CA85A" w14:textId="77777777" w:rsidTr="001B73E0">
        <w:trPr>
          <w:trHeight w:val="300"/>
        </w:trPr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6DDED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C9301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 xml:space="preserve">n 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07942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%</w:t>
            </w:r>
          </w:p>
        </w:tc>
      </w:tr>
      <w:tr w:rsidR="001B73E0" w:rsidRPr="001B73E0" w14:paraId="2324418D" w14:textId="77777777" w:rsidTr="001B73E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93C14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Contraindications</w:t>
            </w:r>
          </w:p>
        </w:tc>
      </w:tr>
      <w:tr w:rsidR="001B73E0" w:rsidRPr="001B73E0" w14:paraId="233A99EF" w14:textId="77777777" w:rsidTr="001B73E0">
        <w:trPr>
          <w:trHeight w:val="300"/>
        </w:trPr>
        <w:tc>
          <w:tcPr>
            <w:tcW w:w="2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7E167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Mechanical gastrointestinal obstruction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F17A4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1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AC5A6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0.2%</w:t>
            </w:r>
          </w:p>
        </w:tc>
      </w:tr>
      <w:tr w:rsidR="001B73E0" w:rsidRPr="001B73E0" w14:paraId="5282E132" w14:textId="77777777" w:rsidTr="001B73E0">
        <w:trPr>
          <w:trHeight w:val="300"/>
        </w:trPr>
        <w:tc>
          <w:tcPr>
            <w:tcW w:w="2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5DA67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Mechanical urinary obstruction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86886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0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EC4FC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0.0%</w:t>
            </w:r>
          </w:p>
        </w:tc>
      </w:tr>
      <w:tr w:rsidR="001B73E0" w:rsidRPr="001B73E0" w14:paraId="4195E15B" w14:textId="77777777" w:rsidTr="001B73E0">
        <w:trPr>
          <w:trHeight w:val="300"/>
        </w:trPr>
        <w:tc>
          <w:tcPr>
            <w:tcW w:w="2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9327F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Obstructive respiratory diseases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30B13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20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CE00C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3.4%</w:t>
            </w:r>
          </w:p>
        </w:tc>
      </w:tr>
      <w:tr w:rsidR="001B73E0" w:rsidRPr="001B73E0" w14:paraId="79AF48E5" w14:textId="77777777" w:rsidTr="001B73E0">
        <w:trPr>
          <w:trHeight w:val="300"/>
        </w:trPr>
        <w:tc>
          <w:tcPr>
            <w:tcW w:w="2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9170E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Cardiovascular diseases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66573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79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EE629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13.4%</w:t>
            </w:r>
          </w:p>
        </w:tc>
      </w:tr>
      <w:tr w:rsidR="001B73E0" w:rsidRPr="001B73E0" w14:paraId="43AFBE0C" w14:textId="77777777" w:rsidTr="001B73E0">
        <w:trPr>
          <w:trHeight w:val="300"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0361D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Care involving breathing exercises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28C4C3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13898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0.0%</w:t>
            </w:r>
          </w:p>
        </w:tc>
      </w:tr>
    </w:tbl>
    <w:p w14:paraId="31B6A095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463B498C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6B815C65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5CC2750B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2B1105A2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4711DB23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1310ABE7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019F7CC3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5E81EF06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39BB9D23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6D88127E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183A5041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1025976C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0D2EBA7E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4AC2A753" w14:textId="77777777" w:rsidR="001B73E0" w:rsidRPr="001B73E0" w:rsidRDefault="001B73E0">
      <w:pPr>
        <w:spacing w:before="0" w:after="200" w:line="276" w:lineRule="auto"/>
        <w:rPr>
          <w:rFonts w:cs="Times New Roman"/>
          <w:szCs w:val="24"/>
          <w:lang w:val="en-GB"/>
        </w:rPr>
      </w:pPr>
      <w:r w:rsidRPr="001B73E0">
        <w:rPr>
          <w:rFonts w:cs="Times New Roman"/>
          <w:szCs w:val="24"/>
          <w:lang w:val="en-GB"/>
        </w:rPr>
        <w:br w:type="page"/>
      </w:r>
    </w:p>
    <w:p w14:paraId="3D9891A6" w14:textId="1D5E277A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b/>
          <w:szCs w:val="24"/>
          <w:lang w:val="en-GB"/>
        </w:rPr>
        <w:lastRenderedPageBreak/>
        <w:t xml:space="preserve">Supplementary Table 2. </w:t>
      </w:r>
      <w:r w:rsidRPr="001B73E0">
        <w:rPr>
          <w:rFonts w:cs="Times New Roman"/>
          <w:szCs w:val="24"/>
          <w:lang w:val="en-GB"/>
        </w:rPr>
        <w:t>Potentially contraindicated drugs in MG.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4"/>
        <w:gridCol w:w="1536"/>
        <w:gridCol w:w="1532"/>
      </w:tblGrid>
      <w:tr w:rsidR="001B73E0" w:rsidRPr="001B73E0" w14:paraId="7E37B202" w14:textId="77777777" w:rsidTr="001B73E0">
        <w:trPr>
          <w:trHeight w:val="289"/>
        </w:trPr>
        <w:tc>
          <w:tcPr>
            <w:tcW w:w="34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B59991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 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2D55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MG subjects</w:t>
            </w:r>
          </w:p>
        </w:tc>
      </w:tr>
      <w:tr w:rsidR="001B73E0" w:rsidRPr="001B73E0" w14:paraId="3073C6F6" w14:textId="77777777" w:rsidTr="001B73E0">
        <w:trPr>
          <w:trHeight w:val="300"/>
        </w:trPr>
        <w:tc>
          <w:tcPr>
            <w:tcW w:w="34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CA12C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 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FF8A4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2369</w:t>
            </w:r>
          </w:p>
        </w:tc>
      </w:tr>
      <w:tr w:rsidR="001B73E0" w:rsidRPr="001B73E0" w14:paraId="244836C5" w14:textId="77777777" w:rsidTr="001B73E0">
        <w:trPr>
          <w:trHeight w:val="300"/>
        </w:trPr>
        <w:tc>
          <w:tcPr>
            <w:tcW w:w="3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41AB6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16620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 xml:space="preserve">n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7A155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%</w:t>
            </w:r>
          </w:p>
        </w:tc>
      </w:tr>
      <w:tr w:rsidR="001B73E0" w:rsidRPr="001B73E0" w14:paraId="0349A4F5" w14:textId="77777777" w:rsidTr="001B73E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71C8D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 xml:space="preserve">Drugs with contraindications </w:t>
            </w:r>
          </w:p>
        </w:tc>
      </w:tr>
      <w:tr w:rsidR="001B73E0" w:rsidRPr="001B73E0" w14:paraId="26F35819" w14:textId="77777777" w:rsidTr="001B73E0">
        <w:trPr>
          <w:trHeight w:val="300"/>
        </w:trPr>
        <w:tc>
          <w:tcPr>
            <w:tcW w:w="3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21877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Drugs for the cardiovascular system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158C1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902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6E7EA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38.1%</w:t>
            </w:r>
          </w:p>
        </w:tc>
      </w:tr>
      <w:tr w:rsidR="001B73E0" w:rsidRPr="001B73E0" w14:paraId="1CF371A0" w14:textId="77777777" w:rsidTr="001B73E0">
        <w:trPr>
          <w:trHeight w:val="300"/>
        </w:trPr>
        <w:tc>
          <w:tcPr>
            <w:tcW w:w="3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6093E" w14:textId="77777777" w:rsidR="001B73E0" w:rsidRPr="001B73E0" w:rsidRDefault="001B73E0" w:rsidP="001B73E0">
            <w:pPr>
              <w:spacing w:before="0" w:after="0"/>
              <w:ind w:firstLineChars="200" w:firstLine="48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Beta blocking agents (ATC code: C07)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D6EFB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430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77CC3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18.2%</w:t>
            </w:r>
          </w:p>
        </w:tc>
      </w:tr>
      <w:tr w:rsidR="001B73E0" w:rsidRPr="001B73E0" w14:paraId="2C0DE6E5" w14:textId="77777777" w:rsidTr="001B73E0">
        <w:trPr>
          <w:trHeight w:val="300"/>
        </w:trPr>
        <w:tc>
          <w:tcPr>
            <w:tcW w:w="3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6616" w14:textId="77777777" w:rsidR="001B73E0" w:rsidRPr="001B73E0" w:rsidRDefault="001B73E0" w:rsidP="001B73E0">
            <w:pPr>
              <w:spacing w:before="0" w:after="0"/>
              <w:ind w:firstLineChars="200" w:firstLine="48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Calcium channel blockers (ATC code: C08)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32DEA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364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52E44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15.4%</w:t>
            </w:r>
          </w:p>
        </w:tc>
      </w:tr>
      <w:tr w:rsidR="001B73E0" w:rsidRPr="001B73E0" w14:paraId="2781826F" w14:textId="77777777" w:rsidTr="001B73E0">
        <w:trPr>
          <w:trHeight w:val="300"/>
        </w:trPr>
        <w:tc>
          <w:tcPr>
            <w:tcW w:w="3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78B5E" w14:textId="77777777" w:rsidR="001B73E0" w:rsidRPr="001B73E0" w:rsidRDefault="001B73E0" w:rsidP="001B73E0">
            <w:pPr>
              <w:spacing w:before="0" w:after="0"/>
              <w:ind w:firstLineChars="200" w:firstLine="48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Procainamide (ATC code: C01BA02)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A7C40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D7AB0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0.0%</w:t>
            </w:r>
          </w:p>
        </w:tc>
      </w:tr>
      <w:tr w:rsidR="001B73E0" w:rsidRPr="001B73E0" w14:paraId="1360F225" w14:textId="77777777" w:rsidTr="001B73E0">
        <w:trPr>
          <w:trHeight w:val="300"/>
        </w:trPr>
        <w:tc>
          <w:tcPr>
            <w:tcW w:w="3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0C3AA" w14:textId="77777777" w:rsidR="001B73E0" w:rsidRPr="001B73E0" w:rsidRDefault="001B73E0" w:rsidP="001B73E0">
            <w:pPr>
              <w:spacing w:before="0" w:after="0"/>
              <w:ind w:firstLineChars="200" w:firstLine="48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Disopyramide (ATC code: C01BA03)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F4A4B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1EAB3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0.0%</w:t>
            </w:r>
          </w:p>
        </w:tc>
      </w:tr>
      <w:tr w:rsidR="001B73E0" w:rsidRPr="001B73E0" w14:paraId="457C55BB" w14:textId="77777777" w:rsidTr="001B73E0">
        <w:trPr>
          <w:trHeight w:val="300"/>
        </w:trPr>
        <w:tc>
          <w:tcPr>
            <w:tcW w:w="3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6FCCF" w14:textId="77777777" w:rsidR="001B73E0" w:rsidRPr="001B73E0" w:rsidRDefault="001B73E0" w:rsidP="001B73E0">
            <w:pPr>
              <w:spacing w:before="0" w:after="0"/>
              <w:ind w:firstLineChars="200" w:firstLine="48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Statins (ATC code: C10AA)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D8855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466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41DE3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19.7%</w:t>
            </w:r>
          </w:p>
        </w:tc>
      </w:tr>
      <w:tr w:rsidR="001B73E0" w:rsidRPr="001B73E0" w14:paraId="05364EF7" w14:textId="77777777" w:rsidTr="001B73E0">
        <w:trPr>
          <w:trHeight w:val="300"/>
        </w:trPr>
        <w:tc>
          <w:tcPr>
            <w:tcW w:w="3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D949F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Drugs for the nervous system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B75CD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704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2EB61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29.7%</w:t>
            </w:r>
          </w:p>
        </w:tc>
      </w:tr>
      <w:tr w:rsidR="001B73E0" w:rsidRPr="001B73E0" w14:paraId="744AF77E" w14:textId="77777777" w:rsidTr="001B73E0">
        <w:trPr>
          <w:trHeight w:val="300"/>
        </w:trPr>
        <w:tc>
          <w:tcPr>
            <w:tcW w:w="3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BDB56" w14:textId="77777777" w:rsidR="001B73E0" w:rsidRPr="001B73E0" w:rsidRDefault="001B73E0" w:rsidP="001B73E0">
            <w:pPr>
              <w:spacing w:before="0" w:after="0"/>
              <w:ind w:firstLineChars="200" w:firstLine="48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Antiepileptics (ATC code: N03)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A48EE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283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D8BB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11.9%</w:t>
            </w:r>
          </w:p>
        </w:tc>
      </w:tr>
      <w:tr w:rsidR="001B73E0" w:rsidRPr="001B73E0" w14:paraId="7E068E88" w14:textId="77777777" w:rsidTr="001B73E0">
        <w:trPr>
          <w:trHeight w:val="300"/>
        </w:trPr>
        <w:tc>
          <w:tcPr>
            <w:tcW w:w="3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2D674" w14:textId="77777777" w:rsidR="001B73E0" w:rsidRPr="001B73E0" w:rsidRDefault="001B73E0" w:rsidP="001B73E0">
            <w:pPr>
              <w:spacing w:before="0" w:after="0"/>
              <w:ind w:firstLineChars="200" w:firstLine="48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Antipsychotics (ATC code: N05A)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9DFC1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90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9D11F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3.8%</w:t>
            </w:r>
          </w:p>
        </w:tc>
      </w:tr>
      <w:tr w:rsidR="001B73E0" w:rsidRPr="001B73E0" w14:paraId="60E2B535" w14:textId="77777777" w:rsidTr="001B73E0">
        <w:trPr>
          <w:trHeight w:val="300"/>
        </w:trPr>
        <w:tc>
          <w:tcPr>
            <w:tcW w:w="3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73D33" w14:textId="77777777" w:rsidR="001B73E0" w:rsidRPr="001B73E0" w:rsidRDefault="001B73E0" w:rsidP="001B73E0">
            <w:pPr>
              <w:spacing w:before="0" w:after="0"/>
              <w:ind w:firstLineChars="200" w:firstLine="48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Antidepressants (ATC code: N06A)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38B92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528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E22CD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22.3%</w:t>
            </w:r>
          </w:p>
        </w:tc>
      </w:tr>
      <w:tr w:rsidR="001B73E0" w:rsidRPr="001B73E0" w14:paraId="6193D966" w14:textId="77777777" w:rsidTr="001B73E0">
        <w:trPr>
          <w:trHeight w:val="300"/>
        </w:trPr>
        <w:tc>
          <w:tcPr>
            <w:tcW w:w="3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7F8BE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Immunosuppressants (ATC code: L04A)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EE4733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507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E2F85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21.4%</w:t>
            </w:r>
          </w:p>
        </w:tc>
      </w:tr>
    </w:tbl>
    <w:p w14:paraId="09DC6C77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6839C66D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0B7E4274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05C8237A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6A05AFCC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773612F4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7081FF6B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4630918C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504C946E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24E7215F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51F7F215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300EEECA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47EB8915" w14:textId="77777777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</w:p>
    <w:p w14:paraId="7EA310F3" w14:textId="77777777" w:rsidR="001B73E0" w:rsidRDefault="001B73E0">
      <w:pPr>
        <w:spacing w:before="0" w:after="200" w:line="276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br w:type="page"/>
      </w:r>
    </w:p>
    <w:p w14:paraId="5AB31A31" w14:textId="55F8965F" w:rsidR="001B73E0" w:rsidRPr="001B73E0" w:rsidRDefault="001B73E0" w:rsidP="001B73E0">
      <w:p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b/>
          <w:szCs w:val="24"/>
          <w:lang w:val="en-GB"/>
        </w:rPr>
        <w:lastRenderedPageBreak/>
        <w:t xml:space="preserve">Supplementary Table 3. </w:t>
      </w:r>
      <w:r w:rsidRPr="001B73E0">
        <w:rPr>
          <w:rFonts w:cs="Times New Roman"/>
          <w:szCs w:val="24"/>
          <w:lang w:val="en-GB"/>
        </w:rPr>
        <w:t>ICD-9-CM codes.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2969"/>
      </w:tblGrid>
      <w:tr w:rsidR="001B73E0" w:rsidRPr="001B73E0" w14:paraId="16F947CA" w14:textId="77777777" w:rsidTr="001B73E0">
        <w:trPr>
          <w:trHeight w:val="300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BA56B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Disorder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B37E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ICD-9-CM diagnosis code</w:t>
            </w:r>
          </w:p>
        </w:tc>
      </w:tr>
      <w:tr w:rsidR="001B73E0" w:rsidRPr="001B73E0" w14:paraId="6171AA4A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A9F9D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Myasthenia gravis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3ACD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358.0</w:t>
            </w:r>
          </w:p>
        </w:tc>
      </w:tr>
      <w:tr w:rsidR="001B73E0" w:rsidRPr="001B73E0" w14:paraId="7DF3F13F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C277C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Mechanical gastrointestinal obstruction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A4C1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560.0, 560.9</w:t>
            </w:r>
          </w:p>
        </w:tc>
      </w:tr>
      <w:tr w:rsidR="001B73E0" w:rsidRPr="001B73E0" w14:paraId="2D161C15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9429B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 xml:space="preserve">Mechanical urinary obstruction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E577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593.4</w:t>
            </w:r>
          </w:p>
        </w:tc>
      </w:tr>
      <w:tr w:rsidR="001B73E0" w:rsidRPr="001B73E0" w14:paraId="1BB1F605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B1419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Obstructive respiratory diseases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DFC4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490, 491, 492, 493, 494, 496</w:t>
            </w:r>
          </w:p>
        </w:tc>
      </w:tr>
      <w:tr w:rsidR="001B73E0" w:rsidRPr="001B73E0" w14:paraId="26F8CBD8" w14:textId="77777777" w:rsidTr="001B73E0">
        <w:trPr>
          <w:trHeight w:val="6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99765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Cardiovascular diseases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B9EF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410, 411, 412, 413, 414, 427, 428, 429</w:t>
            </w:r>
          </w:p>
        </w:tc>
      </w:tr>
      <w:tr w:rsidR="001B73E0" w:rsidRPr="001B73E0" w14:paraId="3F2CE2CF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0ADF9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Care involving breathing exercises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21DE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V570</w:t>
            </w:r>
          </w:p>
        </w:tc>
      </w:tr>
      <w:tr w:rsidR="001B73E0" w:rsidRPr="001B73E0" w14:paraId="35B03F6C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D227F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Acute respiratory failure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4B8F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518.81</w:t>
            </w:r>
          </w:p>
        </w:tc>
      </w:tr>
      <w:tr w:rsidR="001B73E0" w:rsidRPr="001B73E0" w14:paraId="40A8BEFF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6D88E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Myasthenia gravis with (acute) exacerbation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6FFC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358.01</w:t>
            </w:r>
          </w:p>
        </w:tc>
      </w:tr>
      <w:tr w:rsidR="001B73E0" w:rsidRPr="001B73E0" w14:paraId="1EE51EC8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F9A86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Benign neoplasm of thymus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7D3DB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212.6</w:t>
            </w:r>
          </w:p>
        </w:tc>
      </w:tr>
      <w:tr w:rsidR="001B73E0" w:rsidRPr="001B73E0" w14:paraId="1DE57B50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9F0EC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Malignant neoplasm of thymus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50F1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164.0</w:t>
            </w:r>
          </w:p>
        </w:tc>
      </w:tr>
      <w:tr w:rsidR="001B73E0" w:rsidRPr="001B73E0" w14:paraId="2D2D0AC3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F146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Thyrotoxicosis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DE59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242.9, 242.0</w:t>
            </w:r>
          </w:p>
        </w:tc>
      </w:tr>
      <w:tr w:rsidR="001B73E0" w:rsidRPr="001B73E0" w14:paraId="568A180C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861C5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Chronic lymphocytic thyroiditis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9F7B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245.2</w:t>
            </w:r>
          </w:p>
        </w:tc>
      </w:tr>
      <w:tr w:rsidR="001B73E0" w:rsidRPr="001B73E0" w14:paraId="66EACBC8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F55BB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Systemic lupus erythematosus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D873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710.0</w:t>
            </w:r>
          </w:p>
        </w:tc>
      </w:tr>
      <w:tr w:rsidR="001B73E0" w:rsidRPr="001B73E0" w14:paraId="10C44B18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332F2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Rheumatoid arthritis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6ABE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714.0</w:t>
            </w:r>
          </w:p>
        </w:tc>
      </w:tr>
      <w:tr w:rsidR="001B73E0" w:rsidRPr="001B73E0" w14:paraId="4F2A92A3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50BFD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 xml:space="preserve">Pernicious </w:t>
            </w:r>
            <w:proofErr w:type="spellStart"/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anemia</w:t>
            </w:r>
            <w:proofErr w:type="spellEnd"/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DAB9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281.0</w:t>
            </w:r>
          </w:p>
        </w:tc>
      </w:tr>
      <w:tr w:rsidR="001B73E0" w:rsidRPr="001B73E0" w14:paraId="708EA58D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4C388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Other chronic hepatitis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E2D0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571.49</w:t>
            </w:r>
          </w:p>
        </w:tc>
      </w:tr>
      <w:tr w:rsidR="001B73E0" w:rsidRPr="001B73E0" w14:paraId="32C165EF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50124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Psoriasis and similar disorders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9B8C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696</w:t>
            </w:r>
          </w:p>
        </w:tc>
      </w:tr>
      <w:tr w:rsidR="001B73E0" w:rsidRPr="001B73E0" w14:paraId="02191C12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F1B6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Diabetes with neurological manifestations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9309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250.6</w:t>
            </w:r>
          </w:p>
        </w:tc>
      </w:tr>
      <w:tr w:rsidR="001B73E0" w:rsidRPr="001B73E0" w14:paraId="6D1B3D8A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1000C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Malignant essential hypertension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A933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401.0</w:t>
            </w:r>
          </w:p>
        </w:tc>
      </w:tr>
      <w:tr w:rsidR="001B73E0" w:rsidRPr="001B73E0" w14:paraId="7D019183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2A18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Diabetes mellitus without mention of complication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BA7A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250.0</w:t>
            </w:r>
          </w:p>
        </w:tc>
      </w:tr>
      <w:tr w:rsidR="001B73E0" w:rsidRPr="001B73E0" w14:paraId="7547CB43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5B6AB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Toxic cataract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A6DE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366.45</w:t>
            </w:r>
          </w:p>
        </w:tc>
      </w:tr>
      <w:tr w:rsidR="001B73E0" w:rsidRPr="001B73E0" w14:paraId="287E4A7D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8C309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Other osteoporosis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2E00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733.09</w:t>
            </w:r>
          </w:p>
        </w:tc>
      </w:tr>
      <w:tr w:rsidR="001B73E0" w:rsidRPr="001B73E0" w14:paraId="005F33E0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FCD4E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Fractures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111D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800-829</w:t>
            </w:r>
          </w:p>
        </w:tc>
      </w:tr>
      <w:tr w:rsidR="001B73E0" w:rsidRPr="001B73E0" w14:paraId="150261CE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E7C11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Cushing's syndrome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9CA7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255.0</w:t>
            </w:r>
          </w:p>
        </w:tc>
      </w:tr>
      <w:tr w:rsidR="001B73E0" w:rsidRPr="001B73E0" w14:paraId="46E21CFB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9B0ED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 xml:space="preserve">Poisoning with </w:t>
            </w:r>
            <w:proofErr w:type="spellStart"/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parasympathomimetics</w:t>
            </w:r>
            <w:proofErr w:type="spellEnd"/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 xml:space="preserve"> [</w:t>
            </w:r>
            <w:proofErr w:type="spellStart"/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cholinergics</w:t>
            </w:r>
            <w:proofErr w:type="spellEnd"/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]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2879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971.0</w:t>
            </w:r>
          </w:p>
        </w:tc>
      </w:tr>
      <w:tr w:rsidR="001B73E0" w:rsidRPr="001B73E0" w14:paraId="42A82E4E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FDB22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Obstructive chronic bronchitis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AF0D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491.2</w:t>
            </w:r>
          </w:p>
        </w:tc>
      </w:tr>
      <w:tr w:rsidR="001B73E0" w:rsidRPr="001B73E0" w14:paraId="6F150A84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DACBA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 xml:space="preserve">Other and unspecified </w:t>
            </w:r>
            <w:proofErr w:type="spellStart"/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noninfectious</w:t>
            </w:r>
            <w:proofErr w:type="spellEnd"/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 xml:space="preserve"> gastroenteritis and colitis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557B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558</w:t>
            </w:r>
          </w:p>
        </w:tc>
      </w:tr>
      <w:tr w:rsidR="001B73E0" w:rsidRPr="001B73E0" w14:paraId="3BAD8F8F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D516F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Other specified cardiac dysrhythmias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B756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427.8</w:t>
            </w:r>
          </w:p>
        </w:tc>
      </w:tr>
      <w:tr w:rsidR="001B73E0" w:rsidRPr="001B73E0" w14:paraId="787C11FC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C1B9B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 xml:space="preserve">Other and unspecified </w:t>
            </w:r>
            <w:proofErr w:type="spellStart"/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hyperlipidemia</w:t>
            </w:r>
            <w:proofErr w:type="spellEnd"/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DC1A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272.4</w:t>
            </w:r>
          </w:p>
        </w:tc>
      </w:tr>
      <w:tr w:rsidR="001B73E0" w:rsidRPr="001B73E0" w14:paraId="6879AB28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DF62F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 xml:space="preserve">Overweight, obesity and other </w:t>
            </w:r>
            <w:proofErr w:type="spellStart"/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hyperalimentation</w:t>
            </w:r>
            <w:proofErr w:type="spellEnd"/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55B9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278</w:t>
            </w:r>
          </w:p>
        </w:tc>
      </w:tr>
      <w:tr w:rsidR="001B73E0" w:rsidRPr="001B73E0" w14:paraId="371C6C4D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43F5B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Cramp of limb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5928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729.82</w:t>
            </w:r>
          </w:p>
        </w:tc>
      </w:tr>
      <w:tr w:rsidR="001B73E0" w:rsidRPr="001B73E0" w14:paraId="5C391190" w14:textId="77777777" w:rsidTr="001B73E0">
        <w:trPr>
          <w:trHeight w:val="24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E4C21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Autoimmune diseases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893F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135, 136.1, 250.11, 250.13, 250.31, 250.33, 250.41, 250.43, 250.51, 250.53, 250.71, 250.73, 250.81, 250.83, 250.91, 250.93, 266.2, 281.1, 283, 287, 340, 341, 446, 447.6, 555, 556, 694.4, 695.4, 704, 709.01, 710.1, 710.2, 710.4, 720</w:t>
            </w:r>
          </w:p>
        </w:tc>
      </w:tr>
      <w:tr w:rsidR="001B73E0" w:rsidRPr="001B73E0" w14:paraId="2C696181" w14:textId="77777777" w:rsidTr="001B73E0">
        <w:trPr>
          <w:trHeight w:val="18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19559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lastRenderedPageBreak/>
              <w:t>Liver diseases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548C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070.22, 070.23, 070.32, 070.33, 070.44, 070.54, 070.6, 070.9, 456.0, 456.1, 456.2, 570, 571, 572.2, 572.3, 572.4, 572.5, 572.6, 572.7, 572.8, 573.3, 573.4, 573.8, 573.9, V427</w:t>
            </w:r>
          </w:p>
        </w:tc>
      </w:tr>
      <w:tr w:rsidR="001B73E0" w:rsidRPr="001B73E0" w14:paraId="45FBCF8E" w14:textId="77777777" w:rsidTr="001B73E0">
        <w:trPr>
          <w:trHeight w:val="15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0233A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Renal diseases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2D88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274.10, 572.4, 580, 581, 582, 583, 584, 585, 586, 587, 588, 593, 753.0, 753.3, 791.2, 791.3, 866.00, 866.01, 866.1, V420, V451, V56</w:t>
            </w:r>
          </w:p>
        </w:tc>
      </w:tr>
      <w:tr w:rsidR="001B73E0" w:rsidRPr="001B73E0" w14:paraId="38A98F49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593B6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Neoplasms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88FB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140-239</w:t>
            </w:r>
          </w:p>
        </w:tc>
      </w:tr>
      <w:tr w:rsidR="001B73E0" w:rsidRPr="001B73E0" w14:paraId="1218176E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C6AE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Mental disorders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E04C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290-319</w:t>
            </w:r>
          </w:p>
        </w:tc>
      </w:tr>
      <w:tr w:rsidR="001B73E0" w:rsidRPr="001B73E0" w14:paraId="46F37117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74323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Inflammatory diseases of the central nervous system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977D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320-326</w:t>
            </w:r>
          </w:p>
        </w:tc>
      </w:tr>
      <w:tr w:rsidR="001B73E0" w:rsidRPr="001B73E0" w14:paraId="0F7C2E12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EB4E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Diseases of the circulatory system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D09A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390-459</w:t>
            </w:r>
          </w:p>
        </w:tc>
      </w:tr>
      <w:tr w:rsidR="001B73E0" w:rsidRPr="001B73E0" w14:paraId="6525A251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6D667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Diseases of the respiratory system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265A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460-519</w:t>
            </w:r>
          </w:p>
        </w:tc>
      </w:tr>
      <w:tr w:rsidR="001B73E0" w:rsidRPr="001B73E0" w14:paraId="28C04AB1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EEBB7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Procedure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9B6E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b/>
                <w:bCs/>
                <w:color w:val="000000"/>
                <w:lang w:val="en-GB" w:eastAsia="it-IT"/>
              </w:rPr>
              <w:t>ICD-9-CM procedure code</w:t>
            </w:r>
          </w:p>
        </w:tc>
      </w:tr>
      <w:tr w:rsidR="001B73E0" w:rsidRPr="001B73E0" w14:paraId="6BEF2B0B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537EF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Thymectomy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BA58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07.8</w:t>
            </w:r>
          </w:p>
        </w:tc>
      </w:tr>
      <w:tr w:rsidR="001B73E0" w:rsidRPr="001B73E0" w14:paraId="175FB97D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6769B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 xml:space="preserve">Non-invasive mechanical ventilation 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04CF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93.90</w:t>
            </w:r>
          </w:p>
        </w:tc>
      </w:tr>
      <w:tr w:rsidR="001B73E0" w:rsidRPr="001B73E0" w14:paraId="636CF660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8C49A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Invasive mechanical ventilation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1DE4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96.7</w:t>
            </w:r>
          </w:p>
        </w:tc>
      </w:tr>
      <w:tr w:rsidR="001B73E0" w:rsidRPr="001B73E0" w14:paraId="18D7D9E5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7039C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Plasmapheresis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40F4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99.71</w:t>
            </w:r>
          </w:p>
        </w:tc>
      </w:tr>
      <w:tr w:rsidR="001B73E0" w:rsidRPr="001B73E0" w14:paraId="56100225" w14:textId="77777777" w:rsidTr="001B73E0">
        <w:trPr>
          <w:trHeight w:val="300"/>
        </w:trPr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AA319" w14:textId="77777777" w:rsidR="001B73E0" w:rsidRPr="001B73E0" w:rsidRDefault="001B73E0" w:rsidP="001B73E0">
            <w:pPr>
              <w:spacing w:before="0" w:after="0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FDCF6" w14:textId="77777777" w:rsidR="001B73E0" w:rsidRPr="001B73E0" w:rsidRDefault="001B73E0" w:rsidP="001B73E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it-IT"/>
              </w:rPr>
            </w:pPr>
            <w:r w:rsidRPr="001B73E0">
              <w:rPr>
                <w:rFonts w:eastAsia="Times New Roman" w:cs="Times New Roman"/>
                <w:color w:val="000000"/>
                <w:lang w:val="en-GB" w:eastAsia="it-IT"/>
              </w:rPr>
              <w:t> </w:t>
            </w:r>
          </w:p>
        </w:tc>
      </w:tr>
    </w:tbl>
    <w:p w14:paraId="3F2F2E7E" w14:textId="77777777" w:rsidR="001B73E0" w:rsidRPr="001B73E0" w:rsidRDefault="001B73E0" w:rsidP="001B73E0">
      <w:pPr>
        <w:rPr>
          <w:lang w:val="en-GB"/>
        </w:rPr>
      </w:pPr>
    </w:p>
    <w:p w14:paraId="58F1AED1" w14:textId="77777777" w:rsidR="00DE23E8" w:rsidRPr="001B73E0" w:rsidRDefault="00DE23E8" w:rsidP="001B73E0">
      <w:pPr>
        <w:pStyle w:val="Titolo1"/>
        <w:numPr>
          <w:ilvl w:val="0"/>
          <w:numId w:val="0"/>
        </w:numPr>
        <w:ind w:left="567" w:hanging="567"/>
        <w:rPr>
          <w:lang w:val="en-GB"/>
        </w:rPr>
      </w:pPr>
    </w:p>
    <w:sectPr w:rsidR="00DE23E8" w:rsidRPr="001B73E0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73BD5" w14:textId="77777777" w:rsidR="00C43CB6" w:rsidRDefault="00C43CB6" w:rsidP="00117666">
      <w:pPr>
        <w:spacing w:after="0"/>
      </w:pPr>
      <w:r>
        <w:separator/>
      </w:r>
    </w:p>
  </w:endnote>
  <w:endnote w:type="continuationSeparator" w:id="0">
    <w:p w14:paraId="6E664F14" w14:textId="77777777" w:rsidR="00C43CB6" w:rsidRDefault="00C43CB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52D4468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B73E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52D4468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B73E0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FD4AEF6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B73E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FD4AEF6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B73E0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09A51" w14:textId="77777777" w:rsidR="00C43CB6" w:rsidRDefault="00C43CB6" w:rsidP="00117666">
      <w:pPr>
        <w:spacing w:after="0"/>
      </w:pPr>
      <w:r>
        <w:separator/>
      </w:r>
    </w:p>
  </w:footnote>
  <w:footnote w:type="continuationSeparator" w:id="0">
    <w:p w14:paraId="3303B445" w14:textId="77777777" w:rsidR="00C43CB6" w:rsidRDefault="00C43CB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B73E0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77AF1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43CB6"/>
    <w:rsid w:val="00C52A7B"/>
    <w:rsid w:val="00C56BAF"/>
    <w:rsid w:val="00C679AA"/>
    <w:rsid w:val="00C75972"/>
    <w:rsid w:val="00CC0A3A"/>
    <w:rsid w:val="00CD066B"/>
    <w:rsid w:val="00CE4FEE"/>
    <w:rsid w:val="00CF4B81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47A847-3EB8-4282-8CED-6481CFA5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Niccolò Lombardi</cp:lastModifiedBy>
  <cp:revision>7</cp:revision>
  <cp:lastPrinted>2013-10-03T12:51:00Z</cp:lastPrinted>
  <dcterms:created xsi:type="dcterms:W3CDTF">2022-11-17T16:58:00Z</dcterms:created>
  <dcterms:modified xsi:type="dcterms:W3CDTF">2023-09-12T11:06:00Z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