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71058" w14:textId="77777777" w:rsidR="00EF3515" w:rsidRPr="00697F96" w:rsidRDefault="00EF3515" w:rsidP="00EF3515">
      <w:pPr>
        <w:spacing w:after="0"/>
        <w:rPr>
          <w:rFonts w:cs="Times New Roman"/>
          <w:noProof/>
          <w:sz w:val="21"/>
          <w:szCs w:val="21"/>
          <w:lang w:eastAsia="zh-CN"/>
        </w:rPr>
      </w:pPr>
      <w:bookmarkStart w:id="0" w:name="OLE_LINK2"/>
      <w:r w:rsidRPr="00697F96">
        <w:rPr>
          <w:rFonts w:cs="Times New Roman" w:hint="eastAsia"/>
          <w:noProof/>
          <w:sz w:val="21"/>
          <w:szCs w:val="21"/>
          <w:lang w:eastAsia="zh-CN"/>
        </w:rPr>
        <w:t>Figure</w:t>
      </w:r>
      <w:r w:rsidRPr="00697F96">
        <w:rPr>
          <w:rFonts w:cs="Times New Roman"/>
          <w:noProof/>
          <w:sz w:val="21"/>
          <w:szCs w:val="21"/>
          <w:lang w:eastAsia="zh-CN"/>
        </w:rPr>
        <w:t xml:space="preserve"> S1 </w:t>
      </w:r>
    </w:p>
    <w:p w14:paraId="516AA92E" w14:textId="4B8ECAD3" w:rsidR="00EF3515" w:rsidRPr="00697F96" w:rsidRDefault="00EF3515" w:rsidP="00EF3515">
      <w:pPr>
        <w:spacing w:before="0"/>
        <w:rPr>
          <w:rFonts w:cs="Times New Roman"/>
          <w:noProof/>
          <w:sz w:val="21"/>
          <w:szCs w:val="21"/>
          <w:lang w:eastAsia="zh-CN"/>
        </w:rPr>
      </w:pPr>
      <w:r w:rsidRPr="00697F96">
        <w:rPr>
          <w:rFonts w:cs="Times New Roman"/>
          <w:noProof/>
          <w:sz w:val="21"/>
          <w:szCs w:val="21"/>
          <w:lang w:eastAsia="zh-CN"/>
        </w:rPr>
        <w:t xml:space="preserve">The changes of grassland plant community structure under grazing utilization and climate fluctuation from 2014 to 2022. (A) </w:t>
      </w:r>
      <w:r w:rsidRPr="00697F96">
        <w:rPr>
          <w:rFonts w:cs="Times New Roman" w:hint="eastAsia"/>
          <w:noProof/>
          <w:sz w:val="21"/>
          <w:szCs w:val="21"/>
          <w:lang w:eastAsia="zh-CN"/>
        </w:rPr>
        <w:t>Proportion</w:t>
      </w:r>
      <w:r w:rsidRPr="00697F96">
        <w:rPr>
          <w:rFonts w:cs="Times New Roman"/>
          <w:noProof/>
          <w:sz w:val="21"/>
          <w:szCs w:val="21"/>
          <w:lang w:eastAsia="zh-CN"/>
        </w:rPr>
        <w:t xml:space="preserve"> of ANPP </w:t>
      </w:r>
      <w:r w:rsidRPr="00697F96">
        <w:rPr>
          <w:rFonts w:cs="Times New Roman" w:hint="eastAsia"/>
          <w:noProof/>
          <w:sz w:val="21"/>
          <w:szCs w:val="21"/>
          <w:lang w:eastAsia="zh-CN"/>
        </w:rPr>
        <w:t>in</w:t>
      </w:r>
      <w:r w:rsidRPr="00697F96">
        <w:rPr>
          <w:rFonts w:cs="Times New Roman"/>
          <w:noProof/>
          <w:sz w:val="21"/>
          <w:szCs w:val="21"/>
          <w:lang w:eastAsia="zh-CN"/>
        </w:rPr>
        <w:t xml:space="preserve"> CK. (B) </w:t>
      </w:r>
      <w:r w:rsidRPr="00697F96">
        <w:rPr>
          <w:rFonts w:cs="Times New Roman" w:hint="eastAsia"/>
          <w:noProof/>
          <w:sz w:val="21"/>
          <w:szCs w:val="21"/>
          <w:lang w:eastAsia="zh-CN"/>
        </w:rPr>
        <w:t>Proportion</w:t>
      </w:r>
      <w:r w:rsidRPr="00697F96">
        <w:rPr>
          <w:rFonts w:cs="Times New Roman"/>
          <w:noProof/>
          <w:sz w:val="21"/>
          <w:szCs w:val="21"/>
          <w:lang w:eastAsia="zh-CN"/>
        </w:rPr>
        <w:t xml:space="preserve"> of ANPP </w:t>
      </w:r>
      <w:r w:rsidRPr="00697F96">
        <w:rPr>
          <w:rFonts w:cs="Times New Roman" w:hint="eastAsia"/>
          <w:noProof/>
          <w:sz w:val="21"/>
          <w:szCs w:val="21"/>
          <w:lang w:eastAsia="zh-CN"/>
        </w:rPr>
        <w:t>in</w:t>
      </w:r>
      <w:r w:rsidRPr="00697F96">
        <w:rPr>
          <w:rFonts w:cs="Times New Roman"/>
          <w:noProof/>
          <w:sz w:val="21"/>
          <w:szCs w:val="21"/>
          <w:lang w:eastAsia="zh-CN"/>
        </w:rPr>
        <w:t xml:space="preserve"> LG. (C) </w:t>
      </w:r>
      <w:r w:rsidRPr="00697F96">
        <w:rPr>
          <w:rFonts w:cs="Times New Roman" w:hint="eastAsia"/>
          <w:noProof/>
          <w:sz w:val="21"/>
          <w:szCs w:val="21"/>
          <w:lang w:eastAsia="zh-CN"/>
        </w:rPr>
        <w:t>Proportion</w:t>
      </w:r>
      <w:r w:rsidRPr="00697F96">
        <w:rPr>
          <w:rFonts w:cs="Times New Roman"/>
          <w:noProof/>
          <w:sz w:val="21"/>
          <w:szCs w:val="21"/>
          <w:lang w:eastAsia="zh-CN"/>
        </w:rPr>
        <w:t xml:space="preserve"> of ANPP </w:t>
      </w:r>
      <w:r w:rsidRPr="00697F96">
        <w:rPr>
          <w:rFonts w:cs="Times New Roman" w:hint="eastAsia"/>
          <w:noProof/>
          <w:sz w:val="21"/>
          <w:szCs w:val="21"/>
          <w:lang w:eastAsia="zh-CN"/>
        </w:rPr>
        <w:t>in</w:t>
      </w:r>
      <w:r w:rsidRPr="00697F96">
        <w:rPr>
          <w:rFonts w:cs="Times New Roman"/>
          <w:noProof/>
          <w:sz w:val="21"/>
          <w:szCs w:val="21"/>
          <w:lang w:eastAsia="zh-CN"/>
        </w:rPr>
        <w:t xml:space="preserve"> MG. (D) </w:t>
      </w:r>
      <w:r w:rsidRPr="00697F96">
        <w:rPr>
          <w:rFonts w:cs="Times New Roman" w:hint="eastAsia"/>
          <w:noProof/>
          <w:sz w:val="21"/>
          <w:szCs w:val="21"/>
          <w:lang w:eastAsia="zh-CN"/>
        </w:rPr>
        <w:t>Proportion</w:t>
      </w:r>
      <w:r w:rsidRPr="00697F96">
        <w:rPr>
          <w:rFonts w:cs="Times New Roman"/>
          <w:noProof/>
          <w:sz w:val="21"/>
          <w:szCs w:val="21"/>
          <w:lang w:eastAsia="zh-CN"/>
        </w:rPr>
        <w:t xml:space="preserve"> of ANPP </w:t>
      </w:r>
      <w:r w:rsidRPr="00697F96">
        <w:rPr>
          <w:rFonts w:cs="Times New Roman" w:hint="eastAsia"/>
          <w:noProof/>
          <w:sz w:val="21"/>
          <w:szCs w:val="21"/>
          <w:lang w:eastAsia="zh-CN"/>
        </w:rPr>
        <w:t>in</w:t>
      </w:r>
      <w:r w:rsidRPr="00697F96">
        <w:rPr>
          <w:rFonts w:cs="Times New Roman"/>
          <w:noProof/>
          <w:sz w:val="21"/>
          <w:szCs w:val="21"/>
          <w:lang w:eastAsia="zh-CN"/>
        </w:rPr>
        <w:t xml:space="preserve"> HG. CK represents</w:t>
      </w:r>
      <w:r w:rsidR="00496051" w:rsidRPr="00496051">
        <w:rPr>
          <w:rFonts w:cs="Times New Roman"/>
          <w:noProof/>
          <w:sz w:val="21"/>
          <w:szCs w:val="21"/>
          <w:lang w:eastAsia="zh-CN"/>
        </w:rPr>
        <w:t xml:space="preserve"> </w:t>
      </w:r>
      <w:r w:rsidR="00496051" w:rsidRPr="005676C1">
        <w:rPr>
          <w:rFonts w:cs="Times New Roman"/>
          <w:noProof/>
          <w:sz w:val="21"/>
          <w:szCs w:val="21"/>
          <w:lang w:eastAsia="zh-CN"/>
        </w:rPr>
        <w:t>control standard</w:t>
      </w:r>
      <w:r w:rsidRPr="00697F96">
        <w:rPr>
          <w:rFonts w:cs="Times New Roman"/>
          <w:noProof/>
          <w:sz w:val="21"/>
          <w:szCs w:val="21"/>
          <w:lang w:eastAsia="zh-CN"/>
        </w:rPr>
        <w:t>, LG represents light grazing, MG represents moderate grazing, and HG represents heavy grazing.</w:t>
      </w:r>
      <w:r w:rsidRPr="00697F96">
        <w:rPr>
          <w:sz w:val="21"/>
          <w:szCs w:val="21"/>
        </w:rPr>
        <w:t xml:space="preserve"> </w:t>
      </w:r>
      <w:r w:rsidRPr="00697F96">
        <w:rPr>
          <w:rFonts w:cs="Times New Roman"/>
          <w:noProof/>
          <w:sz w:val="21"/>
          <w:szCs w:val="21"/>
          <w:lang w:eastAsia="zh-CN"/>
        </w:rPr>
        <w:t>PG represents perennial grasses, PF represents perennial forbs, SS represents shrubs and semi-shrubs, and AB represents annuals and biennials. ANPP represents aboveground net primary productivity.</w:t>
      </w:r>
    </w:p>
    <w:bookmarkEnd w:id="0"/>
    <w:p w14:paraId="03E91FCF" w14:textId="77777777" w:rsidR="00EF3515" w:rsidRPr="00697F96" w:rsidRDefault="00EF3515" w:rsidP="00EF3515">
      <w:pPr>
        <w:spacing w:before="0" w:after="0"/>
        <w:rPr>
          <w:rFonts w:cs="Times New Roman"/>
          <w:noProof/>
          <w:sz w:val="21"/>
          <w:szCs w:val="21"/>
          <w:lang w:eastAsia="zh-CN"/>
        </w:rPr>
      </w:pPr>
      <w:r w:rsidRPr="00697F96">
        <w:rPr>
          <w:rFonts w:cs="Times New Roman"/>
          <w:sz w:val="21"/>
          <w:szCs w:val="21"/>
          <w:lang w:eastAsia="zh-CN"/>
        </w:rPr>
        <w:t xml:space="preserve">Figure </w:t>
      </w:r>
      <w:r w:rsidRPr="00697F96">
        <w:rPr>
          <w:rFonts w:cs="Times New Roman"/>
          <w:noProof/>
          <w:sz w:val="21"/>
          <w:szCs w:val="21"/>
          <w:lang w:eastAsia="zh-CN"/>
        </w:rPr>
        <w:t xml:space="preserve">S2 </w:t>
      </w:r>
    </w:p>
    <w:p w14:paraId="3A3B6812" w14:textId="3AFF5A55" w:rsidR="00146ABB" w:rsidRPr="00EF3515" w:rsidRDefault="00EF3515" w:rsidP="00EF3515">
      <w:pPr>
        <w:spacing w:before="0"/>
        <w:rPr>
          <w:rFonts w:cs="Times New Roman"/>
          <w:noProof/>
          <w:sz w:val="21"/>
          <w:szCs w:val="21"/>
          <w:lang w:eastAsia="zh-CN"/>
        </w:rPr>
      </w:pPr>
      <w:r w:rsidRPr="00697F96">
        <w:rPr>
          <w:rFonts w:cs="Times New Roman"/>
          <w:noProof/>
          <w:sz w:val="21"/>
          <w:szCs w:val="21"/>
          <w:lang w:eastAsia="zh-CN"/>
        </w:rPr>
        <w:t>The relative value of species diversity index from 2014 to 2022.</w:t>
      </w:r>
      <w:r w:rsidRPr="00697F96">
        <w:rPr>
          <w:sz w:val="21"/>
          <w:szCs w:val="21"/>
        </w:rPr>
        <w:t xml:space="preserve"> </w:t>
      </w:r>
      <w:r w:rsidRPr="00697F96">
        <w:rPr>
          <w:rFonts w:cs="Times New Roman"/>
          <w:noProof/>
          <w:sz w:val="21"/>
          <w:szCs w:val="21"/>
          <w:lang w:eastAsia="zh-CN"/>
        </w:rPr>
        <w:t xml:space="preserve">The relative value of the species diversity index: the CK value was standardized to 0, and the corresponding other treatment index minus the CK diversity index value. (A), (B), (C) represent LG. (D), (E), (F) represent MG. (G), (H), (I) represent HG. CK represents </w:t>
      </w:r>
      <w:r w:rsidR="00496051" w:rsidRPr="005676C1">
        <w:rPr>
          <w:rFonts w:cs="Times New Roman"/>
          <w:noProof/>
          <w:sz w:val="21"/>
          <w:szCs w:val="21"/>
          <w:lang w:eastAsia="zh-CN"/>
        </w:rPr>
        <w:t>control standard</w:t>
      </w:r>
      <w:r w:rsidRPr="00697F96">
        <w:rPr>
          <w:rFonts w:cs="Times New Roman"/>
          <w:noProof/>
          <w:sz w:val="21"/>
          <w:szCs w:val="21"/>
          <w:lang w:eastAsia="zh-CN"/>
        </w:rPr>
        <w:t>, LG represents light grazing, MG represents moderate grazing, and HG represents heavy grazing.</w:t>
      </w:r>
      <w:r>
        <w:rPr>
          <w:rFonts w:cs="Times New Roman" w:hint="eastAsia"/>
          <w:noProof/>
          <w:sz w:val="21"/>
          <w:szCs w:val="21"/>
          <w:lang w:eastAsia="zh-CN"/>
        </w:rPr>
        <w:t xml:space="preserve"> </w:t>
      </w:r>
    </w:p>
    <w:sectPr w:rsidR="00146ABB" w:rsidRPr="00EF3515" w:rsidSect="00C53FF1">
      <w:footerReference w:type="even" r:id="rId6"/>
      <w:footerReference w:type="default" r:id="rId7"/>
      <w:headerReference w:type="first" r:id="rId8"/>
      <w:footerReference w:type="first" r:id="rId9"/>
      <w:pgSz w:w="12240" w:h="15840"/>
      <w:pgMar w:top="1138" w:right="1181" w:bottom="1138" w:left="1282" w:header="283"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BB744" w14:textId="77777777" w:rsidR="00DA2959" w:rsidRDefault="00DA2959" w:rsidP="00EF3515">
      <w:pPr>
        <w:spacing w:before="0" w:after="0"/>
      </w:pPr>
      <w:r>
        <w:separator/>
      </w:r>
    </w:p>
  </w:endnote>
  <w:endnote w:type="continuationSeparator" w:id="0">
    <w:p w14:paraId="66F08A4E" w14:textId="77777777" w:rsidR="00DA2959" w:rsidRDefault="00DA2959" w:rsidP="00EF35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93635" w14:textId="77777777" w:rsidR="00506708" w:rsidRDefault="00000000">
    <w:pPr>
      <w:pStyle w:val="Footer"/>
      <w:rPr>
        <w:color w:val="C00000"/>
        <w:szCs w:val="24"/>
      </w:rPr>
    </w:pPr>
    <w:r>
      <w:rPr>
        <w:noProof/>
        <w:color w:val="C00000"/>
        <w:szCs w:val="24"/>
        <w:lang w:val="en-GB" w:eastAsia="en-GB"/>
      </w:rPr>
      <mc:AlternateContent>
        <mc:Choice Requires="wps">
          <w:drawing>
            <wp:anchor distT="0" distB="0" distL="114300" distR="114300" simplePos="0" relativeHeight="251661312" behindDoc="0" locked="0" layoutInCell="1" allowOverlap="1" wp14:anchorId="7328D253" wp14:editId="0019B171">
              <wp:simplePos x="0" y="0"/>
              <wp:positionH relativeFrom="column">
                <wp:posOffset>-107950</wp:posOffset>
              </wp:positionH>
              <wp:positionV relativeFrom="paragraph">
                <wp:posOffset>-58420</wp:posOffset>
              </wp:positionV>
              <wp:extent cx="3672205"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ln>
                    </wps:spPr>
                    <wps:txbx>
                      <w:txbxContent>
                        <w:p w14:paraId="4492E10C" w14:textId="77777777" w:rsidR="00506708" w:rsidRDefault="00000000">
                          <w:pPr>
                            <w:rPr>
                              <w:color w:val="C00000"/>
                            </w:rPr>
                          </w:pPr>
                          <w:r>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7328D253" id="_x0000_t202" coordsize="21600,21600" o:spt="202" path="m,l,21600r21600,l21600,xe">
              <v:stroke joinstyle="miter"/>
              <v:path gradientshapeok="t" o:connecttype="rect"/>
            </v:shapetype>
            <v:shape id="Text Box 2" o:spid="_x0000_s1026" type="#_x0000_t202" style="position:absolute;margin-left:-8.5pt;margin-top:-4.6pt;width:289.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" stroked="f">
              <v:textbox style="mso-fit-shape-to-text:t">
                <w:txbxContent>
                  <w:p w14:paraId="4492E10C" w14:textId="77777777" w:rsidR="00506708" w:rsidRDefault="00000000">
                    <w:pPr>
                      <w:rPr>
                        <w:color w:val="C00000"/>
                      </w:rPr>
                    </w:pPr>
                    <w:r>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0288" behindDoc="0" locked="0" layoutInCell="1" allowOverlap="1" wp14:anchorId="74B8F61E" wp14:editId="76C6D455">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3ADFF5D" w14:textId="77777777" w:rsidR="00506708" w:rsidRDefault="00000000">
                          <w:pPr>
                            <w:pStyle w:val="Footer"/>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Pr>
                              <w:color w:val="000000" w:themeColor="text1"/>
                              <w:sz w:val="22"/>
                              <w:szCs w:val="40"/>
                            </w:rPr>
                            <w:t>4</w:t>
                          </w:r>
                          <w:r>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w14:anchorId="74B8F61E" id="Text Box 1" o:spid="_x0000_s1027" type="#_x0000_t202" style="position:absolute;margin-left:67.6pt;margin-top:0;width:118.8pt;height:31.15pt;z-index:251660288;visibility:visible;mso-wrap-style:square;mso-wrap-distance-left:9pt;mso-wrap-distance-top:0;mso-wrap-distance-right:9pt;mso-wrap-distance-bottom:0;mso-position-horizontal:right;mso-position-horizontal-relative:margin;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" filled="f" stroked="f" strokeweight=".5pt">
              <v:textbox style="mso-fit-shape-to-text:t">
                <w:txbxContent>
                  <w:p w14:paraId="43ADFF5D" w14:textId="77777777" w:rsidR="00506708" w:rsidRDefault="00000000">
                    <w:pPr>
                      <w:pStyle w:val="a5"/>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Pr>
                        <w:color w:val="000000" w:themeColor="text1"/>
                        <w:sz w:val="22"/>
                        <w:szCs w:val="40"/>
                      </w:rPr>
                      <w:t>4</w:t>
                    </w:r>
                    <w:r>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2545E" w14:textId="77777777" w:rsidR="00506708" w:rsidRDefault="00000000">
    <w:pPr>
      <w:pStyle w:val="Footer"/>
      <w:rPr>
        <w:b/>
        <w:sz w:val="20"/>
        <w:szCs w:val="24"/>
      </w:rPr>
    </w:pPr>
    <w:r>
      <w:rPr>
        <w:noProof/>
        <w:lang w:val="en-GB" w:eastAsia="en-GB"/>
      </w:rPr>
      <mc:AlternateContent>
        <mc:Choice Requires="wps">
          <w:drawing>
            <wp:anchor distT="0" distB="0" distL="114300" distR="114300" simplePos="0" relativeHeight="251659264" behindDoc="0" locked="0" layoutInCell="1" allowOverlap="1" wp14:anchorId="44CCBD09" wp14:editId="7D7CDB5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4AD894B" w14:textId="77777777" w:rsidR="00506708" w:rsidRDefault="00000000">
                          <w:pPr>
                            <w:pStyle w:val="Footer"/>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Pr>
                              <w:color w:val="000000" w:themeColor="text1"/>
                              <w:sz w:val="22"/>
                              <w:szCs w:val="40"/>
                            </w:rPr>
                            <w:t>3</w:t>
                          </w:r>
                          <w:r>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type w14:anchorId="44CCBD09" id="_x0000_t202" coordsize="21600,21600" o:spt="202" path="m,l,21600r21600,l21600,xe">
              <v:stroke joinstyle="miter"/>
              <v:path gradientshapeok="t" o:connecttype="rect"/>
            </v:shapetype>
            <v:shape id="Text Box 56" o:spid="_x0000_s1028" type="#_x0000_t202" style="position:absolute;margin-left:67.6pt;margin-top:0;width:118.8pt;height:31.15pt;z-index:251659264;visibility:visible;mso-wrap-style:square;mso-wrap-distance-left:9pt;mso-wrap-distance-top:0;mso-wrap-distance-right:9pt;mso-wrap-distance-bottom:0;mso-position-horizontal:right;mso-position-horizontal-relative:margin;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" filled="f" stroked="f" strokeweight=".5pt">
              <v:textbox style="mso-fit-shape-to-text:t">
                <w:txbxContent>
                  <w:p w14:paraId="44AD894B" w14:textId="77777777" w:rsidR="00506708" w:rsidRDefault="00000000">
                    <w:pPr>
                      <w:pStyle w:val="a5"/>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Pr>
                        <w:color w:val="000000" w:themeColor="text1"/>
                        <w:sz w:val="22"/>
                        <w:szCs w:val="40"/>
                      </w:rPr>
                      <w:t>3</w:t>
                    </w:r>
                    <w:r>
                      <w:rPr>
                        <w:color w:val="000000" w:themeColor="text1"/>
                        <w:szCs w:val="40"/>
                      </w:rPr>
                      <w:fldChar w:fldCharType="end"/>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772420"/>
      <w:docPartObj>
        <w:docPartGallery w:val="Page Numbers (Bottom of Page)"/>
        <w:docPartUnique/>
      </w:docPartObj>
    </w:sdtPr>
    <w:sdtContent>
      <w:p w14:paraId="6346F7F7" w14:textId="77777777" w:rsidR="00506708" w:rsidRDefault="00000000">
        <w:pPr>
          <w:pStyle w:val="Footer"/>
          <w:jc w:val="center"/>
        </w:pPr>
        <w:r>
          <w:fldChar w:fldCharType="begin"/>
        </w:r>
        <w:r>
          <w:instrText>PAGE   \* MERGEFORMAT</w:instrText>
        </w:r>
        <w:r>
          <w:fldChar w:fldCharType="separate"/>
        </w:r>
        <w:r>
          <w:rPr>
            <w:lang w:val="zh-CN"/>
          </w:rPr>
          <w:t>2</w:t>
        </w:r>
        <w:r>
          <w:fldChar w:fldCharType="end"/>
        </w:r>
      </w:p>
    </w:sdtContent>
  </w:sdt>
  <w:p w14:paraId="34A3A875" w14:textId="77777777" w:rsidR="00506708" w:rsidRDefault="005067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3FD55" w14:textId="77777777" w:rsidR="00DA2959" w:rsidRDefault="00DA2959" w:rsidP="00EF3515">
      <w:pPr>
        <w:spacing w:before="0" w:after="0"/>
      </w:pPr>
      <w:r>
        <w:separator/>
      </w:r>
    </w:p>
  </w:footnote>
  <w:footnote w:type="continuationSeparator" w:id="0">
    <w:p w14:paraId="15581780" w14:textId="77777777" w:rsidR="00DA2959" w:rsidRDefault="00DA2959" w:rsidP="00EF351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8373" w14:textId="77777777" w:rsidR="00506708" w:rsidRDefault="00000000">
    <w:pPr>
      <w:pStyle w:val="Header"/>
    </w:pPr>
    <w:r>
      <w:rPr>
        <w:noProof/>
        <w:color w:val="A6A6A6" w:themeColor="background1" w:themeShade="A6"/>
        <w:lang w:val="en-GB" w:eastAsia="en-GB"/>
      </w:rPr>
      <w:drawing>
        <wp:inline distT="0" distB="0" distL="0" distR="0" wp14:anchorId="39F83123" wp14:editId="0181E7F5">
          <wp:extent cx="1382395" cy="496570"/>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34909" cy="551877"/>
                  </a:xfrm>
                  <a:prstGeom prst="rect">
                    <a:avLst/>
                  </a:prstGeom>
                  <a:noFill/>
                  <a:ln>
                    <a:noFill/>
                  </a:ln>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ABB"/>
    <w:rsid w:val="00146ABB"/>
    <w:rsid w:val="00496051"/>
    <w:rsid w:val="00506708"/>
    <w:rsid w:val="006142EF"/>
    <w:rsid w:val="00C53FF1"/>
    <w:rsid w:val="00DA2959"/>
    <w:rsid w:val="00EF3515"/>
    <w:rsid w:val="00F27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4F7445"/>
  <w15:chartTrackingRefBased/>
  <w15:docId w15:val="{A090662E-164C-42BD-B43B-69876013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515"/>
    <w:pPr>
      <w:spacing w:before="120" w:after="240"/>
    </w:pPr>
    <w:rPr>
      <w:rFonts w:ascii="Times New Roman" w:hAnsi="Times New Roman"/>
      <w:kern w:val="0"/>
      <w:sz w:val="24"/>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515"/>
    <w:pPr>
      <w:widowControl w:val="0"/>
      <w:tabs>
        <w:tab w:val="center" w:pos="4153"/>
        <w:tab w:val="right" w:pos="8306"/>
      </w:tabs>
      <w:snapToGrid w:val="0"/>
      <w:spacing w:before="0" w:after="0"/>
      <w:jc w:val="center"/>
    </w:pPr>
    <w:rPr>
      <w:rFonts w:asciiTheme="minorHAnsi" w:hAnsiTheme="minorHAnsi"/>
      <w:kern w:val="2"/>
      <w:sz w:val="18"/>
      <w:szCs w:val="18"/>
      <w:lang w:eastAsia="zh-CN"/>
      <w14:ligatures w14:val="standardContextual"/>
    </w:rPr>
  </w:style>
  <w:style w:type="character" w:customStyle="1" w:styleId="HeaderChar">
    <w:name w:val="Header Char"/>
    <w:basedOn w:val="DefaultParagraphFont"/>
    <w:link w:val="Header"/>
    <w:uiPriority w:val="99"/>
    <w:qFormat/>
    <w:rsid w:val="00EF3515"/>
    <w:rPr>
      <w:sz w:val="18"/>
      <w:szCs w:val="18"/>
    </w:rPr>
  </w:style>
  <w:style w:type="paragraph" w:styleId="Footer">
    <w:name w:val="footer"/>
    <w:basedOn w:val="Normal"/>
    <w:link w:val="FooterChar"/>
    <w:uiPriority w:val="99"/>
    <w:unhideWhenUsed/>
    <w:rsid w:val="00EF3515"/>
    <w:pPr>
      <w:widowControl w:val="0"/>
      <w:tabs>
        <w:tab w:val="center" w:pos="4153"/>
        <w:tab w:val="right" w:pos="8306"/>
      </w:tabs>
      <w:snapToGrid w:val="0"/>
      <w:spacing w:before="0" w:after="0"/>
    </w:pPr>
    <w:rPr>
      <w:rFonts w:asciiTheme="minorHAnsi" w:hAnsiTheme="minorHAnsi"/>
      <w:kern w:val="2"/>
      <w:sz w:val="18"/>
      <w:szCs w:val="18"/>
      <w:lang w:eastAsia="zh-CN"/>
      <w14:ligatures w14:val="standardContextual"/>
    </w:rPr>
  </w:style>
  <w:style w:type="character" w:customStyle="1" w:styleId="FooterChar">
    <w:name w:val="Footer Char"/>
    <w:basedOn w:val="DefaultParagraphFont"/>
    <w:link w:val="Footer"/>
    <w:uiPriority w:val="99"/>
    <w:qFormat/>
    <w:rsid w:val="00EF3515"/>
    <w:rPr>
      <w:sz w:val="18"/>
      <w:szCs w:val="18"/>
    </w:rPr>
  </w:style>
  <w:style w:type="character" w:styleId="LineNumber">
    <w:name w:val="line number"/>
    <w:basedOn w:val="DefaultParagraphFont"/>
    <w:uiPriority w:val="99"/>
    <w:semiHidden/>
    <w:unhideWhenUsed/>
    <w:rsid w:val="00EF3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875</Characters>
  <Application>Microsoft Office Word</Application>
  <DocSecurity>0</DocSecurity>
  <Lines>7</Lines>
  <Paragraphs>2</Paragraphs>
  <ScaleCrop>false</ScaleCrop>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一然 张</dc:creator>
  <cp:keywords/>
  <dc:description/>
  <cp:lastModifiedBy>Tim West</cp:lastModifiedBy>
  <cp:revision>3</cp:revision>
  <dcterms:created xsi:type="dcterms:W3CDTF">2023-11-10T17:49:00Z</dcterms:created>
  <dcterms:modified xsi:type="dcterms:W3CDTF">2023-11-22T14:02:00Z</dcterms:modified>
</cp:coreProperties>
</file>