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29026311" w14:textId="77777777" w:rsidR="00EA3D3C" w:rsidRPr="00994A3D" w:rsidRDefault="00654E8F" w:rsidP="0001436A">
      <w:pPr>
        <w:pStyle w:val="Heading1"/>
      </w:pPr>
      <w:r w:rsidRPr="00994A3D">
        <w:t>Supplementary Data</w:t>
      </w:r>
    </w:p>
    <w:p w14:paraId="08451C38" w14:textId="5A430D96" w:rsidR="00994A3D" w:rsidRDefault="00A07538" w:rsidP="00994A3D">
      <w:pPr>
        <w:spacing w:before="100" w:beforeAutospacing="1" w:after="100" w:afterAutospacing="1"/>
        <w:jc w:val="both"/>
        <w:rPr>
          <w:rFonts w:cs="Times New Roman"/>
          <w:szCs w:val="24"/>
        </w:rPr>
      </w:pPr>
      <w:r>
        <w:rPr>
          <w:rFonts w:cs="Times New Roman"/>
          <w:szCs w:val="24"/>
        </w:rPr>
        <w:t>The raw data of the studied tree cases in Quantitative Tree Models is presented in the csv file named “</w:t>
      </w:r>
      <w:r w:rsidRPr="00A07538">
        <w:rPr>
          <w:rFonts w:cs="Times New Roman"/>
          <w:szCs w:val="24"/>
        </w:rPr>
        <w:t>AdaptQSM_Table topped platanus x hispanica.csv</w:t>
      </w:r>
      <w:r>
        <w:rPr>
          <w:rFonts w:cs="Times New Roman"/>
          <w:szCs w:val="24"/>
        </w:rPr>
        <w:t>”.</w:t>
      </w:r>
    </w:p>
    <w:p w14:paraId="4C11D499" w14:textId="77777777" w:rsidR="00A07538" w:rsidRPr="00994A3D" w:rsidRDefault="00A07538" w:rsidP="00994A3D">
      <w:pPr>
        <w:spacing w:before="100" w:beforeAutospacing="1" w:after="100" w:afterAutospacing="1"/>
        <w:jc w:val="both"/>
        <w:rPr>
          <w:rFonts w:eastAsia="Times New Roman" w:cs="Times New Roman"/>
          <w:szCs w:val="24"/>
          <w:lang w:val="en-GB" w:eastAsia="en-GB"/>
        </w:rPr>
      </w:pPr>
    </w:p>
    <w:p w14:paraId="5E584EE8" w14:textId="77777777" w:rsidR="00994A3D" w:rsidRDefault="00654E8F" w:rsidP="0001436A">
      <w:pPr>
        <w:pStyle w:val="Heading1"/>
      </w:pPr>
      <w:r w:rsidRPr="00994A3D">
        <w:t>Supplementary Figures and Tables</w:t>
      </w:r>
    </w:p>
    <w:p w14:paraId="20E8CCDB" w14:textId="7B309F2F" w:rsidR="006A7F11" w:rsidRPr="001549D3" w:rsidRDefault="006A7F11" w:rsidP="006A7F11">
      <w:pPr>
        <w:pStyle w:val="Heading2"/>
        <w:numPr>
          <w:ilvl w:val="1"/>
          <w:numId w:val="14"/>
        </w:numPr>
      </w:pPr>
      <w:r w:rsidRPr="0001436A">
        <w:t>Supplementary</w:t>
      </w:r>
      <w:r w:rsidRPr="001549D3">
        <w:t xml:space="preserve"> </w:t>
      </w:r>
      <w:r>
        <w:t>Table</w:t>
      </w:r>
      <w:r w:rsidRPr="001549D3">
        <w:t>s</w:t>
      </w:r>
    </w:p>
    <w:p w14:paraId="59E2AB30" w14:textId="77777777" w:rsidR="006A7F11" w:rsidRPr="002F54AC" w:rsidRDefault="006A7F11" w:rsidP="006A7F11">
      <w:r w:rsidRPr="002F54AC">
        <w:t>Table 2.1. Architecture of the GNN model in our test.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1"/>
        <w:gridCol w:w="1570"/>
        <w:gridCol w:w="899"/>
        <w:gridCol w:w="4447"/>
      </w:tblGrid>
      <w:tr w:rsidR="006A7F11" w:rsidRPr="002F54AC" w14:paraId="75E84AFC" w14:textId="77777777" w:rsidTr="00662698">
        <w:tc>
          <w:tcPr>
            <w:tcW w:w="1463" w:type="pct"/>
            <w:tcBorders>
              <w:bottom w:val="single" w:sz="4" w:space="0" w:color="auto"/>
            </w:tcBorders>
          </w:tcPr>
          <w:p w14:paraId="67CE24A8" w14:textId="77777777" w:rsidR="006A7F11" w:rsidRPr="002F54AC" w:rsidRDefault="006A7F11" w:rsidP="00662698">
            <w:pPr>
              <w:rPr>
                <w:sz w:val="18"/>
                <w:szCs w:val="18"/>
              </w:rPr>
            </w:pPr>
            <w:r w:rsidRPr="002F54AC">
              <w:rPr>
                <w:sz w:val="18"/>
                <w:szCs w:val="18"/>
              </w:rPr>
              <w:t>Layer (type)</w:t>
            </w:r>
          </w:p>
        </w:tc>
        <w:tc>
          <w:tcPr>
            <w:tcW w:w="803" w:type="pct"/>
            <w:tcBorders>
              <w:bottom w:val="single" w:sz="4" w:space="0" w:color="auto"/>
            </w:tcBorders>
          </w:tcPr>
          <w:p w14:paraId="6A612129" w14:textId="77777777" w:rsidR="006A7F11" w:rsidRPr="002F54AC" w:rsidRDefault="006A7F11" w:rsidP="00662698">
            <w:pPr>
              <w:rPr>
                <w:sz w:val="18"/>
                <w:szCs w:val="18"/>
              </w:rPr>
            </w:pPr>
            <w:r w:rsidRPr="002F54AC">
              <w:rPr>
                <w:sz w:val="18"/>
                <w:szCs w:val="18"/>
              </w:rPr>
              <w:t>Output Shape</w:t>
            </w:r>
          </w:p>
        </w:tc>
        <w:tc>
          <w:tcPr>
            <w:tcW w:w="460" w:type="pct"/>
            <w:tcBorders>
              <w:bottom w:val="single" w:sz="4" w:space="0" w:color="auto"/>
            </w:tcBorders>
          </w:tcPr>
          <w:p w14:paraId="2B4223D2" w14:textId="77777777" w:rsidR="006A7F11" w:rsidRPr="002F54AC" w:rsidRDefault="006A7F11" w:rsidP="00662698">
            <w:pPr>
              <w:rPr>
                <w:sz w:val="18"/>
                <w:szCs w:val="18"/>
              </w:rPr>
            </w:pPr>
            <w:r w:rsidRPr="002F54AC">
              <w:rPr>
                <w:sz w:val="18"/>
                <w:szCs w:val="18"/>
              </w:rPr>
              <w:t>Param</w:t>
            </w:r>
          </w:p>
        </w:tc>
        <w:tc>
          <w:tcPr>
            <w:tcW w:w="2274" w:type="pct"/>
            <w:tcBorders>
              <w:bottom w:val="single" w:sz="4" w:space="0" w:color="auto"/>
            </w:tcBorders>
          </w:tcPr>
          <w:p w14:paraId="236507C8" w14:textId="77777777" w:rsidR="006A7F11" w:rsidRPr="002F54AC" w:rsidRDefault="006A7F11" w:rsidP="00662698">
            <w:pPr>
              <w:rPr>
                <w:sz w:val="18"/>
                <w:szCs w:val="18"/>
              </w:rPr>
            </w:pPr>
            <w:r w:rsidRPr="002F54AC">
              <w:rPr>
                <w:sz w:val="18"/>
                <w:szCs w:val="18"/>
              </w:rPr>
              <w:t>Connected to</w:t>
            </w:r>
          </w:p>
        </w:tc>
      </w:tr>
      <w:tr w:rsidR="006A7F11" w:rsidRPr="002F54AC" w14:paraId="0C5DF3CA" w14:textId="77777777" w:rsidTr="00662698">
        <w:tc>
          <w:tcPr>
            <w:tcW w:w="1463" w:type="pct"/>
            <w:tcBorders>
              <w:top w:val="single" w:sz="4" w:space="0" w:color="auto"/>
            </w:tcBorders>
          </w:tcPr>
          <w:p w14:paraId="6B91A2C0" w14:textId="77777777" w:rsidR="006A7F11" w:rsidRPr="002F54AC" w:rsidRDefault="006A7F11" w:rsidP="00662698">
            <w:pPr>
              <w:rPr>
                <w:sz w:val="18"/>
                <w:szCs w:val="18"/>
              </w:rPr>
            </w:pPr>
            <w:r w:rsidRPr="002F54AC">
              <w:rPr>
                <w:sz w:val="18"/>
                <w:szCs w:val="18"/>
              </w:rPr>
              <w:t>input_features (InputLayer)</w:t>
            </w:r>
          </w:p>
        </w:tc>
        <w:tc>
          <w:tcPr>
            <w:tcW w:w="803" w:type="pct"/>
            <w:tcBorders>
              <w:top w:val="single" w:sz="4" w:space="0" w:color="auto"/>
            </w:tcBorders>
          </w:tcPr>
          <w:p w14:paraId="4D1D8DAB" w14:textId="77777777" w:rsidR="006A7F11" w:rsidRPr="002F54AC" w:rsidRDefault="006A7F11" w:rsidP="00662698">
            <w:pPr>
              <w:rPr>
                <w:sz w:val="18"/>
                <w:szCs w:val="18"/>
              </w:rPr>
            </w:pPr>
            <w:r w:rsidRPr="002F54AC">
              <w:rPr>
                <w:sz w:val="18"/>
                <w:szCs w:val="18"/>
              </w:rPr>
              <w:t>[(None, 11)]</w:t>
            </w:r>
          </w:p>
        </w:tc>
        <w:tc>
          <w:tcPr>
            <w:tcW w:w="460" w:type="pct"/>
            <w:tcBorders>
              <w:top w:val="single" w:sz="4" w:space="0" w:color="auto"/>
            </w:tcBorders>
          </w:tcPr>
          <w:p w14:paraId="01D0C4F2" w14:textId="77777777" w:rsidR="006A7F11" w:rsidRPr="002F54AC" w:rsidRDefault="006A7F11" w:rsidP="00662698">
            <w:pPr>
              <w:rPr>
                <w:sz w:val="18"/>
                <w:szCs w:val="18"/>
              </w:rPr>
            </w:pPr>
            <w:r w:rsidRPr="002F54AC">
              <w:rPr>
                <w:sz w:val="18"/>
                <w:szCs w:val="18"/>
              </w:rPr>
              <w:t>0</w:t>
            </w:r>
          </w:p>
        </w:tc>
        <w:tc>
          <w:tcPr>
            <w:tcW w:w="2274" w:type="pct"/>
            <w:tcBorders>
              <w:top w:val="single" w:sz="4" w:space="0" w:color="auto"/>
            </w:tcBorders>
          </w:tcPr>
          <w:p w14:paraId="41203A00" w14:textId="77777777" w:rsidR="006A7F11" w:rsidRPr="002F54AC" w:rsidRDefault="006A7F11" w:rsidP="006626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var(--jp-code-font-family)" w:eastAsia="Times New Roman" w:hAnsi="var(--jp-code-font-family)" w:cs="Courier New"/>
                <w:sz w:val="18"/>
                <w:szCs w:val="18"/>
              </w:rPr>
            </w:pPr>
            <w:r w:rsidRPr="002F54AC">
              <w:rPr>
                <w:rFonts w:ascii="var(--jp-code-font-family)" w:eastAsia="Times New Roman" w:hAnsi="var(--jp-code-font-family)" w:cs="Courier New"/>
                <w:sz w:val="18"/>
                <w:szCs w:val="18"/>
              </w:rPr>
              <w:t>[]</w:t>
            </w:r>
          </w:p>
        </w:tc>
      </w:tr>
      <w:tr w:rsidR="006A7F11" w:rsidRPr="002F54AC" w14:paraId="19DD296A" w14:textId="77777777" w:rsidTr="00662698">
        <w:tc>
          <w:tcPr>
            <w:tcW w:w="1463" w:type="pct"/>
          </w:tcPr>
          <w:p w14:paraId="0B5E3213" w14:textId="77777777" w:rsidR="006A7F11" w:rsidRPr="002F54AC" w:rsidRDefault="006A7F11" w:rsidP="00662698">
            <w:pPr>
              <w:rPr>
                <w:sz w:val="18"/>
                <w:szCs w:val="18"/>
              </w:rPr>
            </w:pPr>
            <w:r w:rsidRPr="002F54AC">
              <w:rPr>
                <w:sz w:val="18"/>
                <w:szCs w:val="18"/>
              </w:rPr>
              <w:t>ffn_block1 (Sequential)</w:t>
            </w:r>
          </w:p>
        </w:tc>
        <w:tc>
          <w:tcPr>
            <w:tcW w:w="803" w:type="pct"/>
          </w:tcPr>
          <w:p w14:paraId="37B3C464" w14:textId="77777777" w:rsidR="006A7F11" w:rsidRPr="002F54AC" w:rsidRDefault="006A7F11" w:rsidP="00662698">
            <w:pPr>
              <w:rPr>
                <w:sz w:val="18"/>
                <w:szCs w:val="18"/>
              </w:rPr>
            </w:pPr>
            <w:r w:rsidRPr="002F54AC">
              <w:rPr>
                <w:sz w:val="18"/>
                <w:szCs w:val="18"/>
              </w:rPr>
              <w:t>(None, 64)</w:t>
            </w:r>
          </w:p>
        </w:tc>
        <w:tc>
          <w:tcPr>
            <w:tcW w:w="460" w:type="pct"/>
          </w:tcPr>
          <w:p w14:paraId="068200BB" w14:textId="77777777" w:rsidR="006A7F11" w:rsidRPr="002F54AC" w:rsidRDefault="006A7F11" w:rsidP="00662698">
            <w:pPr>
              <w:rPr>
                <w:sz w:val="18"/>
                <w:szCs w:val="18"/>
              </w:rPr>
            </w:pPr>
            <w:r w:rsidRPr="002F54AC">
              <w:rPr>
                <w:sz w:val="18"/>
                <w:szCs w:val="18"/>
              </w:rPr>
              <w:t>5228</w:t>
            </w:r>
          </w:p>
        </w:tc>
        <w:tc>
          <w:tcPr>
            <w:tcW w:w="2274" w:type="pct"/>
          </w:tcPr>
          <w:p w14:paraId="4462B597" w14:textId="77777777" w:rsidR="006A7F11" w:rsidRPr="002F54AC" w:rsidRDefault="006A7F11" w:rsidP="00662698">
            <w:pPr>
              <w:rPr>
                <w:sz w:val="18"/>
                <w:szCs w:val="18"/>
              </w:rPr>
            </w:pPr>
            <w:r w:rsidRPr="002F54AC">
              <w:rPr>
                <w:sz w:val="18"/>
                <w:szCs w:val="18"/>
              </w:rPr>
              <w:t>['input_features[0][0]']</w:t>
            </w:r>
          </w:p>
        </w:tc>
      </w:tr>
      <w:tr w:rsidR="006A7F11" w:rsidRPr="002F54AC" w14:paraId="0A872BA0" w14:textId="77777777" w:rsidTr="00662698">
        <w:tc>
          <w:tcPr>
            <w:tcW w:w="1463" w:type="pct"/>
          </w:tcPr>
          <w:p w14:paraId="548A8CE4" w14:textId="77777777" w:rsidR="006A7F11" w:rsidRPr="002F54AC" w:rsidRDefault="006A7F11" w:rsidP="00662698">
            <w:pPr>
              <w:rPr>
                <w:sz w:val="18"/>
                <w:szCs w:val="18"/>
              </w:rPr>
            </w:pPr>
            <w:r w:rsidRPr="002F54AC">
              <w:rPr>
                <w:sz w:val="18"/>
                <w:szCs w:val="18"/>
              </w:rPr>
              <w:t>ffn_block2 (Sequential)</w:t>
            </w:r>
          </w:p>
        </w:tc>
        <w:tc>
          <w:tcPr>
            <w:tcW w:w="803" w:type="pct"/>
          </w:tcPr>
          <w:p w14:paraId="624BE84F" w14:textId="77777777" w:rsidR="006A7F11" w:rsidRPr="002F54AC" w:rsidRDefault="006A7F11" w:rsidP="00662698">
            <w:pPr>
              <w:rPr>
                <w:sz w:val="18"/>
                <w:szCs w:val="18"/>
              </w:rPr>
            </w:pPr>
            <w:r w:rsidRPr="002F54AC">
              <w:rPr>
                <w:sz w:val="18"/>
                <w:szCs w:val="18"/>
              </w:rPr>
              <w:t>(None, 64)</w:t>
            </w:r>
          </w:p>
        </w:tc>
        <w:tc>
          <w:tcPr>
            <w:tcW w:w="460" w:type="pct"/>
          </w:tcPr>
          <w:p w14:paraId="151C049B" w14:textId="77777777" w:rsidR="006A7F11" w:rsidRPr="002F54AC" w:rsidRDefault="006A7F11" w:rsidP="00662698">
            <w:pPr>
              <w:rPr>
                <w:sz w:val="18"/>
                <w:szCs w:val="18"/>
              </w:rPr>
            </w:pPr>
            <w:r w:rsidRPr="002F54AC">
              <w:rPr>
                <w:sz w:val="18"/>
                <w:szCs w:val="18"/>
              </w:rPr>
              <w:t>8832</w:t>
            </w:r>
          </w:p>
        </w:tc>
        <w:tc>
          <w:tcPr>
            <w:tcW w:w="2274" w:type="pct"/>
          </w:tcPr>
          <w:p w14:paraId="6EE962FB" w14:textId="77777777" w:rsidR="006A7F11" w:rsidRPr="002F54AC" w:rsidRDefault="006A7F11" w:rsidP="00662698">
            <w:pPr>
              <w:rPr>
                <w:sz w:val="18"/>
                <w:szCs w:val="18"/>
              </w:rPr>
            </w:pPr>
            <w:r w:rsidRPr="002F54AC">
              <w:rPr>
                <w:sz w:val="18"/>
                <w:szCs w:val="18"/>
              </w:rPr>
              <w:t>['ffn_block1[0][0]']</w:t>
            </w:r>
          </w:p>
        </w:tc>
      </w:tr>
      <w:tr w:rsidR="006A7F11" w:rsidRPr="005437DA" w14:paraId="349869DE" w14:textId="77777777" w:rsidTr="00662698">
        <w:tc>
          <w:tcPr>
            <w:tcW w:w="1463" w:type="pct"/>
          </w:tcPr>
          <w:p w14:paraId="7EA15716" w14:textId="77777777" w:rsidR="006A7F11" w:rsidRPr="002F54AC" w:rsidRDefault="006A7F11" w:rsidP="00662698">
            <w:pPr>
              <w:rPr>
                <w:sz w:val="18"/>
                <w:szCs w:val="18"/>
              </w:rPr>
            </w:pPr>
            <w:r w:rsidRPr="002F54AC">
              <w:rPr>
                <w:sz w:val="18"/>
                <w:szCs w:val="18"/>
              </w:rPr>
              <w:t>skip_connection2 (Add)</w:t>
            </w:r>
          </w:p>
        </w:tc>
        <w:tc>
          <w:tcPr>
            <w:tcW w:w="803" w:type="pct"/>
          </w:tcPr>
          <w:p w14:paraId="0E96EF84" w14:textId="77777777" w:rsidR="006A7F11" w:rsidRPr="002F54AC" w:rsidRDefault="006A7F11" w:rsidP="00662698">
            <w:pPr>
              <w:rPr>
                <w:sz w:val="18"/>
                <w:szCs w:val="18"/>
              </w:rPr>
            </w:pPr>
            <w:r w:rsidRPr="002F54AC">
              <w:rPr>
                <w:sz w:val="18"/>
                <w:szCs w:val="18"/>
              </w:rPr>
              <w:t>(None, 64)</w:t>
            </w:r>
          </w:p>
        </w:tc>
        <w:tc>
          <w:tcPr>
            <w:tcW w:w="460" w:type="pct"/>
          </w:tcPr>
          <w:p w14:paraId="4F6F4CA1" w14:textId="77777777" w:rsidR="006A7F11" w:rsidRPr="002F54AC" w:rsidRDefault="006A7F11" w:rsidP="00662698">
            <w:pPr>
              <w:rPr>
                <w:sz w:val="18"/>
                <w:szCs w:val="18"/>
              </w:rPr>
            </w:pPr>
            <w:r w:rsidRPr="002F54AC">
              <w:rPr>
                <w:sz w:val="18"/>
                <w:szCs w:val="18"/>
              </w:rPr>
              <w:t>0</w:t>
            </w:r>
          </w:p>
        </w:tc>
        <w:tc>
          <w:tcPr>
            <w:tcW w:w="2274" w:type="pct"/>
          </w:tcPr>
          <w:p w14:paraId="7BDBA6BC" w14:textId="77777777" w:rsidR="006A7F11" w:rsidRPr="00911116" w:rsidRDefault="006A7F11" w:rsidP="00662698">
            <w:pPr>
              <w:rPr>
                <w:sz w:val="18"/>
                <w:szCs w:val="18"/>
                <w:lang w:val="de-DE"/>
              </w:rPr>
            </w:pPr>
            <w:r w:rsidRPr="00911116">
              <w:rPr>
                <w:sz w:val="18"/>
                <w:szCs w:val="18"/>
                <w:lang w:val="de-DE"/>
              </w:rPr>
              <w:t xml:space="preserve">['ffn_block1[0][0]', 'ffn_block2[0][0]']                           </w:t>
            </w:r>
          </w:p>
        </w:tc>
      </w:tr>
      <w:tr w:rsidR="006A7F11" w:rsidRPr="002F54AC" w14:paraId="09710F85" w14:textId="77777777" w:rsidTr="00662698">
        <w:tc>
          <w:tcPr>
            <w:tcW w:w="1463" w:type="pct"/>
          </w:tcPr>
          <w:p w14:paraId="56222EF5" w14:textId="77777777" w:rsidR="006A7F11" w:rsidRPr="002F54AC" w:rsidRDefault="006A7F11" w:rsidP="00662698">
            <w:pPr>
              <w:rPr>
                <w:sz w:val="18"/>
                <w:szCs w:val="18"/>
              </w:rPr>
            </w:pPr>
            <w:r w:rsidRPr="002F54AC">
              <w:rPr>
                <w:sz w:val="18"/>
                <w:szCs w:val="18"/>
              </w:rPr>
              <w:t>ffn_block3 (Sequential)</w:t>
            </w:r>
          </w:p>
        </w:tc>
        <w:tc>
          <w:tcPr>
            <w:tcW w:w="803" w:type="pct"/>
          </w:tcPr>
          <w:p w14:paraId="78704784" w14:textId="77777777" w:rsidR="006A7F11" w:rsidRPr="002F54AC" w:rsidRDefault="006A7F11" w:rsidP="00662698">
            <w:pPr>
              <w:rPr>
                <w:sz w:val="18"/>
                <w:szCs w:val="18"/>
              </w:rPr>
            </w:pPr>
            <w:r w:rsidRPr="002F54AC">
              <w:rPr>
                <w:sz w:val="18"/>
                <w:szCs w:val="18"/>
              </w:rPr>
              <w:t>(None, 64)</w:t>
            </w:r>
          </w:p>
        </w:tc>
        <w:tc>
          <w:tcPr>
            <w:tcW w:w="460" w:type="pct"/>
          </w:tcPr>
          <w:p w14:paraId="06747CFB" w14:textId="77777777" w:rsidR="006A7F11" w:rsidRPr="002F54AC" w:rsidRDefault="006A7F11" w:rsidP="00662698">
            <w:pPr>
              <w:rPr>
                <w:sz w:val="18"/>
                <w:szCs w:val="18"/>
              </w:rPr>
            </w:pPr>
            <w:r w:rsidRPr="002F54AC">
              <w:rPr>
                <w:sz w:val="18"/>
                <w:szCs w:val="18"/>
              </w:rPr>
              <w:t>8832</w:t>
            </w:r>
          </w:p>
        </w:tc>
        <w:tc>
          <w:tcPr>
            <w:tcW w:w="2274" w:type="pct"/>
          </w:tcPr>
          <w:p w14:paraId="3DEB5D8F" w14:textId="77777777" w:rsidR="006A7F11" w:rsidRPr="002F54AC" w:rsidRDefault="006A7F11" w:rsidP="00662698">
            <w:pPr>
              <w:rPr>
                <w:sz w:val="18"/>
                <w:szCs w:val="18"/>
              </w:rPr>
            </w:pPr>
            <w:r w:rsidRPr="002F54AC">
              <w:rPr>
                <w:sz w:val="18"/>
                <w:szCs w:val="18"/>
              </w:rPr>
              <w:t>['skip_connection2[0][0]']</w:t>
            </w:r>
          </w:p>
        </w:tc>
      </w:tr>
      <w:tr w:rsidR="006A7F11" w:rsidRPr="002F54AC" w14:paraId="07DE66C2" w14:textId="77777777" w:rsidTr="00662698">
        <w:tc>
          <w:tcPr>
            <w:tcW w:w="1463" w:type="pct"/>
          </w:tcPr>
          <w:p w14:paraId="516D0941" w14:textId="77777777" w:rsidR="006A7F11" w:rsidRPr="002F54AC" w:rsidRDefault="006A7F11" w:rsidP="00662698">
            <w:pPr>
              <w:rPr>
                <w:sz w:val="18"/>
                <w:szCs w:val="18"/>
              </w:rPr>
            </w:pPr>
            <w:r w:rsidRPr="002F54AC">
              <w:rPr>
                <w:sz w:val="18"/>
                <w:szCs w:val="18"/>
              </w:rPr>
              <w:t>skip_connection3 (Add)</w:t>
            </w:r>
          </w:p>
        </w:tc>
        <w:tc>
          <w:tcPr>
            <w:tcW w:w="803" w:type="pct"/>
          </w:tcPr>
          <w:p w14:paraId="5F08D555" w14:textId="77777777" w:rsidR="006A7F11" w:rsidRPr="002F54AC" w:rsidRDefault="006A7F11" w:rsidP="00662698">
            <w:pPr>
              <w:rPr>
                <w:sz w:val="18"/>
                <w:szCs w:val="18"/>
              </w:rPr>
            </w:pPr>
            <w:r w:rsidRPr="002F54AC">
              <w:rPr>
                <w:sz w:val="18"/>
                <w:szCs w:val="18"/>
              </w:rPr>
              <w:t>(None, 64)</w:t>
            </w:r>
          </w:p>
        </w:tc>
        <w:tc>
          <w:tcPr>
            <w:tcW w:w="460" w:type="pct"/>
          </w:tcPr>
          <w:p w14:paraId="70ED0C19" w14:textId="77777777" w:rsidR="006A7F11" w:rsidRPr="002F54AC" w:rsidRDefault="006A7F11" w:rsidP="00662698">
            <w:pPr>
              <w:rPr>
                <w:sz w:val="18"/>
                <w:szCs w:val="18"/>
              </w:rPr>
            </w:pPr>
            <w:r w:rsidRPr="002F54AC">
              <w:rPr>
                <w:sz w:val="18"/>
                <w:szCs w:val="18"/>
              </w:rPr>
              <w:t>0</w:t>
            </w:r>
          </w:p>
        </w:tc>
        <w:tc>
          <w:tcPr>
            <w:tcW w:w="2274" w:type="pct"/>
          </w:tcPr>
          <w:p w14:paraId="50F5FC57" w14:textId="77777777" w:rsidR="006A7F11" w:rsidRPr="002F54AC" w:rsidRDefault="006A7F11" w:rsidP="00662698">
            <w:pPr>
              <w:rPr>
                <w:sz w:val="18"/>
                <w:szCs w:val="18"/>
              </w:rPr>
            </w:pPr>
            <w:r w:rsidRPr="002F54AC">
              <w:rPr>
                <w:sz w:val="18"/>
                <w:szCs w:val="18"/>
              </w:rPr>
              <w:t>['skip_connection2[0][0]', 'ffn_block3[0][0]']</w:t>
            </w:r>
          </w:p>
        </w:tc>
      </w:tr>
      <w:tr w:rsidR="006A7F11" w:rsidRPr="002F54AC" w14:paraId="518CF249" w14:textId="77777777" w:rsidTr="00662698">
        <w:tc>
          <w:tcPr>
            <w:tcW w:w="1463" w:type="pct"/>
          </w:tcPr>
          <w:p w14:paraId="7A18C916" w14:textId="77777777" w:rsidR="006A7F11" w:rsidRPr="002F54AC" w:rsidRDefault="006A7F11" w:rsidP="00662698">
            <w:pPr>
              <w:rPr>
                <w:sz w:val="18"/>
                <w:szCs w:val="18"/>
              </w:rPr>
            </w:pPr>
            <w:r w:rsidRPr="002F54AC">
              <w:rPr>
                <w:sz w:val="18"/>
                <w:szCs w:val="18"/>
              </w:rPr>
              <w:t>ffn_block4 (Sequential)</w:t>
            </w:r>
          </w:p>
        </w:tc>
        <w:tc>
          <w:tcPr>
            <w:tcW w:w="803" w:type="pct"/>
          </w:tcPr>
          <w:p w14:paraId="23E73C11" w14:textId="77777777" w:rsidR="006A7F11" w:rsidRPr="002F54AC" w:rsidRDefault="006A7F11" w:rsidP="00662698">
            <w:pPr>
              <w:rPr>
                <w:sz w:val="18"/>
                <w:szCs w:val="18"/>
              </w:rPr>
            </w:pPr>
            <w:r w:rsidRPr="002F54AC">
              <w:rPr>
                <w:sz w:val="18"/>
                <w:szCs w:val="18"/>
              </w:rPr>
              <w:t>(None, 64)</w:t>
            </w:r>
          </w:p>
        </w:tc>
        <w:tc>
          <w:tcPr>
            <w:tcW w:w="460" w:type="pct"/>
          </w:tcPr>
          <w:p w14:paraId="78F82161" w14:textId="77777777" w:rsidR="006A7F11" w:rsidRPr="002F54AC" w:rsidRDefault="006A7F11" w:rsidP="00662698">
            <w:pPr>
              <w:rPr>
                <w:sz w:val="18"/>
                <w:szCs w:val="18"/>
              </w:rPr>
            </w:pPr>
            <w:r w:rsidRPr="002F54AC">
              <w:rPr>
                <w:sz w:val="18"/>
                <w:szCs w:val="18"/>
              </w:rPr>
              <w:t>8832</w:t>
            </w:r>
          </w:p>
        </w:tc>
        <w:tc>
          <w:tcPr>
            <w:tcW w:w="2274" w:type="pct"/>
          </w:tcPr>
          <w:p w14:paraId="622571D5" w14:textId="77777777" w:rsidR="006A7F11" w:rsidRPr="002F54AC" w:rsidRDefault="006A7F11" w:rsidP="00662698">
            <w:pPr>
              <w:rPr>
                <w:sz w:val="18"/>
                <w:szCs w:val="18"/>
              </w:rPr>
            </w:pPr>
            <w:r w:rsidRPr="002F54AC">
              <w:rPr>
                <w:sz w:val="18"/>
                <w:szCs w:val="18"/>
              </w:rPr>
              <w:t>['skip_connection3[0][0]']</w:t>
            </w:r>
          </w:p>
        </w:tc>
      </w:tr>
      <w:tr w:rsidR="006A7F11" w:rsidRPr="002F54AC" w14:paraId="6C238ECD" w14:textId="77777777" w:rsidTr="00662698">
        <w:tc>
          <w:tcPr>
            <w:tcW w:w="1463" w:type="pct"/>
          </w:tcPr>
          <w:p w14:paraId="2737C8AA" w14:textId="77777777" w:rsidR="006A7F11" w:rsidRPr="002F54AC" w:rsidRDefault="006A7F11" w:rsidP="00662698">
            <w:pPr>
              <w:rPr>
                <w:sz w:val="18"/>
                <w:szCs w:val="18"/>
              </w:rPr>
            </w:pPr>
            <w:r w:rsidRPr="002F54AC">
              <w:rPr>
                <w:sz w:val="18"/>
                <w:szCs w:val="18"/>
              </w:rPr>
              <w:t>skip_connection4 (Add)</w:t>
            </w:r>
          </w:p>
        </w:tc>
        <w:tc>
          <w:tcPr>
            <w:tcW w:w="803" w:type="pct"/>
          </w:tcPr>
          <w:p w14:paraId="2219FC0C" w14:textId="77777777" w:rsidR="006A7F11" w:rsidRPr="002F54AC" w:rsidRDefault="006A7F11" w:rsidP="00662698">
            <w:pPr>
              <w:rPr>
                <w:sz w:val="18"/>
                <w:szCs w:val="18"/>
              </w:rPr>
            </w:pPr>
            <w:r w:rsidRPr="002F54AC">
              <w:rPr>
                <w:sz w:val="18"/>
                <w:szCs w:val="18"/>
              </w:rPr>
              <w:t>(None, 64)</w:t>
            </w:r>
          </w:p>
        </w:tc>
        <w:tc>
          <w:tcPr>
            <w:tcW w:w="460" w:type="pct"/>
          </w:tcPr>
          <w:p w14:paraId="59E72D7A" w14:textId="77777777" w:rsidR="006A7F11" w:rsidRPr="002F54AC" w:rsidRDefault="006A7F11" w:rsidP="00662698">
            <w:pPr>
              <w:rPr>
                <w:sz w:val="18"/>
                <w:szCs w:val="18"/>
              </w:rPr>
            </w:pPr>
            <w:r w:rsidRPr="002F54AC">
              <w:rPr>
                <w:sz w:val="18"/>
                <w:szCs w:val="18"/>
              </w:rPr>
              <w:t>0</w:t>
            </w:r>
          </w:p>
        </w:tc>
        <w:tc>
          <w:tcPr>
            <w:tcW w:w="2274" w:type="pct"/>
          </w:tcPr>
          <w:p w14:paraId="14C8885A" w14:textId="77777777" w:rsidR="006A7F11" w:rsidRPr="002F54AC" w:rsidRDefault="006A7F11" w:rsidP="00662698">
            <w:pPr>
              <w:rPr>
                <w:sz w:val="18"/>
                <w:szCs w:val="18"/>
              </w:rPr>
            </w:pPr>
            <w:r w:rsidRPr="002F54AC">
              <w:rPr>
                <w:sz w:val="18"/>
                <w:szCs w:val="18"/>
              </w:rPr>
              <w:t xml:space="preserve">['skip_connection3[0][0]', 'ffn_block4[0][0]']                          </w:t>
            </w:r>
          </w:p>
        </w:tc>
      </w:tr>
      <w:tr w:rsidR="006A7F11" w:rsidRPr="002F54AC" w14:paraId="6155CAA3" w14:textId="77777777" w:rsidTr="00662698">
        <w:tc>
          <w:tcPr>
            <w:tcW w:w="1463" w:type="pct"/>
          </w:tcPr>
          <w:p w14:paraId="2B2A51D3" w14:textId="77777777" w:rsidR="006A7F11" w:rsidRPr="002F54AC" w:rsidRDefault="006A7F11" w:rsidP="00662698">
            <w:pPr>
              <w:rPr>
                <w:sz w:val="18"/>
                <w:szCs w:val="18"/>
              </w:rPr>
            </w:pPr>
            <w:r w:rsidRPr="002F54AC">
              <w:rPr>
                <w:sz w:val="18"/>
                <w:szCs w:val="18"/>
              </w:rPr>
              <w:t>ffn_block5 (Sequential)</w:t>
            </w:r>
          </w:p>
        </w:tc>
        <w:tc>
          <w:tcPr>
            <w:tcW w:w="803" w:type="pct"/>
          </w:tcPr>
          <w:p w14:paraId="1191CF2A" w14:textId="77777777" w:rsidR="006A7F11" w:rsidRPr="002F54AC" w:rsidRDefault="006A7F11" w:rsidP="00662698">
            <w:pPr>
              <w:rPr>
                <w:sz w:val="18"/>
                <w:szCs w:val="18"/>
              </w:rPr>
            </w:pPr>
            <w:r w:rsidRPr="002F54AC">
              <w:rPr>
                <w:sz w:val="18"/>
                <w:szCs w:val="18"/>
              </w:rPr>
              <w:t>(None, 64)</w:t>
            </w:r>
          </w:p>
        </w:tc>
        <w:tc>
          <w:tcPr>
            <w:tcW w:w="460" w:type="pct"/>
          </w:tcPr>
          <w:p w14:paraId="21C54AFD" w14:textId="77777777" w:rsidR="006A7F11" w:rsidRPr="002F54AC" w:rsidRDefault="006A7F11" w:rsidP="00662698">
            <w:pPr>
              <w:rPr>
                <w:sz w:val="18"/>
                <w:szCs w:val="18"/>
              </w:rPr>
            </w:pPr>
            <w:r w:rsidRPr="002F54AC">
              <w:rPr>
                <w:sz w:val="18"/>
                <w:szCs w:val="18"/>
              </w:rPr>
              <w:t>8832</w:t>
            </w:r>
          </w:p>
        </w:tc>
        <w:tc>
          <w:tcPr>
            <w:tcW w:w="2274" w:type="pct"/>
          </w:tcPr>
          <w:p w14:paraId="28DA7F63" w14:textId="77777777" w:rsidR="006A7F11" w:rsidRPr="002F54AC" w:rsidRDefault="006A7F11" w:rsidP="00662698">
            <w:pPr>
              <w:rPr>
                <w:sz w:val="18"/>
                <w:szCs w:val="18"/>
              </w:rPr>
            </w:pPr>
            <w:r w:rsidRPr="002F54AC">
              <w:rPr>
                <w:sz w:val="18"/>
                <w:szCs w:val="18"/>
              </w:rPr>
              <w:t>['skip_connection4[0][0]']</w:t>
            </w:r>
          </w:p>
        </w:tc>
      </w:tr>
      <w:tr w:rsidR="006A7F11" w:rsidRPr="002F54AC" w14:paraId="431BC8C9" w14:textId="77777777" w:rsidTr="00662698">
        <w:tc>
          <w:tcPr>
            <w:tcW w:w="1463" w:type="pct"/>
          </w:tcPr>
          <w:p w14:paraId="334BA89B" w14:textId="77777777" w:rsidR="006A7F11" w:rsidRPr="002F54AC" w:rsidRDefault="006A7F11" w:rsidP="00662698">
            <w:pPr>
              <w:rPr>
                <w:sz w:val="18"/>
                <w:szCs w:val="18"/>
              </w:rPr>
            </w:pPr>
            <w:r w:rsidRPr="002F54AC">
              <w:rPr>
                <w:sz w:val="18"/>
                <w:szCs w:val="18"/>
              </w:rPr>
              <w:t>skip_connection5 (Add)</w:t>
            </w:r>
          </w:p>
        </w:tc>
        <w:tc>
          <w:tcPr>
            <w:tcW w:w="803" w:type="pct"/>
          </w:tcPr>
          <w:p w14:paraId="78901088" w14:textId="77777777" w:rsidR="006A7F11" w:rsidRPr="002F54AC" w:rsidRDefault="006A7F11" w:rsidP="00662698">
            <w:pPr>
              <w:rPr>
                <w:sz w:val="18"/>
                <w:szCs w:val="18"/>
              </w:rPr>
            </w:pPr>
            <w:r w:rsidRPr="002F54AC">
              <w:rPr>
                <w:sz w:val="18"/>
                <w:szCs w:val="18"/>
              </w:rPr>
              <w:t>(None, 64)</w:t>
            </w:r>
          </w:p>
        </w:tc>
        <w:tc>
          <w:tcPr>
            <w:tcW w:w="460" w:type="pct"/>
          </w:tcPr>
          <w:p w14:paraId="49D72386" w14:textId="77777777" w:rsidR="006A7F11" w:rsidRPr="002F54AC" w:rsidRDefault="006A7F11" w:rsidP="00662698">
            <w:pPr>
              <w:rPr>
                <w:sz w:val="18"/>
                <w:szCs w:val="18"/>
              </w:rPr>
            </w:pPr>
            <w:r w:rsidRPr="002F54AC">
              <w:rPr>
                <w:sz w:val="18"/>
                <w:szCs w:val="18"/>
              </w:rPr>
              <w:t>0</w:t>
            </w:r>
          </w:p>
        </w:tc>
        <w:tc>
          <w:tcPr>
            <w:tcW w:w="2274" w:type="pct"/>
          </w:tcPr>
          <w:p w14:paraId="5D7A97BB" w14:textId="77777777" w:rsidR="006A7F11" w:rsidRPr="002F54AC" w:rsidRDefault="006A7F11" w:rsidP="00662698">
            <w:pPr>
              <w:rPr>
                <w:sz w:val="18"/>
                <w:szCs w:val="18"/>
              </w:rPr>
            </w:pPr>
            <w:r w:rsidRPr="002F54AC">
              <w:rPr>
                <w:sz w:val="18"/>
                <w:szCs w:val="18"/>
              </w:rPr>
              <w:t>['skip_connection4[0][0]', 'ffn_block5[0][0]']</w:t>
            </w:r>
          </w:p>
        </w:tc>
      </w:tr>
      <w:tr w:rsidR="006A7F11" w:rsidRPr="002F54AC" w14:paraId="767825F6" w14:textId="77777777" w:rsidTr="00662698">
        <w:tc>
          <w:tcPr>
            <w:tcW w:w="1463" w:type="pct"/>
          </w:tcPr>
          <w:p w14:paraId="1BF2976C" w14:textId="77777777" w:rsidR="006A7F11" w:rsidRPr="002F54AC" w:rsidRDefault="006A7F11" w:rsidP="00662698">
            <w:pPr>
              <w:rPr>
                <w:sz w:val="18"/>
                <w:szCs w:val="18"/>
              </w:rPr>
            </w:pPr>
            <w:r w:rsidRPr="002F54AC">
              <w:rPr>
                <w:sz w:val="18"/>
                <w:szCs w:val="18"/>
              </w:rPr>
              <w:t>logits (Dense)</w:t>
            </w:r>
          </w:p>
        </w:tc>
        <w:tc>
          <w:tcPr>
            <w:tcW w:w="803" w:type="pct"/>
          </w:tcPr>
          <w:p w14:paraId="44A7B9E4" w14:textId="77777777" w:rsidR="006A7F11" w:rsidRPr="002F54AC" w:rsidRDefault="006A7F11" w:rsidP="00662698">
            <w:pPr>
              <w:rPr>
                <w:sz w:val="18"/>
                <w:szCs w:val="18"/>
              </w:rPr>
            </w:pPr>
            <w:r w:rsidRPr="002F54AC">
              <w:rPr>
                <w:sz w:val="18"/>
                <w:szCs w:val="18"/>
              </w:rPr>
              <w:t>(None, 2)</w:t>
            </w:r>
          </w:p>
        </w:tc>
        <w:tc>
          <w:tcPr>
            <w:tcW w:w="460" w:type="pct"/>
          </w:tcPr>
          <w:p w14:paraId="71932762" w14:textId="77777777" w:rsidR="006A7F11" w:rsidRPr="002F54AC" w:rsidRDefault="006A7F11" w:rsidP="00662698">
            <w:pPr>
              <w:rPr>
                <w:sz w:val="18"/>
                <w:szCs w:val="18"/>
              </w:rPr>
            </w:pPr>
            <w:r w:rsidRPr="002F54AC">
              <w:rPr>
                <w:sz w:val="18"/>
                <w:szCs w:val="18"/>
              </w:rPr>
              <w:t>130</w:t>
            </w:r>
          </w:p>
        </w:tc>
        <w:tc>
          <w:tcPr>
            <w:tcW w:w="2274" w:type="pct"/>
          </w:tcPr>
          <w:p w14:paraId="355AC659" w14:textId="77777777" w:rsidR="006A7F11" w:rsidRPr="002F54AC" w:rsidRDefault="006A7F11" w:rsidP="00662698">
            <w:pPr>
              <w:rPr>
                <w:sz w:val="18"/>
                <w:szCs w:val="18"/>
              </w:rPr>
            </w:pPr>
            <w:r w:rsidRPr="002F54AC">
              <w:rPr>
                <w:sz w:val="18"/>
                <w:szCs w:val="18"/>
              </w:rPr>
              <w:t>['skip_connection5[0][0]']</w:t>
            </w:r>
          </w:p>
        </w:tc>
      </w:tr>
    </w:tbl>
    <w:p w14:paraId="1136F91F" w14:textId="77777777" w:rsidR="0044326D" w:rsidRDefault="0044326D" w:rsidP="006A7F11"/>
    <w:p w14:paraId="120976ED" w14:textId="538ADC6C" w:rsidR="006A7F11" w:rsidRPr="002F54AC" w:rsidRDefault="006A7F11" w:rsidP="006A7F11">
      <w:r w:rsidRPr="002F54AC">
        <w:t>Table 3.1. Confusion Matrix of LGBMClassifier with Binary Labels in Testing Set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9"/>
        <w:gridCol w:w="2661"/>
        <w:gridCol w:w="4247"/>
      </w:tblGrid>
      <w:tr w:rsidR="006A7F11" w:rsidRPr="002F54AC" w14:paraId="576E8BB1" w14:textId="77777777" w:rsidTr="00662698">
        <w:trPr>
          <w:trHeight w:val="471"/>
        </w:trPr>
        <w:tc>
          <w:tcPr>
            <w:tcW w:w="1467" w:type="pct"/>
            <w:tcBorders>
              <w:bottom w:val="single" w:sz="4" w:space="0" w:color="auto"/>
            </w:tcBorders>
            <w:vAlign w:val="center"/>
          </w:tcPr>
          <w:p w14:paraId="10242BD5" w14:textId="77777777" w:rsidR="006A7F11" w:rsidRPr="002F54AC" w:rsidRDefault="006A7F11" w:rsidP="00662698">
            <w:pPr>
              <w:jc w:val="center"/>
              <w:rPr>
                <w:sz w:val="18"/>
                <w:szCs w:val="18"/>
              </w:rPr>
            </w:pPr>
          </w:p>
        </w:tc>
        <w:tc>
          <w:tcPr>
            <w:tcW w:w="1361" w:type="pct"/>
            <w:tcBorders>
              <w:bottom w:val="single" w:sz="4" w:space="0" w:color="auto"/>
            </w:tcBorders>
            <w:vAlign w:val="center"/>
          </w:tcPr>
          <w:p w14:paraId="56B233AA" w14:textId="77777777" w:rsidR="006A7F11" w:rsidRPr="002F54AC" w:rsidRDefault="006A7F11" w:rsidP="00662698">
            <w:pPr>
              <w:jc w:val="center"/>
              <w:rPr>
                <w:sz w:val="18"/>
                <w:szCs w:val="18"/>
              </w:rPr>
            </w:pPr>
            <w:r w:rsidRPr="002F54AC">
              <w:rPr>
                <w:sz w:val="18"/>
                <w:szCs w:val="18"/>
              </w:rPr>
              <w:t>Negative / 0</w:t>
            </w:r>
          </w:p>
        </w:tc>
        <w:tc>
          <w:tcPr>
            <w:tcW w:w="2172" w:type="pct"/>
            <w:tcBorders>
              <w:bottom w:val="single" w:sz="4" w:space="0" w:color="auto"/>
            </w:tcBorders>
            <w:vAlign w:val="center"/>
          </w:tcPr>
          <w:p w14:paraId="0D74DDD2" w14:textId="77777777" w:rsidR="006A7F11" w:rsidRPr="002F54AC" w:rsidRDefault="006A7F11" w:rsidP="00662698">
            <w:pPr>
              <w:jc w:val="center"/>
              <w:rPr>
                <w:sz w:val="18"/>
                <w:szCs w:val="18"/>
              </w:rPr>
            </w:pPr>
            <w:r w:rsidRPr="002F54AC">
              <w:rPr>
                <w:sz w:val="18"/>
                <w:szCs w:val="18"/>
              </w:rPr>
              <w:t>Positive / 1</w:t>
            </w:r>
          </w:p>
        </w:tc>
      </w:tr>
      <w:tr w:rsidR="006A7F11" w:rsidRPr="002F54AC" w14:paraId="393DEDA0" w14:textId="77777777" w:rsidTr="00662698">
        <w:trPr>
          <w:trHeight w:val="470"/>
        </w:trPr>
        <w:tc>
          <w:tcPr>
            <w:tcW w:w="1467" w:type="pct"/>
            <w:tcBorders>
              <w:top w:val="single" w:sz="4" w:space="0" w:color="auto"/>
            </w:tcBorders>
            <w:vAlign w:val="center"/>
          </w:tcPr>
          <w:p w14:paraId="46F1ED4D" w14:textId="77777777" w:rsidR="006A7F11" w:rsidRPr="002F54AC" w:rsidRDefault="006A7F11" w:rsidP="00662698">
            <w:pPr>
              <w:jc w:val="center"/>
              <w:rPr>
                <w:sz w:val="18"/>
                <w:szCs w:val="18"/>
              </w:rPr>
            </w:pPr>
            <w:r w:rsidRPr="002F54AC">
              <w:rPr>
                <w:sz w:val="18"/>
                <w:szCs w:val="18"/>
              </w:rPr>
              <w:t>Negative / 0</w:t>
            </w:r>
          </w:p>
        </w:tc>
        <w:tc>
          <w:tcPr>
            <w:tcW w:w="1361" w:type="pct"/>
            <w:tcBorders>
              <w:top w:val="single" w:sz="4" w:space="0" w:color="auto"/>
            </w:tcBorders>
            <w:vAlign w:val="center"/>
          </w:tcPr>
          <w:p w14:paraId="4A29814F" w14:textId="77777777" w:rsidR="006A7F11" w:rsidRPr="002F54AC" w:rsidRDefault="006A7F11" w:rsidP="00662698">
            <w:pPr>
              <w:jc w:val="center"/>
              <w:rPr>
                <w:sz w:val="18"/>
                <w:szCs w:val="18"/>
              </w:rPr>
            </w:pPr>
            <w:r w:rsidRPr="002F54AC">
              <w:rPr>
                <w:sz w:val="18"/>
                <w:szCs w:val="18"/>
              </w:rPr>
              <w:t>2883 (79.8%)</w:t>
            </w:r>
          </w:p>
        </w:tc>
        <w:tc>
          <w:tcPr>
            <w:tcW w:w="2172" w:type="pct"/>
            <w:tcBorders>
              <w:top w:val="single" w:sz="4" w:space="0" w:color="auto"/>
            </w:tcBorders>
            <w:vAlign w:val="center"/>
          </w:tcPr>
          <w:p w14:paraId="3552817A" w14:textId="77777777" w:rsidR="006A7F11" w:rsidRPr="002F54AC" w:rsidRDefault="006A7F11" w:rsidP="00662698">
            <w:pPr>
              <w:jc w:val="center"/>
              <w:rPr>
                <w:sz w:val="18"/>
                <w:szCs w:val="18"/>
              </w:rPr>
            </w:pPr>
            <w:r w:rsidRPr="002F54AC">
              <w:rPr>
                <w:sz w:val="18"/>
                <w:szCs w:val="18"/>
              </w:rPr>
              <w:t>170 (4.7%)</w:t>
            </w:r>
          </w:p>
        </w:tc>
      </w:tr>
      <w:tr w:rsidR="006A7F11" w:rsidRPr="002F54AC" w14:paraId="103641FB" w14:textId="77777777" w:rsidTr="00662698">
        <w:trPr>
          <w:trHeight w:val="471"/>
        </w:trPr>
        <w:tc>
          <w:tcPr>
            <w:tcW w:w="1467" w:type="pct"/>
            <w:vAlign w:val="center"/>
          </w:tcPr>
          <w:p w14:paraId="17D1F7D5" w14:textId="77777777" w:rsidR="006A7F11" w:rsidRPr="002F54AC" w:rsidRDefault="006A7F11" w:rsidP="00662698">
            <w:pPr>
              <w:jc w:val="center"/>
              <w:rPr>
                <w:sz w:val="18"/>
                <w:szCs w:val="18"/>
              </w:rPr>
            </w:pPr>
            <w:r w:rsidRPr="002F54AC">
              <w:rPr>
                <w:sz w:val="18"/>
                <w:szCs w:val="18"/>
              </w:rPr>
              <w:t>Positive / 1</w:t>
            </w:r>
          </w:p>
        </w:tc>
        <w:tc>
          <w:tcPr>
            <w:tcW w:w="1361" w:type="pct"/>
            <w:vAlign w:val="center"/>
          </w:tcPr>
          <w:p w14:paraId="6D1D5EA6" w14:textId="77777777" w:rsidR="006A7F11" w:rsidRPr="002F54AC" w:rsidRDefault="006A7F11" w:rsidP="00662698">
            <w:pPr>
              <w:jc w:val="center"/>
              <w:rPr>
                <w:sz w:val="18"/>
                <w:szCs w:val="18"/>
              </w:rPr>
            </w:pPr>
            <w:r w:rsidRPr="002F54AC">
              <w:rPr>
                <w:sz w:val="18"/>
                <w:szCs w:val="18"/>
              </w:rPr>
              <w:t>209 (5.8%)</w:t>
            </w:r>
          </w:p>
        </w:tc>
        <w:tc>
          <w:tcPr>
            <w:tcW w:w="2172" w:type="pct"/>
            <w:vAlign w:val="center"/>
          </w:tcPr>
          <w:p w14:paraId="1AC4EFF5" w14:textId="77777777" w:rsidR="006A7F11" w:rsidRPr="002F54AC" w:rsidRDefault="006A7F11" w:rsidP="00662698">
            <w:pPr>
              <w:jc w:val="center"/>
              <w:rPr>
                <w:sz w:val="18"/>
                <w:szCs w:val="18"/>
              </w:rPr>
            </w:pPr>
            <w:r w:rsidRPr="002F54AC">
              <w:rPr>
                <w:sz w:val="18"/>
                <w:szCs w:val="18"/>
              </w:rPr>
              <w:t>351 (9.7%)</w:t>
            </w:r>
          </w:p>
        </w:tc>
      </w:tr>
    </w:tbl>
    <w:p w14:paraId="0C8DE199" w14:textId="77777777" w:rsidR="006A7F11" w:rsidRPr="002F54AC" w:rsidRDefault="006A7F11" w:rsidP="006A7F11"/>
    <w:p w14:paraId="3A1472E3" w14:textId="77777777" w:rsidR="006A7F11" w:rsidRPr="002F54AC" w:rsidRDefault="006A7F11" w:rsidP="006A7F11">
      <w:r w:rsidRPr="002F54AC">
        <w:t>Table 3.2. Confusion Matrix of GaussianNB Model with Multiclass Labels in Testing Set</w:t>
      </w:r>
      <w:r w:rsidRPr="002F54AC">
        <w:tab/>
      </w:r>
    </w:p>
    <w:tbl>
      <w:tblPr>
        <w:tblStyle w:val="TableGrid"/>
        <w:tblW w:w="407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
        <w:gridCol w:w="1528"/>
        <w:gridCol w:w="1528"/>
        <w:gridCol w:w="1528"/>
        <w:gridCol w:w="1528"/>
        <w:gridCol w:w="1525"/>
      </w:tblGrid>
      <w:tr w:rsidR="006A7F11" w:rsidRPr="002F54AC" w14:paraId="58284E55" w14:textId="77777777" w:rsidTr="006A7F11">
        <w:trPr>
          <w:trHeight w:val="471"/>
        </w:trPr>
        <w:tc>
          <w:tcPr>
            <w:tcW w:w="207" w:type="pct"/>
            <w:tcBorders>
              <w:bottom w:val="single" w:sz="4" w:space="0" w:color="auto"/>
            </w:tcBorders>
            <w:vAlign w:val="center"/>
          </w:tcPr>
          <w:p w14:paraId="3D88532B" w14:textId="77777777" w:rsidR="006A7F11" w:rsidRPr="002F54AC" w:rsidRDefault="006A7F11" w:rsidP="00662698">
            <w:pPr>
              <w:jc w:val="center"/>
              <w:rPr>
                <w:sz w:val="18"/>
                <w:szCs w:val="18"/>
              </w:rPr>
            </w:pPr>
          </w:p>
        </w:tc>
        <w:tc>
          <w:tcPr>
            <w:tcW w:w="959" w:type="pct"/>
            <w:tcBorders>
              <w:bottom w:val="single" w:sz="4" w:space="0" w:color="auto"/>
            </w:tcBorders>
            <w:vAlign w:val="center"/>
          </w:tcPr>
          <w:p w14:paraId="31EB7742" w14:textId="77777777" w:rsidR="006A7F11" w:rsidRPr="002F54AC" w:rsidRDefault="006A7F11" w:rsidP="00662698">
            <w:pPr>
              <w:jc w:val="center"/>
              <w:rPr>
                <w:sz w:val="18"/>
                <w:szCs w:val="18"/>
              </w:rPr>
            </w:pPr>
            <w:r w:rsidRPr="002F54AC">
              <w:rPr>
                <w:sz w:val="18"/>
                <w:szCs w:val="18"/>
              </w:rPr>
              <w:t>0</w:t>
            </w:r>
          </w:p>
        </w:tc>
        <w:tc>
          <w:tcPr>
            <w:tcW w:w="959" w:type="pct"/>
            <w:tcBorders>
              <w:bottom w:val="single" w:sz="4" w:space="0" w:color="auto"/>
            </w:tcBorders>
            <w:vAlign w:val="center"/>
          </w:tcPr>
          <w:p w14:paraId="314AE243" w14:textId="77777777" w:rsidR="006A7F11" w:rsidRPr="002F54AC" w:rsidRDefault="006A7F11" w:rsidP="00662698">
            <w:pPr>
              <w:jc w:val="center"/>
              <w:rPr>
                <w:sz w:val="18"/>
                <w:szCs w:val="18"/>
              </w:rPr>
            </w:pPr>
            <w:r w:rsidRPr="002F54AC">
              <w:rPr>
                <w:sz w:val="18"/>
                <w:szCs w:val="18"/>
              </w:rPr>
              <w:t>1</w:t>
            </w:r>
          </w:p>
        </w:tc>
        <w:tc>
          <w:tcPr>
            <w:tcW w:w="959" w:type="pct"/>
            <w:tcBorders>
              <w:bottom w:val="single" w:sz="4" w:space="0" w:color="auto"/>
            </w:tcBorders>
            <w:vAlign w:val="center"/>
          </w:tcPr>
          <w:p w14:paraId="20D70287" w14:textId="77777777" w:rsidR="006A7F11" w:rsidRPr="002F54AC" w:rsidRDefault="006A7F11" w:rsidP="00662698">
            <w:pPr>
              <w:jc w:val="center"/>
              <w:rPr>
                <w:sz w:val="18"/>
                <w:szCs w:val="18"/>
              </w:rPr>
            </w:pPr>
            <w:r w:rsidRPr="002F54AC">
              <w:rPr>
                <w:sz w:val="18"/>
                <w:szCs w:val="18"/>
              </w:rPr>
              <w:t>2</w:t>
            </w:r>
          </w:p>
        </w:tc>
        <w:tc>
          <w:tcPr>
            <w:tcW w:w="959" w:type="pct"/>
            <w:tcBorders>
              <w:bottom w:val="single" w:sz="4" w:space="0" w:color="auto"/>
            </w:tcBorders>
            <w:vAlign w:val="center"/>
          </w:tcPr>
          <w:p w14:paraId="7388B4E1" w14:textId="77777777" w:rsidR="006A7F11" w:rsidRPr="002F54AC" w:rsidRDefault="006A7F11" w:rsidP="00662698">
            <w:pPr>
              <w:jc w:val="center"/>
              <w:rPr>
                <w:sz w:val="18"/>
                <w:szCs w:val="18"/>
              </w:rPr>
            </w:pPr>
            <w:r w:rsidRPr="002F54AC">
              <w:rPr>
                <w:sz w:val="18"/>
                <w:szCs w:val="18"/>
              </w:rPr>
              <w:t>3</w:t>
            </w:r>
          </w:p>
        </w:tc>
        <w:tc>
          <w:tcPr>
            <w:tcW w:w="957" w:type="pct"/>
            <w:tcBorders>
              <w:bottom w:val="single" w:sz="4" w:space="0" w:color="auto"/>
            </w:tcBorders>
            <w:vAlign w:val="center"/>
          </w:tcPr>
          <w:p w14:paraId="5E9012A6" w14:textId="77777777" w:rsidR="006A7F11" w:rsidRPr="002F54AC" w:rsidRDefault="006A7F11" w:rsidP="00662698">
            <w:pPr>
              <w:jc w:val="center"/>
              <w:rPr>
                <w:sz w:val="18"/>
                <w:szCs w:val="18"/>
              </w:rPr>
            </w:pPr>
            <w:r w:rsidRPr="002F54AC">
              <w:rPr>
                <w:sz w:val="18"/>
                <w:szCs w:val="18"/>
              </w:rPr>
              <w:t>4</w:t>
            </w:r>
          </w:p>
        </w:tc>
      </w:tr>
      <w:tr w:rsidR="006A7F11" w:rsidRPr="002F54AC" w14:paraId="62190CFB" w14:textId="77777777" w:rsidTr="006A7F11">
        <w:trPr>
          <w:trHeight w:val="470"/>
        </w:trPr>
        <w:tc>
          <w:tcPr>
            <w:tcW w:w="207" w:type="pct"/>
            <w:tcBorders>
              <w:top w:val="single" w:sz="4" w:space="0" w:color="auto"/>
            </w:tcBorders>
            <w:vAlign w:val="center"/>
          </w:tcPr>
          <w:p w14:paraId="1D51FF87" w14:textId="77777777" w:rsidR="006A7F11" w:rsidRPr="002F54AC" w:rsidRDefault="006A7F11" w:rsidP="00662698">
            <w:pPr>
              <w:jc w:val="center"/>
              <w:rPr>
                <w:sz w:val="18"/>
                <w:szCs w:val="18"/>
              </w:rPr>
            </w:pPr>
            <w:r w:rsidRPr="002F54AC">
              <w:rPr>
                <w:sz w:val="18"/>
                <w:szCs w:val="18"/>
              </w:rPr>
              <w:t>0</w:t>
            </w:r>
          </w:p>
        </w:tc>
        <w:tc>
          <w:tcPr>
            <w:tcW w:w="959" w:type="pct"/>
            <w:tcBorders>
              <w:top w:val="single" w:sz="4" w:space="0" w:color="auto"/>
            </w:tcBorders>
            <w:vAlign w:val="center"/>
          </w:tcPr>
          <w:p w14:paraId="6DC4A00D" w14:textId="77777777" w:rsidR="006A7F11" w:rsidRPr="002F54AC" w:rsidRDefault="006A7F11" w:rsidP="00662698">
            <w:pPr>
              <w:jc w:val="center"/>
              <w:rPr>
                <w:sz w:val="18"/>
                <w:szCs w:val="18"/>
              </w:rPr>
            </w:pPr>
            <w:r w:rsidRPr="002F54AC">
              <w:rPr>
                <w:sz w:val="18"/>
                <w:szCs w:val="18"/>
              </w:rPr>
              <w:t>2458 (74.2%)</w:t>
            </w:r>
          </w:p>
        </w:tc>
        <w:tc>
          <w:tcPr>
            <w:tcW w:w="959" w:type="pct"/>
            <w:tcBorders>
              <w:top w:val="single" w:sz="4" w:space="0" w:color="auto"/>
            </w:tcBorders>
            <w:vAlign w:val="center"/>
          </w:tcPr>
          <w:p w14:paraId="2B3D13E7" w14:textId="77777777" w:rsidR="006A7F11" w:rsidRPr="002F54AC" w:rsidRDefault="006A7F11" w:rsidP="00662698">
            <w:pPr>
              <w:jc w:val="center"/>
              <w:rPr>
                <w:sz w:val="18"/>
                <w:szCs w:val="18"/>
              </w:rPr>
            </w:pPr>
            <w:r w:rsidRPr="002F54AC">
              <w:rPr>
                <w:sz w:val="18"/>
                <w:szCs w:val="18"/>
              </w:rPr>
              <w:t>309 (9.3%)</w:t>
            </w:r>
          </w:p>
        </w:tc>
        <w:tc>
          <w:tcPr>
            <w:tcW w:w="959" w:type="pct"/>
            <w:tcBorders>
              <w:top w:val="single" w:sz="4" w:space="0" w:color="auto"/>
            </w:tcBorders>
            <w:vAlign w:val="center"/>
          </w:tcPr>
          <w:p w14:paraId="61313E16" w14:textId="77777777" w:rsidR="006A7F11" w:rsidRPr="002F54AC" w:rsidRDefault="006A7F11" w:rsidP="00662698">
            <w:pPr>
              <w:jc w:val="center"/>
              <w:rPr>
                <w:sz w:val="18"/>
                <w:szCs w:val="18"/>
              </w:rPr>
            </w:pPr>
            <w:r w:rsidRPr="002F54AC">
              <w:rPr>
                <w:sz w:val="18"/>
                <w:szCs w:val="18"/>
              </w:rPr>
              <w:t>33 (1.0%)</w:t>
            </w:r>
          </w:p>
        </w:tc>
        <w:tc>
          <w:tcPr>
            <w:tcW w:w="959" w:type="pct"/>
            <w:tcBorders>
              <w:top w:val="single" w:sz="4" w:space="0" w:color="auto"/>
            </w:tcBorders>
            <w:vAlign w:val="center"/>
          </w:tcPr>
          <w:p w14:paraId="3927C289" w14:textId="77777777" w:rsidR="006A7F11" w:rsidRPr="002F54AC" w:rsidRDefault="006A7F11" w:rsidP="00662698">
            <w:pPr>
              <w:jc w:val="center"/>
              <w:rPr>
                <w:sz w:val="18"/>
                <w:szCs w:val="18"/>
              </w:rPr>
            </w:pPr>
            <w:r w:rsidRPr="002F54AC">
              <w:rPr>
                <w:sz w:val="18"/>
                <w:szCs w:val="18"/>
              </w:rPr>
              <w:t>0 (0%)</w:t>
            </w:r>
          </w:p>
        </w:tc>
        <w:tc>
          <w:tcPr>
            <w:tcW w:w="957" w:type="pct"/>
            <w:tcBorders>
              <w:top w:val="single" w:sz="4" w:space="0" w:color="auto"/>
            </w:tcBorders>
            <w:vAlign w:val="center"/>
          </w:tcPr>
          <w:p w14:paraId="455ED4DD" w14:textId="77777777" w:rsidR="006A7F11" w:rsidRPr="002F54AC" w:rsidRDefault="006A7F11" w:rsidP="00662698">
            <w:pPr>
              <w:jc w:val="center"/>
              <w:rPr>
                <w:sz w:val="18"/>
                <w:szCs w:val="18"/>
              </w:rPr>
            </w:pPr>
            <w:r w:rsidRPr="002F54AC">
              <w:rPr>
                <w:sz w:val="18"/>
                <w:szCs w:val="18"/>
              </w:rPr>
              <w:t>1 (0%)</w:t>
            </w:r>
          </w:p>
        </w:tc>
      </w:tr>
      <w:tr w:rsidR="006A7F11" w:rsidRPr="002F54AC" w14:paraId="43662090" w14:textId="77777777" w:rsidTr="006A7F11">
        <w:trPr>
          <w:trHeight w:val="470"/>
        </w:trPr>
        <w:tc>
          <w:tcPr>
            <w:tcW w:w="207" w:type="pct"/>
            <w:vAlign w:val="center"/>
          </w:tcPr>
          <w:p w14:paraId="7613EC32" w14:textId="77777777" w:rsidR="006A7F11" w:rsidRPr="002F54AC" w:rsidRDefault="006A7F11" w:rsidP="00662698">
            <w:pPr>
              <w:jc w:val="center"/>
              <w:rPr>
                <w:sz w:val="18"/>
                <w:szCs w:val="18"/>
              </w:rPr>
            </w:pPr>
            <w:r w:rsidRPr="002F54AC">
              <w:rPr>
                <w:sz w:val="18"/>
                <w:szCs w:val="18"/>
              </w:rPr>
              <w:t>1</w:t>
            </w:r>
          </w:p>
        </w:tc>
        <w:tc>
          <w:tcPr>
            <w:tcW w:w="959" w:type="pct"/>
            <w:vAlign w:val="center"/>
          </w:tcPr>
          <w:p w14:paraId="75593365" w14:textId="77777777" w:rsidR="006A7F11" w:rsidRPr="002F54AC" w:rsidRDefault="006A7F11" w:rsidP="00662698">
            <w:pPr>
              <w:jc w:val="center"/>
              <w:rPr>
                <w:sz w:val="18"/>
                <w:szCs w:val="18"/>
              </w:rPr>
            </w:pPr>
            <w:r w:rsidRPr="002F54AC">
              <w:rPr>
                <w:sz w:val="18"/>
                <w:szCs w:val="18"/>
              </w:rPr>
              <w:t>153 (4.6%)</w:t>
            </w:r>
          </w:p>
        </w:tc>
        <w:tc>
          <w:tcPr>
            <w:tcW w:w="959" w:type="pct"/>
            <w:vAlign w:val="center"/>
          </w:tcPr>
          <w:p w14:paraId="7A15A5FF" w14:textId="77777777" w:rsidR="006A7F11" w:rsidRPr="002F54AC" w:rsidRDefault="006A7F11" w:rsidP="00662698">
            <w:pPr>
              <w:jc w:val="center"/>
              <w:rPr>
                <w:sz w:val="18"/>
                <w:szCs w:val="18"/>
              </w:rPr>
            </w:pPr>
            <w:r w:rsidRPr="002F54AC">
              <w:rPr>
                <w:sz w:val="18"/>
                <w:szCs w:val="18"/>
              </w:rPr>
              <w:t>258 (7.8%)</w:t>
            </w:r>
          </w:p>
        </w:tc>
        <w:tc>
          <w:tcPr>
            <w:tcW w:w="959" w:type="pct"/>
            <w:vAlign w:val="center"/>
          </w:tcPr>
          <w:p w14:paraId="2B8E0EAA" w14:textId="77777777" w:rsidR="006A7F11" w:rsidRPr="002F54AC" w:rsidRDefault="006A7F11" w:rsidP="00662698">
            <w:pPr>
              <w:jc w:val="center"/>
              <w:rPr>
                <w:sz w:val="18"/>
                <w:szCs w:val="18"/>
              </w:rPr>
            </w:pPr>
            <w:r w:rsidRPr="002F54AC">
              <w:rPr>
                <w:sz w:val="18"/>
                <w:szCs w:val="18"/>
              </w:rPr>
              <w:t>24 (0.7%)</w:t>
            </w:r>
          </w:p>
        </w:tc>
        <w:tc>
          <w:tcPr>
            <w:tcW w:w="959" w:type="pct"/>
            <w:vAlign w:val="center"/>
          </w:tcPr>
          <w:p w14:paraId="03D5604F" w14:textId="77777777" w:rsidR="006A7F11" w:rsidRPr="002F54AC" w:rsidRDefault="006A7F11" w:rsidP="00662698">
            <w:pPr>
              <w:jc w:val="center"/>
              <w:rPr>
                <w:sz w:val="18"/>
                <w:szCs w:val="18"/>
              </w:rPr>
            </w:pPr>
            <w:r w:rsidRPr="002F54AC">
              <w:rPr>
                <w:sz w:val="18"/>
                <w:szCs w:val="18"/>
              </w:rPr>
              <w:t>0 (0%)</w:t>
            </w:r>
          </w:p>
        </w:tc>
        <w:tc>
          <w:tcPr>
            <w:tcW w:w="957" w:type="pct"/>
            <w:vAlign w:val="center"/>
          </w:tcPr>
          <w:p w14:paraId="2BDC744B" w14:textId="77777777" w:rsidR="006A7F11" w:rsidRPr="002F54AC" w:rsidRDefault="006A7F11" w:rsidP="00662698">
            <w:pPr>
              <w:jc w:val="center"/>
              <w:rPr>
                <w:sz w:val="18"/>
                <w:szCs w:val="18"/>
              </w:rPr>
            </w:pPr>
            <w:r w:rsidRPr="002F54AC">
              <w:rPr>
                <w:sz w:val="18"/>
                <w:szCs w:val="18"/>
              </w:rPr>
              <w:t>3 (0.1%)</w:t>
            </w:r>
          </w:p>
        </w:tc>
      </w:tr>
      <w:tr w:rsidR="006A7F11" w:rsidRPr="002F54AC" w14:paraId="32E1B182" w14:textId="77777777" w:rsidTr="006A7F11">
        <w:trPr>
          <w:trHeight w:val="471"/>
        </w:trPr>
        <w:tc>
          <w:tcPr>
            <w:tcW w:w="207" w:type="pct"/>
            <w:vAlign w:val="center"/>
          </w:tcPr>
          <w:p w14:paraId="3FFBFA72" w14:textId="77777777" w:rsidR="006A7F11" w:rsidRPr="002F54AC" w:rsidRDefault="006A7F11" w:rsidP="00662698">
            <w:pPr>
              <w:jc w:val="center"/>
              <w:rPr>
                <w:sz w:val="18"/>
                <w:szCs w:val="18"/>
              </w:rPr>
            </w:pPr>
            <w:r w:rsidRPr="002F54AC">
              <w:rPr>
                <w:sz w:val="18"/>
                <w:szCs w:val="18"/>
              </w:rPr>
              <w:t>2</w:t>
            </w:r>
          </w:p>
        </w:tc>
        <w:tc>
          <w:tcPr>
            <w:tcW w:w="959" w:type="pct"/>
            <w:vAlign w:val="center"/>
          </w:tcPr>
          <w:p w14:paraId="40C3C1DA" w14:textId="77777777" w:rsidR="006A7F11" w:rsidRPr="002F54AC" w:rsidRDefault="006A7F11" w:rsidP="00662698">
            <w:pPr>
              <w:jc w:val="center"/>
              <w:rPr>
                <w:sz w:val="18"/>
                <w:szCs w:val="18"/>
              </w:rPr>
            </w:pPr>
            <w:r w:rsidRPr="002F54AC">
              <w:rPr>
                <w:sz w:val="18"/>
                <w:szCs w:val="18"/>
              </w:rPr>
              <w:t>29 (0.9%)</w:t>
            </w:r>
          </w:p>
        </w:tc>
        <w:tc>
          <w:tcPr>
            <w:tcW w:w="959" w:type="pct"/>
            <w:vAlign w:val="center"/>
          </w:tcPr>
          <w:p w14:paraId="30F0AB40" w14:textId="77777777" w:rsidR="006A7F11" w:rsidRPr="002F54AC" w:rsidRDefault="006A7F11" w:rsidP="00662698">
            <w:pPr>
              <w:jc w:val="center"/>
              <w:rPr>
                <w:sz w:val="18"/>
                <w:szCs w:val="18"/>
              </w:rPr>
            </w:pPr>
            <w:r w:rsidRPr="002F54AC">
              <w:rPr>
                <w:sz w:val="18"/>
                <w:szCs w:val="18"/>
              </w:rPr>
              <w:t>27 (0.8%)</w:t>
            </w:r>
          </w:p>
        </w:tc>
        <w:tc>
          <w:tcPr>
            <w:tcW w:w="959" w:type="pct"/>
            <w:vAlign w:val="center"/>
          </w:tcPr>
          <w:p w14:paraId="1BE69509" w14:textId="77777777" w:rsidR="006A7F11" w:rsidRPr="002F54AC" w:rsidRDefault="006A7F11" w:rsidP="00662698">
            <w:pPr>
              <w:jc w:val="center"/>
              <w:rPr>
                <w:sz w:val="18"/>
                <w:szCs w:val="18"/>
              </w:rPr>
            </w:pPr>
            <w:r w:rsidRPr="002F54AC">
              <w:rPr>
                <w:sz w:val="18"/>
                <w:szCs w:val="18"/>
              </w:rPr>
              <w:t>5 (0.2%)</w:t>
            </w:r>
          </w:p>
        </w:tc>
        <w:tc>
          <w:tcPr>
            <w:tcW w:w="959" w:type="pct"/>
            <w:vAlign w:val="center"/>
          </w:tcPr>
          <w:p w14:paraId="77F04B7D" w14:textId="77777777" w:rsidR="006A7F11" w:rsidRPr="002F54AC" w:rsidRDefault="006A7F11" w:rsidP="00662698">
            <w:pPr>
              <w:jc w:val="center"/>
              <w:rPr>
                <w:sz w:val="18"/>
                <w:szCs w:val="18"/>
              </w:rPr>
            </w:pPr>
            <w:r w:rsidRPr="002F54AC">
              <w:rPr>
                <w:sz w:val="18"/>
                <w:szCs w:val="18"/>
              </w:rPr>
              <w:t>0 (0%)</w:t>
            </w:r>
          </w:p>
        </w:tc>
        <w:tc>
          <w:tcPr>
            <w:tcW w:w="957" w:type="pct"/>
            <w:vAlign w:val="center"/>
          </w:tcPr>
          <w:p w14:paraId="588CF6B7" w14:textId="77777777" w:rsidR="006A7F11" w:rsidRPr="002F54AC" w:rsidRDefault="006A7F11" w:rsidP="00662698">
            <w:pPr>
              <w:jc w:val="center"/>
              <w:rPr>
                <w:sz w:val="18"/>
                <w:szCs w:val="18"/>
              </w:rPr>
            </w:pPr>
            <w:r w:rsidRPr="002F54AC">
              <w:rPr>
                <w:sz w:val="18"/>
                <w:szCs w:val="18"/>
              </w:rPr>
              <w:t>0 (0%)</w:t>
            </w:r>
          </w:p>
        </w:tc>
      </w:tr>
      <w:tr w:rsidR="006A7F11" w:rsidRPr="002F54AC" w14:paraId="0DEED8AD" w14:textId="77777777" w:rsidTr="006A7F11">
        <w:trPr>
          <w:trHeight w:val="470"/>
        </w:trPr>
        <w:tc>
          <w:tcPr>
            <w:tcW w:w="207" w:type="pct"/>
            <w:vAlign w:val="center"/>
          </w:tcPr>
          <w:p w14:paraId="176398B4" w14:textId="77777777" w:rsidR="006A7F11" w:rsidRPr="002F54AC" w:rsidRDefault="006A7F11" w:rsidP="00662698">
            <w:pPr>
              <w:jc w:val="center"/>
              <w:rPr>
                <w:sz w:val="18"/>
                <w:szCs w:val="18"/>
              </w:rPr>
            </w:pPr>
            <w:r w:rsidRPr="002F54AC">
              <w:rPr>
                <w:sz w:val="18"/>
                <w:szCs w:val="18"/>
              </w:rPr>
              <w:t>3</w:t>
            </w:r>
          </w:p>
        </w:tc>
        <w:tc>
          <w:tcPr>
            <w:tcW w:w="959" w:type="pct"/>
            <w:vAlign w:val="center"/>
          </w:tcPr>
          <w:p w14:paraId="62E5E803" w14:textId="77777777" w:rsidR="006A7F11" w:rsidRPr="002F54AC" w:rsidRDefault="006A7F11" w:rsidP="00662698">
            <w:pPr>
              <w:jc w:val="center"/>
              <w:rPr>
                <w:sz w:val="18"/>
                <w:szCs w:val="18"/>
              </w:rPr>
            </w:pPr>
            <w:r w:rsidRPr="002F54AC">
              <w:rPr>
                <w:sz w:val="18"/>
                <w:szCs w:val="18"/>
              </w:rPr>
              <w:t>4 (0.1%)</w:t>
            </w:r>
          </w:p>
        </w:tc>
        <w:tc>
          <w:tcPr>
            <w:tcW w:w="959" w:type="pct"/>
            <w:vAlign w:val="center"/>
          </w:tcPr>
          <w:p w14:paraId="2902A4E4" w14:textId="77777777" w:rsidR="006A7F11" w:rsidRPr="002F54AC" w:rsidRDefault="006A7F11" w:rsidP="00662698">
            <w:pPr>
              <w:jc w:val="center"/>
              <w:rPr>
                <w:sz w:val="18"/>
                <w:szCs w:val="18"/>
              </w:rPr>
            </w:pPr>
            <w:r w:rsidRPr="002F54AC">
              <w:rPr>
                <w:sz w:val="18"/>
                <w:szCs w:val="18"/>
              </w:rPr>
              <w:t>4 (0.1%)</w:t>
            </w:r>
          </w:p>
        </w:tc>
        <w:tc>
          <w:tcPr>
            <w:tcW w:w="959" w:type="pct"/>
            <w:vAlign w:val="center"/>
          </w:tcPr>
          <w:p w14:paraId="657C8496" w14:textId="77777777" w:rsidR="006A7F11" w:rsidRPr="002F54AC" w:rsidRDefault="006A7F11" w:rsidP="00662698">
            <w:pPr>
              <w:jc w:val="center"/>
              <w:rPr>
                <w:sz w:val="18"/>
                <w:szCs w:val="18"/>
              </w:rPr>
            </w:pPr>
            <w:r w:rsidRPr="002F54AC">
              <w:rPr>
                <w:sz w:val="18"/>
                <w:szCs w:val="18"/>
              </w:rPr>
              <w:t>0 (0%)</w:t>
            </w:r>
          </w:p>
        </w:tc>
        <w:tc>
          <w:tcPr>
            <w:tcW w:w="959" w:type="pct"/>
            <w:vAlign w:val="center"/>
          </w:tcPr>
          <w:p w14:paraId="74F74C73" w14:textId="77777777" w:rsidR="006A7F11" w:rsidRPr="002F54AC" w:rsidRDefault="006A7F11" w:rsidP="00662698">
            <w:pPr>
              <w:jc w:val="center"/>
              <w:rPr>
                <w:sz w:val="18"/>
                <w:szCs w:val="18"/>
              </w:rPr>
            </w:pPr>
            <w:r w:rsidRPr="002F54AC">
              <w:rPr>
                <w:sz w:val="18"/>
                <w:szCs w:val="18"/>
              </w:rPr>
              <w:t>0 (0%)</w:t>
            </w:r>
          </w:p>
        </w:tc>
        <w:tc>
          <w:tcPr>
            <w:tcW w:w="957" w:type="pct"/>
            <w:vAlign w:val="center"/>
          </w:tcPr>
          <w:p w14:paraId="4E3CCF70" w14:textId="77777777" w:rsidR="006A7F11" w:rsidRPr="002F54AC" w:rsidRDefault="006A7F11" w:rsidP="00662698">
            <w:pPr>
              <w:jc w:val="center"/>
              <w:rPr>
                <w:sz w:val="18"/>
                <w:szCs w:val="18"/>
              </w:rPr>
            </w:pPr>
            <w:r w:rsidRPr="002F54AC">
              <w:rPr>
                <w:sz w:val="18"/>
                <w:szCs w:val="18"/>
              </w:rPr>
              <w:t>1 (0%)</w:t>
            </w:r>
          </w:p>
        </w:tc>
      </w:tr>
      <w:tr w:rsidR="006A7F11" w:rsidRPr="002F54AC" w14:paraId="657EB953" w14:textId="77777777" w:rsidTr="006A7F11">
        <w:trPr>
          <w:trHeight w:val="471"/>
        </w:trPr>
        <w:tc>
          <w:tcPr>
            <w:tcW w:w="207" w:type="pct"/>
            <w:vAlign w:val="center"/>
          </w:tcPr>
          <w:p w14:paraId="1EFB2849" w14:textId="77777777" w:rsidR="006A7F11" w:rsidRPr="002F54AC" w:rsidRDefault="006A7F11" w:rsidP="00662698">
            <w:pPr>
              <w:jc w:val="center"/>
              <w:rPr>
                <w:sz w:val="18"/>
                <w:szCs w:val="18"/>
              </w:rPr>
            </w:pPr>
            <w:r w:rsidRPr="002F54AC">
              <w:rPr>
                <w:sz w:val="18"/>
                <w:szCs w:val="18"/>
              </w:rPr>
              <w:t>4</w:t>
            </w:r>
          </w:p>
        </w:tc>
        <w:tc>
          <w:tcPr>
            <w:tcW w:w="959" w:type="pct"/>
            <w:vAlign w:val="center"/>
          </w:tcPr>
          <w:p w14:paraId="24453E48" w14:textId="77777777" w:rsidR="006A7F11" w:rsidRPr="002F54AC" w:rsidRDefault="006A7F11" w:rsidP="00662698">
            <w:pPr>
              <w:jc w:val="center"/>
              <w:rPr>
                <w:sz w:val="18"/>
                <w:szCs w:val="18"/>
              </w:rPr>
            </w:pPr>
            <w:r w:rsidRPr="002F54AC">
              <w:rPr>
                <w:sz w:val="18"/>
                <w:szCs w:val="18"/>
              </w:rPr>
              <w:t>2 (0.1%)</w:t>
            </w:r>
          </w:p>
        </w:tc>
        <w:tc>
          <w:tcPr>
            <w:tcW w:w="959" w:type="pct"/>
            <w:vAlign w:val="center"/>
          </w:tcPr>
          <w:p w14:paraId="0F7307C2" w14:textId="77777777" w:rsidR="006A7F11" w:rsidRPr="002F54AC" w:rsidRDefault="006A7F11" w:rsidP="00662698">
            <w:pPr>
              <w:jc w:val="center"/>
              <w:rPr>
                <w:sz w:val="18"/>
                <w:szCs w:val="18"/>
              </w:rPr>
            </w:pPr>
            <w:r w:rsidRPr="002F54AC">
              <w:rPr>
                <w:sz w:val="18"/>
                <w:szCs w:val="18"/>
              </w:rPr>
              <w:t>1 (0%)</w:t>
            </w:r>
          </w:p>
        </w:tc>
        <w:tc>
          <w:tcPr>
            <w:tcW w:w="959" w:type="pct"/>
            <w:vAlign w:val="center"/>
          </w:tcPr>
          <w:p w14:paraId="4AFD4869" w14:textId="77777777" w:rsidR="006A7F11" w:rsidRPr="002F54AC" w:rsidRDefault="006A7F11" w:rsidP="00662698">
            <w:pPr>
              <w:jc w:val="center"/>
              <w:rPr>
                <w:sz w:val="18"/>
                <w:szCs w:val="18"/>
              </w:rPr>
            </w:pPr>
            <w:r w:rsidRPr="002F54AC">
              <w:rPr>
                <w:sz w:val="18"/>
                <w:szCs w:val="18"/>
              </w:rPr>
              <w:t>0 (0%)</w:t>
            </w:r>
          </w:p>
        </w:tc>
        <w:tc>
          <w:tcPr>
            <w:tcW w:w="959" w:type="pct"/>
            <w:vAlign w:val="center"/>
          </w:tcPr>
          <w:p w14:paraId="71CFC10E" w14:textId="77777777" w:rsidR="006A7F11" w:rsidRPr="002F54AC" w:rsidRDefault="006A7F11" w:rsidP="00662698">
            <w:pPr>
              <w:jc w:val="center"/>
              <w:rPr>
                <w:sz w:val="18"/>
                <w:szCs w:val="18"/>
              </w:rPr>
            </w:pPr>
            <w:r w:rsidRPr="002F54AC">
              <w:rPr>
                <w:sz w:val="18"/>
                <w:szCs w:val="18"/>
              </w:rPr>
              <w:t>0 (0%)</w:t>
            </w:r>
          </w:p>
        </w:tc>
        <w:tc>
          <w:tcPr>
            <w:tcW w:w="957" w:type="pct"/>
            <w:vAlign w:val="center"/>
          </w:tcPr>
          <w:p w14:paraId="4A2E18EB" w14:textId="77777777" w:rsidR="006A7F11" w:rsidRPr="002F54AC" w:rsidRDefault="006A7F11" w:rsidP="00662698">
            <w:pPr>
              <w:jc w:val="center"/>
              <w:rPr>
                <w:sz w:val="18"/>
                <w:szCs w:val="18"/>
              </w:rPr>
            </w:pPr>
            <w:r w:rsidRPr="002F54AC">
              <w:rPr>
                <w:sz w:val="18"/>
                <w:szCs w:val="18"/>
              </w:rPr>
              <w:t>0 (0%)</w:t>
            </w:r>
          </w:p>
        </w:tc>
      </w:tr>
    </w:tbl>
    <w:p w14:paraId="5727A909" w14:textId="77777777" w:rsidR="00DF46E5" w:rsidRDefault="00DF46E5" w:rsidP="006A7F11"/>
    <w:p w14:paraId="20AB87C1" w14:textId="12E0DA69" w:rsidR="006A7F11" w:rsidRPr="002F54AC" w:rsidRDefault="006A7F11" w:rsidP="006A7F11">
      <w:r w:rsidRPr="002F54AC">
        <w:t xml:space="preserve">Table 3.3. </w:t>
      </w:r>
      <w:r w:rsidR="005437DA">
        <w:t>Performance Metrics</w:t>
      </w:r>
      <w:r w:rsidRPr="002F54AC">
        <w:t xml:space="preserve"> of LGBMClassifier </w:t>
      </w:r>
      <w:r w:rsidR="005437DA">
        <w:t>on Binary Labels</w:t>
      </w:r>
      <w:r w:rsidRPr="002F54AC">
        <w:t xml:space="preserve"> in Evaluation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2066"/>
        <w:gridCol w:w="1969"/>
        <w:gridCol w:w="1961"/>
        <w:gridCol w:w="1821"/>
      </w:tblGrid>
      <w:tr w:rsidR="005437DA" w:rsidRPr="005437DA" w14:paraId="5AC8B848" w14:textId="34F1CA07" w:rsidTr="005437DA">
        <w:tc>
          <w:tcPr>
            <w:tcW w:w="1950" w:type="dxa"/>
            <w:tcBorders>
              <w:bottom w:val="single" w:sz="4" w:space="0" w:color="auto"/>
            </w:tcBorders>
          </w:tcPr>
          <w:p w14:paraId="6A544831" w14:textId="09D4C234" w:rsidR="005437DA" w:rsidRPr="005437DA" w:rsidRDefault="005437DA" w:rsidP="005437DA">
            <w:pPr>
              <w:jc w:val="center"/>
              <w:rPr>
                <w:sz w:val="18"/>
                <w:szCs w:val="18"/>
              </w:rPr>
            </w:pPr>
            <w:r w:rsidRPr="005437DA">
              <w:rPr>
                <w:sz w:val="18"/>
                <w:szCs w:val="18"/>
              </w:rPr>
              <w:t>label</w:t>
            </w:r>
          </w:p>
        </w:tc>
        <w:tc>
          <w:tcPr>
            <w:tcW w:w="2066" w:type="dxa"/>
            <w:tcBorders>
              <w:bottom w:val="single" w:sz="4" w:space="0" w:color="auto"/>
            </w:tcBorders>
          </w:tcPr>
          <w:p w14:paraId="3E6281BA" w14:textId="4B1D0F47" w:rsidR="005437DA" w:rsidRPr="005437DA" w:rsidRDefault="005437DA" w:rsidP="005437DA">
            <w:pPr>
              <w:jc w:val="center"/>
              <w:rPr>
                <w:sz w:val="18"/>
                <w:szCs w:val="18"/>
              </w:rPr>
            </w:pPr>
            <w:r w:rsidRPr="005437DA">
              <w:rPr>
                <w:sz w:val="18"/>
                <w:szCs w:val="18"/>
              </w:rPr>
              <w:t>precision</w:t>
            </w:r>
          </w:p>
        </w:tc>
        <w:tc>
          <w:tcPr>
            <w:tcW w:w="1969" w:type="dxa"/>
            <w:tcBorders>
              <w:bottom w:val="single" w:sz="4" w:space="0" w:color="auto"/>
            </w:tcBorders>
          </w:tcPr>
          <w:p w14:paraId="6417950F" w14:textId="675BF530" w:rsidR="005437DA" w:rsidRPr="005437DA" w:rsidRDefault="005437DA" w:rsidP="005437DA">
            <w:pPr>
              <w:jc w:val="center"/>
              <w:rPr>
                <w:sz w:val="18"/>
                <w:szCs w:val="18"/>
              </w:rPr>
            </w:pPr>
            <w:r w:rsidRPr="005437DA">
              <w:rPr>
                <w:sz w:val="18"/>
                <w:szCs w:val="18"/>
              </w:rPr>
              <w:t>recall</w:t>
            </w:r>
          </w:p>
        </w:tc>
        <w:tc>
          <w:tcPr>
            <w:tcW w:w="1961" w:type="dxa"/>
            <w:tcBorders>
              <w:bottom w:val="single" w:sz="4" w:space="0" w:color="auto"/>
            </w:tcBorders>
          </w:tcPr>
          <w:p w14:paraId="77BE4E24" w14:textId="5F02C930" w:rsidR="005437DA" w:rsidRPr="005437DA" w:rsidRDefault="005437DA" w:rsidP="005437DA">
            <w:pPr>
              <w:jc w:val="center"/>
              <w:rPr>
                <w:sz w:val="18"/>
                <w:szCs w:val="18"/>
              </w:rPr>
            </w:pPr>
            <w:r w:rsidRPr="005437DA">
              <w:rPr>
                <w:sz w:val="18"/>
                <w:szCs w:val="18"/>
              </w:rPr>
              <w:t>f1-score</w:t>
            </w:r>
          </w:p>
        </w:tc>
        <w:tc>
          <w:tcPr>
            <w:tcW w:w="1821" w:type="dxa"/>
            <w:tcBorders>
              <w:bottom w:val="single" w:sz="4" w:space="0" w:color="auto"/>
            </w:tcBorders>
          </w:tcPr>
          <w:p w14:paraId="3AE04862" w14:textId="05A1B135" w:rsidR="005437DA" w:rsidRPr="005437DA" w:rsidRDefault="005437DA" w:rsidP="005437DA">
            <w:pPr>
              <w:jc w:val="center"/>
              <w:rPr>
                <w:sz w:val="18"/>
                <w:szCs w:val="18"/>
              </w:rPr>
            </w:pPr>
            <w:r w:rsidRPr="005437DA">
              <w:rPr>
                <w:sz w:val="18"/>
                <w:szCs w:val="18"/>
              </w:rPr>
              <w:t>support</w:t>
            </w:r>
          </w:p>
        </w:tc>
      </w:tr>
      <w:tr w:rsidR="005437DA" w:rsidRPr="005437DA" w14:paraId="1C5099C6" w14:textId="4945A946" w:rsidTr="005437DA">
        <w:tc>
          <w:tcPr>
            <w:tcW w:w="1950" w:type="dxa"/>
            <w:tcBorders>
              <w:top w:val="single" w:sz="4" w:space="0" w:color="auto"/>
            </w:tcBorders>
          </w:tcPr>
          <w:p w14:paraId="61529013" w14:textId="08ED1886" w:rsidR="005437DA" w:rsidRPr="005437DA" w:rsidRDefault="005437DA" w:rsidP="005437DA">
            <w:pPr>
              <w:jc w:val="center"/>
              <w:rPr>
                <w:sz w:val="18"/>
                <w:szCs w:val="18"/>
              </w:rPr>
            </w:pPr>
            <w:r w:rsidRPr="005437DA">
              <w:rPr>
                <w:sz w:val="18"/>
                <w:szCs w:val="18"/>
              </w:rPr>
              <w:t>0</w:t>
            </w:r>
          </w:p>
        </w:tc>
        <w:tc>
          <w:tcPr>
            <w:tcW w:w="2066" w:type="dxa"/>
            <w:tcBorders>
              <w:top w:val="single" w:sz="4" w:space="0" w:color="auto"/>
            </w:tcBorders>
          </w:tcPr>
          <w:p w14:paraId="376E14A6" w14:textId="7505B4FC" w:rsidR="005437DA" w:rsidRPr="005437DA" w:rsidRDefault="005437DA" w:rsidP="005437DA">
            <w:pPr>
              <w:jc w:val="center"/>
              <w:rPr>
                <w:sz w:val="18"/>
                <w:szCs w:val="18"/>
              </w:rPr>
            </w:pPr>
            <w:r>
              <w:rPr>
                <w:sz w:val="18"/>
                <w:szCs w:val="18"/>
              </w:rPr>
              <w:t>0.95</w:t>
            </w:r>
          </w:p>
        </w:tc>
        <w:tc>
          <w:tcPr>
            <w:tcW w:w="1969" w:type="dxa"/>
            <w:tcBorders>
              <w:top w:val="single" w:sz="4" w:space="0" w:color="auto"/>
            </w:tcBorders>
          </w:tcPr>
          <w:p w14:paraId="151B05CA" w14:textId="407BA026" w:rsidR="005437DA" w:rsidRPr="005437DA" w:rsidRDefault="005437DA" w:rsidP="005437DA">
            <w:pPr>
              <w:jc w:val="center"/>
              <w:rPr>
                <w:sz w:val="18"/>
                <w:szCs w:val="18"/>
              </w:rPr>
            </w:pPr>
            <w:r>
              <w:rPr>
                <w:sz w:val="18"/>
                <w:szCs w:val="18"/>
              </w:rPr>
              <w:t>0.94</w:t>
            </w:r>
          </w:p>
        </w:tc>
        <w:tc>
          <w:tcPr>
            <w:tcW w:w="1961" w:type="dxa"/>
            <w:tcBorders>
              <w:top w:val="single" w:sz="4" w:space="0" w:color="auto"/>
            </w:tcBorders>
          </w:tcPr>
          <w:p w14:paraId="48B9D5EC" w14:textId="063E9357" w:rsidR="005437DA" w:rsidRPr="005437DA" w:rsidRDefault="005437DA" w:rsidP="005437DA">
            <w:pPr>
              <w:jc w:val="center"/>
              <w:rPr>
                <w:sz w:val="18"/>
                <w:szCs w:val="18"/>
              </w:rPr>
            </w:pPr>
            <w:r>
              <w:rPr>
                <w:sz w:val="18"/>
                <w:szCs w:val="18"/>
              </w:rPr>
              <w:t>0.95</w:t>
            </w:r>
          </w:p>
        </w:tc>
        <w:tc>
          <w:tcPr>
            <w:tcW w:w="1821" w:type="dxa"/>
            <w:tcBorders>
              <w:top w:val="single" w:sz="4" w:space="0" w:color="auto"/>
            </w:tcBorders>
          </w:tcPr>
          <w:p w14:paraId="107BBBD3" w14:textId="0CE73128" w:rsidR="005437DA" w:rsidRPr="005437DA" w:rsidRDefault="005437DA" w:rsidP="005437DA">
            <w:pPr>
              <w:jc w:val="center"/>
              <w:rPr>
                <w:sz w:val="18"/>
                <w:szCs w:val="18"/>
              </w:rPr>
            </w:pPr>
            <w:r>
              <w:rPr>
                <w:sz w:val="18"/>
                <w:szCs w:val="18"/>
              </w:rPr>
              <w:t>1276</w:t>
            </w:r>
          </w:p>
        </w:tc>
      </w:tr>
      <w:tr w:rsidR="005437DA" w:rsidRPr="005437DA" w14:paraId="51535799" w14:textId="75E13583" w:rsidTr="005437DA">
        <w:tc>
          <w:tcPr>
            <w:tcW w:w="1950" w:type="dxa"/>
            <w:tcBorders>
              <w:bottom w:val="single" w:sz="4" w:space="0" w:color="auto"/>
            </w:tcBorders>
          </w:tcPr>
          <w:p w14:paraId="5B280F01" w14:textId="5E26D51D" w:rsidR="005437DA" w:rsidRPr="005437DA" w:rsidRDefault="005437DA" w:rsidP="005437DA">
            <w:pPr>
              <w:jc w:val="center"/>
              <w:rPr>
                <w:sz w:val="18"/>
                <w:szCs w:val="18"/>
              </w:rPr>
            </w:pPr>
            <w:r>
              <w:rPr>
                <w:sz w:val="18"/>
                <w:szCs w:val="18"/>
              </w:rPr>
              <w:t>1</w:t>
            </w:r>
          </w:p>
        </w:tc>
        <w:tc>
          <w:tcPr>
            <w:tcW w:w="2066" w:type="dxa"/>
            <w:tcBorders>
              <w:bottom w:val="single" w:sz="4" w:space="0" w:color="auto"/>
            </w:tcBorders>
          </w:tcPr>
          <w:p w14:paraId="2AD47D8B" w14:textId="1BE06099" w:rsidR="005437DA" w:rsidRPr="005437DA" w:rsidRDefault="005437DA" w:rsidP="005437DA">
            <w:pPr>
              <w:jc w:val="center"/>
              <w:rPr>
                <w:sz w:val="18"/>
                <w:szCs w:val="18"/>
              </w:rPr>
            </w:pPr>
            <w:r>
              <w:rPr>
                <w:sz w:val="18"/>
                <w:szCs w:val="18"/>
              </w:rPr>
              <w:t>0.68</w:t>
            </w:r>
          </w:p>
        </w:tc>
        <w:tc>
          <w:tcPr>
            <w:tcW w:w="1969" w:type="dxa"/>
            <w:tcBorders>
              <w:bottom w:val="single" w:sz="4" w:space="0" w:color="auto"/>
            </w:tcBorders>
          </w:tcPr>
          <w:p w14:paraId="34E111B7" w14:textId="69FBACBA" w:rsidR="005437DA" w:rsidRPr="005437DA" w:rsidRDefault="005437DA" w:rsidP="005437DA">
            <w:pPr>
              <w:jc w:val="center"/>
              <w:rPr>
                <w:sz w:val="18"/>
                <w:szCs w:val="18"/>
              </w:rPr>
            </w:pPr>
            <w:r>
              <w:rPr>
                <w:sz w:val="18"/>
                <w:szCs w:val="18"/>
              </w:rPr>
              <w:t>0.75</w:t>
            </w:r>
          </w:p>
        </w:tc>
        <w:tc>
          <w:tcPr>
            <w:tcW w:w="1961" w:type="dxa"/>
            <w:tcBorders>
              <w:bottom w:val="single" w:sz="4" w:space="0" w:color="auto"/>
            </w:tcBorders>
          </w:tcPr>
          <w:p w14:paraId="3971799D" w14:textId="22859CFE" w:rsidR="005437DA" w:rsidRPr="005437DA" w:rsidRDefault="005437DA" w:rsidP="005437DA">
            <w:pPr>
              <w:jc w:val="center"/>
              <w:rPr>
                <w:sz w:val="18"/>
                <w:szCs w:val="18"/>
              </w:rPr>
            </w:pPr>
            <w:r>
              <w:rPr>
                <w:sz w:val="18"/>
                <w:szCs w:val="18"/>
              </w:rPr>
              <w:t>0.71</w:t>
            </w:r>
          </w:p>
        </w:tc>
        <w:tc>
          <w:tcPr>
            <w:tcW w:w="1821" w:type="dxa"/>
            <w:tcBorders>
              <w:bottom w:val="single" w:sz="4" w:space="0" w:color="auto"/>
            </w:tcBorders>
          </w:tcPr>
          <w:p w14:paraId="5BCED4B4" w14:textId="6FD0495B" w:rsidR="005437DA" w:rsidRPr="005437DA" w:rsidRDefault="005437DA" w:rsidP="005437DA">
            <w:pPr>
              <w:jc w:val="center"/>
              <w:rPr>
                <w:sz w:val="18"/>
                <w:szCs w:val="18"/>
              </w:rPr>
            </w:pPr>
            <w:r>
              <w:rPr>
                <w:sz w:val="18"/>
                <w:szCs w:val="18"/>
              </w:rPr>
              <w:t>228</w:t>
            </w:r>
          </w:p>
        </w:tc>
      </w:tr>
      <w:tr w:rsidR="005437DA" w:rsidRPr="005437DA" w14:paraId="1A02F83B" w14:textId="28C2EFCF" w:rsidTr="005437DA">
        <w:tc>
          <w:tcPr>
            <w:tcW w:w="1950" w:type="dxa"/>
            <w:tcBorders>
              <w:top w:val="single" w:sz="4" w:space="0" w:color="auto"/>
            </w:tcBorders>
          </w:tcPr>
          <w:p w14:paraId="05546114" w14:textId="1CE0600D" w:rsidR="005437DA" w:rsidRPr="005437DA" w:rsidRDefault="005437DA" w:rsidP="005437DA">
            <w:pPr>
              <w:jc w:val="center"/>
              <w:rPr>
                <w:sz w:val="18"/>
                <w:szCs w:val="18"/>
              </w:rPr>
            </w:pPr>
            <w:r>
              <w:rPr>
                <w:sz w:val="18"/>
                <w:szCs w:val="18"/>
              </w:rPr>
              <w:t>accuracy</w:t>
            </w:r>
          </w:p>
        </w:tc>
        <w:tc>
          <w:tcPr>
            <w:tcW w:w="2066" w:type="dxa"/>
            <w:tcBorders>
              <w:top w:val="single" w:sz="4" w:space="0" w:color="auto"/>
            </w:tcBorders>
          </w:tcPr>
          <w:p w14:paraId="111CDD3D" w14:textId="77777777" w:rsidR="005437DA" w:rsidRPr="005437DA" w:rsidRDefault="005437DA" w:rsidP="005437DA">
            <w:pPr>
              <w:jc w:val="center"/>
              <w:rPr>
                <w:sz w:val="18"/>
                <w:szCs w:val="18"/>
              </w:rPr>
            </w:pPr>
          </w:p>
        </w:tc>
        <w:tc>
          <w:tcPr>
            <w:tcW w:w="1969" w:type="dxa"/>
            <w:tcBorders>
              <w:top w:val="single" w:sz="4" w:space="0" w:color="auto"/>
            </w:tcBorders>
          </w:tcPr>
          <w:p w14:paraId="1B601DA4" w14:textId="77777777" w:rsidR="005437DA" w:rsidRPr="005437DA" w:rsidRDefault="005437DA" w:rsidP="005437DA">
            <w:pPr>
              <w:jc w:val="center"/>
              <w:rPr>
                <w:sz w:val="18"/>
                <w:szCs w:val="18"/>
              </w:rPr>
            </w:pPr>
          </w:p>
        </w:tc>
        <w:tc>
          <w:tcPr>
            <w:tcW w:w="1961" w:type="dxa"/>
            <w:tcBorders>
              <w:top w:val="single" w:sz="4" w:space="0" w:color="auto"/>
            </w:tcBorders>
          </w:tcPr>
          <w:p w14:paraId="515DE40F" w14:textId="5460AF5A" w:rsidR="005437DA" w:rsidRPr="005437DA" w:rsidRDefault="005437DA" w:rsidP="005437DA">
            <w:pPr>
              <w:jc w:val="center"/>
              <w:rPr>
                <w:sz w:val="18"/>
                <w:szCs w:val="18"/>
              </w:rPr>
            </w:pPr>
            <w:r>
              <w:rPr>
                <w:sz w:val="18"/>
                <w:szCs w:val="18"/>
              </w:rPr>
              <w:t>0.91</w:t>
            </w:r>
          </w:p>
        </w:tc>
        <w:tc>
          <w:tcPr>
            <w:tcW w:w="1821" w:type="dxa"/>
            <w:tcBorders>
              <w:top w:val="single" w:sz="4" w:space="0" w:color="auto"/>
            </w:tcBorders>
          </w:tcPr>
          <w:p w14:paraId="597699AF" w14:textId="050F1DD3" w:rsidR="005437DA" w:rsidRPr="005437DA" w:rsidRDefault="005437DA" w:rsidP="005437DA">
            <w:pPr>
              <w:jc w:val="center"/>
              <w:rPr>
                <w:sz w:val="18"/>
                <w:szCs w:val="18"/>
              </w:rPr>
            </w:pPr>
            <w:r>
              <w:rPr>
                <w:sz w:val="18"/>
                <w:szCs w:val="18"/>
              </w:rPr>
              <w:t>1504</w:t>
            </w:r>
          </w:p>
        </w:tc>
      </w:tr>
      <w:tr w:rsidR="005437DA" w:rsidRPr="005437DA" w14:paraId="63388CBE" w14:textId="35F2C556" w:rsidTr="005437DA">
        <w:tc>
          <w:tcPr>
            <w:tcW w:w="1950" w:type="dxa"/>
          </w:tcPr>
          <w:p w14:paraId="7EF9AEAB" w14:textId="2CE2DCA5" w:rsidR="005437DA" w:rsidRPr="005437DA" w:rsidRDefault="005437DA" w:rsidP="005437DA">
            <w:pPr>
              <w:jc w:val="center"/>
              <w:rPr>
                <w:sz w:val="18"/>
                <w:szCs w:val="18"/>
              </w:rPr>
            </w:pPr>
            <w:r>
              <w:rPr>
                <w:sz w:val="18"/>
                <w:szCs w:val="18"/>
              </w:rPr>
              <w:t>macro average</w:t>
            </w:r>
          </w:p>
        </w:tc>
        <w:tc>
          <w:tcPr>
            <w:tcW w:w="2066" w:type="dxa"/>
          </w:tcPr>
          <w:p w14:paraId="4BAEE203" w14:textId="18456CE2" w:rsidR="005437DA" w:rsidRPr="005437DA" w:rsidRDefault="005437DA" w:rsidP="005437DA">
            <w:pPr>
              <w:jc w:val="center"/>
              <w:rPr>
                <w:sz w:val="18"/>
                <w:szCs w:val="18"/>
              </w:rPr>
            </w:pPr>
            <w:r>
              <w:rPr>
                <w:sz w:val="18"/>
                <w:szCs w:val="18"/>
              </w:rPr>
              <w:t>0.82</w:t>
            </w:r>
          </w:p>
        </w:tc>
        <w:tc>
          <w:tcPr>
            <w:tcW w:w="1969" w:type="dxa"/>
          </w:tcPr>
          <w:p w14:paraId="0F216BBA" w14:textId="3BB69C44" w:rsidR="005437DA" w:rsidRPr="005437DA" w:rsidRDefault="005437DA" w:rsidP="005437DA">
            <w:pPr>
              <w:jc w:val="center"/>
              <w:rPr>
                <w:sz w:val="18"/>
                <w:szCs w:val="18"/>
              </w:rPr>
            </w:pPr>
            <w:r>
              <w:rPr>
                <w:sz w:val="18"/>
                <w:szCs w:val="18"/>
              </w:rPr>
              <w:t>0.84</w:t>
            </w:r>
          </w:p>
        </w:tc>
        <w:tc>
          <w:tcPr>
            <w:tcW w:w="1961" w:type="dxa"/>
          </w:tcPr>
          <w:p w14:paraId="102E81DC" w14:textId="509F94FB" w:rsidR="005437DA" w:rsidRPr="005437DA" w:rsidRDefault="005437DA" w:rsidP="005437DA">
            <w:pPr>
              <w:jc w:val="center"/>
              <w:rPr>
                <w:sz w:val="18"/>
                <w:szCs w:val="18"/>
              </w:rPr>
            </w:pPr>
            <w:r>
              <w:rPr>
                <w:sz w:val="18"/>
                <w:szCs w:val="18"/>
              </w:rPr>
              <w:t>0.83</w:t>
            </w:r>
          </w:p>
        </w:tc>
        <w:tc>
          <w:tcPr>
            <w:tcW w:w="1821" w:type="dxa"/>
          </w:tcPr>
          <w:p w14:paraId="3D894A43" w14:textId="53068D06" w:rsidR="005437DA" w:rsidRPr="005437DA" w:rsidRDefault="005437DA" w:rsidP="005437DA">
            <w:pPr>
              <w:jc w:val="center"/>
              <w:rPr>
                <w:sz w:val="18"/>
                <w:szCs w:val="18"/>
              </w:rPr>
            </w:pPr>
            <w:r>
              <w:rPr>
                <w:sz w:val="18"/>
                <w:szCs w:val="18"/>
              </w:rPr>
              <w:t>1504</w:t>
            </w:r>
          </w:p>
        </w:tc>
      </w:tr>
      <w:tr w:rsidR="005437DA" w:rsidRPr="005437DA" w14:paraId="3F5C4C02" w14:textId="56F2B3E5" w:rsidTr="005437DA">
        <w:tc>
          <w:tcPr>
            <w:tcW w:w="1950" w:type="dxa"/>
          </w:tcPr>
          <w:p w14:paraId="0B7C3B3B" w14:textId="68DEAE5C" w:rsidR="005437DA" w:rsidRPr="005437DA" w:rsidRDefault="005437DA" w:rsidP="005437DA">
            <w:pPr>
              <w:jc w:val="center"/>
              <w:rPr>
                <w:sz w:val="18"/>
                <w:szCs w:val="18"/>
              </w:rPr>
            </w:pPr>
            <w:r>
              <w:rPr>
                <w:sz w:val="18"/>
                <w:szCs w:val="18"/>
              </w:rPr>
              <w:t>weighted average</w:t>
            </w:r>
          </w:p>
        </w:tc>
        <w:tc>
          <w:tcPr>
            <w:tcW w:w="2066" w:type="dxa"/>
          </w:tcPr>
          <w:p w14:paraId="37F8F09E" w14:textId="1E0A843D" w:rsidR="005437DA" w:rsidRPr="005437DA" w:rsidRDefault="005437DA" w:rsidP="005437DA">
            <w:pPr>
              <w:jc w:val="center"/>
              <w:rPr>
                <w:sz w:val="18"/>
                <w:szCs w:val="18"/>
              </w:rPr>
            </w:pPr>
            <w:r>
              <w:rPr>
                <w:sz w:val="18"/>
                <w:szCs w:val="18"/>
              </w:rPr>
              <w:t>0.91</w:t>
            </w:r>
          </w:p>
        </w:tc>
        <w:tc>
          <w:tcPr>
            <w:tcW w:w="1969" w:type="dxa"/>
          </w:tcPr>
          <w:p w14:paraId="6433C15A" w14:textId="55745931" w:rsidR="005437DA" w:rsidRPr="005437DA" w:rsidRDefault="005437DA" w:rsidP="005437DA">
            <w:pPr>
              <w:jc w:val="center"/>
              <w:rPr>
                <w:sz w:val="18"/>
                <w:szCs w:val="18"/>
              </w:rPr>
            </w:pPr>
            <w:r>
              <w:rPr>
                <w:sz w:val="18"/>
                <w:szCs w:val="18"/>
              </w:rPr>
              <w:t>0.91</w:t>
            </w:r>
          </w:p>
        </w:tc>
        <w:tc>
          <w:tcPr>
            <w:tcW w:w="1961" w:type="dxa"/>
          </w:tcPr>
          <w:p w14:paraId="308D7F60" w14:textId="4DB6F91E" w:rsidR="005437DA" w:rsidRPr="005437DA" w:rsidRDefault="005437DA" w:rsidP="005437DA">
            <w:pPr>
              <w:jc w:val="center"/>
              <w:rPr>
                <w:sz w:val="18"/>
                <w:szCs w:val="18"/>
              </w:rPr>
            </w:pPr>
            <w:r>
              <w:rPr>
                <w:sz w:val="18"/>
                <w:szCs w:val="18"/>
              </w:rPr>
              <w:t>0.91</w:t>
            </w:r>
          </w:p>
        </w:tc>
        <w:tc>
          <w:tcPr>
            <w:tcW w:w="1821" w:type="dxa"/>
          </w:tcPr>
          <w:p w14:paraId="37EC43F0" w14:textId="10A9BFC7" w:rsidR="005437DA" w:rsidRPr="005437DA" w:rsidRDefault="005437DA" w:rsidP="005437DA">
            <w:pPr>
              <w:jc w:val="center"/>
              <w:rPr>
                <w:sz w:val="18"/>
                <w:szCs w:val="18"/>
              </w:rPr>
            </w:pPr>
            <w:r>
              <w:rPr>
                <w:sz w:val="18"/>
                <w:szCs w:val="18"/>
              </w:rPr>
              <w:t>1504</w:t>
            </w:r>
          </w:p>
        </w:tc>
      </w:tr>
    </w:tbl>
    <w:p w14:paraId="51047360" w14:textId="77777777" w:rsidR="005437DA" w:rsidRDefault="005437DA" w:rsidP="005437DA"/>
    <w:p w14:paraId="2156AB97" w14:textId="402C485A" w:rsidR="005437DA" w:rsidRPr="002F54AC" w:rsidRDefault="005437DA" w:rsidP="005437DA">
      <w:r w:rsidRPr="002F54AC">
        <w:t>Table 3.</w:t>
      </w:r>
      <w:r>
        <w:t>4</w:t>
      </w:r>
      <w:r w:rsidRPr="002F54AC">
        <w:t xml:space="preserve">. </w:t>
      </w:r>
      <w:r>
        <w:t>Performance Metrics</w:t>
      </w:r>
      <w:r w:rsidRPr="002F54AC">
        <w:t xml:space="preserve"> of </w:t>
      </w:r>
      <w:r>
        <w:t>GaussianNB Classifier on Multiclass Labels</w:t>
      </w:r>
      <w:r w:rsidRPr="002F54AC">
        <w:t xml:space="preserve"> in Evaluation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2066"/>
        <w:gridCol w:w="1969"/>
        <w:gridCol w:w="1961"/>
        <w:gridCol w:w="1821"/>
      </w:tblGrid>
      <w:tr w:rsidR="005437DA" w:rsidRPr="005437DA" w14:paraId="5756D5E0" w14:textId="77777777" w:rsidTr="005437DA">
        <w:tc>
          <w:tcPr>
            <w:tcW w:w="1950" w:type="dxa"/>
            <w:tcBorders>
              <w:bottom w:val="single" w:sz="4" w:space="0" w:color="auto"/>
            </w:tcBorders>
          </w:tcPr>
          <w:p w14:paraId="15018252" w14:textId="77777777" w:rsidR="005437DA" w:rsidRPr="005437DA" w:rsidRDefault="005437DA" w:rsidP="00FE05AA">
            <w:pPr>
              <w:jc w:val="center"/>
              <w:rPr>
                <w:sz w:val="18"/>
                <w:szCs w:val="18"/>
              </w:rPr>
            </w:pPr>
            <w:r w:rsidRPr="005437DA">
              <w:rPr>
                <w:sz w:val="18"/>
                <w:szCs w:val="18"/>
              </w:rPr>
              <w:t>label</w:t>
            </w:r>
          </w:p>
        </w:tc>
        <w:tc>
          <w:tcPr>
            <w:tcW w:w="2066" w:type="dxa"/>
            <w:tcBorders>
              <w:bottom w:val="single" w:sz="4" w:space="0" w:color="auto"/>
            </w:tcBorders>
          </w:tcPr>
          <w:p w14:paraId="75F13BAF" w14:textId="77777777" w:rsidR="005437DA" w:rsidRPr="005437DA" w:rsidRDefault="005437DA" w:rsidP="00FE05AA">
            <w:pPr>
              <w:jc w:val="center"/>
              <w:rPr>
                <w:sz w:val="18"/>
                <w:szCs w:val="18"/>
              </w:rPr>
            </w:pPr>
            <w:r w:rsidRPr="005437DA">
              <w:rPr>
                <w:sz w:val="18"/>
                <w:szCs w:val="18"/>
              </w:rPr>
              <w:t>precision</w:t>
            </w:r>
          </w:p>
        </w:tc>
        <w:tc>
          <w:tcPr>
            <w:tcW w:w="1969" w:type="dxa"/>
            <w:tcBorders>
              <w:bottom w:val="single" w:sz="4" w:space="0" w:color="auto"/>
            </w:tcBorders>
          </w:tcPr>
          <w:p w14:paraId="428B95BF" w14:textId="77777777" w:rsidR="005437DA" w:rsidRPr="005437DA" w:rsidRDefault="005437DA" w:rsidP="00FE05AA">
            <w:pPr>
              <w:jc w:val="center"/>
              <w:rPr>
                <w:sz w:val="18"/>
                <w:szCs w:val="18"/>
              </w:rPr>
            </w:pPr>
            <w:r w:rsidRPr="005437DA">
              <w:rPr>
                <w:sz w:val="18"/>
                <w:szCs w:val="18"/>
              </w:rPr>
              <w:t>recall</w:t>
            </w:r>
          </w:p>
        </w:tc>
        <w:tc>
          <w:tcPr>
            <w:tcW w:w="1961" w:type="dxa"/>
            <w:tcBorders>
              <w:bottom w:val="single" w:sz="4" w:space="0" w:color="auto"/>
            </w:tcBorders>
          </w:tcPr>
          <w:p w14:paraId="7FFC8CE3" w14:textId="77777777" w:rsidR="005437DA" w:rsidRPr="005437DA" w:rsidRDefault="005437DA" w:rsidP="00FE05AA">
            <w:pPr>
              <w:jc w:val="center"/>
              <w:rPr>
                <w:sz w:val="18"/>
                <w:szCs w:val="18"/>
              </w:rPr>
            </w:pPr>
            <w:r w:rsidRPr="005437DA">
              <w:rPr>
                <w:sz w:val="18"/>
                <w:szCs w:val="18"/>
              </w:rPr>
              <w:t>f1-score</w:t>
            </w:r>
          </w:p>
        </w:tc>
        <w:tc>
          <w:tcPr>
            <w:tcW w:w="1821" w:type="dxa"/>
            <w:tcBorders>
              <w:bottom w:val="single" w:sz="4" w:space="0" w:color="auto"/>
            </w:tcBorders>
          </w:tcPr>
          <w:p w14:paraId="16B5CBC4" w14:textId="77777777" w:rsidR="005437DA" w:rsidRPr="005437DA" w:rsidRDefault="005437DA" w:rsidP="00FE05AA">
            <w:pPr>
              <w:jc w:val="center"/>
              <w:rPr>
                <w:sz w:val="18"/>
                <w:szCs w:val="18"/>
              </w:rPr>
            </w:pPr>
            <w:r w:rsidRPr="005437DA">
              <w:rPr>
                <w:sz w:val="18"/>
                <w:szCs w:val="18"/>
              </w:rPr>
              <w:t>support</w:t>
            </w:r>
          </w:p>
        </w:tc>
      </w:tr>
      <w:tr w:rsidR="005437DA" w:rsidRPr="005437DA" w14:paraId="419AEAE3" w14:textId="77777777" w:rsidTr="005437DA">
        <w:tc>
          <w:tcPr>
            <w:tcW w:w="1950" w:type="dxa"/>
            <w:tcBorders>
              <w:top w:val="single" w:sz="4" w:space="0" w:color="auto"/>
            </w:tcBorders>
          </w:tcPr>
          <w:p w14:paraId="3957CAA4" w14:textId="77777777" w:rsidR="005437DA" w:rsidRPr="005437DA" w:rsidRDefault="005437DA" w:rsidP="00FE05AA">
            <w:pPr>
              <w:jc w:val="center"/>
              <w:rPr>
                <w:sz w:val="18"/>
                <w:szCs w:val="18"/>
              </w:rPr>
            </w:pPr>
            <w:r w:rsidRPr="005437DA">
              <w:rPr>
                <w:sz w:val="18"/>
                <w:szCs w:val="18"/>
              </w:rPr>
              <w:lastRenderedPageBreak/>
              <w:t>0</w:t>
            </w:r>
          </w:p>
        </w:tc>
        <w:tc>
          <w:tcPr>
            <w:tcW w:w="2066" w:type="dxa"/>
            <w:tcBorders>
              <w:top w:val="single" w:sz="4" w:space="0" w:color="auto"/>
            </w:tcBorders>
          </w:tcPr>
          <w:p w14:paraId="7805CE5D" w14:textId="44C4C670" w:rsidR="005437DA" w:rsidRPr="005437DA" w:rsidRDefault="005437DA" w:rsidP="00FE05AA">
            <w:pPr>
              <w:jc w:val="center"/>
              <w:rPr>
                <w:sz w:val="18"/>
                <w:szCs w:val="18"/>
              </w:rPr>
            </w:pPr>
            <w:r>
              <w:rPr>
                <w:sz w:val="18"/>
                <w:szCs w:val="18"/>
              </w:rPr>
              <w:t>0.9</w:t>
            </w:r>
            <w:r w:rsidR="00744C70">
              <w:rPr>
                <w:sz w:val="18"/>
                <w:szCs w:val="18"/>
              </w:rPr>
              <w:t>4</w:t>
            </w:r>
          </w:p>
        </w:tc>
        <w:tc>
          <w:tcPr>
            <w:tcW w:w="1969" w:type="dxa"/>
            <w:tcBorders>
              <w:top w:val="single" w:sz="4" w:space="0" w:color="auto"/>
            </w:tcBorders>
          </w:tcPr>
          <w:p w14:paraId="11CACF5B" w14:textId="07968676" w:rsidR="005437DA" w:rsidRPr="005437DA" w:rsidRDefault="005437DA" w:rsidP="00FE05AA">
            <w:pPr>
              <w:jc w:val="center"/>
              <w:rPr>
                <w:sz w:val="18"/>
                <w:szCs w:val="18"/>
              </w:rPr>
            </w:pPr>
            <w:r>
              <w:rPr>
                <w:sz w:val="18"/>
                <w:szCs w:val="18"/>
              </w:rPr>
              <w:t>0.88</w:t>
            </w:r>
          </w:p>
        </w:tc>
        <w:tc>
          <w:tcPr>
            <w:tcW w:w="1961" w:type="dxa"/>
            <w:tcBorders>
              <w:top w:val="single" w:sz="4" w:space="0" w:color="auto"/>
            </w:tcBorders>
          </w:tcPr>
          <w:p w14:paraId="2C819C6B" w14:textId="5967BF2C" w:rsidR="005437DA" w:rsidRPr="005437DA" w:rsidRDefault="005437DA" w:rsidP="00FE05AA">
            <w:pPr>
              <w:jc w:val="center"/>
              <w:rPr>
                <w:sz w:val="18"/>
                <w:szCs w:val="18"/>
              </w:rPr>
            </w:pPr>
            <w:r>
              <w:rPr>
                <w:sz w:val="18"/>
                <w:szCs w:val="18"/>
              </w:rPr>
              <w:t>0.9</w:t>
            </w:r>
            <w:r w:rsidR="00744C70">
              <w:rPr>
                <w:sz w:val="18"/>
                <w:szCs w:val="18"/>
              </w:rPr>
              <w:t>1</w:t>
            </w:r>
          </w:p>
        </w:tc>
        <w:tc>
          <w:tcPr>
            <w:tcW w:w="1821" w:type="dxa"/>
            <w:tcBorders>
              <w:top w:val="single" w:sz="4" w:space="0" w:color="auto"/>
            </w:tcBorders>
          </w:tcPr>
          <w:p w14:paraId="035A7DDB" w14:textId="12E2FC63" w:rsidR="005437DA" w:rsidRPr="005437DA" w:rsidRDefault="00744C70" w:rsidP="00FE05AA">
            <w:pPr>
              <w:jc w:val="center"/>
              <w:rPr>
                <w:sz w:val="18"/>
                <w:szCs w:val="18"/>
              </w:rPr>
            </w:pPr>
            <w:r>
              <w:rPr>
                <w:sz w:val="18"/>
                <w:szCs w:val="18"/>
              </w:rPr>
              <w:t>1276</w:t>
            </w:r>
          </w:p>
        </w:tc>
      </w:tr>
      <w:tr w:rsidR="005437DA" w:rsidRPr="005437DA" w14:paraId="6122F51A" w14:textId="77777777" w:rsidTr="005437DA">
        <w:tc>
          <w:tcPr>
            <w:tcW w:w="1950" w:type="dxa"/>
          </w:tcPr>
          <w:p w14:paraId="1928CD30" w14:textId="2700CCFF" w:rsidR="005437DA" w:rsidRPr="005437DA" w:rsidRDefault="005437DA" w:rsidP="00FE05AA">
            <w:pPr>
              <w:jc w:val="center"/>
              <w:rPr>
                <w:sz w:val="18"/>
                <w:szCs w:val="18"/>
              </w:rPr>
            </w:pPr>
            <w:r>
              <w:rPr>
                <w:sz w:val="18"/>
                <w:szCs w:val="18"/>
              </w:rPr>
              <w:t>1</w:t>
            </w:r>
          </w:p>
        </w:tc>
        <w:tc>
          <w:tcPr>
            <w:tcW w:w="2066" w:type="dxa"/>
          </w:tcPr>
          <w:p w14:paraId="4D54724B" w14:textId="7A1F5A89" w:rsidR="005437DA" w:rsidRDefault="005437DA" w:rsidP="00FE05AA">
            <w:pPr>
              <w:jc w:val="center"/>
              <w:rPr>
                <w:sz w:val="18"/>
                <w:szCs w:val="18"/>
              </w:rPr>
            </w:pPr>
            <w:r>
              <w:rPr>
                <w:sz w:val="18"/>
                <w:szCs w:val="18"/>
              </w:rPr>
              <w:t>0.4</w:t>
            </w:r>
            <w:r w:rsidR="00744C70">
              <w:rPr>
                <w:sz w:val="18"/>
                <w:szCs w:val="18"/>
              </w:rPr>
              <w:t>2</w:t>
            </w:r>
          </w:p>
        </w:tc>
        <w:tc>
          <w:tcPr>
            <w:tcW w:w="1969" w:type="dxa"/>
          </w:tcPr>
          <w:p w14:paraId="3BB18881" w14:textId="224E2FC2" w:rsidR="005437DA" w:rsidRDefault="005437DA" w:rsidP="00FE05AA">
            <w:pPr>
              <w:jc w:val="center"/>
              <w:rPr>
                <w:sz w:val="18"/>
                <w:szCs w:val="18"/>
              </w:rPr>
            </w:pPr>
            <w:r>
              <w:rPr>
                <w:sz w:val="18"/>
                <w:szCs w:val="18"/>
              </w:rPr>
              <w:t>0.</w:t>
            </w:r>
            <w:r w:rsidR="00744C70">
              <w:rPr>
                <w:sz w:val="18"/>
                <w:szCs w:val="18"/>
              </w:rPr>
              <w:t>60</w:t>
            </w:r>
          </w:p>
        </w:tc>
        <w:tc>
          <w:tcPr>
            <w:tcW w:w="1961" w:type="dxa"/>
          </w:tcPr>
          <w:p w14:paraId="24CE8DDD" w14:textId="42568845" w:rsidR="005437DA" w:rsidRDefault="005437DA" w:rsidP="00FE05AA">
            <w:pPr>
              <w:jc w:val="center"/>
              <w:rPr>
                <w:sz w:val="18"/>
                <w:szCs w:val="18"/>
              </w:rPr>
            </w:pPr>
            <w:r>
              <w:rPr>
                <w:sz w:val="18"/>
                <w:szCs w:val="18"/>
              </w:rPr>
              <w:t>0.50</w:t>
            </w:r>
          </w:p>
        </w:tc>
        <w:tc>
          <w:tcPr>
            <w:tcW w:w="1821" w:type="dxa"/>
          </w:tcPr>
          <w:p w14:paraId="23251853" w14:textId="5605954F" w:rsidR="005437DA" w:rsidRDefault="00744C70" w:rsidP="00FE05AA">
            <w:pPr>
              <w:jc w:val="center"/>
              <w:rPr>
                <w:sz w:val="18"/>
                <w:szCs w:val="18"/>
              </w:rPr>
            </w:pPr>
            <w:r>
              <w:rPr>
                <w:sz w:val="18"/>
                <w:szCs w:val="18"/>
              </w:rPr>
              <w:t>199</w:t>
            </w:r>
          </w:p>
        </w:tc>
      </w:tr>
      <w:tr w:rsidR="005437DA" w:rsidRPr="005437DA" w14:paraId="6079D32C" w14:textId="77777777" w:rsidTr="005437DA">
        <w:tc>
          <w:tcPr>
            <w:tcW w:w="1950" w:type="dxa"/>
          </w:tcPr>
          <w:p w14:paraId="5F0EBF1B" w14:textId="64C523C8" w:rsidR="005437DA" w:rsidRPr="005437DA" w:rsidRDefault="005437DA" w:rsidP="00FE05AA">
            <w:pPr>
              <w:jc w:val="center"/>
              <w:rPr>
                <w:sz w:val="18"/>
                <w:szCs w:val="18"/>
              </w:rPr>
            </w:pPr>
            <w:r>
              <w:rPr>
                <w:sz w:val="18"/>
                <w:szCs w:val="18"/>
              </w:rPr>
              <w:t>2</w:t>
            </w:r>
          </w:p>
        </w:tc>
        <w:tc>
          <w:tcPr>
            <w:tcW w:w="2066" w:type="dxa"/>
          </w:tcPr>
          <w:p w14:paraId="53C65A54" w14:textId="704C1BEF" w:rsidR="005437DA" w:rsidRDefault="005437DA" w:rsidP="00FE05AA">
            <w:pPr>
              <w:jc w:val="center"/>
              <w:rPr>
                <w:sz w:val="18"/>
                <w:szCs w:val="18"/>
              </w:rPr>
            </w:pPr>
            <w:r>
              <w:rPr>
                <w:sz w:val="18"/>
                <w:szCs w:val="18"/>
              </w:rPr>
              <w:t>0.0</w:t>
            </w:r>
            <w:r w:rsidR="00744C70">
              <w:rPr>
                <w:sz w:val="18"/>
                <w:szCs w:val="18"/>
              </w:rPr>
              <w:t>5</w:t>
            </w:r>
          </w:p>
        </w:tc>
        <w:tc>
          <w:tcPr>
            <w:tcW w:w="1969" w:type="dxa"/>
          </w:tcPr>
          <w:p w14:paraId="7B843B74" w14:textId="38F37B93" w:rsidR="005437DA" w:rsidRDefault="005437DA" w:rsidP="00FE05AA">
            <w:pPr>
              <w:jc w:val="center"/>
              <w:rPr>
                <w:sz w:val="18"/>
                <w:szCs w:val="18"/>
              </w:rPr>
            </w:pPr>
            <w:r>
              <w:rPr>
                <w:sz w:val="18"/>
                <w:szCs w:val="18"/>
              </w:rPr>
              <w:t>0.0</w:t>
            </w:r>
            <w:r w:rsidR="00744C70">
              <w:rPr>
                <w:sz w:val="18"/>
                <w:szCs w:val="18"/>
              </w:rPr>
              <w:t>4</w:t>
            </w:r>
          </w:p>
        </w:tc>
        <w:tc>
          <w:tcPr>
            <w:tcW w:w="1961" w:type="dxa"/>
          </w:tcPr>
          <w:p w14:paraId="1AE9C369" w14:textId="5E87B5B5" w:rsidR="005437DA" w:rsidRDefault="005437DA" w:rsidP="00FE05AA">
            <w:pPr>
              <w:jc w:val="center"/>
              <w:rPr>
                <w:sz w:val="18"/>
                <w:szCs w:val="18"/>
              </w:rPr>
            </w:pPr>
            <w:r>
              <w:rPr>
                <w:sz w:val="18"/>
                <w:szCs w:val="18"/>
              </w:rPr>
              <w:t>0.0</w:t>
            </w:r>
            <w:r w:rsidR="00744C70">
              <w:rPr>
                <w:sz w:val="18"/>
                <w:szCs w:val="18"/>
              </w:rPr>
              <w:t>4</w:t>
            </w:r>
          </w:p>
        </w:tc>
        <w:tc>
          <w:tcPr>
            <w:tcW w:w="1821" w:type="dxa"/>
          </w:tcPr>
          <w:p w14:paraId="14FA46C6" w14:textId="27835FC3" w:rsidR="005437DA" w:rsidRDefault="00744C70" w:rsidP="00FE05AA">
            <w:pPr>
              <w:jc w:val="center"/>
              <w:rPr>
                <w:sz w:val="18"/>
                <w:szCs w:val="18"/>
              </w:rPr>
            </w:pPr>
            <w:r>
              <w:rPr>
                <w:sz w:val="18"/>
                <w:szCs w:val="18"/>
              </w:rPr>
              <w:t>24</w:t>
            </w:r>
          </w:p>
        </w:tc>
      </w:tr>
      <w:tr w:rsidR="005437DA" w:rsidRPr="005437DA" w14:paraId="52E0F833" w14:textId="77777777" w:rsidTr="005437DA">
        <w:tc>
          <w:tcPr>
            <w:tcW w:w="1950" w:type="dxa"/>
          </w:tcPr>
          <w:p w14:paraId="36CAFF4D" w14:textId="79FAA4FE" w:rsidR="005437DA" w:rsidRPr="005437DA" w:rsidRDefault="005437DA" w:rsidP="005437DA">
            <w:pPr>
              <w:jc w:val="center"/>
              <w:rPr>
                <w:sz w:val="18"/>
                <w:szCs w:val="18"/>
              </w:rPr>
            </w:pPr>
            <w:r>
              <w:rPr>
                <w:sz w:val="18"/>
                <w:szCs w:val="18"/>
              </w:rPr>
              <w:t>3</w:t>
            </w:r>
          </w:p>
        </w:tc>
        <w:tc>
          <w:tcPr>
            <w:tcW w:w="2066" w:type="dxa"/>
          </w:tcPr>
          <w:p w14:paraId="24B10790" w14:textId="1A7A7058" w:rsidR="005437DA" w:rsidRDefault="005437DA" w:rsidP="005437DA">
            <w:pPr>
              <w:jc w:val="center"/>
              <w:rPr>
                <w:sz w:val="18"/>
                <w:szCs w:val="18"/>
              </w:rPr>
            </w:pPr>
            <w:r>
              <w:rPr>
                <w:sz w:val="18"/>
                <w:szCs w:val="18"/>
              </w:rPr>
              <w:t>0.00</w:t>
            </w:r>
          </w:p>
        </w:tc>
        <w:tc>
          <w:tcPr>
            <w:tcW w:w="1969" w:type="dxa"/>
          </w:tcPr>
          <w:p w14:paraId="367BE9F1" w14:textId="66348D99" w:rsidR="005437DA" w:rsidRDefault="005437DA" w:rsidP="005437DA">
            <w:pPr>
              <w:jc w:val="center"/>
              <w:rPr>
                <w:sz w:val="18"/>
                <w:szCs w:val="18"/>
              </w:rPr>
            </w:pPr>
            <w:r>
              <w:rPr>
                <w:sz w:val="18"/>
                <w:szCs w:val="18"/>
              </w:rPr>
              <w:t>0.00</w:t>
            </w:r>
          </w:p>
        </w:tc>
        <w:tc>
          <w:tcPr>
            <w:tcW w:w="1961" w:type="dxa"/>
          </w:tcPr>
          <w:p w14:paraId="4ACA9918" w14:textId="0929182D" w:rsidR="005437DA" w:rsidRDefault="005437DA" w:rsidP="005437DA">
            <w:pPr>
              <w:jc w:val="center"/>
              <w:rPr>
                <w:sz w:val="18"/>
                <w:szCs w:val="18"/>
              </w:rPr>
            </w:pPr>
            <w:r>
              <w:rPr>
                <w:sz w:val="18"/>
                <w:szCs w:val="18"/>
              </w:rPr>
              <w:t>0.00</w:t>
            </w:r>
          </w:p>
        </w:tc>
        <w:tc>
          <w:tcPr>
            <w:tcW w:w="1821" w:type="dxa"/>
          </w:tcPr>
          <w:p w14:paraId="595FFFB0" w14:textId="16FD6417" w:rsidR="005437DA" w:rsidRDefault="00744C70" w:rsidP="005437DA">
            <w:pPr>
              <w:jc w:val="center"/>
              <w:rPr>
                <w:sz w:val="18"/>
                <w:szCs w:val="18"/>
              </w:rPr>
            </w:pPr>
            <w:r>
              <w:rPr>
                <w:sz w:val="18"/>
                <w:szCs w:val="18"/>
              </w:rPr>
              <w:t>4</w:t>
            </w:r>
          </w:p>
        </w:tc>
      </w:tr>
      <w:tr w:rsidR="00744C70" w:rsidRPr="005437DA" w14:paraId="1DED60D8" w14:textId="77777777" w:rsidTr="00FE05AA">
        <w:tc>
          <w:tcPr>
            <w:tcW w:w="1950" w:type="dxa"/>
            <w:tcBorders>
              <w:bottom w:val="single" w:sz="4" w:space="0" w:color="auto"/>
            </w:tcBorders>
          </w:tcPr>
          <w:p w14:paraId="6F31E65F" w14:textId="221F1BE0" w:rsidR="00744C70" w:rsidRPr="005437DA" w:rsidRDefault="00744C70" w:rsidP="00744C70">
            <w:pPr>
              <w:jc w:val="center"/>
              <w:rPr>
                <w:sz w:val="18"/>
                <w:szCs w:val="18"/>
              </w:rPr>
            </w:pPr>
            <w:r>
              <w:rPr>
                <w:sz w:val="18"/>
                <w:szCs w:val="18"/>
              </w:rPr>
              <w:t>4</w:t>
            </w:r>
          </w:p>
        </w:tc>
        <w:tc>
          <w:tcPr>
            <w:tcW w:w="2066" w:type="dxa"/>
            <w:tcBorders>
              <w:bottom w:val="single" w:sz="4" w:space="0" w:color="auto"/>
            </w:tcBorders>
          </w:tcPr>
          <w:p w14:paraId="685FB788" w14:textId="2A0138A0" w:rsidR="00744C70" w:rsidRPr="005437DA" w:rsidRDefault="00744C70" w:rsidP="00744C70">
            <w:pPr>
              <w:jc w:val="center"/>
              <w:rPr>
                <w:sz w:val="18"/>
                <w:szCs w:val="18"/>
              </w:rPr>
            </w:pPr>
            <w:r>
              <w:rPr>
                <w:sz w:val="18"/>
                <w:szCs w:val="18"/>
              </w:rPr>
              <w:t>0.00</w:t>
            </w:r>
          </w:p>
        </w:tc>
        <w:tc>
          <w:tcPr>
            <w:tcW w:w="1969" w:type="dxa"/>
            <w:tcBorders>
              <w:bottom w:val="single" w:sz="4" w:space="0" w:color="auto"/>
            </w:tcBorders>
          </w:tcPr>
          <w:p w14:paraId="3B10C156" w14:textId="16DB63CC" w:rsidR="00744C70" w:rsidRPr="005437DA" w:rsidRDefault="00744C70" w:rsidP="00744C70">
            <w:pPr>
              <w:jc w:val="center"/>
              <w:rPr>
                <w:sz w:val="18"/>
                <w:szCs w:val="18"/>
              </w:rPr>
            </w:pPr>
            <w:r>
              <w:rPr>
                <w:sz w:val="18"/>
                <w:szCs w:val="18"/>
              </w:rPr>
              <w:t>0.00</w:t>
            </w:r>
          </w:p>
        </w:tc>
        <w:tc>
          <w:tcPr>
            <w:tcW w:w="1961" w:type="dxa"/>
            <w:tcBorders>
              <w:bottom w:val="single" w:sz="4" w:space="0" w:color="auto"/>
            </w:tcBorders>
          </w:tcPr>
          <w:p w14:paraId="0CD5CD6C" w14:textId="2C20C74C" w:rsidR="00744C70" w:rsidRPr="005437DA" w:rsidRDefault="00744C70" w:rsidP="00744C70">
            <w:pPr>
              <w:jc w:val="center"/>
              <w:rPr>
                <w:sz w:val="18"/>
                <w:szCs w:val="18"/>
              </w:rPr>
            </w:pPr>
            <w:r>
              <w:rPr>
                <w:sz w:val="18"/>
                <w:szCs w:val="18"/>
              </w:rPr>
              <w:t>0.00</w:t>
            </w:r>
          </w:p>
        </w:tc>
        <w:tc>
          <w:tcPr>
            <w:tcW w:w="1821" w:type="dxa"/>
            <w:tcBorders>
              <w:bottom w:val="single" w:sz="4" w:space="0" w:color="auto"/>
            </w:tcBorders>
          </w:tcPr>
          <w:p w14:paraId="01365F29" w14:textId="151B4657" w:rsidR="00744C70" w:rsidRPr="005437DA" w:rsidRDefault="00744C70" w:rsidP="00744C70">
            <w:pPr>
              <w:jc w:val="center"/>
              <w:rPr>
                <w:sz w:val="18"/>
                <w:szCs w:val="18"/>
              </w:rPr>
            </w:pPr>
            <w:r>
              <w:rPr>
                <w:sz w:val="18"/>
                <w:szCs w:val="18"/>
              </w:rPr>
              <w:t>1</w:t>
            </w:r>
          </w:p>
        </w:tc>
      </w:tr>
      <w:tr w:rsidR="005437DA" w:rsidRPr="005437DA" w14:paraId="6F4EEAD6" w14:textId="77777777" w:rsidTr="00FE05AA">
        <w:tc>
          <w:tcPr>
            <w:tcW w:w="1950" w:type="dxa"/>
            <w:tcBorders>
              <w:top w:val="single" w:sz="4" w:space="0" w:color="auto"/>
            </w:tcBorders>
          </w:tcPr>
          <w:p w14:paraId="36A8F3BF" w14:textId="77777777" w:rsidR="005437DA" w:rsidRPr="005437DA" w:rsidRDefault="005437DA" w:rsidP="005437DA">
            <w:pPr>
              <w:jc w:val="center"/>
              <w:rPr>
                <w:sz w:val="18"/>
                <w:szCs w:val="18"/>
              </w:rPr>
            </w:pPr>
            <w:r>
              <w:rPr>
                <w:sz w:val="18"/>
                <w:szCs w:val="18"/>
              </w:rPr>
              <w:t>accuracy</w:t>
            </w:r>
          </w:p>
        </w:tc>
        <w:tc>
          <w:tcPr>
            <w:tcW w:w="2066" w:type="dxa"/>
            <w:tcBorders>
              <w:top w:val="single" w:sz="4" w:space="0" w:color="auto"/>
            </w:tcBorders>
          </w:tcPr>
          <w:p w14:paraId="0A9BAAFD" w14:textId="77777777" w:rsidR="005437DA" w:rsidRPr="005437DA" w:rsidRDefault="005437DA" w:rsidP="005437DA">
            <w:pPr>
              <w:jc w:val="center"/>
              <w:rPr>
                <w:sz w:val="18"/>
                <w:szCs w:val="18"/>
              </w:rPr>
            </w:pPr>
          </w:p>
        </w:tc>
        <w:tc>
          <w:tcPr>
            <w:tcW w:w="1969" w:type="dxa"/>
            <w:tcBorders>
              <w:top w:val="single" w:sz="4" w:space="0" w:color="auto"/>
            </w:tcBorders>
          </w:tcPr>
          <w:p w14:paraId="10FB575F" w14:textId="77777777" w:rsidR="005437DA" w:rsidRPr="005437DA" w:rsidRDefault="005437DA" w:rsidP="005437DA">
            <w:pPr>
              <w:jc w:val="center"/>
              <w:rPr>
                <w:sz w:val="18"/>
                <w:szCs w:val="18"/>
              </w:rPr>
            </w:pPr>
          </w:p>
        </w:tc>
        <w:tc>
          <w:tcPr>
            <w:tcW w:w="1961" w:type="dxa"/>
            <w:tcBorders>
              <w:top w:val="single" w:sz="4" w:space="0" w:color="auto"/>
            </w:tcBorders>
          </w:tcPr>
          <w:p w14:paraId="1553987A" w14:textId="6854912A" w:rsidR="005437DA" w:rsidRPr="005437DA" w:rsidRDefault="005437DA" w:rsidP="005437DA">
            <w:pPr>
              <w:jc w:val="center"/>
              <w:rPr>
                <w:sz w:val="18"/>
                <w:szCs w:val="18"/>
              </w:rPr>
            </w:pPr>
            <w:r>
              <w:rPr>
                <w:sz w:val="18"/>
                <w:szCs w:val="18"/>
              </w:rPr>
              <w:t>0.</w:t>
            </w:r>
            <w:r w:rsidR="00744C70">
              <w:rPr>
                <w:sz w:val="18"/>
                <w:szCs w:val="18"/>
              </w:rPr>
              <w:t>82</w:t>
            </w:r>
          </w:p>
        </w:tc>
        <w:tc>
          <w:tcPr>
            <w:tcW w:w="1821" w:type="dxa"/>
            <w:tcBorders>
              <w:top w:val="single" w:sz="4" w:space="0" w:color="auto"/>
            </w:tcBorders>
          </w:tcPr>
          <w:p w14:paraId="430D464E" w14:textId="68D7B240" w:rsidR="005437DA" w:rsidRPr="005437DA" w:rsidRDefault="00744C70" w:rsidP="005437DA">
            <w:pPr>
              <w:jc w:val="center"/>
              <w:rPr>
                <w:sz w:val="18"/>
                <w:szCs w:val="18"/>
              </w:rPr>
            </w:pPr>
            <w:r>
              <w:rPr>
                <w:sz w:val="18"/>
                <w:szCs w:val="18"/>
              </w:rPr>
              <w:t>1504</w:t>
            </w:r>
          </w:p>
        </w:tc>
      </w:tr>
      <w:tr w:rsidR="005437DA" w:rsidRPr="005437DA" w14:paraId="6B213925" w14:textId="77777777" w:rsidTr="00FE05AA">
        <w:tc>
          <w:tcPr>
            <w:tcW w:w="1950" w:type="dxa"/>
          </w:tcPr>
          <w:p w14:paraId="4193FF0A" w14:textId="77777777" w:rsidR="005437DA" w:rsidRPr="005437DA" w:rsidRDefault="005437DA" w:rsidP="005437DA">
            <w:pPr>
              <w:jc w:val="center"/>
              <w:rPr>
                <w:sz w:val="18"/>
                <w:szCs w:val="18"/>
              </w:rPr>
            </w:pPr>
            <w:r>
              <w:rPr>
                <w:sz w:val="18"/>
                <w:szCs w:val="18"/>
              </w:rPr>
              <w:t>macro average</w:t>
            </w:r>
          </w:p>
        </w:tc>
        <w:tc>
          <w:tcPr>
            <w:tcW w:w="2066" w:type="dxa"/>
          </w:tcPr>
          <w:p w14:paraId="65AC00AA" w14:textId="146C425F" w:rsidR="005437DA" w:rsidRPr="005437DA" w:rsidRDefault="005437DA" w:rsidP="005437DA">
            <w:pPr>
              <w:jc w:val="center"/>
              <w:rPr>
                <w:sz w:val="18"/>
                <w:szCs w:val="18"/>
              </w:rPr>
            </w:pPr>
            <w:r>
              <w:rPr>
                <w:sz w:val="18"/>
                <w:szCs w:val="18"/>
              </w:rPr>
              <w:t>0.</w:t>
            </w:r>
            <w:r w:rsidR="00744C70">
              <w:rPr>
                <w:sz w:val="18"/>
                <w:szCs w:val="18"/>
              </w:rPr>
              <w:t>28</w:t>
            </w:r>
          </w:p>
        </w:tc>
        <w:tc>
          <w:tcPr>
            <w:tcW w:w="1969" w:type="dxa"/>
          </w:tcPr>
          <w:p w14:paraId="12A27864" w14:textId="04B4E397" w:rsidR="005437DA" w:rsidRPr="005437DA" w:rsidRDefault="005437DA" w:rsidP="005437DA">
            <w:pPr>
              <w:jc w:val="center"/>
              <w:rPr>
                <w:sz w:val="18"/>
                <w:szCs w:val="18"/>
              </w:rPr>
            </w:pPr>
            <w:r>
              <w:rPr>
                <w:sz w:val="18"/>
                <w:szCs w:val="18"/>
              </w:rPr>
              <w:t>0.</w:t>
            </w:r>
            <w:r w:rsidR="00744C70">
              <w:rPr>
                <w:sz w:val="18"/>
                <w:szCs w:val="18"/>
              </w:rPr>
              <w:t>30</w:t>
            </w:r>
          </w:p>
        </w:tc>
        <w:tc>
          <w:tcPr>
            <w:tcW w:w="1961" w:type="dxa"/>
          </w:tcPr>
          <w:p w14:paraId="7DF146C0" w14:textId="38353CE2" w:rsidR="005437DA" w:rsidRPr="005437DA" w:rsidRDefault="005437DA" w:rsidP="005437DA">
            <w:pPr>
              <w:jc w:val="center"/>
              <w:rPr>
                <w:sz w:val="18"/>
                <w:szCs w:val="18"/>
              </w:rPr>
            </w:pPr>
            <w:r>
              <w:rPr>
                <w:sz w:val="18"/>
                <w:szCs w:val="18"/>
              </w:rPr>
              <w:t>0.</w:t>
            </w:r>
            <w:r w:rsidR="00744C70">
              <w:rPr>
                <w:sz w:val="18"/>
                <w:szCs w:val="18"/>
              </w:rPr>
              <w:t>29</w:t>
            </w:r>
          </w:p>
        </w:tc>
        <w:tc>
          <w:tcPr>
            <w:tcW w:w="1821" w:type="dxa"/>
          </w:tcPr>
          <w:p w14:paraId="2C343D52" w14:textId="1F056FC4" w:rsidR="005437DA" w:rsidRPr="005437DA" w:rsidRDefault="00744C70" w:rsidP="005437DA">
            <w:pPr>
              <w:jc w:val="center"/>
              <w:rPr>
                <w:sz w:val="18"/>
                <w:szCs w:val="18"/>
              </w:rPr>
            </w:pPr>
            <w:r>
              <w:rPr>
                <w:sz w:val="18"/>
                <w:szCs w:val="18"/>
              </w:rPr>
              <w:t>1504</w:t>
            </w:r>
          </w:p>
        </w:tc>
      </w:tr>
      <w:tr w:rsidR="005437DA" w:rsidRPr="005437DA" w14:paraId="5B762AC0" w14:textId="77777777" w:rsidTr="00FE05AA">
        <w:tc>
          <w:tcPr>
            <w:tcW w:w="1950" w:type="dxa"/>
          </w:tcPr>
          <w:p w14:paraId="749A2FC8" w14:textId="77777777" w:rsidR="005437DA" w:rsidRPr="005437DA" w:rsidRDefault="005437DA" w:rsidP="005437DA">
            <w:pPr>
              <w:jc w:val="center"/>
              <w:rPr>
                <w:sz w:val="18"/>
                <w:szCs w:val="18"/>
              </w:rPr>
            </w:pPr>
            <w:r>
              <w:rPr>
                <w:sz w:val="18"/>
                <w:szCs w:val="18"/>
              </w:rPr>
              <w:t>weighted average</w:t>
            </w:r>
          </w:p>
        </w:tc>
        <w:tc>
          <w:tcPr>
            <w:tcW w:w="2066" w:type="dxa"/>
          </w:tcPr>
          <w:p w14:paraId="5A2808DC" w14:textId="73BC320B" w:rsidR="005437DA" w:rsidRPr="005437DA" w:rsidRDefault="005437DA" w:rsidP="005437DA">
            <w:pPr>
              <w:jc w:val="center"/>
              <w:rPr>
                <w:sz w:val="18"/>
                <w:szCs w:val="18"/>
              </w:rPr>
            </w:pPr>
            <w:r>
              <w:rPr>
                <w:sz w:val="18"/>
                <w:szCs w:val="18"/>
              </w:rPr>
              <w:t>0.</w:t>
            </w:r>
            <w:r w:rsidR="00744C70">
              <w:rPr>
                <w:sz w:val="18"/>
                <w:szCs w:val="18"/>
              </w:rPr>
              <w:t>85</w:t>
            </w:r>
          </w:p>
        </w:tc>
        <w:tc>
          <w:tcPr>
            <w:tcW w:w="1969" w:type="dxa"/>
          </w:tcPr>
          <w:p w14:paraId="4CE8CDD7" w14:textId="48B89E77" w:rsidR="005437DA" w:rsidRPr="005437DA" w:rsidRDefault="005437DA" w:rsidP="005437DA">
            <w:pPr>
              <w:jc w:val="center"/>
              <w:rPr>
                <w:sz w:val="18"/>
                <w:szCs w:val="18"/>
              </w:rPr>
            </w:pPr>
            <w:r>
              <w:rPr>
                <w:sz w:val="18"/>
                <w:szCs w:val="18"/>
              </w:rPr>
              <w:t>0.</w:t>
            </w:r>
            <w:r w:rsidR="00744C70">
              <w:rPr>
                <w:sz w:val="18"/>
                <w:szCs w:val="18"/>
              </w:rPr>
              <w:t>82</w:t>
            </w:r>
          </w:p>
        </w:tc>
        <w:tc>
          <w:tcPr>
            <w:tcW w:w="1961" w:type="dxa"/>
          </w:tcPr>
          <w:p w14:paraId="1A2D9CDB" w14:textId="4ACD3A6B" w:rsidR="005437DA" w:rsidRPr="005437DA" w:rsidRDefault="005437DA" w:rsidP="005437DA">
            <w:pPr>
              <w:jc w:val="center"/>
              <w:rPr>
                <w:sz w:val="18"/>
                <w:szCs w:val="18"/>
              </w:rPr>
            </w:pPr>
            <w:r>
              <w:rPr>
                <w:sz w:val="18"/>
                <w:szCs w:val="18"/>
              </w:rPr>
              <w:t>0.</w:t>
            </w:r>
            <w:r w:rsidR="00744C70">
              <w:rPr>
                <w:sz w:val="18"/>
                <w:szCs w:val="18"/>
              </w:rPr>
              <w:t>83</w:t>
            </w:r>
          </w:p>
        </w:tc>
        <w:tc>
          <w:tcPr>
            <w:tcW w:w="1821" w:type="dxa"/>
          </w:tcPr>
          <w:p w14:paraId="62E738AD" w14:textId="7A640FBA" w:rsidR="005437DA" w:rsidRPr="005437DA" w:rsidRDefault="00744C70" w:rsidP="005437DA">
            <w:pPr>
              <w:jc w:val="center"/>
              <w:rPr>
                <w:sz w:val="18"/>
                <w:szCs w:val="18"/>
              </w:rPr>
            </w:pPr>
            <w:r>
              <w:rPr>
                <w:sz w:val="18"/>
                <w:szCs w:val="18"/>
              </w:rPr>
              <w:t>1504</w:t>
            </w:r>
          </w:p>
        </w:tc>
      </w:tr>
    </w:tbl>
    <w:p w14:paraId="38182ED4" w14:textId="77777777" w:rsidR="006A7F11" w:rsidRDefault="006A7F11" w:rsidP="006A7F11"/>
    <w:p w14:paraId="688584E5" w14:textId="77777777" w:rsidR="005437DA" w:rsidRPr="006A7F11" w:rsidRDefault="005437DA" w:rsidP="006A7F11"/>
    <w:p w14:paraId="07970E94" w14:textId="77777777" w:rsidR="00994A3D" w:rsidRPr="001549D3" w:rsidRDefault="00994A3D" w:rsidP="0001436A">
      <w:pPr>
        <w:pStyle w:val="Heading2"/>
      </w:pPr>
      <w:r w:rsidRPr="0001436A">
        <w:t>Supplementary</w:t>
      </w:r>
      <w:r w:rsidRPr="001549D3">
        <w:t xml:space="preserve"> Figures</w:t>
      </w:r>
    </w:p>
    <w:p w14:paraId="4916FCC9" w14:textId="77777777" w:rsidR="00994A3D" w:rsidRPr="001549D3" w:rsidRDefault="00994A3D" w:rsidP="00994A3D">
      <w:pPr>
        <w:keepNext/>
        <w:rPr>
          <w:rFonts w:cs="Times New Roman"/>
          <w:szCs w:val="24"/>
        </w:rPr>
      </w:pPr>
    </w:p>
    <w:p w14:paraId="3B020E77" w14:textId="7274CFA8" w:rsidR="00994A3D" w:rsidRDefault="00994A3D" w:rsidP="00A07538">
      <w:pPr>
        <w:rPr>
          <w:rFonts w:cs="Times New Roman"/>
          <w:szCs w:val="24"/>
        </w:rPr>
      </w:pPr>
      <w:r w:rsidRPr="0001436A">
        <w:rPr>
          <w:rFonts w:cs="Times New Roman"/>
          <w:b/>
          <w:szCs w:val="24"/>
        </w:rPr>
        <w:t xml:space="preserve">Supplementary Figure </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sidR="001141F0">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w:t>
      </w:r>
      <w:r w:rsidR="00A07538" w:rsidRPr="002F54AC">
        <w:t>An overview of the workflow for point cloud acquiring and pre-processing</w:t>
      </w:r>
      <w:r w:rsidRPr="001549D3">
        <w:rPr>
          <w:rFonts w:cs="Times New Roman"/>
          <w:szCs w:val="24"/>
        </w:rPr>
        <w:t xml:space="preserve">. </w:t>
      </w:r>
    </w:p>
    <w:p w14:paraId="4C9EE1E3" w14:textId="1D0BCFE6" w:rsidR="00E03C4E" w:rsidRPr="001549D3" w:rsidRDefault="00A07538" w:rsidP="0000639E">
      <w:pPr>
        <w:rPr>
          <w:rFonts w:cs="Times New Roman"/>
          <w:szCs w:val="24"/>
        </w:rPr>
      </w:pPr>
      <w:r w:rsidRPr="0001436A">
        <w:rPr>
          <w:rFonts w:cs="Times New Roman"/>
          <w:b/>
          <w:szCs w:val="24"/>
        </w:rPr>
        <w:t xml:space="preserve">Supplementary Figure </w:t>
      </w:r>
      <w:r w:rsidR="00E03C4E">
        <w:rPr>
          <w:rFonts w:cs="Times New Roman"/>
          <w:b/>
          <w:szCs w:val="24"/>
        </w:rPr>
        <w:t>2</w:t>
      </w:r>
      <w:r w:rsidRPr="0001436A">
        <w:rPr>
          <w:rFonts w:cs="Times New Roman"/>
          <w:b/>
          <w:szCs w:val="24"/>
        </w:rPr>
        <w:t>.</w:t>
      </w:r>
      <w:r w:rsidRPr="001549D3">
        <w:rPr>
          <w:rFonts w:cs="Times New Roman"/>
          <w:szCs w:val="24"/>
        </w:rPr>
        <w:t xml:space="preserve"> </w:t>
      </w:r>
      <w:r w:rsidR="00E03C4E" w:rsidRPr="00E03C4E">
        <w:t>Correlations between each two attributes of the dataset. The number of new shoots is indicated with the colour, a darker colour represents a larger number of new shoots on the cylinder. The value “-1” is marked as pruned out cylinders.</w:t>
      </w:r>
    </w:p>
    <w:p w14:paraId="064CA187" w14:textId="6F13347E" w:rsidR="00E03C4E" w:rsidRPr="00A07538" w:rsidRDefault="00E03C4E" w:rsidP="00E03C4E">
      <w:r w:rsidRPr="0001436A">
        <w:rPr>
          <w:rFonts w:cs="Times New Roman"/>
          <w:b/>
          <w:szCs w:val="24"/>
        </w:rPr>
        <w:t xml:space="preserve">Supplementary Figure </w:t>
      </w:r>
      <w:r>
        <w:rPr>
          <w:rFonts w:cs="Times New Roman"/>
          <w:b/>
          <w:szCs w:val="24"/>
        </w:rPr>
        <w:t>3</w:t>
      </w:r>
      <w:r w:rsidRPr="0001436A">
        <w:rPr>
          <w:rFonts w:cs="Times New Roman"/>
          <w:b/>
          <w:szCs w:val="24"/>
        </w:rPr>
        <w:t>.</w:t>
      </w:r>
      <w:r w:rsidRPr="001549D3">
        <w:rPr>
          <w:rFonts w:cs="Times New Roman"/>
          <w:szCs w:val="24"/>
        </w:rPr>
        <w:t xml:space="preserve"> </w:t>
      </w:r>
      <w:r w:rsidRPr="00E03C4E">
        <w:t>Visualizing the evaluation of the LGBMClassifier and GaussianNB models in predicting resprouting patterns. The ground truths are illustrated in the middle. The binary predictions using LGBMClassifier are drawn on the lower left side while the multiclass predictions using GaussianNB model are drawn on the upper right.</w:t>
      </w:r>
    </w:p>
    <w:p w14:paraId="0AC28642" w14:textId="77777777" w:rsidR="00E03C4E" w:rsidRPr="00A07538" w:rsidRDefault="00E03C4E" w:rsidP="00A07538"/>
    <w:p w14:paraId="58F1AED1" w14:textId="77777777" w:rsidR="00DE23E8" w:rsidRPr="001549D3" w:rsidRDefault="00DE23E8" w:rsidP="00654E8F">
      <w:pPr>
        <w:spacing w:before="240"/>
      </w:pPr>
    </w:p>
    <w:sectPr w:rsidR="00DE23E8" w:rsidRPr="001549D3" w:rsidSect="009D74D1">
      <w:headerReference w:type="even" r:id="rId12"/>
      <w:footerReference w:type="even" r:id="rId13"/>
      <w:footerReference w:type="default" r:id="rId14"/>
      <w:headerReference w:type="first" r:id="rId15"/>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234D4" w14:textId="77777777" w:rsidR="009D74D1" w:rsidRDefault="009D74D1" w:rsidP="00117666">
      <w:pPr>
        <w:spacing w:after="0"/>
      </w:pPr>
      <w:r>
        <w:separator/>
      </w:r>
    </w:p>
  </w:endnote>
  <w:endnote w:type="continuationSeparator" w:id="0">
    <w:p w14:paraId="7682A83D" w14:textId="77777777" w:rsidR="009D74D1" w:rsidRDefault="009D74D1"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ar(--jp-code-font-famil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E03C4E"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E03C4E"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E03C4E"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E03C4E"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E03C4E"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E03C4E"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46E2E" w14:textId="77777777" w:rsidR="009D74D1" w:rsidRDefault="009D74D1" w:rsidP="00117666">
      <w:pPr>
        <w:spacing w:after="0"/>
      </w:pPr>
      <w:r>
        <w:separator/>
      </w:r>
    </w:p>
  </w:footnote>
  <w:footnote w:type="continuationSeparator" w:id="0">
    <w:p w14:paraId="3BFB7909" w14:textId="77777777" w:rsidR="009D74D1" w:rsidRDefault="009D74D1"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E03C4E"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E03C4E"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821115517">
    <w:abstractNumId w:val="0"/>
  </w:num>
  <w:num w:numId="2" w16cid:durableId="1683165481">
    <w:abstractNumId w:val="4"/>
  </w:num>
  <w:num w:numId="3" w16cid:durableId="615480040">
    <w:abstractNumId w:val="1"/>
  </w:num>
  <w:num w:numId="4" w16cid:durableId="1566183234">
    <w:abstractNumId w:val="5"/>
  </w:num>
  <w:num w:numId="5" w16cid:durableId="180770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223692">
    <w:abstractNumId w:val="3"/>
  </w:num>
  <w:num w:numId="7" w16cid:durableId="1359550598">
    <w:abstractNumId w:val="6"/>
  </w:num>
  <w:num w:numId="8" w16cid:durableId="1559510671">
    <w:abstractNumId w:val="6"/>
  </w:num>
  <w:num w:numId="9" w16cid:durableId="1734543462">
    <w:abstractNumId w:val="6"/>
  </w:num>
  <w:num w:numId="10" w16cid:durableId="708839681">
    <w:abstractNumId w:val="6"/>
  </w:num>
  <w:num w:numId="11" w16cid:durableId="2046978920">
    <w:abstractNumId w:val="6"/>
  </w:num>
  <w:num w:numId="12" w16cid:durableId="2124614653">
    <w:abstractNumId w:val="6"/>
  </w:num>
  <w:num w:numId="13" w16cid:durableId="150105246">
    <w:abstractNumId w:val="3"/>
  </w:num>
  <w:num w:numId="14" w16cid:durableId="515769853">
    <w:abstractNumId w:val="2"/>
  </w:num>
  <w:num w:numId="15" w16cid:durableId="1753046014">
    <w:abstractNumId w:val="2"/>
  </w:num>
  <w:num w:numId="16" w16cid:durableId="665939894">
    <w:abstractNumId w:val="2"/>
  </w:num>
  <w:num w:numId="17" w16cid:durableId="2078749421">
    <w:abstractNumId w:val="2"/>
  </w:num>
  <w:num w:numId="18" w16cid:durableId="825047625">
    <w:abstractNumId w:val="2"/>
  </w:num>
  <w:num w:numId="19" w16cid:durableId="803810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0639E"/>
    <w:rsid w:val="0001436A"/>
    <w:rsid w:val="00034304"/>
    <w:rsid w:val="00035434"/>
    <w:rsid w:val="00052A14"/>
    <w:rsid w:val="00077D53"/>
    <w:rsid w:val="00105FD9"/>
    <w:rsid w:val="001141F0"/>
    <w:rsid w:val="00117666"/>
    <w:rsid w:val="001549D3"/>
    <w:rsid w:val="00160065"/>
    <w:rsid w:val="00177D84"/>
    <w:rsid w:val="00267D18"/>
    <w:rsid w:val="002868E2"/>
    <w:rsid w:val="002869C3"/>
    <w:rsid w:val="002936E4"/>
    <w:rsid w:val="002B4A57"/>
    <w:rsid w:val="002C74CA"/>
    <w:rsid w:val="003544FB"/>
    <w:rsid w:val="003D2D47"/>
    <w:rsid w:val="003D2F2D"/>
    <w:rsid w:val="00401590"/>
    <w:rsid w:val="0044326D"/>
    <w:rsid w:val="00447801"/>
    <w:rsid w:val="00452E9C"/>
    <w:rsid w:val="004735C8"/>
    <w:rsid w:val="004961FF"/>
    <w:rsid w:val="00517A89"/>
    <w:rsid w:val="005250F2"/>
    <w:rsid w:val="005437DA"/>
    <w:rsid w:val="00593EEA"/>
    <w:rsid w:val="005A5EEE"/>
    <w:rsid w:val="006375C7"/>
    <w:rsid w:val="00654E8F"/>
    <w:rsid w:val="00660D05"/>
    <w:rsid w:val="006820B1"/>
    <w:rsid w:val="006A7F11"/>
    <w:rsid w:val="006B7D14"/>
    <w:rsid w:val="00701727"/>
    <w:rsid w:val="0070566C"/>
    <w:rsid w:val="00714C50"/>
    <w:rsid w:val="00725A7D"/>
    <w:rsid w:val="00744C70"/>
    <w:rsid w:val="007501BE"/>
    <w:rsid w:val="00790BB3"/>
    <w:rsid w:val="007C206C"/>
    <w:rsid w:val="00803D24"/>
    <w:rsid w:val="00817DD6"/>
    <w:rsid w:val="00885156"/>
    <w:rsid w:val="009151AA"/>
    <w:rsid w:val="0093429D"/>
    <w:rsid w:val="00943573"/>
    <w:rsid w:val="00970F7D"/>
    <w:rsid w:val="00994A3D"/>
    <w:rsid w:val="009C2B12"/>
    <w:rsid w:val="009C70F3"/>
    <w:rsid w:val="009D74D1"/>
    <w:rsid w:val="00A07538"/>
    <w:rsid w:val="00A174D9"/>
    <w:rsid w:val="00A569CD"/>
    <w:rsid w:val="00AB5EE2"/>
    <w:rsid w:val="00AB6715"/>
    <w:rsid w:val="00B1671E"/>
    <w:rsid w:val="00B25EB8"/>
    <w:rsid w:val="00B354E1"/>
    <w:rsid w:val="00B37F4D"/>
    <w:rsid w:val="00C52A7B"/>
    <w:rsid w:val="00C56BAF"/>
    <w:rsid w:val="00C679AA"/>
    <w:rsid w:val="00C75972"/>
    <w:rsid w:val="00CC0A3A"/>
    <w:rsid w:val="00CD066B"/>
    <w:rsid w:val="00CE4FEE"/>
    <w:rsid w:val="00DB59C3"/>
    <w:rsid w:val="00DC259A"/>
    <w:rsid w:val="00DE23E8"/>
    <w:rsid w:val="00DF46E5"/>
    <w:rsid w:val="00E03C4E"/>
    <w:rsid w:val="00E52377"/>
    <w:rsid w:val="00E64E17"/>
    <w:rsid w:val="00E866C9"/>
    <w:rsid w:val="00EA3D3C"/>
    <w:rsid w:val="00F46900"/>
    <w:rsid w:val="00F61D89"/>
    <w:rsid w:val="00FC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3.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4.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A3D4929F-83D0-432F-8F82-6D4423C25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244</TotalTime>
  <Pages>3</Pages>
  <Words>453</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Charis Green</cp:lastModifiedBy>
  <cp:revision>11</cp:revision>
  <cp:lastPrinted>2023-09-19T09:33:00Z</cp:lastPrinted>
  <dcterms:created xsi:type="dcterms:W3CDTF">2022-11-17T16:58:00Z</dcterms:created>
  <dcterms:modified xsi:type="dcterms:W3CDTF">2024-02-22T10:11:00Z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GrammarlyDocumentId">
    <vt:lpwstr>f6a8571e23bf40c2bbbe5ad82104bd8ada903408ba8cdde8ba108f477120c456</vt:lpwstr>
  </property>
</Properties>
</file>