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3D78C" w14:textId="239D233C" w:rsidR="007F0E91" w:rsidRDefault="007F0E91" w:rsidP="007F0E9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5711734"/>
      <w:r w:rsidRPr="005C7BFF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Figures</w:t>
      </w:r>
    </w:p>
    <w:p w14:paraId="048FB758" w14:textId="4E71CB15" w:rsidR="000706F5" w:rsidRDefault="00A516A3" w:rsidP="007F0E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02F85F" wp14:editId="10B0A019">
            <wp:extent cx="5278120" cy="60280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30E3" w14:textId="52B23DB2" w:rsidR="00F00405" w:rsidRPr="007A21A0" w:rsidRDefault="000706F5" w:rsidP="00F00405">
      <w:pPr>
        <w:rPr>
          <w:rFonts w:ascii="Times New Roman" w:eastAsia="楷体" w:hAnsi="Times New Roman" w:cs="Times New Roman"/>
          <w:b/>
          <w:bCs/>
          <w:sz w:val="24"/>
          <w:szCs w:val="24"/>
        </w:rPr>
      </w:pPr>
      <w:bookmarkStart w:id="1" w:name="_Hlk146009165"/>
      <w:r w:rsidRPr="00E35D01">
        <w:rPr>
          <w:rFonts w:ascii="Times New Roman" w:eastAsia="楷体" w:hAnsi="Times New Roman" w:cs="Times New Roman"/>
          <w:b/>
          <w:bCs/>
          <w:sz w:val="24"/>
          <w:szCs w:val="24"/>
        </w:rPr>
        <w:t>Supplementary Figure 1</w:t>
      </w:r>
      <w:r>
        <w:rPr>
          <w:rFonts w:ascii="Times New Roman" w:eastAsia="楷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Volcano 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>plot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of gene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expression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at six different developmental 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>stages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(F1–F6)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in fruit.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00405" w:rsidRPr="00F00405">
        <w:rPr>
          <w:rFonts w:ascii="Times New Roman" w:eastAsia="楷体" w:hAnsi="Times New Roman" w:cs="Times New Roman"/>
          <w:sz w:val="24"/>
          <w:szCs w:val="24"/>
        </w:rPr>
        <w:t xml:space="preserve">Red dots indicate genes with significantly increased expression (upregulated). Blue dots indicate genes with significantly decreased expression (downregulated). Gray dots are </w:t>
      </w:r>
      <w:r w:rsidR="00F016FD">
        <w:rPr>
          <w:rFonts w:ascii="Times New Roman" w:eastAsia="楷体" w:hAnsi="Times New Roman" w:cs="Times New Roman"/>
          <w:sz w:val="24"/>
          <w:szCs w:val="24"/>
        </w:rPr>
        <w:t xml:space="preserve">for </w:t>
      </w:r>
      <w:r w:rsidR="00F00405" w:rsidRPr="00F00405">
        <w:rPr>
          <w:rFonts w:ascii="Times New Roman" w:eastAsia="楷体" w:hAnsi="Times New Roman" w:cs="Times New Roman"/>
          <w:sz w:val="24"/>
          <w:szCs w:val="24"/>
        </w:rPr>
        <w:t>non-significant</w:t>
      </w:r>
      <w:r w:rsidR="00F016FD">
        <w:rPr>
          <w:rFonts w:ascii="Times New Roman" w:eastAsia="楷体" w:hAnsi="Times New Roman" w:cs="Times New Roman"/>
          <w:sz w:val="24"/>
          <w:szCs w:val="24"/>
        </w:rPr>
        <w:t xml:space="preserve"> expression</w:t>
      </w:r>
      <w:r w:rsidR="00F00405" w:rsidRPr="00F00405">
        <w:rPr>
          <w:rFonts w:ascii="Times New Roman" w:eastAsia="楷体" w:hAnsi="Times New Roman" w:cs="Times New Roman"/>
          <w:sz w:val="24"/>
          <w:szCs w:val="24"/>
        </w:rPr>
        <w:t>.</w:t>
      </w:r>
    </w:p>
    <w:bookmarkEnd w:id="1"/>
    <w:p w14:paraId="63E819C6" w14:textId="3831119B" w:rsidR="000706F5" w:rsidRPr="00F00405" w:rsidRDefault="000706F5" w:rsidP="00F00405">
      <w:pPr>
        <w:rPr>
          <w:rFonts w:ascii="Times New Roman" w:eastAsia="楷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A94020" w14:textId="7A342215" w:rsidR="00A516A3" w:rsidRDefault="00553A9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1B60EE" wp14:editId="6A01D32F">
            <wp:extent cx="5278120" cy="43249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9AEC" w14:textId="5D74C3E1" w:rsidR="00553A94" w:rsidRDefault="00553A94" w:rsidP="00553A94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46009158"/>
      <w:r w:rsidRPr="00E35D01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Supplementary Figure 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楷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Volcano 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>plot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of gene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expression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at 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>ten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different developmental 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stages 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>(L1–L10)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in 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>leaf</w:t>
      </w:r>
      <w:r w:rsidR="007A21A0" w:rsidRPr="007A21A0">
        <w:rPr>
          <w:rFonts w:ascii="Times New Roman" w:eastAsia="楷体" w:hAnsi="Times New Roman" w:cs="Times New Roman"/>
          <w:b/>
          <w:bCs/>
          <w:sz w:val="24"/>
          <w:szCs w:val="24"/>
        </w:rPr>
        <w:t>.</w:t>
      </w:r>
      <w:r w:rsidR="007A21A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7A21A0" w:rsidRPr="00F00405">
        <w:rPr>
          <w:rFonts w:ascii="Times New Roman" w:eastAsia="楷体" w:hAnsi="Times New Roman" w:cs="Times New Roman"/>
          <w:sz w:val="24"/>
          <w:szCs w:val="24"/>
        </w:rPr>
        <w:t xml:space="preserve">Red dots indicate genes with significantly increased expression (upregulated). Blue dots indicate genes with significantly decreased expression (downregulated). Gray dots are </w:t>
      </w:r>
      <w:r w:rsidR="00F016FD">
        <w:rPr>
          <w:rFonts w:ascii="Times New Roman" w:eastAsia="楷体" w:hAnsi="Times New Roman" w:cs="Times New Roman"/>
          <w:sz w:val="24"/>
          <w:szCs w:val="24"/>
        </w:rPr>
        <w:t xml:space="preserve">for </w:t>
      </w:r>
      <w:r w:rsidR="007A21A0" w:rsidRPr="00F00405">
        <w:rPr>
          <w:rFonts w:ascii="Times New Roman" w:eastAsia="楷体" w:hAnsi="Times New Roman" w:cs="Times New Roman"/>
          <w:sz w:val="24"/>
          <w:szCs w:val="24"/>
        </w:rPr>
        <w:t xml:space="preserve">non-significant </w:t>
      </w:r>
      <w:r w:rsidR="00F016FD">
        <w:rPr>
          <w:rFonts w:ascii="Times New Roman" w:eastAsia="楷体" w:hAnsi="Times New Roman" w:cs="Times New Roman"/>
          <w:sz w:val="24"/>
          <w:szCs w:val="24"/>
        </w:rPr>
        <w:t>expression</w:t>
      </w:r>
      <w:r w:rsidR="007A21A0" w:rsidRPr="00F00405">
        <w:rPr>
          <w:rFonts w:ascii="Times New Roman" w:eastAsia="楷体" w:hAnsi="Times New Roman" w:cs="Times New Roman"/>
          <w:sz w:val="24"/>
          <w:szCs w:val="24"/>
        </w:rPr>
        <w:t>.</w:t>
      </w:r>
    </w:p>
    <w:bookmarkEnd w:id="2"/>
    <w:p w14:paraId="10112B13" w14:textId="77777777" w:rsidR="00553A94" w:rsidRDefault="00553A94" w:rsidP="00553A9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bookmarkEnd w:id="0"/>
    <w:p w14:paraId="2B3EB07D" w14:textId="5FBAB907" w:rsidR="00DD2B76" w:rsidRDefault="00DD2B76" w:rsidP="007F0E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AA87FD" wp14:editId="0C00AB19">
            <wp:extent cx="5278120" cy="5697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176F" w14:textId="03E27E6B" w:rsidR="006D5CA8" w:rsidRPr="00A22245" w:rsidRDefault="000706F5" w:rsidP="007F0E91">
      <w:pPr>
        <w:rPr>
          <w:rFonts w:ascii="Times New Roman" w:eastAsia="楷体" w:hAnsi="Times New Roman" w:cs="Times New Roman"/>
          <w:sz w:val="24"/>
          <w:szCs w:val="24"/>
        </w:rPr>
      </w:pPr>
      <w:bookmarkStart w:id="3" w:name="_Hlk146009149"/>
      <w:r w:rsidRPr="00E35D01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Supplementary Figure </w:t>
      </w:r>
      <w:r w:rsidR="00A315FB">
        <w:rPr>
          <w:rFonts w:ascii="Times New Roman" w:eastAsia="楷体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楷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E35D01" w:rsidRPr="00E35D01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Gene Ontology (GO) enrichment analysis for specifically expressed </w:t>
      </w:r>
      <w:r w:rsidR="00F016FD" w:rsidRPr="00D8633F">
        <w:rPr>
          <w:rFonts w:ascii="Times New Roman" w:eastAsia="楷体" w:hAnsi="Times New Roman" w:cs="Times New Roman"/>
          <w:b/>
          <w:bCs/>
          <w:sz w:val="24"/>
          <w:szCs w:val="24"/>
        </w:rPr>
        <w:t>differentially expressed genes (</w:t>
      </w:r>
      <w:r w:rsidR="00E35D01" w:rsidRPr="00E35D01">
        <w:rPr>
          <w:rFonts w:ascii="Times New Roman" w:eastAsia="楷体" w:hAnsi="Times New Roman" w:cs="Times New Roman"/>
          <w:b/>
          <w:bCs/>
          <w:sz w:val="24"/>
          <w:szCs w:val="24"/>
        </w:rPr>
        <w:t>DEGs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>)</w:t>
      </w:r>
      <w:r w:rsidR="00E35D01" w:rsidRPr="00E35D01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in fruit and leaf.</w:t>
      </w:r>
      <w:r w:rsidR="00E35D01" w:rsidRPr="00E35D01">
        <w:t xml:space="preserve"> </w:t>
      </w:r>
      <w:r w:rsidR="00E35D01" w:rsidRPr="00E35D01">
        <w:rPr>
          <w:rFonts w:ascii="Times New Roman" w:eastAsia="楷体" w:hAnsi="Times New Roman" w:cs="Times New Roman"/>
          <w:sz w:val="24"/>
          <w:szCs w:val="24"/>
        </w:rPr>
        <w:t xml:space="preserve">The enriched GO terms with corrected </w:t>
      </w:r>
      <w:r w:rsidR="00E35D01" w:rsidRPr="00FE4DD5">
        <w:rPr>
          <w:rFonts w:ascii="Times New Roman" w:eastAsia="楷体" w:hAnsi="Times New Roman" w:cs="Times New Roman"/>
          <w:i/>
          <w:iCs/>
          <w:sz w:val="24"/>
          <w:szCs w:val="24"/>
        </w:rPr>
        <w:t>P</w:t>
      </w:r>
      <w:r w:rsidR="00E35D01" w:rsidRPr="00E35D01">
        <w:rPr>
          <w:rFonts w:ascii="Times New Roman" w:eastAsia="楷体" w:hAnsi="Times New Roman" w:cs="Times New Roman"/>
          <w:sz w:val="24"/>
          <w:szCs w:val="24"/>
        </w:rPr>
        <w:t xml:space="preserve"> value &lt; 0.05 are presented. The color of circles represents the statistical significance of the enriched GO terms. The size of the circles represents the number of genes in a GO term.</w:t>
      </w:r>
      <w:r w:rsidR="00A22245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E35D01" w:rsidRPr="00E35D01">
        <w:rPr>
          <w:rFonts w:ascii="Times New Roman" w:eastAsia="楷体" w:hAnsi="Times New Roman" w:cs="Times New Roman"/>
          <w:sz w:val="24"/>
          <w:szCs w:val="24"/>
        </w:rPr>
        <w:t>‘</w:t>
      </w:r>
      <w:r w:rsidR="00E35D01" w:rsidRPr="00B44106">
        <w:rPr>
          <w:rFonts w:ascii="Times New Roman" w:eastAsia="楷体" w:hAnsi="Times New Roman" w:cs="Times New Roman"/>
          <w:i/>
          <w:iCs/>
          <w:sz w:val="24"/>
          <w:szCs w:val="24"/>
        </w:rPr>
        <w:t>P</w:t>
      </w:r>
      <w:r w:rsidR="00B44106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E35D01" w:rsidRPr="00E35D01">
        <w:rPr>
          <w:rFonts w:ascii="Times New Roman" w:eastAsia="楷体" w:hAnsi="Times New Roman" w:cs="Times New Roman"/>
          <w:sz w:val="24"/>
          <w:szCs w:val="24"/>
        </w:rPr>
        <w:t xml:space="preserve">adjust’ is the Benjamini-Hochberg false discovery rate (FDR) adjusted </w:t>
      </w:r>
      <w:r w:rsidR="00E35D01" w:rsidRPr="00AC4EEF">
        <w:rPr>
          <w:rFonts w:ascii="Times New Roman" w:eastAsia="楷体" w:hAnsi="Times New Roman" w:cs="Times New Roman"/>
          <w:i/>
          <w:iCs/>
          <w:sz w:val="24"/>
          <w:szCs w:val="24"/>
        </w:rPr>
        <w:t>P</w:t>
      </w:r>
      <w:r w:rsidR="00E35D01" w:rsidRPr="00E35D01">
        <w:rPr>
          <w:rFonts w:ascii="Times New Roman" w:eastAsia="楷体" w:hAnsi="Times New Roman" w:cs="Times New Roman"/>
          <w:sz w:val="24"/>
          <w:szCs w:val="24"/>
        </w:rPr>
        <w:t xml:space="preserve"> value.</w:t>
      </w:r>
    </w:p>
    <w:bookmarkEnd w:id="3"/>
    <w:p w14:paraId="352A8CC6" w14:textId="41C4527B" w:rsidR="000706F5" w:rsidRDefault="00DD2B7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E86C3F4" w14:textId="3FDCDDA8" w:rsidR="001F43A7" w:rsidRDefault="0054220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33721C" wp14:editId="30C18B10">
            <wp:extent cx="5278120" cy="41370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7C29" w14:textId="3C229028" w:rsidR="0081125D" w:rsidRPr="0001319E" w:rsidRDefault="0081125D" w:rsidP="0001319E">
      <w:pPr>
        <w:widowControl/>
        <w:rPr>
          <w:rFonts w:ascii="Times New Roman" w:eastAsia="楷体" w:hAnsi="Times New Roman" w:cs="Times New Roman"/>
          <w:b/>
          <w:bCs/>
          <w:sz w:val="24"/>
          <w:szCs w:val="24"/>
        </w:rPr>
      </w:pPr>
      <w:bookmarkStart w:id="4" w:name="_Hlk146009138"/>
      <w:r w:rsidRPr="0001319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Supplementary Figure </w:t>
      </w:r>
      <w:r w:rsidR="005A5462">
        <w:rPr>
          <w:rFonts w:ascii="Times New Roman" w:eastAsia="楷体" w:hAnsi="Times New Roman" w:cs="Times New Roman"/>
          <w:b/>
          <w:bCs/>
          <w:sz w:val="24"/>
          <w:szCs w:val="24"/>
        </w:rPr>
        <w:t>4</w:t>
      </w:r>
      <w:r w:rsidR="00E81BCB">
        <w:rPr>
          <w:rFonts w:ascii="Times New Roman" w:eastAsia="楷体" w:hAnsi="Times New Roman" w:cs="Times New Roman" w:hint="eastAsia"/>
          <w:b/>
          <w:bCs/>
          <w:sz w:val="24"/>
          <w:szCs w:val="24"/>
        </w:rPr>
        <w:t>.</w:t>
      </w:r>
      <w:r w:rsidR="00E81BCB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5F6403" w:rsidRPr="0001319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Relative expression values of </w:t>
      </w:r>
      <w:r w:rsidR="005F6403" w:rsidRPr="00CE2FE0">
        <w:rPr>
          <w:rFonts w:ascii="Times New Roman" w:eastAsia="楷体" w:hAnsi="Times New Roman" w:cs="Times New Roman"/>
          <w:b/>
          <w:bCs/>
          <w:i/>
          <w:iCs/>
          <w:sz w:val="24"/>
          <w:szCs w:val="24"/>
        </w:rPr>
        <w:t>XS01G0336800</w:t>
      </w:r>
      <w:r w:rsidR="005F6403" w:rsidRPr="0001319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which was used as the bait gene </w:t>
      </w:r>
      <w:r w:rsidR="005F6403" w:rsidRPr="0001319E">
        <w:rPr>
          <w:rFonts w:ascii="Times New Roman" w:eastAsia="楷体" w:hAnsi="Times New Roman" w:cs="Times New Roman" w:hint="eastAsia"/>
          <w:b/>
          <w:bCs/>
          <w:sz w:val="24"/>
          <w:szCs w:val="24"/>
        </w:rPr>
        <w:t>in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generation of the t</w:t>
      </w:r>
      <w:r w:rsidR="00F016FD" w:rsidRPr="004F138E">
        <w:rPr>
          <w:rFonts w:ascii="Times New Roman" w:eastAsia="楷体" w:hAnsi="Times New Roman" w:cs="Times New Roman"/>
          <w:b/>
          <w:bCs/>
          <w:sz w:val="24"/>
          <w:szCs w:val="24"/>
        </w:rPr>
        <w:t>ime-ordered gene co-expression network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(TO</w:t>
      </w:r>
      <w:r w:rsidR="009967A6">
        <w:rPr>
          <w:rFonts w:ascii="Times New Roman" w:eastAsia="楷体" w:hAnsi="Times New Roman" w:cs="Times New Roman"/>
          <w:b/>
          <w:bCs/>
          <w:sz w:val="24"/>
          <w:szCs w:val="24"/>
        </w:rPr>
        <w:t>-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>GCN) in</w:t>
      </w:r>
      <w:r w:rsidR="005F6403" w:rsidRPr="0001319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fruit. </w:t>
      </w:r>
      <w:r w:rsidR="005F6403" w:rsidRPr="0001319E">
        <w:rPr>
          <w:rFonts w:ascii="Times New Roman" w:eastAsia="楷体" w:hAnsi="Times New Roman" w:cs="Times New Roman"/>
          <w:sz w:val="24"/>
          <w:szCs w:val="24"/>
        </w:rPr>
        <w:t xml:space="preserve">The same symbol represents biological </w:t>
      </w:r>
      <w:r w:rsidR="00F016FD" w:rsidRPr="0001319E">
        <w:rPr>
          <w:rFonts w:ascii="Times New Roman" w:eastAsia="楷体" w:hAnsi="Times New Roman" w:cs="Times New Roman"/>
          <w:sz w:val="24"/>
          <w:szCs w:val="24"/>
        </w:rPr>
        <w:t>rep</w:t>
      </w:r>
      <w:r w:rsidR="00F016FD">
        <w:rPr>
          <w:rFonts w:ascii="Times New Roman" w:eastAsia="楷体" w:hAnsi="Times New Roman" w:cs="Times New Roman"/>
          <w:sz w:val="24"/>
          <w:szCs w:val="24"/>
        </w:rPr>
        <w:t>lication</w:t>
      </w:r>
      <w:r w:rsidR="00F016FD" w:rsidRPr="0001319E">
        <w:rPr>
          <w:rFonts w:ascii="Times New Roman" w:eastAsia="楷体" w:hAnsi="Times New Roman" w:cs="Times New Roman"/>
          <w:sz w:val="24"/>
          <w:szCs w:val="24"/>
        </w:rPr>
        <w:t>s</w:t>
      </w:r>
      <w:r w:rsidR="00F016FD">
        <w:rPr>
          <w:rFonts w:ascii="Times New Roman" w:eastAsia="楷体" w:hAnsi="Times New Roman" w:cs="Times New Roman"/>
          <w:sz w:val="24"/>
          <w:szCs w:val="24"/>
        </w:rPr>
        <w:t xml:space="preserve"> from the same developmental stage</w:t>
      </w:r>
      <w:r w:rsidR="005F6403" w:rsidRPr="0001319E">
        <w:rPr>
          <w:rFonts w:ascii="Times New Roman" w:eastAsia="楷体" w:hAnsi="Times New Roman" w:cs="Times New Roman"/>
          <w:sz w:val="24"/>
          <w:szCs w:val="24"/>
        </w:rPr>
        <w:t>.</w:t>
      </w:r>
    </w:p>
    <w:bookmarkEnd w:id="4"/>
    <w:p w14:paraId="2DC6EBBA" w14:textId="45059E66" w:rsidR="001F43A7" w:rsidRDefault="001F43A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1BF5D7E" w14:textId="537BA1EC" w:rsidR="0081125D" w:rsidRDefault="0054220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A23DC0" wp14:editId="201DC2A9">
            <wp:extent cx="5278120" cy="42875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6EEA" w14:textId="45ECA847" w:rsidR="0081125D" w:rsidRPr="00E81BCB" w:rsidRDefault="0081125D" w:rsidP="00E81BCB">
      <w:pPr>
        <w:widowControl/>
        <w:rPr>
          <w:rFonts w:ascii="Times New Roman" w:eastAsia="楷体" w:hAnsi="Times New Roman" w:cs="Times New Roman"/>
          <w:b/>
          <w:bCs/>
          <w:sz w:val="24"/>
          <w:szCs w:val="24"/>
        </w:rPr>
      </w:pPr>
      <w:bookmarkStart w:id="5" w:name="_Hlk146009127"/>
      <w:r w:rsidRPr="00B06C8B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546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81BC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81BCB" w:rsidRPr="0001319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Relative expression values of </w:t>
      </w:r>
      <w:r w:rsidR="00E81BCB" w:rsidRPr="00CE2FE0">
        <w:rPr>
          <w:rFonts w:ascii="Times New Roman" w:eastAsia="楷体" w:hAnsi="Times New Roman" w:cs="Times New Roman"/>
          <w:b/>
          <w:bCs/>
          <w:i/>
          <w:iCs/>
          <w:sz w:val="24"/>
          <w:szCs w:val="24"/>
        </w:rPr>
        <w:t>XS03G0212300</w:t>
      </w:r>
      <w:r w:rsidR="00E81BCB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E81BCB" w:rsidRPr="0001319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which was used as the bait gene </w:t>
      </w:r>
      <w:r w:rsidR="00E81BCB" w:rsidRPr="0001319E">
        <w:rPr>
          <w:rFonts w:ascii="Times New Roman" w:eastAsia="楷体" w:hAnsi="Times New Roman" w:cs="Times New Roman" w:hint="eastAsia"/>
          <w:b/>
          <w:bCs/>
          <w:sz w:val="24"/>
          <w:szCs w:val="24"/>
        </w:rPr>
        <w:t>in</w:t>
      </w:r>
      <w:r w:rsidR="00F016FD" w:rsidRPr="00F016FD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>generation of the t</w:t>
      </w:r>
      <w:r w:rsidR="00F016FD" w:rsidRPr="004F138E">
        <w:rPr>
          <w:rFonts w:ascii="Times New Roman" w:eastAsia="楷体" w:hAnsi="Times New Roman" w:cs="Times New Roman"/>
          <w:b/>
          <w:bCs/>
          <w:sz w:val="24"/>
          <w:szCs w:val="24"/>
        </w:rPr>
        <w:t>ime-ordered gene co-expression network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(TO</w:t>
      </w:r>
      <w:r w:rsidR="009967A6">
        <w:rPr>
          <w:rFonts w:ascii="Times New Roman" w:eastAsia="楷体" w:hAnsi="Times New Roman" w:cs="Times New Roman"/>
          <w:b/>
          <w:bCs/>
          <w:sz w:val="24"/>
          <w:szCs w:val="24"/>
        </w:rPr>
        <w:t>-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>GCN)</w:t>
      </w:r>
      <w:r w:rsidR="00F016FD" w:rsidRPr="004F138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016FD">
        <w:rPr>
          <w:rFonts w:ascii="Times New Roman" w:eastAsia="楷体" w:hAnsi="Times New Roman" w:cs="Times New Roman"/>
          <w:b/>
          <w:bCs/>
          <w:sz w:val="24"/>
          <w:szCs w:val="24"/>
        </w:rPr>
        <w:t>in</w:t>
      </w:r>
      <w:r w:rsidR="00E81BCB" w:rsidRPr="0001319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E81BCB">
        <w:rPr>
          <w:rFonts w:ascii="Times New Roman" w:eastAsia="楷体" w:hAnsi="Times New Roman" w:cs="Times New Roman"/>
          <w:b/>
          <w:bCs/>
          <w:sz w:val="24"/>
          <w:szCs w:val="24"/>
        </w:rPr>
        <w:t>leaf</w:t>
      </w:r>
      <w:r w:rsidR="00E81BCB" w:rsidRPr="0001319E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. </w:t>
      </w:r>
      <w:r w:rsidR="00E81BCB" w:rsidRPr="0001319E">
        <w:rPr>
          <w:rFonts w:ascii="Times New Roman" w:eastAsia="楷体" w:hAnsi="Times New Roman" w:cs="Times New Roman"/>
          <w:sz w:val="24"/>
          <w:szCs w:val="24"/>
        </w:rPr>
        <w:t>The same symbol represents biological repetitions</w:t>
      </w:r>
      <w:r w:rsidR="00F016FD">
        <w:rPr>
          <w:rFonts w:ascii="Times New Roman" w:eastAsia="楷体" w:hAnsi="Times New Roman" w:cs="Times New Roman"/>
          <w:sz w:val="24"/>
          <w:szCs w:val="24"/>
        </w:rPr>
        <w:t xml:space="preserve"> from the same developmental stage</w:t>
      </w:r>
      <w:r w:rsidR="00E81BCB" w:rsidRPr="0001319E">
        <w:rPr>
          <w:rFonts w:ascii="Times New Roman" w:eastAsia="楷体" w:hAnsi="Times New Roman" w:cs="Times New Roman"/>
          <w:sz w:val="24"/>
          <w:szCs w:val="24"/>
        </w:rPr>
        <w:t>.</w:t>
      </w:r>
    </w:p>
    <w:bookmarkEnd w:id="5"/>
    <w:p w14:paraId="4C0542FA" w14:textId="5EE32FED" w:rsidR="0081125D" w:rsidRDefault="0081125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E7336E" w14:textId="03F5FCDD" w:rsidR="00C13271" w:rsidRDefault="00EB63F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3921A3" wp14:editId="7BFFD1BA">
            <wp:extent cx="5278120" cy="47428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9347" w14:textId="1C90CF56" w:rsidR="00B06C8B" w:rsidRDefault="00B06C8B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146009119"/>
      <w:r w:rsidRPr="00B06C8B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546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17B5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17B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2016" w:rsidRPr="007E2016">
        <w:rPr>
          <w:rFonts w:ascii="Times New Roman" w:hAnsi="Times New Roman" w:cs="Times New Roman"/>
          <w:b/>
          <w:bCs/>
          <w:sz w:val="24"/>
          <w:szCs w:val="24"/>
        </w:rPr>
        <w:t>The heatmap of average normali</w:t>
      </w:r>
      <w:r w:rsidR="007E2016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7E2016" w:rsidRPr="007E2016">
        <w:rPr>
          <w:rFonts w:ascii="Times New Roman" w:hAnsi="Times New Roman" w:cs="Times New Roman"/>
          <w:b/>
          <w:bCs/>
          <w:sz w:val="24"/>
          <w:szCs w:val="24"/>
        </w:rPr>
        <w:t xml:space="preserve">ed TPMs for each developmental </w:t>
      </w:r>
      <w:r w:rsidR="00F016FD">
        <w:rPr>
          <w:rFonts w:ascii="Times New Roman" w:hAnsi="Times New Roman" w:cs="Times New Roman"/>
          <w:b/>
          <w:bCs/>
          <w:sz w:val="24"/>
          <w:szCs w:val="24"/>
        </w:rPr>
        <w:t>stage</w:t>
      </w:r>
      <w:r w:rsidR="00F016FD" w:rsidRPr="007E20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2016" w:rsidRPr="007E2016">
        <w:rPr>
          <w:rFonts w:ascii="Times New Roman" w:hAnsi="Times New Roman" w:cs="Times New Roman"/>
          <w:b/>
          <w:bCs/>
          <w:sz w:val="24"/>
          <w:szCs w:val="24"/>
        </w:rPr>
        <w:t>of fruit at each level identified in the time-ordered gene co-expression network</w:t>
      </w:r>
      <w:r w:rsidR="00F016FD">
        <w:rPr>
          <w:rFonts w:ascii="Times New Roman" w:hAnsi="Times New Roman" w:cs="Times New Roman"/>
          <w:b/>
          <w:bCs/>
          <w:sz w:val="24"/>
          <w:szCs w:val="24"/>
        </w:rPr>
        <w:t xml:space="preserve"> (TO-GCN)</w:t>
      </w:r>
      <w:r w:rsidR="007E2016" w:rsidRPr="007E20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20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2016" w:rsidRPr="007E2016">
        <w:rPr>
          <w:rFonts w:ascii="Times New Roman" w:hAnsi="Times New Roman" w:cs="Times New Roman"/>
          <w:sz w:val="24"/>
          <w:szCs w:val="24"/>
        </w:rPr>
        <w:t xml:space="preserve">F1-F5 indicate </w:t>
      </w:r>
      <w:r w:rsidR="00223841">
        <w:rPr>
          <w:rFonts w:ascii="Times New Roman" w:hAnsi="Times New Roman" w:cs="Times New Roman" w:hint="eastAsia"/>
          <w:sz w:val="24"/>
          <w:szCs w:val="24"/>
        </w:rPr>
        <w:t>five</w:t>
      </w:r>
      <w:r w:rsidR="00223841">
        <w:rPr>
          <w:rFonts w:ascii="Times New Roman" w:hAnsi="Times New Roman" w:cs="Times New Roman"/>
          <w:sz w:val="24"/>
          <w:szCs w:val="24"/>
        </w:rPr>
        <w:t xml:space="preserve"> </w:t>
      </w:r>
      <w:r w:rsidR="00F10B25">
        <w:rPr>
          <w:rFonts w:ascii="Times New Roman" w:hAnsi="Times New Roman" w:cs="Times New Roman"/>
          <w:sz w:val="24"/>
          <w:szCs w:val="24"/>
        </w:rPr>
        <w:t>stage</w:t>
      </w:r>
      <w:r w:rsidR="00F10B25" w:rsidRPr="007E2016">
        <w:rPr>
          <w:rFonts w:ascii="Times New Roman" w:hAnsi="Times New Roman" w:cs="Times New Roman"/>
          <w:sz w:val="24"/>
          <w:szCs w:val="24"/>
        </w:rPr>
        <w:t xml:space="preserve">s </w:t>
      </w:r>
      <w:r w:rsidR="007E2016" w:rsidRPr="007E2016">
        <w:rPr>
          <w:rFonts w:ascii="Times New Roman" w:hAnsi="Times New Roman" w:cs="Times New Roman"/>
          <w:sz w:val="24"/>
          <w:szCs w:val="24"/>
        </w:rPr>
        <w:t>of fruit development.</w:t>
      </w:r>
      <w:r w:rsidR="007E20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2016" w:rsidRPr="007E2016">
        <w:rPr>
          <w:rFonts w:ascii="Times New Roman" w:hAnsi="Times New Roman" w:cs="Times New Roman"/>
          <w:sz w:val="24"/>
          <w:szCs w:val="24"/>
        </w:rPr>
        <w:t>Low to high expression is shown by an adjustment from blue to red.</w:t>
      </w:r>
    </w:p>
    <w:bookmarkEnd w:id="6"/>
    <w:p w14:paraId="0882D9B6" w14:textId="0D9C6F82" w:rsidR="00C13271" w:rsidRDefault="00C1327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825E6D" w14:textId="71682543" w:rsidR="00EB63FE" w:rsidRDefault="008260D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225D00" wp14:editId="41A898EF">
            <wp:extent cx="5278120" cy="46596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2E1D" w14:textId="1D9A9704" w:rsidR="00B06C8B" w:rsidRDefault="00B06C8B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Hlk146009104"/>
      <w:r w:rsidRPr="00B06C8B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546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44106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B441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4106" w:rsidRPr="00B44106">
        <w:rPr>
          <w:rFonts w:ascii="Times New Roman" w:hAnsi="Times New Roman" w:cs="Times New Roman"/>
          <w:b/>
          <w:bCs/>
          <w:sz w:val="24"/>
          <w:szCs w:val="24"/>
        </w:rPr>
        <w:t xml:space="preserve">The heatmap of average normalized TPMs for each developmental </w:t>
      </w:r>
      <w:r w:rsidR="00F016FD">
        <w:rPr>
          <w:rFonts w:ascii="Times New Roman" w:hAnsi="Times New Roman" w:cs="Times New Roman"/>
          <w:b/>
          <w:bCs/>
          <w:sz w:val="24"/>
          <w:szCs w:val="24"/>
        </w:rPr>
        <w:t>stage</w:t>
      </w:r>
      <w:r w:rsidR="00F016FD" w:rsidRPr="00B441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4106" w:rsidRPr="00B44106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BC3B0E">
        <w:rPr>
          <w:rFonts w:ascii="Times New Roman" w:hAnsi="Times New Roman" w:cs="Times New Roman"/>
          <w:b/>
          <w:bCs/>
          <w:sz w:val="24"/>
          <w:szCs w:val="24"/>
        </w:rPr>
        <w:t xml:space="preserve">leaf </w:t>
      </w:r>
      <w:r w:rsidR="00B44106" w:rsidRPr="00B44106">
        <w:rPr>
          <w:rFonts w:ascii="Times New Roman" w:hAnsi="Times New Roman" w:cs="Times New Roman"/>
          <w:b/>
          <w:bCs/>
          <w:sz w:val="24"/>
          <w:szCs w:val="24"/>
        </w:rPr>
        <w:t>at each level identified in the time-ordered gene co-expression network</w:t>
      </w:r>
      <w:r w:rsidR="00F016FD">
        <w:rPr>
          <w:rFonts w:ascii="Times New Roman" w:hAnsi="Times New Roman" w:cs="Times New Roman"/>
          <w:b/>
          <w:bCs/>
          <w:sz w:val="24"/>
          <w:szCs w:val="24"/>
        </w:rPr>
        <w:t xml:space="preserve"> (TO-GCN)</w:t>
      </w:r>
      <w:r w:rsidR="00B44106" w:rsidRPr="00B4410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C3B0E">
        <w:rPr>
          <w:rFonts w:ascii="Times New Roman" w:hAnsi="Times New Roman" w:cs="Times New Roman"/>
          <w:sz w:val="24"/>
          <w:szCs w:val="24"/>
        </w:rPr>
        <w:t>L</w:t>
      </w:r>
      <w:r w:rsidR="00B44106" w:rsidRPr="00BC3B0E">
        <w:rPr>
          <w:rFonts w:ascii="Times New Roman" w:hAnsi="Times New Roman" w:cs="Times New Roman"/>
          <w:sz w:val="24"/>
          <w:szCs w:val="24"/>
        </w:rPr>
        <w:t>1</w:t>
      </w:r>
      <w:r w:rsidR="00BC3B0E">
        <w:rPr>
          <w:rFonts w:ascii="Times New Roman" w:hAnsi="Times New Roman" w:cs="Times New Roman"/>
          <w:sz w:val="24"/>
          <w:szCs w:val="24"/>
        </w:rPr>
        <w:t>–L</w:t>
      </w:r>
      <w:r w:rsidR="008260D9">
        <w:rPr>
          <w:rFonts w:ascii="Times New Roman" w:hAnsi="Times New Roman" w:cs="Times New Roman"/>
          <w:sz w:val="24"/>
          <w:szCs w:val="24"/>
        </w:rPr>
        <w:t>8</w:t>
      </w:r>
      <w:r w:rsidR="00B44106" w:rsidRPr="00BC3B0E">
        <w:rPr>
          <w:rFonts w:ascii="Times New Roman" w:hAnsi="Times New Roman" w:cs="Times New Roman"/>
          <w:sz w:val="24"/>
          <w:szCs w:val="24"/>
        </w:rPr>
        <w:t xml:space="preserve"> indicate </w:t>
      </w:r>
      <w:r w:rsidR="00223841">
        <w:rPr>
          <w:rFonts w:ascii="Times New Roman" w:hAnsi="Times New Roman" w:cs="Times New Roman" w:hint="eastAsia"/>
          <w:sz w:val="24"/>
          <w:szCs w:val="24"/>
        </w:rPr>
        <w:t>eight</w:t>
      </w:r>
      <w:r w:rsidR="00B44106" w:rsidRPr="00BC3B0E">
        <w:rPr>
          <w:rFonts w:ascii="Times New Roman" w:hAnsi="Times New Roman" w:cs="Times New Roman"/>
          <w:sz w:val="24"/>
          <w:szCs w:val="24"/>
        </w:rPr>
        <w:t xml:space="preserve"> </w:t>
      </w:r>
      <w:r w:rsidR="00F10B25">
        <w:rPr>
          <w:rFonts w:ascii="Times New Roman" w:hAnsi="Times New Roman" w:cs="Times New Roman"/>
          <w:sz w:val="24"/>
          <w:szCs w:val="24"/>
        </w:rPr>
        <w:t>stage</w:t>
      </w:r>
      <w:r w:rsidR="00F10B25" w:rsidRPr="00BC3B0E">
        <w:rPr>
          <w:rFonts w:ascii="Times New Roman" w:hAnsi="Times New Roman" w:cs="Times New Roman"/>
          <w:sz w:val="24"/>
          <w:szCs w:val="24"/>
        </w:rPr>
        <w:t xml:space="preserve">s </w:t>
      </w:r>
      <w:r w:rsidR="00B44106" w:rsidRPr="00BC3B0E">
        <w:rPr>
          <w:rFonts w:ascii="Times New Roman" w:hAnsi="Times New Roman" w:cs="Times New Roman"/>
          <w:sz w:val="24"/>
          <w:szCs w:val="24"/>
        </w:rPr>
        <w:t xml:space="preserve">of </w:t>
      </w:r>
      <w:r w:rsidR="00BC3B0E">
        <w:rPr>
          <w:rFonts w:ascii="Times New Roman" w:hAnsi="Times New Roman" w:cs="Times New Roman"/>
          <w:sz w:val="24"/>
          <w:szCs w:val="24"/>
        </w:rPr>
        <w:t>leaf</w:t>
      </w:r>
      <w:r w:rsidR="00B44106" w:rsidRPr="00BC3B0E">
        <w:rPr>
          <w:rFonts w:ascii="Times New Roman" w:hAnsi="Times New Roman" w:cs="Times New Roman"/>
          <w:sz w:val="24"/>
          <w:szCs w:val="24"/>
        </w:rPr>
        <w:t xml:space="preserve"> development. Low to high expression is shown by an adjustment from blue to red.</w:t>
      </w:r>
    </w:p>
    <w:bookmarkEnd w:id="7"/>
    <w:p w14:paraId="174A8F35" w14:textId="5BA1E424" w:rsidR="00EB63FE" w:rsidRDefault="00EB63F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77C9871" w14:textId="475310D3" w:rsidR="007F0E91" w:rsidRPr="005C7BFF" w:rsidRDefault="004B7BB5" w:rsidP="007F0E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AC1AB3" wp14:editId="1639ED58">
            <wp:extent cx="5278120" cy="19507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F2A8" w14:textId="7E7EE5B3" w:rsidR="007F0E91" w:rsidRPr="00CE4B1B" w:rsidRDefault="007F0E91" w:rsidP="007F0E91">
      <w:pPr>
        <w:rPr>
          <w:rFonts w:ascii="Times New Roman" w:eastAsia="楷体" w:hAnsi="Times New Roman" w:cs="Times New Roman"/>
          <w:sz w:val="24"/>
          <w:szCs w:val="24"/>
        </w:rPr>
      </w:pPr>
      <w:bookmarkStart w:id="8" w:name="_Hlk145861278"/>
      <w:r w:rsidRPr="005C7BF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5A546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5C7BF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A1F84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Predicted regulatory network and the connection among </w:t>
      </w:r>
      <w:r w:rsidR="00FA1F84" w:rsidRPr="00FA1F84">
        <w:rPr>
          <w:rFonts w:ascii="Times New Roman" w:eastAsia="楷体" w:hAnsi="Times New Roman" w:cs="Times New Roman" w:hint="eastAsia"/>
          <w:b/>
          <w:bCs/>
          <w:sz w:val="24"/>
          <w:szCs w:val="24"/>
        </w:rPr>
        <w:t>fatty</w:t>
      </w:r>
      <w:r w:rsidR="00FA1F84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acid synthases and 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>regulatory</w:t>
      </w:r>
      <w:r w:rsidR="00F10B25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A1F84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>genes (</w:t>
      </w:r>
      <w:r w:rsidR="00F10B25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non-TFs </w:t>
      </w:r>
      <w:r w:rsidR="00FA1F84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>and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10B25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>TFs</w:t>
      </w:r>
      <w:r w:rsidR="00FA1F84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>) involved in very long-chain fatty acid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(VCLFA)</w:t>
      </w:r>
      <w:r w:rsidR="00FA1F84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biosynthesis pathway 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>in</w:t>
      </w:r>
      <w:r w:rsidR="00F10B25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A1F84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>fruit.</w:t>
      </w:r>
      <w:r w:rsidR="00FA1F84" w:rsidRPr="002829E9">
        <w:t xml:space="preserve"> </w:t>
      </w:r>
      <w:r w:rsidR="008916DB">
        <w:rPr>
          <w:rFonts w:ascii="Times New Roman" w:eastAsia="楷体" w:hAnsi="Times New Roman" w:cs="Times New Roman"/>
          <w:sz w:val="24"/>
          <w:szCs w:val="24"/>
        </w:rPr>
        <w:t>Green</w:t>
      </w:r>
      <w:r w:rsidR="008916DB" w:rsidRPr="002829E9">
        <w:rPr>
          <w:rFonts w:ascii="Times New Roman" w:eastAsia="楷体" w:hAnsi="Times New Roman" w:cs="Times New Roman"/>
          <w:sz w:val="24"/>
          <w:szCs w:val="24"/>
        </w:rPr>
        <w:t xml:space="preserve"> nodes represent TFs.</w:t>
      </w:r>
      <w:r w:rsidR="008916DB" w:rsidRPr="00223841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8916DB">
        <w:rPr>
          <w:rFonts w:ascii="Times New Roman" w:eastAsia="楷体" w:hAnsi="Times New Roman" w:cs="Times New Roman" w:hint="eastAsia"/>
          <w:sz w:val="24"/>
          <w:szCs w:val="24"/>
        </w:rPr>
        <w:t>P</w:t>
      </w:r>
      <w:r w:rsidR="008916DB">
        <w:rPr>
          <w:rFonts w:ascii="Times New Roman" w:eastAsia="楷体" w:hAnsi="Times New Roman" w:cs="Times New Roman"/>
          <w:sz w:val="24"/>
          <w:szCs w:val="24"/>
        </w:rPr>
        <w:t xml:space="preserve">ink 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points </w:t>
      </w:r>
      <w:r w:rsidR="008916DB">
        <w:rPr>
          <w:rFonts w:ascii="Times New Roman" w:eastAsia="楷体" w:hAnsi="Times New Roman" w:cs="Times New Roman"/>
          <w:sz w:val="24"/>
          <w:szCs w:val="24"/>
        </w:rPr>
        <w:t>(o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utside </w:t>
      </w:r>
      <w:r w:rsidR="008916DB">
        <w:rPr>
          <w:rFonts w:ascii="Times New Roman" w:eastAsia="楷体" w:hAnsi="Times New Roman" w:cs="Times New Roman"/>
          <w:sz w:val="24"/>
          <w:szCs w:val="24"/>
        </w:rPr>
        <w:t>green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 circles</w:t>
      </w:r>
      <w:r w:rsidR="008916DB">
        <w:rPr>
          <w:rFonts w:ascii="Times New Roman" w:eastAsia="楷体" w:hAnsi="Times New Roman" w:cs="Times New Roman"/>
          <w:sz w:val="24"/>
          <w:szCs w:val="24"/>
        </w:rPr>
        <w:t xml:space="preserve">) 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represent the enzymatic genes of the </w:t>
      </w:r>
      <w:r w:rsidR="008916DB" w:rsidRPr="005745CA">
        <w:rPr>
          <w:rFonts w:ascii="Times New Roman" w:eastAsia="楷体" w:hAnsi="Times New Roman" w:cs="Times New Roman"/>
          <w:sz w:val="24"/>
          <w:szCs w:val="24"/>
        </w:rPr>
        <w:t>fatty acid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 biosynthesis pathway</w:t>
      </w:r>
      <w:r w:rsidR="008916DB">
        <w:rPr>
          <w:rFonts w:ascii="Times New Roman" w:eastAsia="楷体" w:hAnsi="Times New Roman" w:cs="Times New Roman"/>
          <w:sz w:val="24"/>
          <w:szCs w:val="24"/>
        </w:rPr>
        <w:t>.</w:t>
      </w:r>
      <w:r w:rsidR="008916DB" w:rsidRPr="00223841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8916DB">
        <w:rPr>
          <w:rFonts w:ascii="Times New Roman" w:eastAsia="楷体" w:hAnsi="Times New Roman" w:cs="Times New Roman"/>
          <w:sz w:val="24"/>
          <w:szCs w:val="24"/>
        </w:rPr>
        <w:t>Purple</w:t>
      </w:r>
      <w:r w:rsidR="008916DB" w:rsidRPr="002829E9">
        <w:rPr>
          <w:rFonts w:ascii="Times New Roman" w:eastAsia="楷体" w:hAnsi="Times New Roman" w:cs="Times New Roman"/>
          <w:sz w:val="24"/>
          <w:szCs w:val="24"/>
        </w:rPr>
        <w:t xml:space="preserve"> nodes </w:t>
      </w:r>
      <w:r w:rsidR="008916DB">
        <w:rPr>
          <w:rFonts w:ascii="Times New Roman" w:eastAsia="楷体" w:hAnsi="Times New Roman" w:cs="Times New Roman"/>
          <w:sz w:val="24"/>
          <w:szCs w:val="24"/>
        </w:rPr>
        <w:t>(i</w:t>
      </w:r>
      <w:r w:rsidR="008916DB" w:rsidRPr="002829E9">
        <w:rPr>
          <w:rFonts w:ascii="Times New Roman" w:eastAsia="楷体" w:hAnsi="Times New Roman" w:cs="Times New Roman"/>
          <w:sz w:val="24"/>
          <w:szCs w:val="24"/>
        </w:rPr>
        <w:t>nside</w:t>
      </w:r>
      <w:r w:rsidR="008916DB">
        <w:rPr>
          <w:rFonts w:ascii="Times New Roman" w:eastAsia="楷体" w:hAnsi="Times New Roman" w:cs="Times New Roman"/>
          <w:sz w:val="24"/>
          <w:szCs w:val="24"/>
        </w:rPr>
        <w:t xml:space="preserve"> green</w:t>
      </w:r>
      <w:r w:rsidR="008916DB" w:rsidRPr="002829E9">
        <w:rPr>
          <w:rFonts w:ascii="Times New Roman" w:eastAsia="楷体" w:hAnsi="Times New Roman" w:cs="Times New Roman"/>
          <w:sz w:val="24"/>
          <w:szCs w:val="24"/>
        </w:rPr>
        <w:t xml:space="preserve"> circles</w:t>
      </w:r>
      <w:r w:rsidR="008916DB">
        <w:rPr>
          <w:rFonts w:ascii="Times New Roman" w:eastAsia="楷体" w:hAnsi="Times New Roman" w:cs="Times New Roman"/>
          <w:sz w:val="24"/>
          <w:szCs w:val="24"/>
        </w:rPr>
        <w:t xml:space="preserve">) </w:t>
      </w:r>
      <w:r w:rsidR="008916DB" w:rsidRPr="002829E9">
        <w:rPr>
          <w:rFonts w:ascii="Times New Roman" w:eastAsia="楷体" w:hAnsi="Times New Roman" w:cs="Times New Roman"/>
          <w:sz w:val="24"/>
          <w:szCs w:val="24"/>
        </w:rPr>
        <w:t>represent</w:t>
      </w:r>
      <w:r w:rsidR="008916DB">
        <w:rPr>
          <w:rFonts w:ascii="Times New Roman" w:eastAsia="楷体" w:hAnsi="Times New Roman" w:cs="Times New Roman"/>
          <w:sz w:val="24"/>
          <w:szCs w:val="24"/>
        </w:rPr>
        <w:t xml:space="preserve"> non-TF </w:t>
      </w:r>
      <w:r w:rsidR="008916DB" w:rsidRPr="002829E9">
        <w:rPr>
          <w:rFonts w:ascii="Times New Roman" w:eastAsia="楷体" w:hAnsi="Times New Roman" w:cs="Times New Roman"/>
          <w:sz w:val="24"/>
          <w:szCs w:val="24"/>
        </w:rPr>
        <w:t>genes</w:t>
      </w:r>
      <w:r w:rsidR="008916DB">
        <w:rPr>
          <w:rFonts w:ascii="Times New Roman" w:eastAsia="楷体" w:hAnsi="Times New Roman" w:cs="Times New Roman"/>
          <w:sz w:val="24"/>
          <w:szCs w:val="24"/>
        </w:rPr>
        <w:t>.</w:t>
      </w:r>
      <w:r w:rsidR="00FA1F84">
        <w:rPr>
          <w:rFonts w:ascii="Times New Roman" w:eastAsia="楷体" w:hAnsi="Times New Roman" w:cs="Times New Roman" w:hint="eastAsia"/>
          <w:sz w:val="24"/>
          <w:szCs w:val="24"/>
        </w:rPr>
        <w:t xml:space="preserve"> </w:t>
      </w:r>
      <w:r w:rsidR="00FA1F84" w:rsidRPr="00055BC0">
        <w:rPr>
          <w:rFonts w:ascii="Times New Roman" w:eastAsia="楷体" w:hAnsi="Times New Roman" w:cs="Times New Roman"/>
          <w:sz w:val="24"/>
          <w:szCs w:val="24"/>
        </w:rPr>
        <w:t>L</w:t>
      </w:r>
      <w:r w:rsidR="00FA1F84">
        <w:rPr>
          <w:rFonts w:ascii="Times New Roman" w:eastAsia="楷体" w:hAnsi="Times New Roman" w:cs="Times New Roman"/>
          <w:sz w:val="24"/>
          <w:szCs w:val="24"/>
        </w:rPr>
        <w:t xml:space="preserve">evel </w:t>
      </w:r>
      <w:r w:rsidR="00FA1F84" w:rsidRPr="00055BC0">
        <w:rPr>
          <w:rFonts w:ascii="Times New Roman" w:eastAsia="楷体" w:hAnsi="Times New Roman" w:cs="Times New Roman"/>
          <w:sz w:val="24"/>
          <w:szCs w:val="24"/>
        </w:rPr>
        <w:t>1</w:t>
      </w:r>
      <w:r w:rsidR="00F10B25">
        <w:rPr>
          <w:rFonts w:ascii="Times New Roman" w:eastAsia="楷体" w:hAnsi="Times New Roman" w:cs="Times New Roman"/>
          <w:sz w:val="24"/>
          <w:szCs w:val="24"/>
        </w:rPr>
        <w:t>-</w:t>
      </w:r>
      <w:r w:rsidR="00FA1F84">
        <w:rPr>
          <w:rFonts w:ascii="Times New Roman" w:eastAsia="楷体" w:hAnsi="Times New Roman" w:cs="Times New Roman"/>
          <w:sz w:val="24"/>
          <w:szCs w:val="24"/>
        </w:rPr>
        <w:t>5</w:t>
      </w:r>
      <w:r w:rsidR="00FA1F84" w:rsidRPr="00055BC0">
        <w:rPr>
          <w:rFonts w:ascii="Times New Roman" w:eastAsia="楷体" w:hAnsi="Times New Roman" w:cs="Times New Roman"/>
          <w:sz w:val="24"/>
          <w:szCs w:val="24"/>
        </w:rPr>
        <w:t xml:space="preserve"> indicate the levels identified</w:t>
      </w:r>
      <w:r w:rsidR="008916DB" w:rsidRPr="008916DB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in the </w:t>
      </w:r>
      <w:r w:rsidR="008916DB">
        <w:rPr>
          <w:rFonts w:ascii="Times New Roman" w:eastAsia="楷体" w:hAnsi="Times New Roman" w:cs="Times New Roman"/>
          <w:sz w:val="24"/>
          <w:szCs w:val="24"/>
        </w:rPr>
        <w:t>TO-GCN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 network</w:t>
      </w:r>
      <w:r w:rsidR="00FA1F84" w:rsidRPr="00055BC0">
        <w:rPr>
          <w:rFonts w:ascii="Times New Roman" w:eastAsia="楷体" w:hAnsi="Times New Roman" w:cs="Times New Roman"/>
          <w:sz w:val="24"/>
          <w:szCs w:val="24"/>
        </w:rPr>
        <w:t>.</w:t>
      </w:r>
    </w:p>
    <w:bookmarkEnd w:id="8"/>
    <w:p w14:paraId="6399D512" w14:textId="77777777" w:rsidR="007F0E91" w:rsidRPr="005C7BFF" w:rsidRDefault="007F0E91" w:rsidP="007F0E91">
      <w:pPr>
        <w:widowControl/>
        <w:rPr>
          <w:rFonts w:ascii="Times New Roman" w:hAnsi="Times New Roman" w:cs="Times New Roman"/>
          <w:sz w:val="24"/>
          <w:szCs w:val="24"/>
        </w:rPr>
      </w:pPr>
      <w:r w:rsidRPr="005C7BFF">
        <w:rPr>
          <w:rFonts w:ascii="Times New Roman" w:hAnsi="Times New Roman" w:cs="Times New Roman"/>
          <w:sz w:val="24"/>
          <w:szCs w:val="24"/>
        </w:rPr>
        <w:br w:type="page"/>
      </w:r>
    </w:p>
    <w:p w14:paraId="1F8FFCAA" w14:textId="157A4A6B" w:rsidR="007F0E91" w:rsidRPr="005C7BFF" w:rsidRDefault="004B7BB5" w:rsidP="007F0E91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B6792C" wp14:editId="42395815">
            <wp:extent cx="5278120" cy="15424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5EE6" w14:textId="11DF8357" w:rsidR="00223841" w:rsidRPr="008916DB" w:rsidRDefault="007F0E91" w:rsidP="007A21A0">
      <w:pPr>
        <w:rPr>
          <w:rFonts w:ascii="Times New Roman" w:eastAsia="楷体" w:hAnsi="Times New Roman" w:cs="Times New Roman"/>
          <w:sz w:val="24"/>
          <w:szCs w:val="24"/>
        </w:rPr>
      </w:pPr>
      <w:bookmarkStart w:id="9" w:name="_Hlk145861287"/>
      <w:r w:rsidRPr="005C7BFF"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 w:rsidRPr="005C7BFF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 w:rsidRPr="005C7B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546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C7BF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0" w:name="_Hlk146009080"/>
      <w:r w:rsidR="00FC386F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Predicted regulatory network and the connection among </w:t>
      </w:r>
      <w:r w:rsidR="00FC386F" w:rsidRPr="00FA1F84">
        <w:rPr>
          <w:rFonts w:ascii="Times New Roman" w:eastAsia="楷体" w:hAnsi="Times New Roman" w:cs="Times New Roman" w:hint="eastAsia"/>
          <w:b/>
          <w:bCs/>
          <w:sz w:val="24"/>
          <w:szCs w:val="24"/>
        </w:rPr>
        <w:t>fatty</w:t>
      </w:r>
      <w:r w:rsidR="00FC386F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acid synthases and </w:t>
      </w:r>
      <w:r w:rsidR="00F10B25">
        <w:rPr>
          <w:rFonts w:ascii="Times New Roman" w:eastAsia="楷体" w:hAnsi="Times New Roman" w:cs="Times New Roman" w:hint="eastAsia"/>
          <w:b/>
          <w:bCs/>
          <w:sz w:val="24"/>
          <w:szCs w:val="24"/>
        </w:rPr>
        <w:t>re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>gulatory</w:t>
      </w:r>
      <w:r w:rsidR="00FC386F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genes </w:t>
      </w:r>
      <w:r w:rsidR="00F10B25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>(non-TFs and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10B25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>TFs)</w:t>
      </w:r>
      <w:r w:rsidR="00D8633F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C386F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involved in very long-chain fatty acid 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(VLCFA) </w:t>
      </w:r>
      <w:r w:rsidR="00FC386F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biosynthesis pathway 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>in</w:t>
      </w:r>
      <w:r w:rsidR="00FC386F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770FB3">
        <w:rPr>
          <w:rFonts w:ascii="Times New Roman" w:eastAsia="楷体" w:hAnsi="Times New Roman" w:cs="Times New Roman"/>
          <w:b/>
          <w:bCs/>
          <w:sz w:val="24"/>
          <w:szCs w:val="24"/>
        </w:rPr>
        <w:t>leaf</w:t>
      </w:r>
      <w:r w:rsidR="00FC386F" w:rsidRPr="00FA1F84">
        <w:rPr>
          <w:rFonts w:ascii="Times New Roman" w:eastAsia="楷体" w:hAnsi="Times New Roman" w:cs="Times New Roman"/>
          <w:b/>
          <w:bCs/>
          <w:sz w:val="24"/>
          <w:szCs w:val="24"/>
        </w:rPr>
        <w:t>.</w:t>
      </w:r>
      <w:r w:rsidR="00FC386F" w:rsidRPr="002829E9">
        <w:t xml:space="preserve"> </w:t>
      </w:r>
      <w:bookmarkEnd w:id="9"/>
      <w:r w:rsidR="00223841">
        <w:rPr>
          <w:rFonts w:ascii="Times New Roman" w:eastAsia="楷体" w:hAnsi="Times New Roman" w:cs="Times New Roman"/>
          <w:sz w:val="24"/>
          <w:szCs w:val="24"/>
        </w:rPr>
        <w:t>Green</w:t>
      </w:r>
      <w:r w:rsidR="00223841" w:rsidRPr="002829E9">
        <w:rPr>
          <w:rFonts w:ascii="Times New Roman" w:eastAsia="楷体" w:hAnsi="Times New Roman" w:cs="Times New Roman"/>
          <w:sz w:val="24"/>
          <w:szCs w:val="24"/>
        </w:rPr>
        <w:t xml:space="preserve"> nodes represent TFs.</w:t>
      </w:r>
      <w:r w:rsidR="00223841" w:rsidRPr="00223841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223841">
        <w:rPr>
          <w:rFonts w:ascii="Times New Roman" w:eastAsia="楷体" w:hAnsi="Times New Roman" w:cs="Times New Roman" w:hint="eastAsia"/>
          <w:sz w:val="24"/>
          <w:szCs w:val="24"/>
        </w:rPr>
        <w:t>P</w:t>
      </w:r>
      <w:r w:rsidR="00223841">
        <w:rPr>
          <w:rFonts w:ascii="Times New Roman" w:eastAsia="楷体" w:hAnsi="Times New Roman" w:cs="Times New Roman"/>
          <w:sz w:val="24"/>
          <w:szCs w:val="24"/>
        </w:rPr>
        <w:t xml:space="preserve">ink 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 xml:space="preserve">points </w:t>
      </w:r>
      <w:r w:rsidR="00223841">
        <w:rPr>
          <w:rFonts w:ascii="Times New Roman" w:eastAsia="楷体" w:hAnsi="Times New Roman" w:cs="Times New Roman"/>
          <w:sz w:val="24"/>
          <w:szCs w:val="24"/>
        </w:rPr>
        <w:t>(o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 xml:space="preserve">utside </w:t>
      </w:r>
      <w:r w:rsidR="00223841">
        <w:rPr>
          <w:rFonts w:ascii="Times New Roman" w:eastAsia="楷体" w:hAnsi="Times New Roman" w:cs="Times New Roman"/>
          <w:sz w:val="24"/>
          <w:szCs w:val="24"/>
        </w:rPr>
        <w:t>green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 xml:space="preserve"> circles</w:t>
      </w:r>
      <w:r w:rsidR="00223841">
        <w:rPr>
          <w:rFonts w:ascii="Times New Roman" w:eastAsia="楷体" w:hAnsi="Times New Roman" w:cs="Times New Roman"/>
          <w:sz w:val="24"/>
          <w:szCs w:val="24"/>
        </w:rPr>
        <w:t xml:space="preserve">) 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 xml:space="preserve">represent the enzymatic genes of the </w:t>
      </w:r>
      <w:r w:rsidR="00223841" w:rsidRPr="005745CA">
        <w:rPr>
          <w:rFonts w:ascii="Times New Roman" w:eastAsia="楷体" w:hAnsi="Times New Roman" w:cs="Times New Roman"/>
          <w:sz w:val="24"/>
          <w:szCs w:val="24"/>
        </w:rPr>
        <w:t>fatty acid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 xml:space="preserve"> biosynthesis pathway</w:t>
      </w:r>
      <w:r w:rsidR="00223841">
        <w:rPr>
          <w:rFonts w:ascii="Times New Roman" w:eastAsia="楷体" w:hAnsi="Times New Roman" w:cs="Times New Roman"/>
          <w:sz w:val="24"/>
          <w:szCs w:val="24"/>
        </w:rPr>
        <w:t>.</w:t>
      </w:r>
      <w:r w:rsidR="00223841" w:rsidRPr="00223841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223841">
        <w:rPr>
          <w:rFonts w:ascii="Times New Roman" w:eastAsia="楷体" w:hAnsi="Times New Roman" w:cs="Times New Roman"/>
          <w:sz w:val="24"/>
          <w:szCs w:val="24"/>
        </w:rPr>
        <w:t>Purple</w:t>
      </w:r>
      <w:r w:rsidR="00223841" w:rsidRPr="002829E9">
        <w:rPr>
          <w:rFonts w:ascii="Times New Roman" w:eastAsia="楷体" w:hAnsi="Times New Roman" w:cs="Times New Roman"/>
          <w:sz w:val="24"/>
          <w:szCs w:val="24"/>
        </w:rPr>
        <w:t xml:space="preserve"> nodes </w:t>
      </w:r>
      <w:r w:rsidR="00223841">
        <w:rPr>
          <w:rFonts w:ascii="Times New Roman" w:eastAsia="楷体" w:hAnsi="Times New Roman" w:cs="Times New Roman"/>
          <w:sz w:val="24"/>
          <w:szCs w:val="24"/>
        </w:rPr>
        <w:t>(</w:t>
      </w:r>
      <w:r w:rsidR="008916DB">
        <w:rPr>
          <w:rFonts w:ascii="Times New Roman" w:eastAsia="楷体" w:hAnsi="Times New Roman" w:cs="Times New Roman"/>
          <w:sz w:val="24"/>
          <w:szCs w:val="24"/>
        </w:rPr>
        <w:t>i</w:t>
      </w:r>
      <w:r w:rsidR="008916DB" w:rsidRPr="002829E9">
        <w:rPr>
          <w:rFonts w:ascii="Times New Roman" w:eastAsia="楷体" w:hAnsi="Times New Roman" w:cs="Times New Roman"/>
          <w:sz w:val="24"/>
          <w:szCs w:val="24"/>
        </w:rPr>
        <w:t>nside</w:t>
      </w:r>
      <w:r w:rsidR="008916DB">
        <w:rPr>
          <w:rFonts w:ascii="Times New Roman" w:eastAsia="楷体" w:hAnsi="Times New Roman" w:cs="Times New Roman"/>
          <w:sz w:val="24"/>
          <w:szCs w:val="24"/>
        </w:rPr>
        <w:t xml:space="preserve"> green</w:t>
      </w:r>
      <w:r w:rsidR="008916DB" w:rsidRPr="002829E9">
        <w:rPr>
          <w:rFonts w:ascii="Times New Roman" w:eastAsia="楷体" w:hAnsi="Times New Roman" w:cs="Times New Roman"/>
          <w:sz w:val="24"/>
          <w:szCs w:val="24"/>
        </w:rPr>
        <w:t xml:space="preserve"> circles</w:t>
      </w:r>
      <w:r w:rsidR="00223841">
        <w:rPr>
          <w:rFonts w:ascii="Times New Roman" w:eastAsia="楷体" w:hAnsi="Times New Roman" w:cs="Times New Roman"/>
          <w:sz w:val="24"/>
          <w:szCs w:val="24"/>
        </w:rPr>
        <w:t xml:space="preserve">) </w:t>
      </w:r>
      <w:r w:rsidR="00223841" w:rsidRPr="002829E9">
        <w:rPr>
          <w:rFonts w:ascii="Times New Roman" w:eastAsia="楷体" w:hAnsi="Times New Roman" w:cs="Times New Roman"/>
          <w:sz w:val="24"/>
          <w:szCs w:val="24"/>
        </w:rPr>
        <w:t>represent</w:t>
      </w:r>
      <w:r w:rsidR="00223841">
        <w:rPr>
          <w:rFonts w:ascii="Times New Roman" w:eastAsia="楷体" w:hAnsi="Times New Roman" w:cs="Times New Roman"/>
          <w:sz w:val="24"/>
          <w:szCs w:val="24"/>
        </w:rPr>
        <w:t xml:space="preserve"> non-TF </w:t>
      </w:r>
      <w:r w:rsidR="00223841" w:rsidRPr="002829E9">
        <w:rPr>
          <w:rFonts w:ascii="Times New Roman" w:eastAsia="楷体" w:hAnsi="Times New Roman" w:cs="Times New Roman"/>
          <w:sz w:val="24"/>
          <w:szCs w:val="24"/>
        </w:rPr>
        <w:t>genes</w:t>
      </w:r>
      <w:r w:rsidR="00223841">
        <w:rPr>
          <w:rFonts w:ascii="Times New Roman" w:eastAsia="楷体" w:hAnsi="Times New Roman" w:cs="Times New Roman"/>
          <w:sz w:val="24"/>
          <w:szCs w:val="24"/>
        </w:rPr>
        <w:t>.</w:t>
      </w:r>
      <w:r w:rsidR="008916DB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>L</w:t>
      </w:r>
      <w:r w:rsidR="00223841">
        <w:rPr>
          <w:rFonts w:ascii="Times New Roman" w:eastAsia="楷体" w:hAnsi="Times New Roman" w:cs="Times New Roman"/>
          <w:sz w:val="24"/>
          <w:szCs w:val="24"/>
        </w:rPr>
        <w:t xml:space="preserve">evel 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>1</w:t>
      </w:r>
      <w:r w:rsidR="00223841">
        <w:rPr>
          <w:rFonts w:ascii="Times New Roman" w:eastAsia="楷体" w:hAnsi="Times New Roman" w:cs="Times New Roman"/>
          <w:sz w:val="24"/>
          <w:szCs w:val="24"/>
        </w:rPr>
        <w:t>-</w:t>
      </w:r>
      <w:r w:rsidR="008916DB">
        <w:rPr>
          <w:rFonts w:ascii="Times New Roman" w:eastAsia="楷体" w:hAnsi="Times New Roman" w:cs="Times New Roman"/>
          <w:sz w:val="24"/>
          <w:szCs w:val="24"/>
        </w:rPr>
        <w:t>9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 xml:space="preserve"> indicate the levels identified in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 the </w:t>
      </w:r>
      <w:r w:rsidR="008916DB">
        <w:rPr>
          <w:rFonts w:ascii="Times New Roman" w:eastAsia="楷体" w:hAnsi="Times New Roman" w:cs="Times New Roman"/>
          <w:sz w:val="24"/>
          <w:szCs w:val="24"/>
        </w:rPr>
        <w:t>TO-GCN</w:t>
      </w:r>
      <w:r w:rsidR="008916DB" w:rsidRPr="00055BC0">
        <w:rPr>
          <w:rFonts w:ascii="Times New Roman" w:eastAsia="楷体" w:hAnsi="Times New Roman" w:cs="Times New Roman"/>
          <w:sz w:val="24"/>
          <w:szCs w:val="24"/>
        </w:rPr>
        <w:t xml:space="preserve"> network</w:t>
      </w:r>
      <w:r w:rsidR="00223841" w:rsidRPr="00055BC0">
        <w:rPr>
          <w:rFonts w:ascii="Times New Roman" w:eastAsia="楷体" w:hAnsi="Times New Roman" w:cs="Times New Roman"/>
          <w:sz w:val="24"/>
          <w:szCs w:val="24"/>
        </w:rPr>
        <w:t>.</w:t>
      </w:r>
    </w:p>
    <w:bookmarkEnd w:id="10"/>
    <w:p w14:paraId="4091ECBB" w14:textId="77777777" w:rsidR="007F0E91" w:rsidRDefault="007F0E91" w:rsidP="007F0E9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338FEF" w14:textId="0FF5CC72" w:rsidR="007F0E91" w:rsidRPr="00BC2017" w:rsidRDefault="00BC2017" w:rsidP="007F0E91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3509A1" wp14:editId="63FD8575">
            <wp:extent cx="5278120" cy="24942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A10A" w14:textId="757097EB" w:rsidR="007F0E91" w:rsidRPr="00961530" w:rsidRDefault="007F0E91" w:rsidP="00770FB3">
      <w:pPr>
        <w:widowControl/>
        <w:rPr>
          <w:rFonts w:ascii="Times New Roman" w:hAnsi="Times New Roman" w:cs="Times New Roman"/>
          <w:sz w:val="24"/>
          <w:szCs w:val="24"/>
        </w:rPr>
      </w:pPr>
      <w:bookmarkStart w:id="11" w:name="_Hlk145861294"/>
      <w:r w:rsidRPr="005C7BFF"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 w:rsidRPr="005C7BFF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 w:rsidRPr="005C7B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546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5C7BF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61530" w:rsidRPr="0096153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Sub-network 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>related to</w:t>
      </w:r>
      <w:r w:rsidR="00961530" w:rsidRPr="0096153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10B25" w:rsidRPr="00D8633F">
        <w:rPr>
          <w:rFonts w:ascii="Times New Roman" w:eastAsia="楷体" w:hAnsi="Times New Roman" w:cs="Times New Roman"/>
          <w:b/>
          <w:bCs/>
          <w:i/>
          <w:iCs/>
          <w:sz w:val="24"/>
          <w:szCs w:val="24"/>
        </w:rPr>
        <w:t>de novo</w:t>
      </w:r>
      <w:r w:rsidR="00961530" w:rsidRPr="0096153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DA400A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and 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>elongation</w:t>
      </w:r>
      <w:r w:rsidR="00961530" w:rsidRPr="0096153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</w:t>
      </w:r>
      <w:r w:rsidR="00F10B25">
        <w:rPr>
          <w:rFonts w:ascii="Times New Roman" w:eastAsia="楷体" w:hAnsi="Times New Roman" w:cs="Times New Roman"/>
          <w:b/>
          <w:bCs/>
          <w:sz w:val="24"/>
          <w:szCs w:val="24"/>
        </w:rPr>
        <w:t>phase</w:t>
      </w:r>
      <w:r w:rsidR="00961530" w:rsidRPr="0096153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s </w:t>
      </w:r>
      <w:r w:rsidR="00770FB3">
        <w:rPr>
          <w:rFonts w:ascii="Times New Roman" w:eastAsia="楷体" w:hAnsi="Times New Roman" w:cs="Times New Roman"/>
          <w:b/>
          <w:bCs/>
          <w:sz w:val="24"/>
          <w:szCs w:val="24"/>
        </w:rPr>
        <w:t>of</w:t>
      </w:r>
      <w:r w:rsidR="00961530" w:rsidRPr="0096153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fatty acid biosynthesis </w:t>
      </w:r>
      <w:r w:rsidR="00770FB3">
        <w:rPr>
          <w:rFonts w:ascii="Times New Roman" w:eastAsia="楷体" w:hAnsi="Times New Roman" w:cs="Times New Roman"/>
          <w:b/>
          <w:bCs/>
          <w:sz w:val="24"/>
          <w:szCs w:val="24"/>
        </w:rPr>
        <w:t>in fruit</w:t>
      </w:r>
      <w:r w:rsidR="0096153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. </w:t>
      </w:r>
      <w:r w:rsidR="00961530" w:rsidRPr="00961530">
        <w:rPr>
          <w:rFonts w:ascii="Times New Roman" w:eastAsia="楷体" w:hAnsi="Times New Roman" w:cs="Times New Roman"/>
          <w:b/>
          <w:bCs/>
          <w:sz w:val="24"/>
          <w:szCs w:val="24"/>
        </w:rPr>
        <w:t>A</w:t>
      </w:r>
      <w:r w:rsidR="00961530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576FB9" w:rsidRPr="00CF5844">
        <w:rPr>
          <w:rFonts w:ascii="Times New Roman" w:eastAsia="楷体" w:hAnsi="Times New Roman" w:cs="Times New Roman"/>
          <w:sz w:val="24"/>
          <w:szCs w:val="24"/>
        </w:rPr>
        <w:t xml:space="preserve">Sub-network </w:t>
      </w:r>
      <w:r w:rsidR="00F10B25">
        <w:rPr>
          <w:rFonts w:ascii="Times New Roman" w:eastAsia="楷体" w:hAnsi="Times New Roman" w:cs="Times New Roman"/>
          <w:sz w:val="24"/>
          <w:szCs w:val="24"/>
        </w:rPr>
        <w:t>related to</w:t>
      </w:r>
      <w:r w:rsidR="00576FB9" w:rsidRPr="00CF5844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576FB9">
        <w:rPr>
          <w:rFonts w:ascii="Times New Roman" w:eastAsia="楷体" w:hAnsi="Times New Roman" w:cs="Times New Roman"/>
          <w:sz w:val="24"/>
          <w:szCs w:val="24"/>
        </w:rPr>
        <w:t xml:space="preserve">the </w:t>
      </w:r>
      <w:r w:rsidR="00F10B25">
        <w:rPr>
          <w:rFonts w:ascii="Times New Roman" w:eastAsia="楷体" w:hAnsi="Times New Roman" w:cs="Times New Roman"/>
          <w:sz w:val="24"/>
          <w:szCs w:val="24"/>
        </w:rPr>
        <w:t xml:space="preserve">phase </w:t>
      </w:r>
      <w:r w:rsidR="00576FB9">
        <w:rPr>
          <w:rFonts w:ascii="Times New Roman" w:eastAsia="楷体" w:hAnsi="Times New Roman" w:cs="Times New Roman"/>
          <w:sz w:val="24"/>
          <w:szCs w:val="24"/>
        </w:rPr>
        <w:t xml:space="preserve">of </w:t>
      </w:r>
      <w:r w:rsidR="00F10B25" w:rsidRPr="001A49E9">
        <w:rPr>
          <w:rFonts w:ascii="Times New Roman" w:eastAsia="楷体" w:hAnsi="Times New Roman" w:cs="Times New Roman"/>
          <w:i/>
          <w:iCs/>
          <w:sz w:val="24"/>
          <w:szCs w:val="24"/>
        </w:rPr>
        <w:t>de novo</w:t>
      </w:r>
      <w:r w:rsidR="00F10B25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576FB9" w:rsidRPr="00CF5844">
        <w:rPr>
          <w:rFonts w:ascii="Times New Roman" w:eastAsia="楷体" w:hAnsi="Times New Roman" w:cs="Times New Roman"/>
          <w:sz w:val="24"/>
          <w:szCs w:val="24"/>
        </w:rPr>
        <w:t xml:space="preserve">fatty acid </w:t>
      </w:r>
      <w:r w:rsidR="00576FB9">
        <w:rPr>
          <w:rFonts w:ascii="Times New Roman" w:eastAsia="楷体" w:hAnsi="Times New Roman" w:cs="Times New Roman"/>
          <w:sz w:val="24"/>
          <w:szCs w:val="24"/>
        </w:rPr>
        <w:t>bio</w:t>
      </w:r>
      <w:r w:rsidR="00576FB9" w:rsidRPr="00CF5844">
        <w:rPr>
          <w:rFonts w:ascii="Times New Roman" w:eastAsia="楷体" w:hAnsi="Times New Roman" w:cs="Times New Roman"/>
          <w:sz w:val="24"/>
          <w:szCs w:val="24"/>
        </w:rPr>
        <w:t>synthesis</w:t>
      </w:r>
      <w:r w:rsidR="00576FB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576FB9">
        <w:rPr>
          <w:rFonts w:ascii="Times New Roman" w:eastAsia="楷体" w:hAnsi="Times New Roman" w:cs="Times New Roman" w:hint="eastAsia"/>
          <w:sz w:val="24"/>
          <w:szCs w:val="24"/>
        </w:rPr>
        <w:t>in</w:t>
      </w:r>
      <w:r w:rsidR="00576FB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576FB9">
        <w:rPr>
          <w:rFonts w:ascii="Times New Roman" w:eastAsia="楷体" w:hAnsi="Times New Roman" w:cs="Times New Roman" w:hint="eastAsia"/>
          <w:sz w:val="24"/>
          <w:szCs w:val="24"/>
        </w:rPr>
        <w:t>leaf.</w:t>
      </w:r>
      <w:r w:rsidR="00961530" w:rsidRPr="00961530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961530" w:rsidRPr="00961530">
        <w:rPr>
          <w:rFonts w:ascii="Times New Roman" w:eastAsia="楷体" w:hAnsi="Times New Roman" w:cs="Times New Roman"/>
          <w:b/>
          <w:bCs/>
          <w:sz w:val="24"/>
          <w:szCs w:val="24"/>
        </w:rPr>
        <w:t>B</w:t>
      </w:r>
      <w:r w:rsidR="00961530" w:rsidRPr="00961530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576FB9" w:rsidRPr="00CF5844">
        <w:rPr>
          <w:rFonts w:ascii="Times New Roman" w:eastAsia="楷体" w:hAnsi="Times New Roman" w:cs="Times New Roman"/>
          <w:sz w:val="24"/>
          <w:szCs w:val="24"/>
        </w:rPr>
        <w:t xml:space="preserve">Sub-network of </w:t>
      </w:r>
      <w:r w:rsidR="00576FB9">
        <w:rPr>
          <w:rFonts w:ascii="Times New Roman" w:eastAsia="楷体" w:hAnsi="Times New Roman" w:cs="Times New Roman"/>
          <w:sz w:val="24"/>
          <w:szCs w:val="24"/>
        </w:rPr>
        <w:t>the</w:t>
      </w:r>
      <w:r w:rsidR="00576FB9" w:rsidRPr="00CF5844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F10B25">
        <w:rPr>
          <w:rFonts w:ascii="Times New Roman" w:eastAsia="楷体" w:hAnsi="Times New Roman" w:cs="Times New Roman"/>
          <w:sz w:val="24"/>
          <w:szCs w:val="24"/>
        </w:rPr>
        <w:t>phase</w:t>
      </w:r>
      <w:r w:rsidR="00F10B25" w:rsidRPr="00CF5844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576FB9">
        <w:rPr>
          <w:rFonts w:ascii="Times New Roman" w:eastAsia="楷体" w:hAnsi="Times New Roman" w:cs="Times New Roman"/>
          <w:sz w:val="24"/>
          <w:szCs w:val="24"/>
        </w:rPr>
        <w:t xml:space="preserve">of </w:t>
      </w:r>
      <w:r w:rsidR="00576FB9" w:rsidRPr="00BD7F05">
        <w:rPr>
          <w:rFonts w:ascii="Times New Roman" w:eastAsia="楷体" w:hAnsi="Times New Roman" w:cs="Times New Roman"/>
          <w:sz w:val="24"/>
          <w:szCs w:val="24"/>
        </w:rPr>
        <w:t>fatty acid elongation</w:t>
      </w:r>
      <w:r w:rsidR="00576FB9">
        <w:rPr>
          <w:rFonts w:ascii="Times New Roman" w:eastAsia="楷体" w:hAnsi="Times New Roman" w:cs="Times New Roman"/>
          <w:sz w:val="24"/>
          <w:szCs w:val="24"/>
        </w:rPr>
        <w:t xml:space="preserve"> </w:t>
      </w:r>
      <w:r w:rsidR="00576FB9">
        <w:rPr>
          <w:rFonts w:ascii="Times New Roman" w:eastAsia="楷体" w:hAnsi="Times New Roman" w:cs="Times New Roman" w:hint="eastAsia"/>
          <w:sz w:val="24"/>
          <w:szCs w:val="24"/>
        </w:rPr>
        <w:t>in</w:t>
      </w:r>
      <w:r w:rsidR="00576FB9">
        <w:rPr>
          <w:rFonts w:ascii="Times New Roman" w:eastAsia="楷体" w:hAnsi="Times New Roman" w:cs="Times New Roman"/>
          <w:sz w:val="24"/>
          <w:szCs w:val="24"/>
        </w:rPr>
        <w:t xml:space="preserve"> leaf</w:t>
      </w:r>
      <w:r w:rsidR="00961530" w:rsidRPr="00961530">
        <w:rPr>
          <w:rFonts w:ascii="Times New Roman" w:eastAsia="楷体" w:hAnsi="Times New Roman" w:cs="Times New Roman"/>
          <w:sz w:val="24"/>
          <w:szCs w:val="24"/>
        </w:rPr>
        <w:t>.</w:t>
      </w:r>
    </w:p>
    <w:bookmarkEnd w:id="11"/>
    <w:p w14:paraId="5D2931E2" w14:textId="15D8EE21" w:rsidR="002A015B" w:rsidRPr="00D8633F" w:rsidRDefault="002A015B" w:rsidP="00FA3CF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2A015B" w:rsidRPr="00D8633F" w:rsidSect="00681C59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AA993" w14:textId="77777777" w:rsidR="00681C59" w:rsidRDefault="00681C59" w:rsidP="007F0E91">
      <w:r>
        <w:separator/>
      </w:r>
    </w:p>
  </w:endnote>
  <w:endnote w:type="continuationSeparator" w:id="0">
    <w:p w14:paraId="74302791" w14:textId="77777777" w:rsidR="00681C59" w:rsidRDefault="00681C59" w:rsidP="007F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84A38" w14:textId="77777777" w:rsidR="00681C59" w:rsidRDefault="00681C59" w:rsidP="007F0E91">
      <w:r>
        <w:separator/>
      </w:r>
    </w:p>
  </w:footnote>
  <w:footnote w:type="continuationSeparator" w:id="0">
    <w:p w14:paraId="1AB843BB" w14:textId="77777777" w:rsidR="00681C59" w:rsidRDefault="00681C59" w:rsidP="007F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ew Phytologist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efx25sdda2ewdef5fr5w0wivrz2zedwe5xw&quot;&gt;My EndNote Library&lt;record-ids&gt;&lt;item&gt;108&lt;/item&gt;&lt;item&gt;697&lt;/item&gt;&lt;item&gt;759&lt;/item&gt;&lt;item&gt;760&lt;/item&gt;&lt;item&gt;761&lt;/item&gt;&lt;item&gt;762&lt;/item&gt;&lt;item&gt;765&lt;/item&gt;&lt;item&gt;766&lt;/item&gt;&lt;item&gt;767&lt;/item&gt;&lt;item&gt;768&lt;/item&gt;&lt;item&gt;772&lt;/item&gt;&lt;item&gt;773&lt;/item&gt;&lt;item&gt;774&lt;/item&gt;&lt;item&gt;775&lt;/item&gt;&lt;item&gt;776&lt;/item&gt;&lt;item&gt;777&lt;/item&gt;&lt;item&gt;779&lt;/item&gt;&lt;item&gt;780&lt;/item&gt;&lt;item&gt;781&lt;/item&gt;&lt;item&gt;790&lt;/item&gt;&lt;item&gt;792&lt;/item&gt;&lt;item&gt;793&lt;/item&gt;&lt;item&gt;794&lt;/item&gt;&lt;item&gt;796&lt;/item&gt;&lt;item&gt;797&lt;/item&gt;&lt;item&gt;800&lt;/item&gt;&lt;item&gt;807&lt;/item&gt;&lt;item&gt;809&lt;/item&gt;&lt;item&gt;820&lt;/item&gt;&lt;item&gt;825&lt;/item&gt;&lt;item&gt;826&lt;/item&gt;&lt;item&gt;829&lt;/item&gt;&lt;item&gt;830&lt;/item&gt;&lt;item&gt;831&lt;/item&gt;&lt;item&gt;934&lt;/item&gt;&lt;item&gt;949&lt;/item&gt;&lt;item&gt;950&lt;/item&gt;&lt;item&gt;951&lt;/item&gt;&lt;item&gt;952&lt;/item&gt;&lt;item&gt;964&lt;/item&gt;&lt;item&gt;965&lt;/item&gt;&lt;item&gt;966&lt;/item&gt;&lt;item&gt;983&lt;/item&gt;&lt;item&gt;1020&lt;/item&gt;&lt;item&gt;1022&lt;/item&gt;&lt;item&gt;1040&lt;/item&gt;&lt;item&gt;1077&lt;/item&gt;&lt;item&gt;1078&lt;/item&gt;&lt;item&gt;1654&lt;/item&gt;&lt;/record-ids&gt;&lt;/item&gt;&lt;/Libraries&gt;"/>
  </w:docVars>
  <w:rsids>
    <w:rsidRoot w:val="00AD0359"/>
    <w:rsid w:val="0001319E"/>
    <w:rsid w:val="00063EA7"/>
    <w:rsid w:val="00066DA4"/>
    <w:rsid w:val="000706F5"/>
    <w:rsid w:val="00071C25"/>
    <w:rsid w:val="000B16FE"/>
    <w:rsid w:val="000F202D"/>
    <w:rsid w:val="000F68D2"/>
    <w:rsid w:val="00105565"/>
    <w:rsid w:val="00143775"/>
    <w:rsid w:val="0016328A"/>
    <w:rsid w:val="0016544F"/>
    <w:rsid w:val="001879C3"/>
    <w:rsid w:val="001B1BC1"/>
    <w:rsid w:val="001C71D0"/>
    <w:rsid w:val="001F43A7"/>
    <w:rsid w:val="00223841"/>
    <w:rsid w:val="002322CC"/>
    <w:rsid w:val="00233204"/>
    <w:rsid w:val="00281FC5"/>
    <w:rsid w:val="00293968"/>
    <w:rsid w:val="002A015B"/>
    <w:rsid w:val="002B5D9A"/>
    <w:rsid w:val="002B6525"/>
    <w:rsid w:val="002D1348"/>
    <w:rsid w:val="00323AEF"/>
    <w:rsid w:val="00330590"/>
    <w:rsid w:val="00360F1E"/>
    <w:rsid w:val="00377207"/>
    <w:rsid w:val="00385ACE"/>
    <w:rsid w:val="003B5966"/>
    <w:rsid w:val="003B6F9D"/>
    <w:rsid w:val="003D28D6"/>
    <w:rsid w:val="003E1C91"/>
    <w:rsid w:val="003E2B7E"/>
    <w:rsid w:val="003E4D77"/>
    <w:rsid w:val="004575C6"/>
    <w:rsid w:val="00466231"/>
    <w:rsid w:val="004A4723"/>
    <w:rsid w:val="004B7BB5"/>
    <w:rsid w:val="004D583C"/>
    <w:rsid w:val="004E478F"/>
    <w:rsid w:val="0050419E"/>
    <w:rsid w:val="0050697C"/>
    <w:rsid w:val="00517B5A"/>
    <w:rsid w:val="0054220C"/>
    <w:rsid w:val="00553A94"/>
    <w:rsid w:val="00560C2E"/>
    <w:rsid w:val="00576FB9"/>
    <w:rsid w:val="00592B7E"/>
    <w:rsid w:val="00593293"/>
    <w:rsid w:val="00596C10"/>
    <w:rsid w:val="005A5462"/>
    <w:rsid w:val="005B29E1"/>
    <w:rsid w:val="005F6403"/>
    <w:rsid w:val="005F65BC"/>
    <w:rsid w:val="00627F4A"/>
    <w:rsid w:val="006339D5"/>
    <w:rsid w:val="00641265"/>
    <w:rsid w:val="006744C1"/>
    <w:rsid w:val="00681C59"/>
    <w:rsid w:val="00685228"/>
    <w:rsid w:val="00694FAD"/>
    <w:rsid w:val="006A3496"/>
    <w:rsid w:val="006C144B"/>
    <w:rsid w:val="006D5CA8"/>
    <w:rsid w:val="00722586"/>
    <w:rsid w:val="007667A4"/>
    <w:rsid w:val="00770FB3"/>
    <w:rsid w:val="00783243"/>
    <w:rsid w:val="007A21A0"/>
    <w:rsid w:val="007E2016"/>
    <w:rsid w:val="007F0E91"/>
    <w:rsid w:val="00804D57"/>
    <w:rsid w:val="00807C1A"/>
    <w:rsid w:val="0081125D"/>
    <w:rsid w:val="008260D9"/>
    <w:rsid w:val="00834DE1"/>
    <w:rsid w:val="00841C2E"/>
    <w:rsid w:val="008754ED"/>
    <w:rsid w:val="0088532E"/>
    <w:rsid w:val="00886A1E"/>
    <w:rsid w:val="008916DB"/>
    <w:rsid w:val="008A755B"/>
    <w:rsid w:val="008B62FF"/>
    <w:rsid w:val="008C2880"/>
    <w:rsid w:val="009208FD"/>
    <w:rsid w:val="00942335"/>
    <w:rsid w:val="00961530"/>
    <w:rsid w:val="0098339C"/>
    <w:rsid w:val="009967A6"/>
    <w:rsid w:val="009C73A4"/>
    <w:rsid w:val="009D166E"/>
    <w:rsid w:val="009E51E9"/>
    <w:rsid w:val="00A22245"/>
    <w:rsid w:val="00A315FB"/>
    <w:rsid w:val="00A44906"/>
    <w:rsid w:val="00A516A3"/>
    <w:rsid w:val="00A631BA"/>
    <w:rsid w:val="00AB5FD2"/>
    <w:rsid w:val="00AC4EEF"/>
    <w:rsid w:val="00AD0359"/>
    <w:rsid w:val="00AD32EC"/>
    <w:rsid w:val="00AF5852"/>
    <w:rsid w:val="00B06C8B"/>
    <w:rsid w:val="00B26490"/>
    <w:rsid w:val="00B44106"/>
    <w:rsid w:val="00B65B70"/>
    <w:rsid w:val="00B75D97"/>
    <w:rsid w:val="00B80752"/>
    <w:rsid w:val="00B92E46"/>
    <w:rsid w:val="00BA1FAE"/>
    <w:rsid w:val="00BC1152"/>
    <w:rsid w:val="00BC2017"/>
    <w:rsid w:val="00BC3B0E"/>
    <w:rsid w:val="00BC6FDA"/>
    <w:rsid w:val="00BD618A"/>
    <w:rsid w:val="00C13271"/>
    <w:rsid w:val="00C23FC2"/>
    <w:rsid w:val="00C2442E"/>
    <w:rsid w:val="00C25155"/>
    <w:rsid w:val="00C365A5"/>
    <w:rsid w:val="00C47C90"/>
    <w:rsid w:val="00C66062"/>
    <w:rsid w:val="00C67D12"/>
    <w:rsid w:val="00CE2FE0"/>
    <w:rsid w:val="00CE3F82"/>
    <w:rsid w:val="00CE4B1B"/>
    <w:rsid w:val="00CF4754"/>
    <w:rsid w:val="00D0266F"/>
    <w:rsid w:val="00D8633F"/>
    <w:rsid w:val="00D95447"/>
    <w:rsid w:val="00DA400A"/>
    <w:rsid w:val="00DD2B76"/>
    <w:rsid w:val="00DE4960"/>
    <w:rsid w:val="00DF09EF"/>
    <w:rsid w:val="00E1689C"/>
    <w:rsid w:val="00E16F9B"/>
    <w:rsid w:val="00E32A1A"/>
    <w:rsid w:val="00E359FF"/>
    <w:rsid w:val="00E35D01"/>
    <w:rsid w:val="00E43994"/>
    <w:rsid w:val="00E748F3"/>
    <w:rsid w:val="00E81BCB"/>
    <w:rsid w:val="00EA61A6"/>
    <w:rsid w:val="00EA67EA"/>
    <w:rsid w:val="00EB63FE"/>
    <w:rsid w:val="00ED26BF"/>
    <w:rsid w:val="00ED7FFD"/>
    <w:rsid w:val="00EF61F7"/>
    <w:rsid w:val="00F00405"/>
    <w:rsid w:val="00F016FD"/>
    <w:rsid w:val="00F10B25"/>
    <w:rsid w:val="00FA1F84"/>
    <w:rsid w:val="00FA3CFD"/>
    <w:rsid w:val="00FC386F"/>
    <w:rsid w:val="00FC7FD1"/>
    <w:rsid w:val="00FE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8D9E53"/>
  <w15:chartTrackingRefBased/>
  <w15:docId w15:val="{CD4C57F3-E5E6-4541-9177-AAA1EA71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01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0E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0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0E91"/>
    <w:rPr>
      <w:sz w:val="18"/>
      <w:szCs w:val="18"/>
    </w:rPr>
  </w:style>
  <w:style w:type="table" w:styleId="a7">
    <w:name w:val="Table Grid"/>
    <w:basedOn w:val="a1"/>
    <w:uiPriority w:val="39"/>
    <w:qFormat/>
    <w:rsid w:val="007F0E91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783243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783243"/>
    <w:rPr>
      <w:color w:val="954F72"/>
      <w:u w:val="single"/>
    </w:rPr>
  </w:style>
  <w:style w:type="paragraph" w:customStyle="1" w:styleId="msonormal0">
    <w:name w:val="msonormal"/>
    <w:basedOn w:val="a"/>
    <w:rsid w:val="007832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783243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783243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8">
    <w:name w:val="xl68"/>
    <w:basedOn w:val="a"/>
    <w:rsid w:val="00783243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9">
    <w:name w:val="xl69"/>
    <w:basedOn w:val="a"/>
    <w:rsid w:val="00783243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0">
    <w:name w:val="xl70"/>
    <w:basedOn w:val="a"/>
    <w:rsid w:val="0078324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Default">
    <w:name w:val="Default"/>
    <w:rsid w:val="00C6606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a">
    <w:name w:val="Revision"/>
    <w:hidden/>
    <w:uiPriority w:val="99"/>
    <w:semiHidden/>
    <w:rsid w:val="00C67D12"/>
  </w:style>
  <w:style w:type="paragraph" w:customStyle="1" w:styleId="EndNoteBibliographyTitle">
    <w:name w:val="EndNote Bibliography Title"/>
    <w:basedOn w:val="a"/>
    <w:link w:val="EndNoteBibliographyTitle0"/>
    <w:rsid w:val="00D0266F"/>
    <w:pPr>
      <w:jc w:val="center"/>
    </w:pPr>
    <w:rPr>
      <w:rFonts w:ascii="Times New Roman" w:eastAsia="等线" w:hAnsi="Times New Roman"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0266F"/>
    <w:rPr>
      <w:rFonts w:ascii="Times New Roman" w:eastAsia="等线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0266F"/>
    <w:rPr>
      <w:rFonts w:ascii="Times New Roman" w:eastAsia="等线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0266F"/>
    <w:rPr>
      <w:rFonts w:ascii="Times New Roman" w:eastAsia="等线" w:hAnsi="Times New Roman" w:cs="Times New Roman"/>
      <w:noProof/>
      <w:sz w:val="20"/>
    </w:rPr>
  </w:style>
  <w:style w:type="character" w:styleId="ab">
    <w:name w:val="annotation reference"/>
    <w:basedOn w:val="a0"/>
    <w:uiPriority w:val="99"/>
    <w:semiHidden/>
    <w:unhideWhenUsed/>
    <w:rsid w:val="00F10B2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10B25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F10B2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10B2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F10B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F3E30-3605-4DAB-B571-828AF0B53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1869</TotalTime>
  <Pages>10</Pages>
  <Words>518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Tian-Le</dc:creator>
  <cp:keywords/>
  <dc:description/>
  <cp:lastModifiedBy>天乐 史</cp:lastModifiedBy>
  <cp:revision>164</cp:revision>
  <dcterms:created xsi:type="dcterms:W3CDTF">2023-06-19T06:31:00Z</dcterms:created>
  <dcterms:modified xsi:type="dcterms:W3CDTF">2024-01-11T14:34:00Z</dcterms:modified>
</cp:coreProperties>
</file>