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EE2C9" w14:textId="77777777" w:rsidR="0099790E" w:rsidRPr="00561582" w:rsidRDefault="0099790E" w:rsidP="0099790E">
      <w:pPr>
        <w:pStyle w:val="Heading1"/>
        <w:rPr>
          <w:rFonts w:ascii="Times New Roman" w:hAnsi="Times New Roman" w:cs="Times New Roman"/>
        </w:rPr>
      </w:pPr>
      <w:r w:rsidRPr="00561582">
        <w:rPr>
          <w:rFonts w:ascii="Times New Roman" w:hAnsi="Times New Roman" w:cs="Times New Roman"/>
        </w:rPr>
        <w:t>Supplement</w:t>
      </w:r>
    </w:p>
    <w:p w14:paraId="7DDF2237" w14:textId="77777777" w:rsidR="0099790E" w:rsidRPr="00561582" w:rsidRDefault="0099790E" w:rsidP="0099790E">
      <w:pPr>
        <w:pStyle w:val="Heading2"/>
        <w:rPr>
          <w:rFonts w:ascii="Times New Roman" w:hAnsi="Times New Roman" w:cs="Times New Roman"/>
        </w:rPr>
      </w:pPr>
      <w:r w:rsidRPr="00561582">
        <w:rPr>
          <w:rFonts w:ascii="Times New Roman" w:hAnsi="Times New Roman" w:cs="Times New Roman"/>
        </w:rPr>
        <w:t>Supplementary methods</w:t>
      </w:r>
    </w:p>
    <w:p w14:paraId="74309914" w14:textId="77777777" w:rsidR="0099790E" w:rsidRPr="00561582" w:rsidRDefault="0099790E" w:rsidP="0099790E">
      <w:pPr>
        <w:pStyle w:val="Heading3"/>
        <w:rPr>
          <w:rFonts w:ascii="Times New Roman" w:hAnsi="Times New Roman" w:cs="Times New Roman"/>
        </w:rPr>
      </w:pPr>
      <w:r w:rsidRPr="00561582">
        <w:rPr>
          <w:rFonts w:ascii="Times New Roman" w:hAnsi="Times New Roman" w:cs="Times New Roman"/>
        </w:rPr>
        <w:t>Head modeling and electric field simulation</w:t>
      </w:r>
    </w:p>
    <w:p w14:paraId="076D9346" w14:textId="77777777" w:rsidR="0099790E" w:rsidRPr="00561582" w:rsidRDefault="0099790E" w:rsidP="0099790E">
      <w:pPr>
        <w:widowControl/>
        <w:spacing w:line="480" w:lineRule="auto"/>
        <w:jc w:val="left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For head modeling, each 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subject’s</w:t>
      </w: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high-resolution T1-weighted structural image was acquired on a 332 Siemens Trio 3T MRI Scanner in the Brain Imaging Center at Beijing Normal University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,</w:t>
      </w: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with the following parameters: 176 sagittal slices; repetition time (TR) = 2530; echo time (TE) = 3.5ms; flip angle (FA) = 9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0</w:t>
      </w: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°; field of view (FOV) = 256 × 256 mm; slices thickness = 1.0 mm. </w:t>
      </w:r>
    </w:p>
    <w:p w14:paraId="11B7936A" w14:textId="77777777" w:rsidR="0099790E" w:rsidRPr="00561582" w:rsidRDefault="0099790E" w:rsidP="0099790E">
      <w:pPr>
        <w:widowControl/>
        <w:spacing w:line="480" w:lineRule="auto"/>
        <w:jc w:val="left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</w:p>
    <w:p w14:paraId="4A9EF8B6" w14:textId="4D5E1444" w:rsidR="0099790E" w:rsidRPr="00561582" w:rsidRDefault="0099790E" w:rsidP="0099790E">
      <w:pPr>
        <w:widowControl/>
        <w:spacing w:line="480" w:lineRule="auto"/>
        <w:jc w:val="left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The construction of volume conductor model and numerical simulation of the electric field was realized on 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the </w:t>
      </w:r>
      <w:proofErr w:type="spellStart"/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SimNIBS</w:t>
      </w:r>
      <w:proofErr w:type="spellEnd"/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v3.2 open-source pipeline [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1</w:t>
      </w: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]. T1 images were segmented 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into </w:t>
      </w: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five major tissues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(</w:t>
      </w: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scalp, skull, grey matter, white matter, and cerebrospinal fluid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)</w:t>
      </w: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using cat12 to build 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a </w:t>
      </w: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high-solution head mesh. The tissue conductivities were </w:t>
      </w:r>
      <w:proofErr w:type="spellStart"/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σ</w:t>
      </w: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  <w:vertAlign w:val="subscript"/>
        </w:rPr>
        <w:t>scalp</w:t>
      </w:r>
      <w:proofErr w:type="spellEnd"/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  <w:vertAlign w:val="subscript"/>
        </w:rPr>
        <w:t xml:space="preserve"> </w:t>
      </w: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=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</w:t>
      </w: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0.456 S/m, </w:t>
      </w:r>
      <w:proofErr w:type="spellStart"/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σ</w:t>
      </w: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  <w:vertAlign w:val="subscript"/>
        </w:rPr>
        <w:t>skull</w:t>
      </w:r>
      <w:proofErr w:type="spellEnd"/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  <w:vertAlign w:val="subscript"/>
        </w:rPr>
        <w:t xml:space="preserve"> </w:t>
      </w: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=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</w:t>
      </w: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0.01 S/m, </w:t>
      </w:r>
      <w:proofErr w:type="spellStart"/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σ</w:t>
      </w: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  <w:vertAlign w:val="subscript"/>
        </w:rPr>
        <w:t>GM</w:t>
      </w:r>
      <w:proofErr w:type="spellEnd"/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  <w:vertAlign w:val="subscript"/>
        </w:rPr>
        <w:t xml:space="preserve"> </w:t>
      </w: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=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</w:t>
      </w: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0.275 S/m, </w:t>
      </w:r>
      <w:proofErr w:type="spellStart"/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σ</w:t>
      </w: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  <w:vertAlign w:val="subscript"/>
        </w:rPr>
        <w:t>WM</w:t>
      </w:r>
      <w:proofErr w:type="spellEnd"/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  <w:vertAlign w:val="subscript"/>
        </w:rPr>
        <w:t xml:space="preserve"> </w:t>
      </w: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=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</w:t>
      </w: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0.216 S/m, </w:t>
      </w:r>
      <w:proofErr w:type="spellStart"/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σ</w:t>
      </w: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  <w:vertAlign w:val="subscript"/>
        </w:rPr>
        <w:t>CSF</w:t>
      </w:r>
      <w:proofErr w:type="spellEnd"/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  <w:vertAlign w:val="subscript"/>
        </w:rPr>
        <w:t xml:space="preserve"> </w:t>
      </w: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=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</w:t>
      </w: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1.654 S/m [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2-3</w:t>
      </w: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], 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and </w:t>
      </w: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all were treated as isotropic. 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T</w:t>
      </w: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he scalp and cortical surfaces were also reconstructed from T1 images.</w:t>
      </w:r>
    </w:p>
    <w:p w14:paraId="4FB84897" w14:textId="77777777" w:rsidR="0099790E" w:rsidRPr="00561582" w:rsidRDefault="0099790E" w:rsidP="0099790E">
      <w:pPr>
        <w:widowControl/>
        <w:spacing w:line="480" w:lineRule="auto"/>
        <w:jc w:val="left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</w:p>
    <w:p w14:paraId="6BC5A6F7" w14:textId="77777777" w:rsidR="0099790E" w:rsidRPr="00561582" w:rsidRDefault="0099790E" w:rsidP="0099790E">
      <w:pPr>
        <w:widowControl/>
        <w:spacing w:line="480" w:lineRule="auto"/>
        <w:jc w:val="left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The coil positions were offline reconstructed on the scalp surface by measuring the target CPC points according to 4 reference points (nasion, inion, left/right preauricular) [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4</w:t>
      </w: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]. 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W</w:t>
      </w: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e shifted the coil positions perpendicularly to the scalp surface </w:t>
      </w: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lastRenderedPageBreak/>
        <w:t xml:space="preserve">outward 4mm 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to compensate for the</w:t>
      </w: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effect of hair and 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the </w:t>
      </w: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swimming cap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used for localization</w:t>
      </w: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. The coil orientations were also reconstructed in the tangent plane of grid points as described in our previous study [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5</w:t>
      </w: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]. The dipole model of the figure-of-eight coil was from </w:t>
      </w:r>
      <w:proofErr w:type="spellStart"/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Thielscher</w:t>
      </w:r>
      <w:proofErr w:type="spellEnd"/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et al., and it 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has</w:t>
      </w: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the same diameter, structure, and manufacturer as the 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model we</w:t>
      </w: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used [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6</w:t>
      </w: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], which 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are </w:t>
      </w: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all major factors 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influencing</w:t>
      </w: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the induced electric field [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7-8</w:t>
      </w: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]. Due to the 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equal</w:t>
      </w: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intensity of all stimuli for 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a</w:t>
      </w: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subject</w:t>
      </w: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and the linear relationship between electric field strength and stimulator output, the change rates of the coil current were all set to be 1A/</w:t>
      </w:r>
      <w:proofErr w:type="spellStart"/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μs</w:t>
      </w:r>
      <w:proofErr w:type="spellEnd"/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. According to the above configurations, the electric potential at each cortical patch was simulated using the finite element model (FEM) solver [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9-10</w:t>
      </w: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].</w:t>
      </w:r>
    </w:p>
    <w:p w14:paraId="18A330F8" w14:textId="77777777" w:rsidR="0099790E" w:rsidRPr="00561582" w:rsidRDefault="0099790E" w:rsidP="0099790E">
      <w:pPr>
        <w:widowControl/>
        <w:spacing w:line="480" w:lineRule="auto"/>
        <w:jc w:val="left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</w:p>
    <w:p w14:paraId="479A4879" w14:textId="77777777" w:rsidR="0099790E" w:rsidRPr="00561582" w:rsidRDefault="0099790E" w:rsidP="0099790E">
      <w:pPr>
        <w:pStyle w:val="Heading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Analysis of f</w:t>
      </w:r>
      <w:r w:rsidRPr="00561582">
        <w:rPr>
          <w:rFonts w:ascii="Times New Roman" w:hAnsi="Times New Roman" w:cs="Times New Roman"/>
        </w:rPr>
        <w:t xml:space="preserve">MRI </w:t>
      </w:r>
      <w:r>
        <w:rPr>
          <w:rFonts w:ascii="Times New Roman" w:hAnsi="Times New Roman" w:cs="Times New Roman"/>
        </w:rPr>
        <w:t>data</w:t>
      </w:r>
    </w:p>
    <w:p w14:paraId="04DB3482" w14:textId="77777777" w:rsidR="0099790E" w:rsidRPr="00561582" w:rsidRDefault="0099790E" w:rsidP="0099790E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fMRI Expert Analysis Tool (</w:t>
      </w:r>
      <w:r w:rsidRPr="00561582">
        <w:rPr>
          <w:rFonts w:ascii="Times New Roman" w:hAnsi="Times New Roman" w:cs="Times New Roman"/>
          <w:sz w:val="24"/>
          <w:szCs w:val="24"/>
        </w:rPr>
        <w:t>FSL FEAT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61582">
        <w:rPr>
          <w:rFonts w:ascii="Times New Roman" w:hAnsi="Times New Roman" w:cs="Times New Roman"/>
          <w:sz w:val="24"/>
          <w:szCs w:val="24"/>
        </w:rPr>
        <w:t xml:space="preserve"> version 6.0, </w:t>
      </w:r>
      <w:hyperlink r:id="rId7" w:history="1">
        <w:r w:rsidRPr="00561582">
          <w:rPr>
            <w:rStyle w:val="Hyperlink"/>
            <w:rFonts w:ascii="Times New Roman" w:hAnsi="Times New Roman" w:cs="Times New Roman"/>
            <w:sz w:val="24"/>
            <w:szCs w:val="24"/>
          </w:rPr>
          <w:t>www.fsl.fmrib.ox.ac.uk/fsl/fslwiki/FEAT</w:t>
        </w:r>
      </w:hyperlink>
      <w:r w:rsidRPr="00561582">
        <w:rPr>
          <w:rFonts w:ascii="Times New Roman" w:hAnsi="Times New Roman" w:cs="Times New Roman"/>
          <w:sz w:val="24"/>
          <w:szCs w:val="24"/>
        </w:rPr>
        <w:t xml:space="preserve">) was used for the analysis of fMRI data. Preprocessing of raw fMRI scans included: head motion correction (MCFLIRT), </w:t>
      </w:r>
      <w:bookmarkStart w:id="0" w:name="OLE_LINK21"/>
      <w:r w:rsidRPr="00561582">
        <w:rPr>
          <w:rFonts w:ascii="Times New Roman" w:hAnsi="Times New Roman" w:cs="Times New Roman"/>
          <w:sz w:val="24"/>
          <w:szCs w:val="24"/>
        </w:rPr>
        <w:t>high-pass filtering</w:t>
      </w:r>
      <w:bookmarkEnd w:id="0"/>
      <w:r w:rsidRPr="00561582">
        <w:rPr>
          <w:rFonts w:ascii="Times New Roman" w:hAnsi="Times New Roman" w:cs="Times New Roman"/>
          <w:sz w:val="24"/>
          <w:szCs w:val="24"/>
        </w:rPr>
        <w:t xml:space="preserve"> (1/60Hz cutoff), spatial smoothing (4mm Gaussian kernel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1582">
        <w:rPr>
          <w:rFonts w:ascii="Times New Roman" w:hAnsi="Times New Roman" w:cs="Times New Roman"/>
          <w:sz w:val="24"/>
          <w:szCs w:val="24"/>
        </w:rPr>
        <w:t>FWHM), and co-registration to the T1 images (</w:t>
      </w:r>
      <w:proofErr w:type="spellStart"/>
      <w:r w:rsidRPr="0056158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61582">
        <w:rPr>
          <w:rFonts w:ascii="Times New Roman" w:hAnsi="Times New Roman" w:cs="Times New Roman"/>
          <w:sz w:val="24"/>
          <w:szCs w:val="24"/>
        </w:rPr>
        <w:t>. e. the partial EPI series was registered onto the whole EPI based on rigid body transformation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561582">
        <w:rPr>
          <w:rFonts w:ascii="Times New Roman" w:hAnsi="Times New Roman" w:cs="Times New Roman"/>
          <w:sz w:val="24"/>
          <w:szCs w:val="24"/>
        </w:rPr>
        <w:t>, and the whole EPI was registered onto the brain extract</w:t>
      </w:r>
      <w:r>
        <w:rPr>
          <w:rFonts w:ascii="Times New Roman" w:hAnsi="Times New Roman" w:cs="Times New Roman"/>
          <w:sz w:val="24"/>
          <w:szCs w:val="24"/>
        </w:rPr>
        <w:t>ed</w:t>
      </w:r>
      <w:r w:rsidRPr="005615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from</w:t>
      </w:r>
      <w:r w:rsidRPr="00561582">
        <w:rPr>
          <w:rFonts w:ascii="Times New Roman" w:hAnsi="Times New Roman" w:cs="Times New Roman"/>
          <w:sz w:val="24"/>
          <w:szCs w:val="24"/>
        </w:rPr>
        <w:t xml:space="preserve"> T1 images </w:t>
      </w:r>
      <w:r>
        <w:rPr>
          <w:rFonts w:ascii="Times New Roman" w:hAnsi="Times New Roman" w:cs="Times New Roman"/>
          <w:sz w:val="24"/>
          <w:szCs w:val="24"/>
        </w:rPr>
        <w:t>via</w:t>
      </w:r>
      <w:r w:rsidRPr="00561582">
        <w:rPr>
          <w:rFonts w:ascii="Times New Roman" w:hAnsi="Times New Roman" w:cs="Times New Roman"/>
          <w:sz w:val="24"/>
          <w:szCs w:val="24"/>
        </w:rPr>
        <w:t xml:space="preserve"> the boundary-based registration). A general linear model was used for the subject-level activation analysis of </w:t>
      </w:r>
      <w:bookmarkStart w:id="1" w:name="OLE_LINK26"/>
      <w:r w:rsidRPr="00561582">
        <w:rPr>
          <w:rFonts w:ascii="Times New Roman" w:hAnsi="Times New Roman" w:cs="Times New Roman"/>
          <w:sz w:val="24"/>
          <w:szCs w:val="24"/>
        </w:rPr>
        <w:t>FDI movement</w:t>
      </w:r>
      <w:bookmarkEnd w:id="1"/>
      <w:r w:rsidRPr="00561582">
        <w:rPr>
          <w:rFonts w:ascii="Times New Roman" w:hAnsi="Times New Roman" w:cs="Times New Roman"/>
          <w:sz w:val="24"/>
          <w:szCs w:val="24"/>
        </w:rPr>
        <w:t xml:space="preserve">. The resulting z-statistical map was corrected </w:t>
      </w:r>
      <w:r>
        <w:rPr>
          <w:rFonts w:ascii="Times New Roman" w:hAnsi="Times New Roman" w:cs="Times New Roman"/>
          <w:sz w:val="24"/>
          <w:szCs w:val="24"/>
        </w:rPr>
        <w:t xml:space="preserve">at a </w:t>
      </w:r>
      <w:r w:rsidRPr="00561582">
        <w:rPr>
          <w:rFonts w:ascii="Times New Roman" w:hAnsi="Times New Roman" w:cs="Times New Roman"/>
          <w:sz w:val="24"/>
          <w:szCs w:val="24"/>
        </w:rPr>
        <w:t xml:space="preserve">statistical </w:t>
      </w:r>
      <w:r w:rsidRPr="00561582">
        <w:rPr>
          <w:rFonts w:ascii="Times New Roman" w:hAnsi="Times New Roman" w:cs="Times New Roman"/>
          <w:sz w:val="24"/>
          <w:szCs w:val="24"/>
        </w:rPr>
        <w:lastRenderedPageBreak/>
        <w:t xml:space="preserve">threshold of P &lt; 0.05 at cluster level using Gaussian random field theory. Then z-statistics were </w:t>
      </w:r>
      <w:proofErr w:type="spellStart"/>
      <w:r w:rsidRPr="00561582">
        <w:rPr>
          <w:rFonts w:ascii="Times New Roman" w:hAnsi="Times New Roman" w:cs="Times New Roman"/>
          <w:sz w:val="24"/>
          <w:szCs w:val="24"/>
        </w:rPr>
        <w:t>thresholded</w:t>
      </w:r>
      <w:proofErr w:type="spellEnd"/>
      <w:r w:rsidRPr="00561582">
        <w:rPr>
          <w:rFonts w:ascii="Times New Roman" w:hAnsi="Times New Roman" w:cs="Times New Roman"/>
          <w:sz w:val="24"/>
          <w:szCs w:val="24"/>
        </w:rPr>
        <w:t xml:space="preserve"> at 2.3 (corresponding to uncorrected P &lt; 0.01) in each voxel within a given cluster.</w:t>
      </w:r>
    </w:p>
    <w:p w14:paraId="687A1DF0" w14:textId="77777777" w:rsidR="0099790E" w:rsidRPr="00561582" w:rsidRDefault="0099790E" w:rsidP="0099790E">
      <w:pPr>
        <w:widowControl/>
        <w:spacing w:line="480" w:lineRule="auto"/>
        <w:jc w:val="left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</w:p>
    <w:p w14:paraId="2FDB81AA" w14:textId="77777777" w:rsidR="0099790E" w:rsidRPr="00561582" w:rsidRDefault="0099790E" w:rsidP="0099790E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</w:pPr>
      <w:r w:rsidRPr="00561582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br w:type="page"/>
      </w:r>
    </w:p>
    <w:p w14:paraId="130A2BCE" w14:textId="77777777" w:rsidR="0099790E" w:rsidRPr="0086464D" w:rsidRDefault="0099790E" w:rsidP="0099790E">
      <w:pPr>
        <w:pStyle w:val="Heading2"/>
        <w:rPr>
          <w:rFonts w:ascii="Times New Roman" w:hAnsi="Times New Roman" w:cs="Times New Roman"/>
        </w:rPr>
      </w:pPr>
      <w:r w:rsidRPr="0086464D">
        <w:rPr>
          <w:rFonts w:ascii="Times New Roman" w:hAnsi="Times New Roman" w:cs="Times New Roman"/>
        </w:rPr>
        <w:lastRenderedPageBreak/>
        <w:t>Supplementary results</w:t>
      </w:r>
    </w:p>
    <w:p w14:paraId="083F3789" w14:textId="77777777" w:rsidR="0099790E" w:rsidRPr="00561582" w:rsidRDefault="0099790E" w:rsidP="0099790E">
      <w:pPr>
        <w:rPr>
          <w:rFonts w:ascii="Times New Roman" w:hAnsi="Times New Roman" w:cs="Times New Roman"/>
        </w:rPr>
      </w:pPr>
    </w:p>
    <w:p w14:paraId="7C4230FF" w14:textId="77777777" w:rsidR="0099790E" w:rsidRPr="00561582" w:rsidRDefault="0099790E" w:rsidP="0099790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9766B2C" wp14:editId="6EFA4907">
            <wp:extent cx="5274310" cy="19450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EA99D" w14:textId="77777777" w:rsidR="0099790E" w:rsidRPr="00561582" w:rsidRDefault="0099790E" w:rsidP="0099790E">
      <w:pPr>
        <w:jc w:val="left"/>
        <w:rPr>
          <w:rFonts w:ascii="Times New Roman" w:hAnsi="Times New Roman" w:cs="Times New Roman"/>
          <w:color w:val="000000" w:themeColor="text1"/>
          <w:kern w:val="0"/>
          <w:sz w:val="22"/>
        </w:rPr>
      </w:pPr>
      <w:r w:rsidRPr="00561582">
        <w:rPr>
          <w:rFonts w:ascii="Times New Roman" w:hAnsi="Times New Roman" w:cs="Times New Roman"/>
          <w:b/>
          <w:bCs/>
          <w:color w:val="000000" w:themeColor="text1"/>
        </w:rPr>
        <w:t xml:space="preserve">Fig. S1 </w:t>
      </w:r>
      <w:r>
        <w:rPr>
          <w:rFonts w:ascii="Times New Roman" w:hAnsi="Times New Roman" w:cs="Times New Roman"/>
          <w:b/>
          <w:bCs/>
          <w:color w:val="000000" w:themeColor="text1"/>
        </w:rPr>
        <w:t>S</w:t>
      </w:r>
      <w:r w:rsidRPr="00561582">
        <w:rPr>
          <w:rFonts w:ascii="Times New Roman" w:hAnsi="Times New Roman" w:cs="Times New Roman"/>
          <w:b/>
          <w:bCs/>
          <w:color w:val="000000" w:themeColor="text1"/>
        </w:rPr>
        <w:t xml:space="preserve">timulation grid and </w:t>
      </w:r>
      <w:r>
        <w:rPr>
          <w:rFonts w:ascii="Times New Roman" w:hAnsi="Times New Roman" w:cs="Times New Roman"/>
          <w:b/>
          <w:bCs/>
          <w:color w:val="000000" w:themeColor="text1"/>
        </w:rPr>
        <w:t>estimation</w:t>
      </w:r>
      <w:r w:rsidRPr="00561582">
        <w:rPr>
          <w:rFonts w:ascii="Times New Roman" w:hAnsi="Times New Roman" w:cs="Times New Roman"/>
          <w:b/>
          <w:bCs/>
          <w:color w:val="000000" w:themeColor="text1"/>
        </w:rPr>
        <w:t xml:space="preserve"> scope on the cort</w:t>
      </w:r>
      <w:r>
        <w:rPr>
          <w:rFonts w:ascii="Times New Roman" w:hAnsi="Times New Roman" w:cs="Times New Roman"/>
          <w:b/>
          <w:bCs/>
          <w:color w:val="000000" w:themeColor="text1"/>
        </w:rPr>
        <w:t>ex</w:t>
      </w:r>
      <w:r w:rsidRPr="00561582">
        <w:rPr>
          <w:rFonts w:ascii="Times New Roman" w:hAnsi="Times New Roman" w:cs="Times New Roman"/>
          <w:b/>
          <w:bCs/>
          <w:color w:val="000000" w:themeColor="text1"/>
        </w:rPr>
        <w:t>.</w:t>
      </w:r>
      <w:r w:rsidRPr="00F32581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</w:t>
      </w:r>
      <w:r w:rsidRPr="00561582">
        <w:rPr>
          <w:rFonts w:ascii="Times New Roman" w:hAnsi="Times New Roman" w:cs="Times New Roman"/>
          <w:color w:val="000000" w:themeColor="text1"/>
          <w:kern w:val="0"/>
          <w:sz w:val="22"/>
        </w:rPr>
        <w:t>(A)</w:t>
      </w:r>
      <w:r w:rsidRPr="00F32581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It's a sketch map of the simulation grid. The number in each grid indicates the group average of 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mean </w:t>
      </w:r>
      <w:r w:rsidRPr="00F32581">
        <w:rPr>
          <w:rFonts w:ascii="Times New Roman" w:hAnsi="Times New Roman" w:cs="Times New Roman"/>
          <w:color w:val="000000" w:themeColor="text1"/>
          <w:kern w:val="0"/>
          <w:sz w:val="22"/>
        </w:rPr>
        <w:t>and standard deviation (in parentheses)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of </w:t>
      </w:r>
      <w:r w:rsidRPr="00F32581">
        <w:rPr>
          <w:rFonts w:ascii="Times New Roman" w:hAnsi="Times New Roman" w:cs="Times New Roman"/>
          <w:color w:val="000000" w:themeColor="text1"/>
          <w:kern w:val="0"/>
          <w:sz w:val="22"/>
        </w:rPr>
        <w:t>Euclidean distance (mm) of four edges of each grid.</w:t>
      </w:r>
      <w:r w:rsidRPr="00561582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>Row and column labels are</w:t>
      </w:r>
      <w:r w:rsidRPr="00561582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CPC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values</w:t>
      </w:r>
      <w:r w:rsidRPr="00561582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(rows 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>are</w:t>
      </w:r>
      <w:r w:rsidRPr="00561582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</w:t>
      </w:r>
      <w:proofErr w:type="spellStart"/>
      <w:r w:rsidRPr="00561582">
        <w:rPr>
          <w:rFonts w:ascii="Times New Roman" w:hAnsi="Times New Roman" w:cs="Times New Roman"/>
          <w:color w:val="000000" w:themeColor="text1"/>
          <w:kern w:val="0"/>
          <w:sz w:val="22"/>
        </w:rPr>
        <w:t>P</w:t>
      </w:r>
      <w:r w:rsidRPr="00F32581">
        <w:rPr>
          <w:rFonts w:ascii="Times New Roman" w:hAnsi="Times New Roman" w:cs="Times New Roman"/>
          <w:color w:val="000000" w:themeColor="text1"/>
          <w:kern w:val="0"/>
          <w:sz w:val="22"/>
        </w:rPr>
        <w:t>nz</w:t>
      </w:r>
      <w:proofErr w:type="spellEnd"/>
      <w:r w:rsidRPr="00561582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and column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>s</w:t>
      </w:r>
      <w:r w:rsidRPr="00561582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>are</w:t>
      </w:r>
      <w:r w:rsidRPr="00561582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P</w:t>
      </w:r>
      <w:r w:rsidRPr="00F32581">
        <w:rPr>
          <w:rFonts w:ascii="Times New Roman" w:hAnsi="Times New Roman" w:cs="Times New Roman"/>
          <w:color w:val="000000" w:themeColor="text1"/>
          <w:kern w:val="0"/>
          <w:sz w:val="22"/>
        </w:rPr>
        <w:t>al</w:t>
      </w:r>
      <w:r w:rsidRPr="00561582">
        <w:rPr>
          <w:rFonts w:ascii="Times New Roman" w:hAnsi="Times New Roman" w:cs="Times New Roman"/>
          <w:color w:val="000000" w:themeColor="text1"/>
          <w:kern w:val="0"/>
          <w:sz w:val="22"/>
        </w:rPr>
        <w:t>). A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>:</w:t>
      </w:r>
      <w:r w:rsidRPr="00561582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anterior, P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>:</w:t>
      </w:r>
      <w:r w:rsidRPr="00561582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posterior, L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>:</w:t>
      </w:r>
      <w:r w:rsidRPr="00561582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lateral, M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>:</w:t>
      </w:r>
      <w:r w:rsidRPr="00561582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medial. (B) 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>E</w:t>
      </w:r>
      <w:r w:rsidRPr="00561582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xample of 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>estimation</w:t>
      </w:r>
      <w:r w:rsidRPr="00561582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scope (subject 2)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in t</w:t>
      </w:r>
      <w:r w:rsidRPr="00561582">
        <w:rPr>
          <w:rFonts w:ascii="Times New Roman" w:hAnsi="Times New Roman" w:cs="Times New Roman"/>
          <w:color w:val="000000" w:themeColor="text1"/>
          <w:kern w:val="0"/>
          <w:sz w:val="22"/>
        </w:rPr>
        <w:t>he red area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>.</w:t>
      </w:r>
      <w:r w:rsidRPr="00561582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>B</w:t>
      </w:r>
      <w:r w:rsidRPr="00561582">
        <w:rPr>
          <w:rFonts w:ascii="Times New Roman" w:hAnsi="Times New Roman" w:cs="Times New Roman"/>
          <w:color w:val="000000" w:themeColor="text1"/>
          <w:kern w:val="0"/>
          <w:sz w:val="22"/>
        </w:rPr>
        <w:t>lue point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>s</w:t>
      </w:r>
      <w:r w:rsidRPr="00561582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>indicate</w:t>
      </w:r>
      <w:r w:rsidRPr="00561582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the stimulation grid.</w:t>
      </w:r>
    </w:p>
    <w:p w14:paraId="549DB2FE" w14:textId="77777777" w:rsidR="0099790E" w:rsidRDefault="0099790E" w:rsidP="0099790E">
      <w:pPr>
        <w:rPr>
          <w:rFonts w:ascii="Times New Roman" w:hAnsi="Times New Roman" w:cs="Times New Roman"/>
          <w:noProof/>
          <w:sz w:val="24"/>
          <w:szCs w:val="24"/>
        </w:rPr>
      </w:pPr>
    </w:p>
    <w:p w14:paraId="40E894A3" w14:textId="77777777" w:rsidR="0099790E" w:rsidRDefault="0099790E" w:rsidP="0099790E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2D08DC7" wp14:editId="65DBC510">
            <wp:extent cx="2880366" cy="2240285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6" cy="224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B0D4D" w14:textId="77777777" w:rsidR="0099790E" w:rsidRPr="00E803A1" w:rsidRDefault="0099790E" w:rsidP="0099790E">
      <w:pPr>
        <w:rPr>
          <w:rFonts w:ascii="Times New Roman" w:hAnsi="Times New Roman" w:cs="Times New Roman"/>
          <w:color w:val="000000" w:themeColor="text1"/>
          <w:kern w:val="0"/>
          <w:sz w:val="22"/>
        </w:rPr>
      </w:pPr>
      <w:r w:rsidRPr="004C14FA">
        <w:rPr>
          <w:rFonts w:ascii="Times New Roman" w:hAnsi="Times New Roman" w:cs="Times New Roman"/>
          <w:b/>
          <w:bCs/>
          <w:color w:val="000000" w:themeColor="text1"/>
        </w:rPr>
        <w:t>Fig. S</w:t>
      </w:r>
      <w:r>
        <w:rPr>
          <w:rFonts w:ascii="Times New Roman" w:hAnsi="Times New Roman" w:cs="Times New Roman"/>
          <w:b/>
          <w:bCs/>
          <w:color w:val="000000" w:themeColor="text1"/>
        </w:rPr>
        <w:t>2</w:t>
      </w:r>
      <w:r w:rsidRPr="00E803A1">
        <w:rPr>
          <w:rFonts w:ascii="Times New Roman" w:hAnsi="Times New Roman" w:cs="Times New Roman"/>
          <w:b/>
          <w:bCs/>
          <w:color w:val="000000" w:themeColor="text1"/>
        </w:rPr>
        <w:t xml:space="preserve"> Similarity of motor maps from different algorithms. </w:t>
      </w:r>
      <w:r w:rsidRPr="00C175E8">
        <w:rPr>
          <w:rFonts w:ascii="Times New Roman" w:hAnsi="Times New Roman" w:cs="Times New Roman"/>
          <w:color w:val="000000" w:themeColor="text1"/>
        </w:rPr>
        <w:t>The s</w:t>
      </w:r>
      <w:r w:rsidRPr="00C175E8">
        <w:rPr>
          <w:rFonts w:ascii="Times New Roman" w:hAnsi="Times New Roman" w:cs="Times New Roman"/>
          <w:color w:val="000000" w:themeColor="text1"/>
          <w:kern w:val="0"/>
          <w:sz w:val="22"/>
        </w:rPr>
        <w:t>imi</w:t>
      </w:r>
      <w:r w:rsidRPr="00E803A1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larity in terms of the 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geodesic </w:t>
      </w:r>
      <w:r w:rsidRPr="00E803A1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distance between hotspots. </w:t>
      </w:r>
    </w:p>
    <w:p w14:paraId="185A25E1" w14:textId="77777777" w:rsidR="0099790E" w:rsidRDefault="0099790E" w:rsidP="0099790E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56BF996" w14:textId="77777777" w:rsidR="0099790E" w:rsidRPr="00714205" w:rsidRDefault="0099790E" w:rsidP="0099790E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2A52C8F5" w14:textId="77777777" w:rsidR="0099790E" w:rsidRDefault="0099790E" w:rsidP="0099790E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B23D260" wp14:editId="684A855D">
            <wp:extent cx="5274310" cy="405701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43433" w14:textId="77777777" w:rsidR="0099790E" w:rsidRPr="00561582" w:rsidRDefault="0099790E" w:rsidP="0099790E">
      <w:pPr>
        <w:jc w:val="left"/>
        <w:rPr>
          <w:rFonts w:ascii="Times New Roman" w:hAnsi="Times New Roman" w:cs="Times New Roman"/>
          <w:color w:val="000000" w:themeColor="text1"/>
          <w:kern w:val="0"/>
          <w:sz w:val="22"/>
        </w:rPr>
      </w:pPr>
      <w:r w:rsidRPr="004C14FA">
        <w:rPr>
          <w:rFonts w:ascii="Times New Roman" w:hAnsi="Times New Roman" w:cs="Times New Roman"/>
          <w:b/>
          <w:bCs/>
          <w:color w:val="000000" w:themeColor="text1"/>
        </w:rPr>
        <w:t>Fig. S</w:t>
      </w:r>
      <w:r>
        <w:rPr>
          <w:rFonts w:ascii="Times New Roman" w:hAnsi="Times New Roman" w:cs="Times New Roman"/>
          <w:b/>
          <w:bCs/>
          <w:color w:val="000000" w:themeColor="text1"/>
        </w:rPr>
        <w:t>3</w:t>
      </w:r>
      <w:r w:rsidRPr="00561582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</w:rPr>
        <w:t>The relationship between outlining threshold and group average area of motor cortex estimated by five algorithms</w:t>
      </w:r>
      <w:r w:rsidRPr="00561582">
        <w:rPr>
          <w:rFonts w:ascii="Times New Roman" w:hAnsi="Times New Roman" w:cs="Times New Roman"/>
          <w:b/>
          <w:bCs/>
          <w:color w:val="000000" w:themeColor="text1"/>
        </w:rPr>
        <w:t>.</w:t>
      </w:r>
    </w:p>
    <w:p w14:paraId="67835028" w14:textId="77777777" w:rsidR="0099790E" w:rsidRDefault="0099790E" w:rsidP="0099790E">
      <w:pPr>
        <w:jc w:val="left"/>
        <w:rPr>
          <w:rFonts w:ascii="Times New Roman" w:hAnsi="Times New Roman" w:cs="Times New Roman"/>
          <w:noProof/>
          <w:sz w:val="24"/>
          <w:szCs w:val="24"/>
        </w:rPr>
      </w:pPr>
    </w:p>
    <w:p w14:paraId="33A7013F" w14:textId="77777777" w:rsidR="0099790E" w:rsidRPr="004C14FA" w:rsidRDefault="0099790E" w:rsidP="0099790E">
      <w:pPr>
        <w:jc w:val="left"/>
        <w:rPr>
          <w:rFonts w:ascii="Times New Roman" w:hAnsi="Times New Roman" w:cs="Times New Roman"/>
          <w:noProof/>
          <w:sz w:val="24"/>
          <w:szCs w:val="24"/>
        </w:rPr>
      </w:pPr>
    </w:p>
    <w:p w14:paraId="28E7AB40" w14:textId="77777777" w:rsidR="0099790E" w:rsidRDefault="0099790E" w:rsidP="0099790E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DEB2E7C" wp14:editId="3B640859">
            <wp:extent cx="4956061" cy="228851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683" cy="230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1762A" w14:textId="77777777" w:rsidR="0099790E" w:rsidRPr="00561582" w:rsidRDefault="0099790E" w:rsidP="0099790E">
      <w:pPr>
        <w:jc w:val="left"/>
        <w:rPr>
          <w:rFonts w:ascii="Times New Roman" w:hAnsi="Times New Roman" w:cs="Times New Roman"/>
          <w:color w:val="000000" w:themeColor="text1"/>
          <w:kern w:val="0"/>
          <w:sz w:val="22"/>
        </w:rPr>
      </w:pPr>
      <w:r w:rsidRPr="004C14FA">
        <w:rPr>
          <w:rFonts w:ascii="Times New Roman" w:hAnsi="Times New Roman" w:cs="Times New Roman"/>
          <w:b/>
          <w:bCs/>
          <w:color w:val="000000" w:themeColor="text1"/>
        </w:rPr>
        <w:t>Fig. S</w:t>
      </w:r>
      <w:r>
        <w:rPr>
          <w:rFonts w:ascii="Times New Roman" w:hAnsi="Times New Roman" w:cs="Times New Roman"/>
          <w:b/>
          <w:bCs/>
          <w:color w:val="000000" w:themeColor="text1"/>
        </w:rPr>
        <w:t>4</w:t>
      </w:r>
      <w:r w:rsidRPr="00561582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The relationship between outlining threshold and prediction error (mm) of five algorithms. </w:t>
      </w:r>
      <w:r>
        <w:rPr>
          <w:rFonts w:ascii="Times New Roman" w:hAnsi="Times New Roman" w:cs="Times New Roman"/>
          <w:color w:val="000000" w:themeColor="text1"/>
        </w:rPr>
        <w:t>The</w:t>
      </w:r>
      <w:r w:rsidRPr="004C14FA">
        <w:rPr>
          <w:rFonts w:ascii="Times New Roman" w:hAnsi="Times New Roman" w:cs="Times New Roman"/>
          <w:color w:val="000000" w:themeColor="text1"/>
        </w:rPr>
        <w:t xml:space="preserve"> </w:t>
      </w:r>
      <w:r w:rsidRPr="004C14FA">
        <w:rPr>
          <w:rFonts w:ascii="Times New Roman" w:hAnsi="Times New Roman" w:cs="Times New Roman" w:hint="eastAsia"/>
          <w:color w:val="000000" w:themeColor="text1"/>
        </w:rPr>
        <w:t>do</w:t>
      </w:r>
      <w:r w:rsidRPr="004C14FA">
        <w:rPr>
          <w:rFonts w:ascii="Times New Roman" w:hAnsi="Times New Roman" w:cs="Times New Roman"/>
          <w:color w:val="000000" w:themeColor="text1"/>
        </w:rPr>
        <w:t>t</w:t>
      </w:r>
      <w:r>
        <w:rPr>
          <w:rFonts w:ascii="Times New Roman" w:hAnsi="Times New Roman" w:cs="Times New Roman"/>
          <w:color w:val="000000" w:themeColor="text1"/>
        </w:rPr>
        <w:t xml:space="preserve"> with different colors</w:t>
      </w:r>
      <w:r w:rsidRPr="004C14FA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indicates</w:t>
      </w:r>
      <w:r w:rsidRPr="004C14FA">
        <w:rPr>
          <w:rFonts w:ascii="Times New Roman" w:hAnsi="Times New Roman" w:cs="Times New Roman"/>
          <w:color w:val="000000" w:themeColor="text1"/>
        </w:rPr>
        <w:t xml:space="preserve"> the prediction of the algorithm</w:t>
      </w:r>
      <w:r>
        <w:rPr>
          <w:rFonts w:ascii="Times New Roman" w:hAnsi="Times New Roman" w:cs="Times New Roman"/>
          <w:color w:val="000000" w:themeColor="text1"/>
        </w:rPr>
        <w:t xml:space="preserve"> represented by the color</w:t>
      </w:r>
      <w:r w:rsidRPr="004C14FA">
        <w:rPr>
          <w:rFonts w:ascii="Times New Roman" w:hAnsi="Times New Roman" w:cs="Times New Roman"/>
          <w:color w:val="000000" w:themeColor="text1"/>
        </w:rPr>
        <w:t xml:space="preserve"> on one subject.</w:t>
      </w:r>
    </w:p>
    <w:p w14:paraId="7F3F00C5" w14:textId="77777777" w:rsidR="0099790E" w:rsidRPr="00EA6B43" w:rsidRDefault="0099790E" w:rsidP="0099790E">
      <w:pPr>
        <w:jc w:val="left"/>
        <w:rPr>
          <w:rFonts w:ascii="Times New Roman" w:hAnsi="Times New Roman" w:cs="Times New Roman"/>
          <w:noProof/>
          <w:sz w:val="24"/>
          <w:szCs w:val="24"/>
        </w:rPr>
      </w:pPr>
    </w:p>
    <w:p w14:paraId="2F0D8BC4" w14:textId="755CD5C6" w:rsidR="0099790E" w:rsidRPr="00561582" w:rsidRDefault="00762B2B" w:rsidP="0099790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E03E948" wp14:editId="05820C89">
            <wp:extent cx="5270500" cy="5600700"/>
            <wp:effectExtent l="0" t="0" r="6350" b="0"/>
            <wp:docPr id="20821267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79DF8" w14:textId="6D29CA56" w:rsidR="0099790E" w:rsidRPr="00C920E5" w:rsidRDefault="0099790E" w:rsidP="0099790E">
      <w:pPr>
        <w:rPr>
          <w:rFonts w:ascii="Times New Roman" w:hAnsi="Times New Roman" w:cs="Times New Roman"/>
          <w:color w:val="000000" w:themeColor="text1"/>
          <w:kern w:val="0"/>
          <w:sz w:val="22"/>
        </w:rPr>
      </w:pPr>
      <w:r w:rsidRPr="00561582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Fig. </w:t>
      </w:r>
      <w:r>
        <w:rPr>
          <w:rFonts w:ascii="Times New Roman" w:hAnsi="Times New Roman" w:cs="Times New Roman"/>
          <w:b/>
          <w:bCs/>
          <w:color w:val="000000" w:themeColor="text1"/>
          <w:sz w:val="22"/>
        </w:rPr>
        <w:t>S5</w:t>
      </w:r>
      <w:r w:rsidRPr="00561582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 </w:t>
      </w:r>
      <w:r w:rsidRPr="009B6079">
        <w:rPr>
          <w:rFonts w:ascii="Times New Roman" w:hAnsi="Times New Roman" w:cs="Times New Roman"/>
          <w:b/>
          <w:bCs/>
          <w:color w:val="000000" w:themeColor="text1"/>
          <w:kern w:val="0"/>
          <w:sz w:val="22"/>
        </w:rPr>
        <w:t xml:space="preserve">The comparison of </w:t>
      </w:r>
      <w:r w:rsidRPr="00561582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conservative </w:t>
      </w:r>
      <w:proofErr w:type="spellStart"/>
      <w:r w:rsidRPr="00561582">
        <w:rPr>
          <w:rFonts w:ascii="Times New Roman" w:hAnsi="Times New Roman" w:cs="Times New Roman"/>
          <w:b/>
          <w:bCs/>
          <w:color w:val="000000" w:themeColor="text1"/>
          <w:sz w:val="22"/>
        </w:rPr>
        <w:t>N</w:t>
      </w:r>
      <w:r w:rsidRPr="00561582">
        <w:rPr>
          <w:rFonts w:ascii="Times New Roman" w:hAnsi="Times New Roman" w:cs="Times New Roman"/>
          <w:b/>
          <w:bCs/>
          <w:color w:val="000000" w:themeColor="text1"/>
          <w:sz w:val="22"/>
          <w:vertAlign w:val="subscript"/>
        </w:rPr>
        <w:t>min</w:t>
      </w:r>
      <w:proofErr w:type="spellEnd"/>
      <w:r w:rsidRPr="009B6079">
        <w:rPr>
          <w:rFonts w:ascii="Times New Roman" w:hAnsi="Times New Roman" w:cs="Times New Roman"/>
          <w:b/>
          <w:bCs/>
          <w:color w:val="000000" w:themeColor="text1"/>
          <w:kern w:val="0"/>
          <w:sz w:val="22"/>
        </w:rPr>
        <w:t xml:space="preserve"> </w:t>
      </w:r>
      <w:r w:rsidRPr="00561582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required </w:t>
      </w:r>
      <w:r>
        <w:rPr>
          <w:rFonts w:ascii="Times New Roman" w:hAnsi="Times New Roman" w:cs="Times New Roman"/>
          <w:b/>
          <w:bCs/>
          <w:color w:val="000000" w:themeColor="text1"/>
          <w:sz w:val="22"/>
        </w:rPr>
        <w:t>for reliable estimates</w:t>
      </w:r>
      <w:r w:rsidRPr="00561582">
        <w:rPr>
          <w:rFonts w:ascii="Times New Roman" w:hAnsi="Times New Roman" w:cs="Times New Roman"/>
          <w:b/>
          <w:bCs/>
          <w:color w:val="000000" w:themeColor="text1"/>
          <w:sz w:val="22"/>
        </w:rPr>
        <w:t>.</w:t>
      </w:r>
      <w:r w:rsidRPr="009B6079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(A) It shows the relationship between number of stimuli and </w:t>
      </w:r>
      <w:r w:rsidR="00762B2B">
        <w:rPr>
          <w:rFonts w:ascii="Times New Roman" w:hAnsi="Times New Roman" w:cs="Times New Roman"/>
          <w:color w:val="000000" w:themeColor="text1"/>
          <w:kern w:val="0"/>
          <w:sz w:val="22"/>
        </w:rPr>
        <w:t>stability of peak region location</w:t>
      </w:r>
      <w:r w:rsidRPr="009B6079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of five algorithms. </w:t>
      </w:r>
      <w:r w:rsidRPr="00E803A1">
        <w:rPr>
          <w:rFonts w:ascii="Times New Roman" w:hAnsi="Times New Roman" w:cs="Times New Roman"/>
          <w:color w:val="000000" w:themeColor="text1"/>
          <w:kern w:val="0"/>
          <w:sz w:val="22"/>
        </w:rPr>
        <w:t>Examples are given for subject 4</w:t>
      </w:r>
      <w:r w:rsidRPr="009B6079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. </w:t>
      </w:r>
      <w:r w:rsidRPr="00E803A1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Color numbers show </w:t>
      </w:r>
      <w:proofErr w:type="spellStart"/>
      <w:r w:rsidRPr="00E803A1">
        <w:rPr>
          <w:rFonts w:ascii="Times New Roman" w:hAnsi="Times New Roman" w:cs="Times New Roman"/>
          <w:color w:val="000000" w:themeColor="text1"/>
          <w:kern w:val="0"/>
          <w:sz w:val="22"/>
        </w:rPr>
        <w:t>N</w:t>
      </w:r>
      <w:r w:rsidRPr="00C71A28">
        <w:rPr>
          <w:rFonts w:ascii="Times New Roman" w:hAnsi="Times New Roman" w:cs="Times New Roman"/>
          <w:color w:val="000000" w:themeColor="text1"/>
          <w:kern w:val="0"/>
          <w:sz w:val="22"/>
          <w:vertAlign w:val="subscript"/>
        </w:rPr>
        <w:t>min</w:t>
      </w:r>
      <w:proofErr w:type="spellEnd"/>
      <w:r w:rsidRPr="00E803A1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of the five algorithms, the number of stimuli required for </w:t>
      </w:r>
      <w:r w:rsidR="00762B2B">
        <w:rPr>
          <w:rFonts w:ascii="Times New Roman" w:hAnsi="Times New Roman" w:cs="Times New Roman"/>
          <w:color w:val="000000" w:themeColor="text1"/>
          <w:kern w:val="0"/>
          <w:sz w:val="22"/>
        </w:rPr>
        <w:t>the distance of peak region COG</w:t>
      </w:r>
      <w:r w:rsidRPr="00E803A1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</w:t>
      </w:r>
      <w:r w:rsidR="00762B2B">
        <w:rPr>
          <w:rFonts w:ascii="Times New Roman" w:hAnsi="Times New Roman" w:cs="Times New Roman" w:hint="eastAsia"/>
          <w:color w:val="000000" w:themeColor="text1"/>
          <w:kern w:val="0"/>
          <w:sz w:val="22"/>
        </w:rPr>
        <w:t>≤</w:t>
      </w:r>
      <w:r w:rsidR="00762B2B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3 mm</w:t>
      </w:r>
      <w:r w:rsidRPr="00E803A1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(shade region)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; (B) </w:t>
      </w:r>
      <w:r w:rsidRPr="009B6079">
        <w:rPr>
          <w:rFonts w:ascii="Times New Roman" w:hAnsi="Times New Roman" w:cs="Times New Roman"/>
          <w:color w:val="000000" w:themeColor="text1"/>
          <w:kern w:val="0"/>
          <w:sz w:val="22"/>
        </w:rPr>
        <w:t>V</w:t>
      </w:r>
      <w:r w:rsidRPr="00E803A1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iolin plots show the distribution of the </w:t>
      </w:r>
      <w:proofErr w:type="spellStart"/>
      <w:r w:rsidRPr="00E803A1">
        <w:rPr>
          <w:rFonts w:ascii="Times New Roman" w:hAnsi="Times New Roman" w:cs="Times New Roman"/>
          <w:color w:val="000000" w:themeColor="text1"/>
          <w:kern w:val="0"/>
          <w:sz w:val="22"/>
        </w:rPr>
        <w:t>N</w:t>
      </w:r>
      <w:r w:rsidRPr="00C71A28">
        <w:rPr>
          <w:rFonts w:ascii="Times New Roman" w:hAnsi="Times New Roman" w:cs="Times New Roman"/>
          <w:color w:val="000000" w:themeColor="text1"/>
          <w:kern w:val="0"/>
          <w:sz w:val="22"/>
          <w:vertAlign w:val="subscript"/>
        </w:rPr>
        <w:t>min</w:t>
      </w:r>
      <w:proofErr w:type="spellEnd"/>
      <w:r w:rsidRPr="00E803A1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of the five algorithms. For each algorithm, </w:t>
      </w:r>
      <w:r w:rsidRPr="00485926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conservative </w:t>
      </w:r>
      <w:proofErr w:type="spellStart"/>
      <w:r w:rsidRPr="00E803A1">
        <w:rPr>
          <w:rFonts w:ascii="Times New Roman" w:hAnsi="Times New Roman" w:cs="Times New Roman"/>
          <w:color w:val="000000" w:themeColor="text1"/>
          <w:kern w:val="0"/>
          <w:sz w:val="22"/>
        </w:rPr>
        <w:t>N</w:t>
      </w:r>
      <w:r w:rsidRPr="000923FD">
        <w:rPr>
          <w:rFonts w:ascii="Times New Roman" w:hAnsi="Times New Roman" w:cs="Times New Roman"/>
          <w:color w:val="000000" w:themeColor="text1"/>
          <w:kern w:val="0"/>
          <w:sz w:val="22"/>
          <w:vertAlign w:val="subscript"/>
        </w:rPr>
        <w:t>min</w:t>
      </w:r>
      <w:proofErr w:type="spellEnd"/>
      <w:r w:rsidRPr="00E803A1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of each subject is represented by the blue dot. White dot represent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>s</w:t>
      </w:r>
      <w:r w:rsidRPr="00E803A1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the group-average </w:t>
      </w:r>
      <w:proofErr w:type="spellStart"/>
      <w:r w:rsidRPr="00E803A1">
        <w:rPr>
          <w:rFonts w:ascii="Times New Roman" w:hAnsi="Times New Roman" w:cs="Times New Roman"/>
          <w:color w:val="000000" w:themeColor="text1"/>
          <w:kern w:val="0"/>
          <w:sz w:val="22"/>
        </w:rPr>
        <w:t>N</w:t>
      </w:r>
      <w:r w:rsidRPr="00C71A28">
        <w:rPr>
          <w:rFonts w:ascii="Times New Roman" w:hAnsi="Times New Roman" w:cs="Times New Roman"/>
          <w:color w:val="000000" w:themeColor="text1"/>
          <w:kern w:val="0"/>
          <w:sz w:val="22"/>
          <w:vertAlign w:val="subscript"/>
        </w:rPr>
        <w:t>min</w:t>
      </w:r>
      <w:proofErr w:type="spellEnd"/>
      <w:r w:rsidRPr="00E803A1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of each algorithm. Asterisks indicate significant differences between </w:t>
      </w:r>
      <w:proofErr w:type="spellStart"/>
      <w:r w:rsidRPr="00E803A1">
        <w:rPr>
          <w:rFonts w:ascii="Times New Roman" w:hAnsi="Times New Roman" w:cs="Times New Roman"/>
          <w:color w:val="000000" w:themeColor="text1"/>
          <w:kern w:val="0"/>
          <w:sz w:val="22"/>
        </w:rPr>
        <w:t>N</w:t>
      </w:r>
      <w:r w:rsidRPr="00C71A28">
        <w:rPr>
          <w:rFonts w:ascii="Times New Roman" w:hAnsi="Times New Roman" w:cs="Times New Roman"/>
          <w:color w:val="000000" w:themeColor="text1"/>
          <w:kern w:val="0"/>
          <w:sz w:val="22"/>
          <w:vertAlign w:val="subscript"/>
        </w:rPr>
        <w:t>min</w:t>
      </w:r>
      <w:proofErr w:type="spellEnd"/>
      <w:r w:rsidRPr="00E803A1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of the algorithm plotted and 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>that</w:t>
      </w:r>
      <w:r w:rsidRPr="00E803A1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of another algorithm (represented by different colors). *P&lt;0.05, **P&lt;0.01, ***P&lt;0.001</w:t>
      </w:r>
      <w:r w:rsidRPr="00561582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</w:t>
      </w:r>
    </w:p>
    <w:p w14:paraId="6033FCAC" w14:textId="77777777" w:rsidR="0099790E" w:rsidRPr="00561582" w:rsidRDefault="0099790E" w:rsidP="0099790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5713A8F" w14:textId="77777777" w:rsidR="0099790E" w:rsidRPr="00D75FD7" w:rsidRDefault="0099790E" w:rsidP="0099790E">
      <w:pPr>
        <w:jc w:val="center"/>
        <w:rPr>
          <w:rFonts w:ascii="Times New Roman" w:hAnsi="Times New Roman" w:cs="Times New Roman"/>
          <w:color w:val="000000" w:themeColor="text1"/>
          <w:kern w:val="0"/>
          <w:sz w:val="22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57A5C2F" wp14:editId="122F3D36">
            <wp:extent cx="5274310" cy="64033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0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06541" w14:textId="77777777" w:rsidR="0099790E" w:rsidRPr="00D75FD7" w:rsidRDefault="0099790E" w:rsidP="0099790E">
      <w:pPr>
        <w:rPr>
          <w:rFonts w:ascii="Times New Roman" w:hAnsi="Times New Roman" w:cs="Times New Roman"/>
          <w:color w:val="000000" w:themeColor="text1"/>
          <w:kern w:val="0"/>
          <w:sz w:val="22"/>
        </w:rPr>
      </w:pPr>
      <w:r w:rsidRPr="00D75FD7">
        <w:rPr>
          <w:rFonts w:ascii="Times New Roman" w:hAnsi="Times New Roman" w:cs="Times New Roman"/>
          <w:b/>
          <w:bCs/>
          <w:color w:val="000000" w:themeColor="text1"/>
        </w:rPr>
        <w:t xml:space="preserve">Fig. </w:t>
      </w:r>
      <w:r>
        <w:rPr>
          <w:rFonts w:ascii="Times New Roman" w:hAnsi="Times New Roman" w:cs="Times New Roman"/>
          <w:b/>
          <w:bCs/>
          <w:color w:val="000000" w:themeColor="text1"/>
        </w:rPr>
        <w:t>S6</w:t>
      </w:r>
      <w:r w:rsidRPr="00D75FD7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Divergence between </w:t>
      </w:r>
      <w:r w:rsidRPr="00D75FD7">
        <w:rPr>
          <w:rFonts w:ascii="Times New Roman" w:hAnsi="Times New Roman" w:cs="Times New Roman"/>
          <w:b/>
          <w:bCs/>
          <w:color w:val="000000" w:themeColor="text1"/>
        </w:rPr>
        <w:t>TMS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D75FD7">
        <w:rPr>
          <w:rFonts w:ascii="Times New Roman" w:hAnsi="Times New Roman" w:cs="Times New Roman"/>
          <w:b/>
          <w:bCs/>
          <w:color w:val="000000" w:themeColor="text1"/>
        </w:rPr>
        <w:t>and fMRI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COG</w:t>
      </w:r>
      <w:r w:rsidRPr="00D75FD7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Pr="00D75FD7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(A) 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>COG</w:t>
      </w:r>
      <w:r w:rsidRPr="00D75FD7">
        <w:rPr>
          <w:rFonts w:ascii="Times New Roman" w:hAnsi="Times New Roman" w:cs="Times New Roman"/>
          <w:color w:val="000000" w:themeColor="text1"/>
          <w:kern w:val="0"/>
          <w:sz w:val="22"/>
        </w:rPr>
        <w:t>s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estimated by the five algorithms</w:t>
      </w:r>
      <w:r w:rsidRPr="00D75FD7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and 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>fMRI COG (bl</w:t>
      </w:r>
      <w:r w:rsidRPr="00485926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ack 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>sphere</w:t>
      </w:r>
      <w:r w:rsidRPr="00485926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) in individual MRI spaces (B) Euclidean distance between 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TMS </w:t>
      </w:r>
      <w:r w:rsidRPr="00485926">
        <w:rPr>
          <w:rFonts w:ascii="Times New Roman" w:hAnsi="Times New Roman" w:cs="Times New Roman"/>
          <w:color w:val="000000" w:themeColor="text1"/>
          <w:kern w:val="0"/>
          <w:sz w:val="22"/>
        </w:rPr>
        <w:t>COGs and fMRI COG significant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differences were found</w:t>
      </w:r>
      <w:r w:rsidRPr="00485926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(P = 0.002 </w:t>
      </w:r>
      <w:r w:rsidRPr="00485926">
        <w:rPr>
          <w:rFonts w:ascii="Times New Roman" w:hAnsi="Times New Roman" w:cs="Times New Roman"/>
          <w:sz w:val="22"/>
        </w:rPr>
        <w:t>for each algorithm</w:t>
      </w:r>
      <w:r w:rsidRPr="00485926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). (C) 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>L</w:t>
      </w:r>
      <w:r w:rsidRPr="00485926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eft 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>panel</w:t>
      </w:r>
      <w:r w:rsidRPr="00485926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shows the group-mean COGs estimated by five algorithms and fMRI COGs. 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>Right</w:t>
      </w:r>
      <w:r w:rsidRPr="00485926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>panel</w:t>
      </w:r>
      <w:r w:rsidRPr="00485926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shows 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>t</w:t>
      </w:r>
      <w:r w:rsidRPr="00485926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he 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>distance</w:t>
      </w:r>
      <w:r w:rsidRPr="00485926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>in terms of</w:t>
      </w:r>
      <w:r w:rsidRPr="00485926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three axes </w:t>
      </w:r>
      <w:r w:rsidRPr="000E0E3A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(red, 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>Y-axis</w:t>
      </w:r>
      <w:r w:rsidRPr="000E0E3A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; blue, 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>Z-axis</w:t>
      </w:r>
      <w:r w:rsidRPr="000E0E3A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; yellow, 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>X-axis</w:t>
      </w:r>
      <w:r w:rsidRPr="000E0E3A">
        <w:rPr>
          <w:rFonts w:ascii="Times New Roman" w:hAnsi="Times New Roman" w:cs="Times New Roman"/>
          <w:color w:val="000000" w:themeColor="text1"/>
          <w:kern w:val="0"/>
          <w:sz w:val="22"/>
        </w:rPr>
        <w:t>)</w:t>
      </w:r>
      <w:r w:rsidRPr="00485926">
        <w:rPr>
          <w:rFonts w:ascii="Times New Roman" w:hAnsi="Times New Roman" w:cs="Times New Roman"/>
          <w:color w:val="000000" w:themeColor="text1"/>
          <w:kern w:val="0"/>
          <w:sz w:val="22"/>
        </w:rPr>
        <w:t>. TMS COGs were located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significantly</w:t>
      </w:r>
      <w:r w:rsidRPr="00485926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more anterior </w:t>
      </w:r>
      <w:r w:rsidRPr="00485926">
        <w:rPr>
          <w:rFonts w:ascii="Times New Roman" w:hAnsi="Times New Roman" w:cs="Times New Roman"/>
          <w:sz w:val="22"/>
        </w:rPr>
        <w:t>(P=0.002 for each algorithm)</w:t>
      </w:r>
      <w:r w:rsidRPr="00485926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and superior to fMRI COG </w:t>
      </w:r>
      <w:r w:rsidRPr="00485926">
        <w:rPr>
          <w:rFonts w:ascii="Times New Roman" w:hAnsi="Times New Roman" w:cs="Times New Roman"/>
          <w:sz w:val="22"/>
        </w:rPr>
        <w:t>(</w:t>
      </w:r>
      <w:proofErr w:type="spellStart"/>
      <w:r w:rsidRPr="00485926">
        <w:rPr>
          <w:rFonts w:ascii="Times New Roman" w:hAnsi="Times New Roman" w:cs="Times New Roman"/>
          <w:sz w:val="22"/>
        </w:rPr>
        <w:t>P</w:t>
      </w:r>
      <w:r w:rsidRPr="0086464D">
        <w:rPr>
          <w:rFonts w:ascii="Times New Roman" w:hAnsi="Times New Roman" w:cs="Times New Roman"/>
          <w:sz w:val="22"/>
          <w:vertAlign w:val="subscript"/>
        </w:rPr>
        <w:t>projection</w:t>
      </w:r>
      <w:proofErr w:type="spellEnd"/>
      <w:r w:rsidRPr="00485926">
        <w:rPr>
          <w:rFonts w:ascii="Times New Roman" w:hAnsi="Times New Roman" w:cs="Times New Roman"/>
          <w:sz w:val="22"/>
        </w:rPr>
        <w:t xml:space="preserve"> =</w:t>
      </w:r>
      <w:r>
        <w:rPr>
          <w:rFonts w:ascii="Times New Roman" w:hAnsi="Times New Roman" w:cs="Times New Roman"/>
          <w:sz w:val="22"/>
        </w:rPr>
        <w:t xml:space="preserve"> </w:t>
      </w:r>
      <w:r w:rsidRPr="00485926">
        <w:rPr>
          <w:rFonts w:ascii="Times New Roman" w:hAnsi="Times New Roman" w:cs="Times New Roman"/>
          <w:sz w:val="22"/>
        </w:rPr>
        <w:t>0.002; P</w:t>
      </w:r>
      <w:r w:rsidRPr="0086464D">
        <w:rPr>
          <w:rFonts w:ascii="Times New Roman" w:hAnsi="Times New Roman" w:cs="Times New Roman"/>
          <w:sz w:val="22"/>
          <w:vertAlign w:val="subscript"/>
        </w:rPr>
        <w:t>max-EF</w:t>
      </w:r>
      <w:r w:rsidRPr="00485926">
        <w:rPr>
          <w:rFonts w:ascii="Times New Roman" w:hAnsi="Times New Roman" w:cs="Times New Roman"/>
          <w:sz w:val="22"/>
        </w:rPr>
        <w:t xml:space="preserve"> =</w:t>
      </w:r>
      <w:r>
        <w:rPr>
          <w:rFonts w:ascii="Times New Roman" w:hAnsi="Times New Roman" w:cs="Times New Roman"/>
          <w:sz w:val="22"/>
        </w:rPr>
        <w:t xml:space="preserve"> </w:t>
      </w:r>
      <w:r w:rsidRPr="00485926">
        <w:rPr>
          <w:rFonts w:ascii="Times New Roman" w:hAnsi="Times New Roman" w:cs="Times New Roman"/>
          <w:sz w:val="22"/>
        </w:rPr>
        <w:t>0.002; P</w:t>
      </w:r>
      <w:r w:rsidRPr="0086464D">
        <w:rPr>
          <w:rFonts w:ascii="Times New Roman" w:hAnsi="Times New Roman" w:cs="Times New Roman"/>
          <w:sz w:val="22"/>
          <w:vertAlign w:val="subscript"/>
        </w:rPr>
        <w:t>EF-COG</w:t>
      </w:r>
      <w:r w:rsidRPr="00485926">
        <w:rPr>
          <w:rFonts w:ascii="Times New Roman" w:hAnsi="Times New Roman" w:cs="Times New Roman"/>
          <w:sz w:val="22"/>
        </w:rPr>
        <w:t xml:space="preserve"> =</w:t>
      </w:r>
      <w:r>
        <w:rPr>
          <w:rFonts w:ascii="Times New Roman" w:hAnsi="Times New Roman" w:cs="Times New Roman"/>
          <w:sz w:val="22"/>
        </w:rPr>
        <w:t xml:space="preserve"> </w:t>
      </w:r>
      <w:r w:rsidRPr="00485926">
        <w:rPr>
          <w:rFonts w:ascii="Times New Roman" w:hAnsi="Times New Roman" w:cs="Times New Roman"/>
          <w:sz w:val="22"/>
        </w:rPr>
        <w:t xml:space="preserve">0.004; </w:t>
      </w:r>
      <w:proofErr w:type="spellStart"/>
      <w:r w:rsidRPr="00485926">
        <w:rPr>
          <w:rFonts w:ascii="Times New Roman" w:hAnsi="Times New Roman" w:cs="Times New Roman"/>
          <w:sz w:val="22"/>
        </w:rPr>
        <w:t>P</w:t>
      </w:r>
      <w:r w:rsidRPr="0086464D">
        <w:rPr>
          <w:rFonts w:ascii="Times New Roman" w:hAnsi="Times New Roman" w:cs="Times New Roman"/>
          <w:sz w:val="22"/>
          <w:vertAlign w:val="subscript"/>
        </w:rPr>
        <w:t>association</w:t>
      </w:r>
      <w:proofErr w:type="spellEnd"/>
      <w:r w:rsidRPr="00485926">
        <w:rPr>
          <w:rFonts w:ascii="Times New Roman" w:hAnsi="Times New Roman" w:cs="Times New Roman"/>
          <w:sz w:val="22"/>
        </w:rPr>
        <w:t xml:space="preserve"> =</w:t>
      </w:r>
      <w:r>
        <w:rPr>
          <w:rFonts w:ascii="Times New Roman" w:hAnsi="Times New Roman" w:cs="Times New Roman"/>
          <w:sz w:val="22"/>
        </w:rPr>
        <w:t xml:space="preserve"> </w:t>
      </w:r>
      <w:r w:rsidRPr="00485926">
        <w:rPr>
          <w:rFonts w:ascii="Times New Roman" w:hAnsi="Times New Roman" w:cs="Times New Roman"/>
          <w:sz w:val="22"/>
        </w:rPr>
        <w:t>0.027; P</w:t>
      </w:r>
      <w:r w:rsidRPr="0086464D">
        <w:rPr>
          <w:rFonts w:ascii="Times New Roman" w:hAnsi="Times New Roman" w:cs="Times New Roman"/>
          <w:sz w:val="22"/>
          <w:vertAlign w:val="subscript"/>
        </w:rPr>
        <w:t>MNE</w:t>
      </w:r>
      <w:r w:rsidRPr="00485926">
        <w:rPr>
          <w:rFonts w:ascii="Times New Roman" w:hAnsi="Times New Roman" w:cs="Times New Roman"/>
          <w:sz w:val="22"/>
        </w:rPr>
        <w:t xml:space="preserve"> =</w:t>
      </w:r>
      <w:r>
        <w:rPr>
          <w:rFonts w:ascii="Times New Roman" w:hAnsi="Times New Roman" w:cs="Times New Roman"/>
          <w:sz w:val="22"/>
        </w:rPr>
        <w:t xml:space="preserve"> </w:t>
      </w:r>
      <w:r w:rsidRPr="00485926">
        <w:rPr>
          <w:rFonts w:ascii="Times New Roman" w:hAnsi="Times New Roman" w:cs="Times New Roman"/>
          <w:sz w:val="22"/>
        </w:rPr>
        <w:t>0.004)</w:t>
      </w:r>
      <w:r w:rsidRPr="00485926">
        <w:rPr>
          <w:rFonts w:ascii="Times New Roman" w:hAnsi="Times New Roman" w:cs="Times New Roman"/>
          <w:color w:val="000000" w:themeColor="text1"/>
          <w:kern w:val="0"/>
          <w:sz w:val="22"/>
        </w:rPr>
        <w:t>. All box plots show median (black solid line), mean (black dashed line), interquartile range (box top and bottom), and 10th and 90th percentiles (error bars). *P&lt;0.05, **P&lt;0.01.</w:t>
      </w:r>
    </w:p>
    <w:p w14:paraId="72993844" w14:textId="77777777" w:rsidR="0099790E" w:rsidRPr="00561582" w:rsidRDefault="0099790E" w:rsidP="0099790E">
      <w:pPr>
        <w:rPr>
          <w:rFonts w:ascii="Times New Roman" w:hAnsi="Times New Roman" w:cs="Times New Roman"/>
          <w:color w:val="000000" w:themeColor="text1"/>
          <w:kern w:val="0"/>
          <w:sz w:val="22"/>
        </w:rPr>
      </w:pPr>
    </w:p>
    <w:p w14:paraId="7B1077BE" w14:textId="77777777" w:rsidR="0099790E" w:rsidRPr="00561582" w:rsidRDefault="0099790E" w:rsidP="0099790E">
      <w:pPr>
        <w:jc w:val="center"/>
        <w:rPr>
          <w:rFonts w:ascii="Times New Roman" w:hAnsi="Times New Roman" w:cs="Times New Roman"/>
          <w:color w:val="000000" w:themeColor="text1"/>
          <w:kern w:val="0"/>
          <w:sz w:val="22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94BF4B1" wp14:editId="31F70D5B">
            <wp:extent cx="5274310" cy="26371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EBBB8" w14:textId="77777777" w:rsidR="0099790E" w:rsidRDefault="0099790E" w:rsidP="0099790E">
      <w:pPr>
        <w:rPr>
          <w:rFonts w:ascii="Times New Roman" w:hAnsi="Times New Roman" w:cs="Times New Roman"/>
          <w:color w:val="000000" w:themeColor="text1"/>
          <w:kern w:val="0"/>
          <w:sz w:val="22"/>
        </w:rPr>
      </w:pPr>
      <w:r w:rsidRPr="00561582">
        <w:rPr>
          <w:rFonts w:ascii="Times New Roman" w:hAnsi="Times New Roman" w:cs="Times New Roman"/>
          <w:b/>
          <w:bCs/>
          <w:color w:val="000000" w:themeColor="text1"/>
        </w:rPr>
        <w:t>Fig. S</w:t>
      </w:r>
      <w:r>
        <w:rPr>
          <w:rFonts w:ascii="Times New Roman" w:hAnsi="Times New Roman" w:cs="Times New Roman"/>
          <w:b/>
          <w:bCs/>
          <w:color w:val="000000" w:themeColor="text1"/>
        </w:rPr>
        <w:t>7</w:t>
      </w:r>
      <w:r w:rsidRPr="00561582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</w:rPr>
        <w:t>I</w:t>
      </w:r>
      <w:r w:rsidRPr="00561582">
        <w:rPr>
          <w:rFonts w:ascii="Times New Roman" w:hAnsi="Times New Roman" w:cs="Times New Roman"/>
          <w:b/>
          <w:bCs/>
          <w:color w:val="000000" w:themeColor="text1"/>
        </w:rPr>
        <w:t xml:space="preserve">nstability of the maximum electric field cortical site. </w:t>
      </w:r>
      <w:r w:rsidRPr="00C175E8">
        <w:rPr>
          <w:rFonts w:ascii="Times New Roman" w:hAnsi="Times New Roman" w:cs="Times New Roman"/>
          <w:color w:val="000000" w:themeColor="text1"/>
        </w:rPr>
        <w:t>An e</w:t>
      </w:r>
      <w:r w:rsidRPr="00C175E8">
        <w:rPr>
          <w:rFonts w:ascii="Times New Roman" w:hAnsi="Times New Roman" w:cs="Times New Roman"/>
          <w:color w:val="000000" w:themeColor="text1"/>
          <w:kern w:val="0"/>
          <w:sz w:val="22"/>
        </w:rPr>
        <w:t>xamp</w:t>
      </w:r>
      <w:r w:rsidRPr="00561582">
        <w:rPr>
          <w:rFonts w:ascii="Times New Roman" w:hAnsi="Times New Roman" w:cs="Times New Roman"/>
          <w:color w:val="000000" w:themeColor="text1"/>
          <w:kern w:val="0"/>
          <w:sz w:val="22"/>
        </w:rPr>
        <w:t>le illustrate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>s the</w:t>
      </w:r>
      <w:r w:rsidRPr="00561582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instability of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the</w:t>
      </w:r>
      <w:r w:rsidRPr="00561582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maximum electric field (max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>-</w:t>
      </w:r>
      <w:r w:rsidRPr="00561582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EF) site (subject 1). 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>T</w:t>
      </w:r>
      <w:r w:rsidRPr="00561582">
        <w:rPr>
          <w:rFonts w:ascii="Times New Roman" w:hAnsi="Times New Roman" w:cs="Times New Roman"/>
          <w:color w:val="000000" w:themeColor="text1"/>
          <w:kern w:val="0"/>
          <w:sz w:val="22"/>
        </w:rPr>
        <w:t>wo stimulation sites on the scalp (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>E</w:t>
      </w:r>
      <w:r w:rsidRPr="00561582">
        <w:rPr>
          <w:rFonts w:ascii="Times New Roman" w:hAnsi="Times New Roman" w:cs="Times New Roman"/>
          <w:color w:val="000000" w:themeColor="text1"/>
          <w:kern w:val="0"/>
          <w:sz w:val="22"/>
        </w:rPr>
        <w:t>uclidean distance 15.34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</w:t>
      </w:r>
      <w:r w:rsidRPr="00561582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mm) 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>with nearby</w:t>
      </w:r>
      <w:r w:rsidRPr="00561582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cortical sites according to max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>-</w:t>
      </w:r>
      <w:r w:rsidRPr="00561582">
        <w:rPr>
          <w:rFonts w:ascii="Times New Roman" w:hAnsi="Times New Roman" w:cs="Times New Roman"/>
          <w:color w:val="000000" w:themeColor="text1"/>
          <w:kern w:val="0"/>
          <w:sz w:val="22"/>
        </w:rPr>
        <w:t>EF (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>E</w:t>
      </w:r>
      <w:r w:rsidRPr="00561582">
        <w:rPr>
          <w:rFonts w:ascii="Times New Roman" w:hAnsi="Times New Roman" w:cs="Times New Roman"/>
          <w:color w:val="000000" w:themeColor="text1"/>
          <w:kern w:val="0"/>
          <w:sz w:val="22"/>
        </w:rPr>
        <w:t>uclidean distance is 3.58</w:t>
      </w:r>
      <w:r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</w:t>
      </w:r>
      <w:r w:rsidRPr="00561582">
        <w:rPr>
          <w:rFonts w:ascii="Times New Roman" w:hAnsi="Times New Roman" w:cs="Times New Roman"/>
          <w:color w:val="000000" w:themeColor="text1"/>
          <w:kern w:val="0"/>
          <w:sz w:val="22"/>
        </w:rPr>
        <w:t>mm).</w:t>
      </w:r>
    </w:p>
    <w:p w14:paraId="330459E3" w14:textId="77777777" w:rsidR="0099790E" w:rsidRDefault="0099790E" w:rsidP="0099790E">
      <w:pPr>
        <w:rPr>
          <w:rFonts w:ascii="Times New Roman" w:hAnsi="Times New Roman" w:cs="Times New Roman"/>
          <w:color w:val="000000" w:themeColor="text1"/>
          <w:kern w:val="0"/>
          <w:sz w:val="22"/>
        </w:rPr>
      </w:pPr>
    </w:p>
    <w:p w14:paraId="527C9B1C" w14:textId="77777777" w:rsidR="007D5C74" w:rsidRDefault="007D5C74" w:rsidP="0099790E">
      <w:pPr>
        <w:rPr>
          <w:rFonts w:ascii="Times New Roman" w:hAnsi="Times New Roman" w:cs="Times New Roman"/>
          <w:color w:val="000000" w:themeColor="text1"/>
          <w:kern w:val="0"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1134"/>
        <w:gridCol w:w="2693"/>
        <w:gridCol w:w="1922"/>
      </w:tblGrid>
      <w:tr w:rsidR="007D5C74" w14:paraId="251AEF99" w14:textId="77777777" w:rsidTr="000D529A">
        <w:tc>
          <w:tcPr>
            <w:tcW w:w="2547" w:type="dxa"/>
            <w:tcBorders>
              <w:left w:val="nil"/>
              <w:bottom w:val="single" w:sz="4" w:space="0" w:color="auto"/>
            </w:tcBorders>
          </w:tcPr>
          <w:p w14:paraId="239CB9DD" w14:textId="51F1B07A" w:rsidR="007D5C74" w:rsidRDefault="007D5C74" w:rsidP="007D5C74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2"/>
              </w:rPr>
              <w:t>T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  <w:t>ime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E930F38" w14:textId="1689315F" w:rsidR="007D5C74" w:rsidRDefault="007D5C74" w:rsidP="007D5C74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2"/>
              </w:rPr>
              <w:t>N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  <w:t>umber of blocks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25A8BE1E" w14:textId="49E9B5F2" w:rsidR="007D5C74" w:rsidRDefault="007D5C74" w:rsidP="007D5C74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2"/>
              </w:rPr>
              <w:t>D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  <w:t>eviation between</w:t>
            </w:r>
          </w:p>
          <w:p w14:paraId="7ABBADEC" w14:textId="4DCBE374" w:rsidR="007D5C74" w:rsidRDefault="007D5C74" w:rsidP="007D5C74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  <w:t>TMS and fMRI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2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  <w:t>mapping</w:t>
            </w:r>
          </w:p>
        </w:tc>
        <w:tc>
          <w:tcPr>
            <w:tcW w:w="1922" w:type="dxa"/>
            <w:tcBorders>
              <w:bottom w:val="single" w:sz="4" w:space="0" w:color="auto"/>
              <w:right w:val="nil"/>
            </w:tcBorders>
          </w:tcPr>
          <w:p w14:paraId="0D0C1F56" w14:textId="47689EE1" w:rsidR="007D5C74" w:rsidRDefault="007D5C74" w:rsidP="007D5C74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  <w:t>Reference</w:t>
            </w:r>
          </w:p>
        </w:tc>
      </w:tr>
      <w:tr w:rsidR="007D5C74" w14:paraId="49D1ECB6" w14:textId="77777777" w:rsidTr="000D529A">
        <w:tc>
          <w:tcPr>
            <w:tcW w:w="25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5AC7098" w14:textId="2E8D91C8" w:rsidR="007D5C74" w:rsidRDefault="007D5C74" w:rsidP="0099790E">
            <w:pPr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  <w:t>Movement and rest (37</w:t>
            </w:r>
            <w:r w:rsidR="00473090"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  <w:t>s)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685854" w14:textId="3305F922" w:rsidR="007D5C74" w:rsidRDefault="007D5C74" w:rsidP="007D5C74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2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5115193" w14:textId="47C48E42" w:rsidR="007D5C74" w:rsidRDefault="007D5C74" w:rsidP="0099790E">
            <w:pPr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  <w:t>Both lay within the omega region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473640C" w14:textId="1E11102B" w:rsidR="007D5C74" w:rsidRDefault="007D5C74" w:rsidP="00473090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</w:pPr>
            <w:proofErr w:type="spellStart"/>
            <w:r w:rsidRPr="007D5C74">
              <w:rPr>
                <w:rFonts w:ascii="Times New Roman" w:hAnsi="Times New Roman" w:cs="Times New Roman"/>
                <w:kern w:val="0"/>
                <w:sz w:val="18"/>
                <w:szCs w:val="18"/>
              </w:rPr>
              <w:t>Boroojerdi</w:t>
            </w:r>
            <w:proofErr w:type="spellEnd"/>
            <w:r w:rsidR="0006041D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 B</w:t>
            </w: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, 1999</w:t>
            </w:r>
            <w:r w:rsidRPr="007D5C74">
              <w:rPr>
                <w:rFonts w:ascii="Times New Roman" w:hAnsi="Times New Roman" w:cs="Times New Roman"/>
                <w:kern w:val="0"/>
                <w:sz w:val="18"/>
                <w:szCs w:val="18"/>
                <w:vertAlign w:val="superscript"/>
              </w:rPr>
              <w:t>[11]</w:t>
            </w:r>
          </w:p>
        </w:tc>
      </w:tr>
      <w:tr w:rsidR="007D5C74" w14:paraId="7F9270F3" w14:textId="77777777" w:rsidTr="000D529A">
        <w:tc>
          <w:tcPr>
            <w:tcW w:w="254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9DA9E5" w14:textId="6CAC7190" w:rsidR="007D5C74" w:rsidRDefault="007D5C74" w:rsidP="0099790E">
            <w:pPr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  <w:t>Movement and rest (40</w:t>
            </w:r>
            <w:r w:rsidR="00473090"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  <w:t>s)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8B7A4C" w14:textId="5A17A15C" w:rsidR="007D5C74" w:rsidRDefault="007D5C74" w:rsidP="007D5C74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2"/>
              </w:rPr>
              <w:t>6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DFBA16" w14:textId="20F4F718" w:rsidR="007D5C74" w:rsidRDefault="007D5C74" w:rsidP="00473090">
            <w:pPr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  <w:t>Average deviation</w:t>
            </w:r>
            <w:r w:rsidR="00473090"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  <w:t xml:space="preserve"> of</w:t>
            </w:r>
            <w:r w:rsidR="00473090">
              <w:rPr>
                <w:rFonts w:ascii="Times New Roman" w:hAnsi="Times New Roman" w:cs="Times New Roman" w:hint="eastAsia"/>
                <w:color w:val="000000" w:themeColor="text1"/>
                <w:kern w:val="0"/>
                <w:sz w:val="22"/>
              </w:rPr>
              <w:t xml:space="preserve"> </w:t>
            </w:r>
            <w:r w:rsidR="00346515"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  <w:t xml:space="preserve">the </w:t>
            </w:r>
            <w:r w:rsidR="00473090"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  <w:t>hotspot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  <w:t xml:space="preserve"> is 13.9 mm</w:t>
            </w:r>
          </w:p>
        </w:tc>
        <w:tc>
          <w:tcPr>
            <w:tcW w:w="19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F296DE" w14:textId="71617C15" w:rsidR="007D5C74" w:rsidRDefault="00473090" w:rsidP="00473090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</w:pPr>
            <w:r w:rsidRPr="00473090">
              <w:rPr>
                <w:rFonts w:ascii="Times New Roman" w:hAnsi="Times New Roman" w:cs="Times New Roman"/>
                <w:kern w:val="0"/>
                <w:sz w:val="18"/>
                <w:szCs w:val="18"/>
              </w:rPr>
              <w:t>Lotze</w:t>
            </w:r>
            <w:r w:rsidR="0006041D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 M</w:t>
            </w: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, 2003</w:t>
            </w:r>
            <w:r w:rsidRPr="00473090">
              <w:rPr>
                <w:rFonts w:ascii="Times New Roman" w:hAnsi="Times New Roman" w:cs="Times New Roman"/>
                <w:kern w:val="0"/>
                <w:sz w:val="18"/>
                <w:szCs w:val="18"/>
                <w:vertAlign w:val="superscript"/>
              </w:rPr>
              <w:t>[12]</w:t>
            </w:r>
          </w:p>
        </w:tc>
      </w:tr>
      <w:tr w:rsidR="00473090" w14:paraId="378F3662" w14:textId="77777777" w:rsidTr="000D529A">
        <w:tc>
          <w:tcPr>
            <w:tcW w:w="254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8197E5" w14:textId="081E71DD" w:rsidR="00473090" w:rsidRDefault="00473090" w:rsidP="0099790E">
            <w:pPr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2"/>
              </w:rPr>
              <w:t>M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  <w:t>ovement 20 s, rest 40 s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ACF660" w14:textId="6674DF41" w:rsidR="00473090" w:rsidRDefault="00473090" w:rsidP="007D5C74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2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  <w:t>0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746D9C" w14:textId="48ED58C2" w:rsidR="00473090" w:rsidRDefault="00473090" w:rsidP="00473090">
            <w:pPr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  <w:t>Average deviation of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2"/>
              </w:rPr>
              <w:t xml:space="preserve"> </w:t>
            </w:r>
            <w:r w:rsidR="00346515"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  <w:t xml:space="preserve">the 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  <w:t xml:space="preserve">hotspot is 10.5-12.8 mm, </w:t>
            </w:r>
            <w:r w:rsidR="00346515"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  <w:t xml:space="preserve">and 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  <w:t>that of COG is16.4-18.1 mm</w:t>
            </w:r>
          </w:p>
        </w:tc>
        <w:tc>
          <w:tcPr>
            <w:tcW w:w="19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9DBE02" w14:textId="5437913C" w:rsidR="00473090" w:rsidRPr="00473090" w:rsidRDefault="00473090" w:rsidP="00473090">
            <w:pPr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473090">
              <w:rPr>
                <w:rFonts w:ascii="Times New Roman" w:hAnsi="Times New Roman" w:cs="Times New Roman"/>
                <w:kern w:val="0"/>
                <w:sz w:val="18"/>
                <w:szCs w:val="18"/>
              </w:rPr>
              <w:t>Diekhoff</w:t>
            </w:r>
            <w:r w:rsidR="0006041D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 S</w:t>
            </w: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, 2011</w:t>
            </w:r>
            <w:r w:rsidRPr="00473090">
              <w:rPr>
                <w:rFonts w:ascii="Times New Roman" w:hAnsi="Times New Roman" w:cs="Times New Roman"/>
                <w:kern w:val="0"/>
                <w:sz w:val="18"/>
                <w:szCs w:val="18"/>
                <w:vertAlign w:val="superscript"/>
              </w:rPr>
              <w:t>[13]</w:t>
            </w:r>
          </w:p>
        </w:tc>
      </w:tr>
      <w:tr w:rsidR="00473090" w14:paraId="160379CA" w14:textId="77777777" w:rsidTr="000D529A">
        <w:tc>
          <w:tcPr>
            <w:tcW w:w="254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81C56E" w14:textId="04165C25" w:rsidR="00473090" w:rsidRDefault="00473090" w:rsidP="00473090">
            <w:pPr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2"/>
              </w:rPr>
              <w:t>M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  <w:t>ovement 20 s, rest 15 s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7FD0B2" w14:textId="61D412C5" w:rsidR="00473090" w:rsidRDefault="00473090" w:rsidP="00473090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  <w:t>5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761E4B" w14:textId="7516D57E" w:rsidR="00473090" w:rsidRDefault="00473090" w:rsidP="00473090">
            <w:pPr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  <w:t>Average deviation of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2"/>
              </w:rPr>
              <w:t xml:space="preserve"> </w:t>
            </w:r>
            <w:r w:rsidR="00346515">
              <w:rPr>
                <w:rFonts w:ascii="Times New Roman" w:hAnsi="Times New Roman" w:cs="Times New Roman" w:hint="eastAsia"/>
                <w:color w:val="000000" w:themeColor="text1"/>
                <w:kern w:val="0"/>
                <w:sz w:val="22"/>
              </w:rPr>
              <w:t>the</w:t>
            </w:r>
            <w:r w:rsidR="00346515"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  <w:t>hotspot is 12.9 mm</w:t>
            </w:r>
          </w:p>
        </w:tc>
        <w:tc>
          <w:tcPr>
            <w:tcW w:w="19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751716" w14:textId="07C2AF53" w:rsidR="00473090" w:rsidRPr="00473090" w:rsidRDefault="00473090" w:rsidP="00473090">
            <w:pPr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473090">
              <w:rPr>
                <w:rFonts w:ascii="Times New Roman" w:hAnsi="Times New Roman" w:cs="Times New Roman"/>
                <w:kern w:val="0"/>
                <w:sz w:val="18"/>
                <w:szCs w:val="18"/>
              </w:rPr>
              <w:t>Weiss</w:t>
            </w:r>
            <w:r w:rsidR="0006041D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 C</w:t>
            </w: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, 2013</w:t>
            </w:r>
            <w:r w:rsidRPr="00473090">
              <w:rPr>
                <w:rFonts w:ascii="Times New Roman" w:hAnsi="Times New Roman" w:cs="Times New Roman"/>
                <w:kern w:val="0"/>
                <w:sz w:val="18"/>
                <w:szCs w:val="18"/>
                <w:vertAlign w:val="superscript"/>
              </w:rPr>
              <w:t>[14]</w:t>
            </w:r>
          </w:p>
        </w:tc>
      </w:tr>
      <w:tr w:rsidR="00473090" w14:paraId="5E0B276E" w14:textId="77777777" w:rsidTr="000D529A"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712053" w14:textId="7C5A08DB" w:rsidR="00473090" w:rsidRDefault="00B32D67" w:rsidP="00473090">
            <w:pPr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2"/>
              </w:rPr>
              <w:t>M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  <w:t>ovement 40 s, rest 40 s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208AE" w14:textId="3714CCE3" w:rsidR="00473090" w:rsidRDefault="00B32D67" w:rsidP="00473090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2"/>
              </w:rPr>
              <w:t>6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3A219" w14:textId="45F0931B" w:rsidR="00473090" w:rsidRDefault="00B32D67" w:rsidP="00473090">
            <w:pPr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2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  <w:t>onnected with different network</w:t>
            </w:r>
          </w:p>
        </w:tc>
        <w:tc>
          <w:tcPr>
            <w:tcW w:w="19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1AE7D56" w14:textId="151C326B" w:rsidR="00473090" w:rsidRPr="00473090" w:rsidRDefault="00B32D67" w:rsidP="00473090">
            <w:pPr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B32D67">
              <w:rPr>
                <w:rFonts w:ascii="Times New Roman" w:hAnsi="Times New Roman" w:cs="Times New Roman"/>
                <w:kern w:val="0"/>
                <w:sz w:val="18"/>
                <w:szCs w:val="18"/>
              </w:rPr>
              <w:t>Wang</w:t>
            </w:r>
            <w:r w:rsidR="0006041D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 J</w:t>
            </w: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, 2019</w:t>
            </w:r>
            <w:r w:rsidRPr="00B32D67">
              <w:rPr>
                <w:rFonts w:ascii="Times New Roman" w:hAnsi="Times New Roman" w:cs="Times New Roman"/>
                <w:kern w:val="0"/>
                <w:sz w:val="18"/>
                <w:szCs w:val="18"/>
                <w:vertAlign w:val="superscript"/>
              </w:rPr>
              <w:t>[15]</w:t>
            </w:r>
          </w:p>
        </w:tc>
      </w:tr>
    </w:tbl>
    <w:p w14:paraId="69F5800E" w14:textId="0A09A2C5" w:rsidR="007D5C74" w:rsidRPr="000A678F" w:rsidRDefault="000A678F" w:rsidP="000A678F">
      <w:pPr>
        <w:rPr>
          <w:rFonts w:ascii="Times New Roman" w:hAnsi="Times New Roman" w:cs="Times New Roman"/>
          <w:b/>
          <w:bCs/>
          <w:color w:val="000000" w:themeColor="text1"/>
        </w:rPr>
      </w:pPr>
      <w:r w:rsidRPr="00677838">
        <w:rPr>
          <w:rFonts w:ascii="Times New Roman" w:hAnsi="Times New Roman" w:cs="Times New Roman"/>
          <w:b/>
          <w:bCs/>
        </w:rPr>
        <w:t xml:space="preserve">Table </w:t>
      </w:r>
      <w:r w:rsidR="003848E1" w:rsidRPr="00677838">
        <w:rPr>
          <w:rFonts w:ascii="Times New Roman" w:hAnsi="Times New Roman" w:cs="Times New Roman"/>
          <w:b/>
          <w:bCs/>
        </w:rPr>
        <w:t>S</w:t>
      </w:r>
      <w:r w:rsidRPr="00677838">
        <w:rPr>
          <w:rFonts w:ascii="Times New Roman" w:hAnsi="Times New Roman" w:cs="Times New Roman"/>
          <w:b/>
          <w:bCs/>
        </w:rPr>
        <w:t>1.</w:t>
      </w:r>
      <w:r w:rsidR="004F3012" w:rsidRPr="00677838">
        <w:rPr>
          <w:rFonts w:ascii="Times New Roman" w:hAnsi="Times New Roman" w:cs="Times New Roman"/>
          <w:b/>
          <w:bCs/>
        </w:rPr>
        <w:t xml:space="preserve"> </w:t>
      </w:r>
      <w:bookmarkStart w:id="2" w:name="OLE_LINK38"/>
      <w:r w:rsidRPr="00677838">
        <w:rPr>
          <w:rFonts w:ascii="Times New Roman" w:hAnsi="Times New Roman" w:cs="Times New Roman"/>
          <w:b/>
          <w:bCs/>
        </w:rPr>
        <w:t>B</w:t>
      </w:r>
      <w:r w:rsidR="004F3012" w:rsidRPr="00677838">
        <w:rPr>
          <w:rFonts w:ascii="Times New Roman" w:hAnsi="Times New Roman" w:cs="Times New Roman"/>
          <w:b/>
          <w:bCs/>
        </w:rPr>
        <w:t xml:space="preserve">lock design </w:t>
      </w:r>
      <w:r w:rsidRPr="00677838">
        <w:rPr>
          <w:rFonts w:ascii="Times New Roman" w:hAnsi="Times New Roman" w:cs="Times New Roman"/>
          <w:b/>
          <w:bCs/>
        </w:rPr>
        <w:t xml:space="preserve">in </w:t>
      </w:r>
      <w:r w:rsidR="004F3012" w:rsidRPr="00677838">
        <w:rPr>
          <w:rFonts w:ascii="Times New Roman" w:hAnsi="Times New Roman" w:cs="Times New Roman"/>
          <w:b/>
          <w:bCs/>
        </w:rPr>
        <w:t>fMRI task</w:t>
      </w:r>
      <w:r w:rsidRPr="00677838">
        <w:rPr>
          <w:rFonts w:ascii="Times New Roman" w:hAnsi="Times New Roman" w:cs="Times New Roman"/>
          <w:b/>
          <w:bCs/>
        </w:rPr>
        <w:t>s</w:t>
      </w:r>
      <w:r w:rsidR="004F3012" w:rsidRPr="00677838">
        <w:rPr>
          <w:rFonts w:ascii="Times New Roman" w:hAnsi="Times New Roman" w:cs="Times New Roman"/>
          <w:b/>
          <w:bCs/>
        </w:rPr>
        <w:t xml:space="preserve"> </w:t>
      </w:r>
      <w:r w:rsidRPr="00677838">
        <w:rPr>
          <w:rFonts w:ascii="Times New Roman" w:hAnsi="Times New Roman" w:cs="Times New Roman"/>
          <w:b/>
          <w:bCs/>
        </w:rPr>
        <w:t>for</w:t>
      </w:r>
      <w:r w:rsidR="004F3012" w:rsidRPr="00677838">
        <w:rPr>
          <w:rFonts w:ascii="Times New Roman" w:hAnsi="Times New Roman" w:cs="Times New Roman"/>
          <w:b/>
          <w:bCs/>
        </w:rPr>
        <w:t xml:space="preserve"> comparing the TMS and fMRI motor mapping.</w:t>
      </w:r>
      <w:bookmarkEnd w:id="2"/>
      <w:r w:rsidR="0099790E">
        <w:rPr>
          <w:rFonts w:ascii="Times New Roman" w:hAnsi="Times New Roman" w:cs="Times New Roman"/>
          <w:color w:val="000000" w:themeColor="text1"/>
          <w:kern w:val="0"/>
          <w:sz w:val="22"/>
        </w:rPr>
        <w:br w:type="page"/>
      </w:r>
    </w:p>
    <w:p w14:paraId="17E7CEE7" w14:textId="77777777" w:rsidR="0099790E" w:rsidRDefault="0099790E" w:rsidP="0099790E">
      <w:pPr>
        <w:pStyle w:val="Heading2"/>
        <w:rPr>
          <w:rFonts w:ascii="Times New Roman" w:hAnsi="Times New Roman" w:cs="Times New Roman"/>
        </w:rPr>
      </w:pPr>
      <w:r w:rsidRPr="0086464D">
        <w:rPr>
          <w:rFonts w:ascii="Times New Roman" w:hAnsi="Times New Roman" w:cs="Times New Roman"/>
        </w:rPr>
        <w:lastRenderedPageBreak/>
        <w:t>Supplementary references</w:t>
      </w:r>
    </w:p>
    <w:p w14:paraId="32F93927" w14:textId="77777777" w:rsidR="0099790E" w:rsidRDefault="0099790E" w:rsidP="0099790E">
      <w:pPr>
        <w:pStyle w:val="ListParagraph"/>
        <w:widowControl/>
        <w:numPr>
          <w:ilvl w:val="0"/>
          <w:numId w:val="5"/>
        </w:numPr>
        <w:spacing w:line="480" w:lineRule="auto"/>
        <w:ind w:firstLineChars="0"/>
        <w:jc w:val="left"/>
        <w:rPr>
          <w:rFonts w:ascii="Times New Roman" w:hAnsi="Times New Roman" w:cs="Times New Roman"/>
          <w:kern w:val="0"/>
          <w:sz w:val="18"/>
          <w:szCs w:val="18"/>
        </w:rPr>
      </w:pPr>
      <w:proofErr w:type="spellStart"/>
      <w:r w:rsidRPr="00A90FBC">
        <w:rPr>
          <w:rFonts w:ascii="Times New Roman" w:hAnsi="Times New Roman" w:cs="Times New Roman"/>
          <w:kern w:val="0"/>
          <w:sz w:val="18"/>
          <w:szCs w:val="18"/>
        </w:rPr>
        <w:t>Thielscher</w:t>
      </w:r>
      <w:proofErr w:type="spellEnd"/>
      <w:r w:rsidRPr="00A90FBC">
        <w:rPr>
          <w:rFonts w:ascii="Times New Roman" w:hAnsi="Times New Roman" w:cs="Times New Roman"/>
          <w:kern w:val="0"/>
          <w:sz w:val="18"/>
          <w:szCs w:val="18"/>
        </w:rPr>
        <w:t xml:space="preserve"> A, Antunes A, Saturnino GB. Field modeling for transcranial magnetic stimulation: A useful tool to understand the physiological effects of TMS? Annu Int Conf IEEE Eng Med Biol Soc. 2015;2015:222-5. </w:t>
      </w:r>
      <w:proofErr w:type="spellStart"/>
      <w:r w:rsidRPr="00A90FBC">
        <w:rPr>
          <w:rFonts w:ascii="Times New Roman" w:hAnsi="Times New Roman" w:cs="Times New Roman"/>
          <w:kern w:val="0"/>
          <w:sz w:val="18"/>
          <w:szCs w:val="18"/>
        </w:rPr>
        <w:t>doi</w:t>
      </w:r>
      <w:proofErr w:type="spellEnd"/>
      <w:r w:rsidRPr="00A90FBC">
        <w:rPr>
          <w:rFonts w:ascii="Times New Roman" w:hAnsi="Times New Roman" w:cs="Times New Roman"/>
          <w:kern w:val="0"/>
          <w:sz w:val="18"/>
          <w:szCs w:val="18"/>
        </w:rPr>
        <w:t>: 10.1109/EMBC.2015.7318340.</w:t>
      </w:r>
    </w:p>
    <w:p w14:paraId="1E1260B7" w14:textId="77777777" w:rsidR="0099790E" w:rsidRDefault="0099790E" w:rsidP="0099790E">
      <w:pPr>
        <w:pStyle w:val="ListParagraph"/>
        <w:widowControl/>
        <w:numPr>
          <w:ilvl w:val="0"/>
          <w:numId w:val="5"/>
        </w:numPr>
        <w:spacing w:line="480" w:lineRule="auto"/>
        <w:ind w:firstLineChars="0"/>
        <w:jc w:val="left"/>
        <w:rPr>
          <w:rFonts w:ascii="Times New Roman" w:hAnsi="Times New Roman" w:cs="Times New Roman"/>
          <w:kern w:val="0"/>
          <w:sz w:val="18"/>
          <w:szCs w:val="18"/>
        </w:rPr>
      </w:pPr>
      <w:proofErr w:type="spellStart"/>
      <w:r w:rsidRPr="00A90FBC">
        <w:rPr>
          <w:rFonts w:ascii="Times New Roman" w:hAnsi="Times New Roman" w:cs="Times New Roman"/>
          <w:kern w:val="0"/>
          <w:sz w:val="18"/>
          <w:szCs w:val="18"/>
        </w:rPr>
        <w:t>Thielscher</w:t>
      </w:r>
      <w:proofErr w:type="spellEnd"/>
      <w:r w:rsidRPr="00A90FBC">
        <w:rPr>
          <w:rFonts w:ascii="Times New Roman" w:hAnsi="Times New Roman" w:cs="Times New Roman"/>
          <w:kern w:val="0"/>
          <w:sz w:val="18"/>
          <w:szCs w:val="18"/>
        </w:rPr>
        <w:t xml:space="preserve"> A, Opitz A, </w:t>
      </w:r>
      <w:proofErr w:type="spellStart"/>
      <w:r w:rsidRPr="00A90FBC">
        <w:rPr>
          <w:rFonts w:ascii="Times New Roman" w:hAnsi="Times New Roman" w:cs="Times New Roman"/>
          <w:kern w:val="0"/>
          <w:sz w:val="18"/>
          <w:szCs w:val="18"/>
        </w:rPr>
        <w:t>Windhoff</w:t>
      </w:r>
      <w:proofErr w:type="spellEnd"/>
      <w:r w:rsidRPr="00A90FBC">
        <w:rPr>
          <w:rFonts w:ascii="Times New Roman" w:hAnsi="Times New Roman" w:cs="Times New Roman"/>
          <w:kern w:val="0"/>
          <w:sz w:val="18"/>
          <w:szCs w:val="18"/>
        </w:rPr>
        <w:t xml:space="preserve"> M. Impact of the </w:t>
      </w:r>
      <w:proofErr w:type="spellStart"/>
      <w:r w:rsidRPr="00A90FBC">
        <w:rPr>
          <w:rFonts w:ascii="Times New Roman" w:hAnsi="Times New Roman" w:cs="Times New Roman"/>
          <w:kern w:val="0"/>
          <w:sz w:val="18"/>
          <w:szCs w:val="18"/>
        </w:rPr>
        <w:t>gyral</w:t>
      </w:r>
      <w:proofErr w:type="spellEnd"/>
      <w:r w:rsidRPr="00A90FBC">
        <w:rPr>
          <w:rFonts w:ascii="Times New Roman" w:hAnsi="Times New Roman" w:cs="Times New Roman"/>
          <w:kern w:val="0"/>
          <w:sz w:val="18"/>
          <w:szCs w:val="18"/>
        </w:rPr>
        <w:t xml:space="preserve"> geometry on the electric field induced by transcranial magnetic stimulation. Neuroimage. 2011 Jan 1;54(1):234-43. </w:t>
      </w:r>
      <w:proofErr w:type="spellStart"/>
      <w:r w:rsidRPr="00A90FBC">
        <w:rPr>
          <w:rFonts w:ascii="Times New Roman" w:hAnsi="Times New Roman" w:cs="Times New Roman"/>
          <w:kern w:val="0"/>
          <w:sz w:val="18"/>
          <w:szCs w:val="18"/>
        </w:rPr>
        <w:t>doi</w:t>
      </w:r>
      <w:proofErr w:type="spellEnd"/>
      <w:r w:rsidRPr="00A90FBC">
        <w:rPr>
          <w:rFonts w:ascii="Times New Roman" w:hAnsi="Times New Roman" w:cs="Times New Roman"/>
          <w:kern w:val="0"/>
          <w:sz w:val="18"/>
          <w:szCs w:val="18"/>
        </w:rPr>
        <w:t>:</w:t>
      </w:r>
      <w:r>
        <w:rPr>
          <w:rFonts w:ascii="Times New Roman" w:hAnsi="Times New Roman" w:cs="Times New Roman"/>
          <w:kern w:val="0"/>
          <w:sz w:val="18"/>
          <w:szCs w:val="18"/>
        </w:rPr>
        <w:t xml:space="preserve"> </w:t>
      </w:r>
      <w:r w:rsidRPr="00A90FBC">
        <w:rPr>
          <w:rFonts w:ascii="Times New Roman" w:hAnsi="Times New Roman" w:cs="Times New Roman"/>
          <w:kern w:val="0"/>
          <w:sz w:val="18"/>
          <w:szCs w:val="18"/>
        </w:rPr>
        <w:t>10.1016/j.neuroimage.2010.07.061.</w:t>
      </w:r>
    </w:p>
    <w:p w14:paraId="42151443" w14:textId="77777777" w:rsidR="0099790E" w:rsidRDefault="0099790E" w:rsidP="0099790E">
      <w:pPr>
        <w:pStyle w:val="ListParagraph"/>
        <w:widowControl/>
        <w:numPr>
          <w:ilvl w:val="0"/>
          <w:numId w:val="5"/>
        </w:numPr>
        <w:spacing w:line="480" w:lineRule="auto"/>
        <w:ind w:firstLineChars="0"/>
        <w:jc w:val="left"/>
        <w:rPr>
          <w:rFonts w:ascii="Times New Roman" w:hAnsi="Times New Roman" w:cs="Times New Roman"/>
          <w:kern w:val="0"/>
          <w:sz w:val="18"/>
          <w:szCs w:val="18"/>
        </w:rPr>
      </w:pPr>
      <w:r w:rsidRPr="00A90FBC">
        <w:rPr>
          <w:rFonts w:ascii="Times New Roman" w:hAnsi="Times New Roman" w:cs="Times New Roman"/>
          <w:kern w:val="0"/>
          <w:sz w:val="18"/>
          <w:szCs w:val="18"/>
        </w:rPr>
        <w:t xml:space="preserve">Wagner TA, Zahn M, </w:t>
      </w:r>
      <w:proofErr w:type="spellStart"/>
      <w:r w:rsidRPr="00A90FBC">
        <w:rPr>
          <w:rFonts w:ascii="Times New Roman" w:hAnsi="Times New Roman" w:cs="Times New Roman"/>
          <w:kern w:val="0"/>
          <w:sz w:val="18"/>
          <w:szCs w:val="18"/>
        </w:rPr>
        <w:t>Grodzinsky</w:t>
      </w:r>
      <w:proofErr w:type="spellEnd"/>
      <w:r w:rsidRPr="00A90FBC">
        <w:rPr>
          <w:rFonts w:ascii="Times New Roman" w:hAnsi="Times New Roman" w:cs="Times New Roman"/>
          <w:kern w:val="0"/>
          <w:sz w:val="18"/>
          <w:szCs w:val="18"/>
        </w:rPr>
        <w:t xml:space="preserve"> AJ, Pascual-Leone A. Three-dimensional head model simulation of transcranial magnetic stimulation. IEEE Trans Biomed Eng. 2004 Sep;51(9):1586-98. </w:t>
      </w:r>
      <w:proofErr w:type="spellStart"/>
      <w:r w:rsidRPr="00A90FBC">
        <w:rPr>
          <w:rFonts w:ascii="Times New Roman" w:hAnsi="Times New Roman" w:cs="Times New Roman"/>
          <w:kern w:val="0"/>
          <w:sz w:val="18"/>
          <w:szCs w:val="18"/>
        </w:rPr>
        <w:t>doi</w:t>
      </w:r>
      <w:proofErr w:type="spellEnd"/>
      <w:r w:rsidRPr="00A90FBC">
        <w:rPr>
          <w:rFonts w:ascii="Times New Roman" w:hAnsi="Times New Roman" w:cs="Times New Roman"/>
          <w:kern w:val="0"/>
          <w:sz w:val="18"/>
          <w:szCs w:val="18"/>
        </w:rPr>
        <w:t>: 10.1109/TBME.2004.827925.</w:t>
      </w:r>
    </w:p>
    <w:p w14:paraId="3DB728A1" w14:textId="77777777" w:rsidR="0099790E" w:rsidRDefault="0099790E" w:rsidP="0099790E">
      <w:pPr>
        <w:pStyle w:val="ListParagraph"/>
        <w:widowControl/>
        <w:numPr>
          <w:ilvl w:val="0"/>
          <w:numId w:val="5"/>
        </w:numPr>
        <w:spacing w:line="480" w:lineRule="auto"/>
        <w:ind w:firstLineChars="0"/>
        <w:jc w:val="left"/>
        <w:rPr>
          <w:rFonts w:ascii="Times New Roman" w:hAnsi="Times New Roman" w:cs="Times New Roman"/>
          <w:kern w:val="0"/>
          <w:sz w:val="18"/>
          <w:szCs w:val="18"/>
        </w:rPr>
      </w:pPr>
      <w:r w:rsidRPr="00A90FBC">
        <w:rPr>
          <w:rFonts w:ascii="Times New Roman" w:hAnsi="Times New Roman" w:cs="Times New Roman"/>
          <w:kern w:val="0"/>
          <w:sz w:val="18"/>
          <w:szCs w:val="18"/>
        </w:rPr>
        <w:t xml:space="preserve">Xiao X, Yu X, Zhang Z, Zhao Y, Jiang Y, Li Z, Yang Y, Zhu C. Transcranial brain atlas. Sci Adv. 2018 Sep 5;4(9):eaar6904. </w:t>
      </w:r>
      <w:proofErr w:type="spellStart"/>
      <w:r w:rsidRPr="00A90FBC">
        <w:rPr>
          <w:rFonts w:ascii="Times New Roman" w:hAnsi="Times New Roman" w:cs="Times New Roman"/>
          <w:kern w:val="0"/>
          <w:sz w:val="18"/>
          <w:szCs w:val="18"/>
        </w:rPr>
        <w:t>doi</w:t>
      </w:r>
      <w:proofErr w:type="spellEnd"/>
      <w:r w:rsidRPr="00A90FBC">
        <w:rPr>
          <w:rFonts w:ascii="Times New Roman" w:hAnsi="Times New Roman" w:cs="Times New Roman"/>
          <w:kern w:val="0"/>
          <w:sz w:val="18"/>
          <w:szCs w:val="18"/>
        </w:rPr>
        <w:t>: 10.1126/sciadv.aar6904.</w:t>
      </w:r>
    </w:p>
    <w:p w14:paraId="369E7D9C" w14:textId="77777777" w:rsidR="0099790E" w:rsidRPr="005E5143" w:rsidRDefault="0099790E" w:rsidP="0099790E">
      <w:pPr>
        <w:pStyle w:val="ListParagraph"/>
        <w:widowControl/>
        <w:numPr>
          <w:ilvl w:val="0"/>
          <w:numId w:val="5"/>
        </w:numPr>
        <w:spacing w:line="480" w:lineRule="auto"/>
        <w:ind w:firstLineChars="0"/>
        <w:jc w:val="left"/>
        <w:rPr>
          <w:rFonts w:ascii="Times New Roman" w:hAnsi="Times New Roman" w:cs="Times New Roman"/>
          <w:kern w:val="0"/>
          <w:sz w:val="18"/>
          <w:szCs w:val="18"/>
        </w:rPr>
      </w:pPr>
      <w:r w:rsidRPr="00A20C8B">
        <w:rPr>
          <w:rFonts w:ascii="Times New Roman" w:hAnsi="Times New Roman" w:cs="Times New Roman"/>
          <w:kern w:val="0"/>
          <w:sz w:val="18"/>
          <w:szCs w:val="18"/>
        </w:rPr>
        <w:t xml:space="preserve">Jiang Y, Du B, Chen Y, Wei L, Zhang Z, Cao Z, Xie C, Li Q, Cai Z, Li Z, Zhu C. A scalp-measurement based parameter space: Towards locating TMS coils in a clinically-friendly way. Brain </w:t>
      </w:r>
      <w:proofErr w:type="spellStart"/>
      <w:r w:rsidRPr="00A20C8B">
        <w:rPr>
          <w:rFonts w:ascii="Times New Roman" w:hAnsi="Times New Roman" w:cs="Times New Roman"/>
          <w:kern w:val="0"/>
          <w:sz w:val="18"/>
          <w:szCs w:val="18"/>
        </w:rPr>
        <w:t>Stimul</w:t>
      </w:r>
      <w:proofErr w:type="spellEnd"/>
      <w:r w:rsidRPr="00A20C8B">
        <w:rPr>
          <w:rFonts w:ascii="Times New Roman" w:hAnsi="Times New Roman" w:cs="Times New Roman"/>
          <w:kern w:val="0"/>
          <w:sz w:val="18"/>
          <w:szCs w:val="18"/>
        </w:rPr>
        <w:t xml:space="preserve">. 2022 Jul-Aug;15(4):924-926. </w:t>
      </w:r>
      <w:proofErr w:type="spellStart"/>
      <w:r w:rsidRPr="00A20C8B">
        <w:rPr>
          <w:rFonts w:ascii="Times New Roman" w:hAnsi="Times New Roman" w:cs="Times New Roman"/>
          <w:kern w:val="0"/>
          <w:sz w:val="18"/>
          <w:szCs w:val="18"/>
        </w:rPr>
        <w:t>doi</w:t>
      </w:r>
      <w:proofErr w:type="spellEnd"/>
      <w:r w:rsidRPr="00A20C8B">
        <w:rPr>
          <w:rFonts w:ascii="Times New Roman" w:hAnsi="Times New Roman" w:cs="Times New Roman"/>
          <w:kern w:val="0"/>
          <w:sz w:val="18"/>
          <w:szCs w:val="18"/>
        </w:rPr>
        <w:t>: 10.1016/j.brs.2022.06.001.</w:t>
      </w:r>
    </w:p>
    <w:p w14:paraId="79458A55" w14:textId="77777777" w:rsidR="0099790E" w:rsidRDefault="0099790E" w:rsidP="0099790E">
      <w:pPr>
        <w:pStyle w:val="ListParagraph"/>
        <w:widowControl/>
        <w:numPr>
          <w:ilvl w:val="0"/>
          <w:numId w:val="5"/>
        </w:numPr>
        <w:spacing w:line="480" w:lineRule="auto"/>
        <w:ind w:firstLineChars="0"/>
        <w:jc w:val="left"/>
        <w:rPr>
          <w:rFonts w:ascii="Times New Roman" w:hAnsi="Times New Roman" w:cs="Times New Roman"/>
          <w:kern w:val="0"/>
          <w:sz w:val="18"/>
          <w:szCs w:val="18"/>
        </w:rPr>
      </w:pPr>
      <w:proofErr w:type="spellStart"/>
      <w:r w:rsidRPr="00A90FBC">
        <w:rPr>
          <w:rFonts w:ascii="Times New Roman" w:hAnsi="Times New Roman" w:cs="Times New Roman"/>
          <w:kern w:val="0"/>
          <w:sz w:val="18"/>
          <w:szCs w:val="18"/>
        </w:rPr>
        <w:t>Thielscher</w:t>
      </w:r>
      <w:proofErr w:type="spellEnd"/>
      <w:r w:rsidRPr="00A90FBC">
        <w:rPr>
          <w:rFonts w:ascii="Times New Roman" w:hAnsi="Times New Roman" w:cs="Times New Roman"/>
          <w:kern w:val="0"/>
          <w:sz w:val="18"/>
          <w:szCs w:val="18"/>
        </w:rPr>
        <w:t xml:space="preserve"> A, Kammer T. Electric field properties of two commercial figure-8 coils in TMS: calculation of focality and efficiency. Clin </w:t>
      </w:r>
      <w:proofErr w:type="spellStart"/>
      <w:r w:rsidRPr="00A90FBC">
        <w:rPr>
          <w:rFonts w:ascii="Times New Roman" w:hAnsi="Times New Roman" w:cs="Times New Roman"/>
          <w:kern w:val="0"/>
          <w:sz w:val="18"/>
          <w:szCs w:val="18"/>
        </w:rPr>
        <w:t>Neurophysiol</w:t>
      </w:r>
      <w:proofErr w:type="spellEnd"/>
      <w:r w:rsidRPr="00A90FBC">
        <w:rPr>
          <w:rFonts w:ascii="Times New Roman" w:hAnsi="Times New Roman" w:cs="Times New Roman"/>
          <w:kern w:val="0"/>
          <w:sz w:val="18"/>
          <w:szCs w:val="18"/>
        </w:rPr>
        <w:t xml:space="preserve">. 2004 Jul;115(7):1697-708. </w:t>
      </w:r>
      <w:proofErr w:type="spellStart"/>
      <w:r w:rsidRPr="00A90FBC">
        <w:rPr>
          <w:rFonts w:ascii="Times New Roman" w:hAnsi="Times New Roman" w:cs="Times New Roman"/>
          <w:kern w:val="0"/>
          <w:sz w:val="18"/>
          <w:szCs w:val="18"/>
        </w:rPr>
        <w:t>doi</w:t>
      </w:r>
      <w:proofErr w:type="spellEnd"/>
      <w:r w:rsidRPr="00A90FBC">
        <w:rPr>
          <w:rFonts w:ascii="Times New Roman" w:hAnsi="Times New Roman" w:cs="Times New Roman"/>
          <w:kern w:val="0"/>
          <w:sz w:val="18"/>
          <w:szCs w:val="18"/>
        </w:rPr>
        <w:t>: 10.1016/j.clinph.2004.02.019.</w:t>
      </w:r>
    </w:p>
    <w:p w14:paraId="7BD8D5B6" w14:textId="77777777" w:rsidR="0099790E" w:rsidRDefault="0099790E" w:rsidP="0099790E">
      <w:pPr>
        <w:pStyle w:val="ListParagraph"/>
        <w:widowControl/>
        <w:numPr>
          <w:ilvl w:val="0"/>
          <w:numId w:val="5"/>
        </w:numPr>
        <w:spacing w:line="480" w:lineRule="auto"/>
        <w:ind w:firstLineChars="0"/>
        <w:jc w:val="left"/>
        <w:rPr>
          <w:rFonts w:ascii="Times New Roman" w:hAnsi="Times New Roman" w:cs="Times New Roman"/>
          <w:kern w:val="0"/>
          <w:sz w:val="18"/>
          <w:szCs w:val="18"/>
        </w:rPr>
      </w:pPr>
      <w:r w:rsidRPr="00A90FBC">
        <w:rPr>
          <w:rFonts w:ascii="Times New Roman" w:hAnsi="Times New Roman" w:cs="Times New Roman"/>
          <w:kern w:val="0"/>
          <w:sz w:val="18"/>
          <w:szCs w:val="18"/>
        </w:rPr>
        <w:t xml:space="preserve">Ueno S, </w:t>
      </w:r>
      <w:proofErr w:type="spellStart"/>
      <w:r w:rsidRPr="00A90FBC">
        <w:rPr>
          <w:rFonts w:ascii="Times New Roman" w:hAnsi="Times New Roman" w:cs="Times New Roman"/>
          <w:kern w:val="0"/>
          <w:sz w:val="18"/>
          <w:szCs w:val="18"/>
        </w:rPr>
        <w:t>Sekino</w:t>
      </w:r>
      <w:proofErr w:type="spellEnd"/>
      <w:r w:rsidRPr="00A90FBC">
        <w:rPr>
          <w:rFonts w:ascii="Times New Roman" w:hAnsi="Times New Roman" w:cs="Times New Roman"/>
          <w:kern w:val="0"/>
          <w:sz w:val="18"/>
          <w:szCs w:val="18"/>
        </w:rPr>
        <w:t xml:space="preserve"> M. Figure-Eight Coils for Magnetic Stimulation: From Focal Stimulation to Deep Stimulation. Front Hum </w:t>
      </w:r>
      <w:proofErr w:type="spellStart"/>
      <w:r w:rsidRPr="00A90FBC">
        <w:rPr>
          <w:rFonts w:ascii="Times New Roman" w:hAnsi="Times New Roman" w:cs="Times New Roman"/>
          <w:kern w:val="0"/>
          <w:sz w:val="18"/>
          <w:szCs w:val="18"/>
        </w:rPr>
        <w:t>Neurosci</w:t>
      </w:r>
      <w:proofErr w:type="spellEnd"/>
      <w:r w:rsidRPr="00A90FBC">
        <w:rPr>
          <w:rFonts w:ascii="Times New Roman" w:hAnsi="Times New Roman" w:cs="Times New Roman"/>
          <w:kern w:val="0"/>
          <w:sz w:val="18"/>
          <w:szCs w:val="18"/>
        </w:rPr>
        <w:t xml:space="preserve">. 2021 Dec 16;15:805971. </w:t>
      </w:r>
      <w:proofErr w:type="spellStart"/>
      <w:r w:rsidRPr="00A90FBC">
        <w:rPr>
          <w:rFonts w:ascii="Times New Roman" w:hAnsi="Times New Roman" w:cs="Times New Roman"/>
          <w:kern w:val="0"/>
          <w:sz w:val="18"/>
          <w:szCs w:val="18"/>
        </w:rPr>
        <w:t>doi</w:t>
      </w:r>
      <w:proofErr w:type="spellEnd"/>
      <w:r w:rsidRPr="00A90FBC">
        <w:rPr>
          <w:rFonts w:ascii="Times New Roman" w:hAnsi="Times New Roman" w:cs="Times New Roman"/>
          <w:kern w:val="0"/>
          <w:sz w:val="18"/>
          <w:szCs w:val="18"/>
        </w:rPr>
        <w:t>: 10.3389/fnhum.2021.805971.</w:t>
      </w:r>
    </w:p>
    <w:p w14:paraId="488BAA9E" w14:textId="77777777" w:rsidR="0099790E" w:rsidRDefault="0099790E" w:rsidP="0099790E">
      <w:pPr>
        <w:pStyle w:val="ListParagraph"/>
        <w:widowControl/>
        <w:numPr>
          <w:ilvl w:val="0"/>
          <w:numId w:val="5"/>
        </w:numPr>
        <w:spacing w:line="480" w:lineRule="auto"/>
        <w:ind w:firstLineChars="0"/>
        <w:jc w:val="left"/>
        <w:rPr>
          <w:rFonts w:ascii="Times New Roman" w:hAnsi="Times New Roman" w:cs="Times New Roman"/>
          <w:kern w:val="0"/>
          <w:sz w:val="18"/>
          <w:szCs w:val="18"/>
        </w:rPr>
      </w:pPr>
      <w:r w:rsidRPr="00A90FBC">
        <w:rPr>
          <w:rFonts w:ascii="Times New Roman" w:hAnsi="Times New Roman" w:cs="Times New Roman"/>
          <w:kern w:val="0"/>
          <w:sz w:val="18"/>
          <w:szCs w:val="18"/>
        </w:rPr>
        <w:t>Hedyeh Bagherzadeh and Fow-</w:t>
      </w:r>
      <w:proofErr w:type="spellStart"/>
      <w:r w:rsidRPr="00A90FBC">
        <w:rPr>
          <w:rFonts w:ascii="Times New Roman" w:hAnsi="Times New Roman" w:cs="Times New Roman"/>
          <w:kern w:val="0"/>
          <w:sz w:val="18"/>
          <w:szCs w:val="18"/>
        </w:rPr>
        <w:t>sen</w:t>
      </w:r>
      <w:proofErr w:type="spellEnd"/>
      <w:r w:rsidRPr="00A90FBC">
        <w:rPr>
          <w:rFonts w:ascii="Times New Roman" w:hAnsi="Times New Roman" w:cs="Times New Roman"/>
          <w:kern w:val="0"/>
          <w:sz w:val="18"/>
          <w:szCs w:val="18"/>
        </w:rPr>
        <w:t xml:space="preserve"> </w:t>
      </w:r>
      <w:proofErr w:type="spellStart"/>
      <w:r w:rsidRPr="00A90FBC">
        <w:rPr>
          <w:rFonts w:ascii="Times New Roman" w:hAnsi="Times New Roman" w:cs="Times New Roman"/>
          <w:kern w:val="0"/>
          <w:sz w:val="18"/>
          <w:szCs w:val="18"/>
        </w:rPr>
        <w:t>Choa</w:t>
      </w:r>
      <w:proofErr w:type="spellEnd"/>
      <w:r>
        <w:rPr>
          <w:rFonts w:ascii="Times New Roman" w:hAnsi="Times New Roman" w:cs="Times New Roman"/>
          <w:kern w:val="0"/>
          <w:sz w:val="18"/>
          <w:szCs w:val="18"/>
        </w:rPr>
        <w:t xml:space="preserve">. </w:t>
      </w:r>
      <w:r w:rsidRPr="00A90FBC">
        <w:rPr>
          <w:rFonts w:ascii="Times New Roman" w:hAnsi="Times New Roman" w:cs="Times New Roman"/>
          <w:kern w:val="0"/>
          <w:sz w:val="18"/>
          <w:szCs w:val="18"/>
        </w:rPr>
        <w:t>Effect of coil size on transcranial magnetic stimulation (TMS) focalit</w:t>
      </w:r>
      <w:r>
        <w:rPr>
          <w:rFonts w:ascii="Times New Roman" w:hAnsi="Times New Roman" w:cs="Times New Roman"/>
          <w:kern w:val="0"/>
          <w:sz w:val="18"/>
          <w:szCs w:val="18"/>
        </w:rPr>
        <w:t>y.</w:t>
      </w:r>
      <w:r w:rsidRPr="00A90FBC">
        <w:rPr>
          <w:rFonts w:ascii="Times New Roman" w:hAnsi="Times New Roman" w:cs="Times New Roman"/>
          <w:kern w:val="0"/>
          <w:sz w:val="18"/>
          <w:szCs w:val="18"/>
        </w:rPr>
        <w:t xml:space="preserve"> Proc. SPIE 11020, Smart Biomedical and Physiological Sensor Technology XV, 110200Z (2 May 2019)</w:t>
      </w:r>
      <w:r>
        <w:rPr>
          <w:rFonts w:ascii="Times New Roman" w:hAnsi="Times New Roman" w:cs="Times New Roman"/>
          <w:kern w:val="0"/>
          <w:sz w:val="18"/>
          <w:szCs w:val="18"/>
        </w:rPr>
        <w:t>.</w:t>
      </w:r>
      <w:r w:rsidRPr="00A90FBC">
        <w:rPr>
          <w:rFonts w:ascii="Times New Roman" w:hAnsi="Times New Roman" w:cs="Times New Roman"/>
          <w:kern w:val="0"/>
          <w:sz w:val="18"/>
          <w:szCs w:val="18"/>
        </w:rPr>
        <w:t xml:space="preserve"> </w:t>
      </w:r>
      <w:proofErr w:type="spellStart"/>
      <w:r w:rsidRPr="00A90FBC">
        <w:rPr>
          <w:rFonts w:ascii="Times New Roman" w:hAnsi="Times New Roman" w:cs="Times New Roman"/>
          <w:kern w:val="0"/>
          <w:sz w:val="18"/>
          <w:szCs w:val="18"/>
        </w:rPr>
        <w:t>doi</w:t>
      </w:r>
      <w:proofErr w:type="spellEnd"/>
      <w:r w:rsidRPr="00A90FBC">
        <w:rPr>
          <w:rFonts w:ascii="Times New Roman" w:hAnsi="Times New Roman" w:cs="Times New Roman"/>
          <w:kern w:val="0"/>
          <w:sz w:val="18"/>
          <w:szCs w:val="18"/>
        </w:rPr>
        <w:t>: 10.1117/12.2524503</w:t>
      </w:r>
      <w:r>
        <w:rPr>
          <w:rFonts w:ascii="Times New Roman" w:hAnsi="Times New Roman" w:cs="Times New Roman"/>
          <w:kern w:val="0"/>
          <w:sz w:val="18"/>
          <w:szCs w:val="18"/>
        </w:rPr>
        <w:t>.</w:t>
      </w:r>
    </w:p>
    <w:p w14:paraId="311D40D9" w14:textId="77777777" w:rsidR="0099790E" w:rsidRDefault="0099790E" w:rsidP="0099790E">
      <w:pPr>
        <w:pStyle w:val="ListParagraph"/>
        <w:widowControl/>
        <w:numPr>
          <w:ilvl w:val="0"/>
          <w:numId w:val="5"/>
        </w:numPr>
        <w:spacing w:line="480" w:lineRule="auto"/>
        <w:ind w:firstLineChars="0"/>
        <w:jc w:val="left"/>
        <w:rPr>
          <w:rFonts w:ascii="Times New Roman" w:hAnsi="Times New Roman" w:cs="Times New Roman"/>
          <w:kern w:val="0"/>
          <w:sz w:val="18"/>
          <w:szCs w:val="18"/>
        </w:rPr>
      </w:pPr>
      <w:proofErr w:type="spellStart"/>
      <w:r w:rsidRPr="00417E92">
        <w:rPr>
          <w:rFonts w:ascii="Times New Roman" w:hAnsi="Times New Roman" w:cs="Times New Roman"/>
          <w:kern w:val="0"/>
          <w:sz w:val="18"/>
          <w:szCs w:val="18"/>
        </w:rPr>
        <w:lastRenderedPageBreak/>
        <w:t>Windhoff</w:t>
      </w:r>
      <w:proofErr w:type="spellEnd"/>
      <w:r w:rsidRPr="00417E92">
        <w:rPr>
          <w:rFonts w:ascii="Times New Roman" w:hAnsi="Times New Roman" w:cs="Times New Roman"/>
          <w:kern w:val="0"/>
          <w:sz w:val="18"/>
          <w:szCs w:val="18"/>
        </w:rPr>
        <w:t xml:space="preserve"> M, Opitz A, </w:t>
      </w:r>
      <w:proofErr w:type="spellStart"/>
      <w:r w:rsidRPr="00417E92">
        <w:rPr>
          <w:rFonts w:ascii="Times New Roman" w:hAnsi="Times New Roman" w:cs="Times New Roman"/>
          <w:kern w:val="0"/>
          <w:sz w:val="18"/>
          <w:szCs w:val="18"/>
        </w:rPr>
        <w:t>Thielscher</w:t>
      </w:r>
      <w:proofErr w:type="spellEnd"/>
      <w:r w:rsidRPr="00417E92">
        <w:rPr>
          <w:rFonts w:ascii="Times New Roman" w:hAnsi="Times New Roman" w:cs="Times New Roman"/>
          <w:kern w:val="0"/>
          <w:sz w:val="18"/>
          <w:szCs w:val="18"/>
        </w:rPr>
        <w:t xml:space="preserve"> A. Electric field calculations in brain stimulation based on finite elements: an optimized processing pipeline for the generation and usage of accurate individual head models. Hum Brain Mapp. 2013 Apr;34(4):923-35. </w:t>
      </w:r>
      <w:proofErr w:type="spellStart"/>
      <w:r w:rsidRPr="00417E92">
        <w:rPr>
          <w:rFonts w:ascii="Times New Roman" w:hAnsi="Times New Roman" w:cs="Times New Roman"/>
          <w:kern w:val="0"/>
          <w:sz w:val="18"/>
          <w:szCs w:val="18"/>
        </w:rPr>
        <w:t>doi</w:t>
      </w:r>
      <w:proofErr w:type="spellEnd"/>
      <w:r w:rsidRPr="00417E92">
        <w:rPr>
          <w:rFonts w:ascii="Times New Roman" w:hAnsi="Times New Roman" w:cs="Times New Roman"/>
          <w:kern w:val="0"/>
          <w:sz w:val="18"/>
          <w:szCs w:val="18"/>
        </w:rPr>
        <w:t>: 10.1002/hbm.21479.</w:t>
      </w:r>
    </w:p>
    <w:p w14:paraId="4A4D8951" w14:textId="77777777" w:rsidR="0099790E" w:rsidRDefault="0099790E" w:rsidP="0099790E">
      <w:pPr>
        <w:pStyle w:val="ListParagraph"/>
        <w:widowControl/>
        <w:numPr>
          <w:ilvl w:val="0"/>
          <w:numId w:val="5"/>
        </w:numPr>
        <w:spacing w:line="480" w:lineRule="auto"/>
        <w:ind w:firstLineChars="0"/>
        <w:jc w:val="left"/>
        <w:rPr>
          <w:rFonts w:ascii="Times New Roman" w:hAnsi="Times New Roman" w:cs="Times New Roman"/>
          <w:kern w:val="0"/>
          <w:sz w:val="18"/>
          <w:szCs w:val="18"/>
        </w:rPr>
      </w:pPr>
      <w:r w:rsidRPr="00417E92">
        <w:rPr>
          <w:rFonts w:ascii="Times New Roman" w:hAnsi="Times New Roman" w:cs="Times New Roman"/>
          <w:kern w:val="0"/>
          <w:sz w:val="18"/>
          <w:szCs w:val="18"/>
        </w:rPr>
        <w:t xml:space="preserve">Saturnino GB, Madsen KH, </w:t>
      </w:r>
      <w:proofErr w:type="spellStart"/>
      <w:r w:rsidRPr="00417E92">
        <w:rPr>
          <w:rFonts w:ascii="Times New Roman" w:hAnsi="Times New Roman" w:cs="Times New Roman"/>
          <w:kern w:val="0"/>
          <w:sz w:val="18"/>
          <w:szCs w:val="18"/>
        </w:rPr>
        <w:t>Thielscher</w:t>
      </w:r>
      <w:proofErr w:type="spellEnd"/>
      <w:r w:rsidRPr="00417E92">
        <w:rPr>
          <w:rFonts w:ascii="Times New Roman" w:hAnsi="Times New Roman" w:cs="Times New Roman"/>
          <w:kern w:val="0"/>
          <w:sz w:val="18"/>
          <w:szCs w:val="18"/>
        </w:rPr>
        <w:t xml:space="preserve"> A. Electric field simulations for transcranial brain stimulation using FEM: an efficient implementation and error analysis. J Neural Eng. 2019 Nov 6;16(6):066032. </w:t>
      </w:r>
      <w:proofErr w:type="spellStart"/>
      <w:r w:rsidRPr="00417E92">
        <w:rPr>
          <w:rFonts w:ascii="Times New Roman" w:hAnsi="Times New Roman" w:cs="Times New Roman"/>
          <w:kern w:val="0"/>
          <w:sz w:val="18"/>
          <w:szCs w:val="18"/>
        </w:rPr>
        <w:t>doi</w:t>
      </w:r>
      <w:proofErr w:type="spellEnd"/>
      <w:r w:rsidRPr="00417E92">
        <w:rPr>
          <w:rFonts w:ascii="Times New Roman" w:hAnsi="Times New Roman" w:cs="Times New Roman"/>
          <w:kern w:val="0"/>
          <w:sz w:val="18"/>
          <w:szCs w:val="18"/>
        </w:rPr>
        <w:t>: 10.1088/1741-2552/ab41ba.</w:t>
      </w:r>
    </w:p>
    <w:p w14:paraId="61D0CEB0" w14:textId="685E1B54" w:rsidR="007D5C74" w:rsidRDefault="007D5C74" w:rsidP="0099790E">
      <w:pPr>
        <w:pStyle w:val="ListParagraph"/>
        <w:widowControl/>
        <w:numPr>
          <w:ilvl w:val="0"/>
          <w:numId w:val="5"/>
        </w:numPr>
        <w:spacing w:line="480" w:lineRule="auto"/>
        <w:ind w:firstLineChars="0"/>
        <w:jc w:val="left"/>
        <w:rPr>
          <w:rFonts w:ascii="Times New Roman" w:hAnsi="Times New Roman" w:cs="Times New Roman"/>
          <w:kern w:val="0"/>
          <w:sz w:val="18"/>
          <w:szCs w:val="18"/>
        </w:rPr>
      </w:pPr>
      <w:bookmarkStart w:id="3" w:name="OLE_LINK32"/>
      <w:proofErr w:type="spellStart"/>
      <w:r w:rsidRPr="007D5C74">
        <w:rPr>
          <w:rFonts w:ascii="Times New Roman" w:hAnsi="Times New Roman" w:cs="Times New Roman"/>
          <w:kern w:val="0"/>
          <w:sz w:val="18"/>
          <w:szCs w:val="18"/>
        </w:rPr>
        <w:t>Boroojerdi</w:t>
      </w:r>
      <w:proofErr w:type="spellEnd"/>
      <w:r w:rsidRPr="007D5C74">
        <w:rPr>
          <w:rFonts w:ascii="Times New Roman" w:hAnsi="Times New Roman" w:cs="Times New Roman"/>
          <w:kern w:val="0"/>
          <w:sz w:val="18"/>
          <w:szCs w:val="18"/>
        </w:rPr>
        <w:t xml:space="preserve"> B</w:t>
      </w:r>
      <w:bookmarkEnd w:id="3"/>
      <w:r w:rsidRPr="007D5C74">
        <w:rPr>
          <w:rFonts w:ascii="Times New Roman" w:hAnsi="Times New Roman" w:cs="Times New Roman"/>
          <w:kern w:val="0"/>
          <w:sz w:val="18"/>
          <w:szCs w:val="18"/>
        </w:rPr>
        <w:t xml:space="preserve">, </w:t>
      </w:r>
      <w:proofErr w:type="spellStart"/>
      <w:r w:rsidRPr="007D5C74">
        <w:rPr>
          <w:rFonts w:ascii="Times New Roman" w:hAnsi="Times New Roman" w:cs="Times New Roman"/>
          <w:kern w:val="0"/>
          <w:sz w:val="18"/>
          <w:szCs w:val="18"/>
        </w:rPr>
        <w:t>Foltys</w:t>
      </w:r>
      <w:proofErr w:type="spellEnd"/>
      <w:r w:rsidRPr="007D5C74">
        <w:rPr>
          <w:rFonts w:ascii="Times New Roman" w:hAnsi="Times New Roman" w:cs="Times New Roman"/>
          <w:kern w:val="0"/>
          <w:sz w:val="18"/>
          <w:szCs w:val="18"/>
        </w:rPr>
        <w:t xml:space="preserve"> H, Krings T, </w:t>
      </w:r>
      <w:proofErr w:type="spellStart"/>
      <w:r w:rsidRPr="007D5C74">
        <w:rPr>
          <w:rFonts w:ascii="Times New Roman" w:hAnsi="Times New Roman" w:cs="Times New Roman"/>
          <w:kern w:val="0"/>
          <w:sz w:val="18"/>
          <w:szCs w:val="18"/>
        </w:rPr>
        <w:t>Spetzger</w:t>
      </w:r>
      <w:proofErr w:type="spellEnd"/>
      <w:r w:rsidRPr="007D5C74">
        <w:rPr>
          <w:rFonts w:ascii="Times New Roman" w:hAnsi="Times New Roman" w:cs="Times New Roman"/>
          <w:kern w:val="0"/>
          <w:sz w:val="18"/>
          <w:szCs w:val="18"/>
        </w:rPr>
        <w:t xml:space="preserve"> U, Thron A, </w:t>
      </w:r>
      <w:proofErr w:type="spellStart"/>
      <w:r w:rsidRPr="007D5C74">
        <w:rPr>
          <w:rFonts w:ascii="Times New Roman" w:hAnsi="Times New Roman" w:cs="Times New Roman"/>
          <w:kern w:val="0"/>
          <w:sz w:val="18"/>
          <w:szCs w:val="18"/>
        </w:rPr>
        <w:t>Töpper</w:t>
      </w:r>
      <w:proofErr w:type="spellEnd"/>
      <w:r w:rsidRPr="007D5C74">
        <w:rPr>
          <w:rFonts w:ascii="Times New Roman" w:hAnsi="Times New Roman" w:cs="Times New Roman"/>
          <w:kern w:val="0"/>
          <w:sz w:val="18"/>
          <w:szCs w:val="18"/>
        </w:rPr>
        <w:t xml:space="preserve"> R. Localization of the motor hand area using transcranial magnetic stimulation and functional magnetic resonance imaging. Clin </w:t>
      </w:r>
      <w:proofErr w:type="spellStart"/>
      <w:r w:rsidRPr="007D5C74">
        <w:rPr>
          <w:rFonts w:ascii="Times New Roman" w:hAnsi="Times New Roman" w:cs="Times New Roman"/>
          <w:kern w:val="0"/>
          <w:sz w:val="18"/>
          <w:szCs w:val="18"/>
        </w:rPr>
        <w:t>Neurophysiol</w:t>
      </w:r>
      <w:proofErr w:type="spellEnd"/>
      <w:r w:rsidRPr="007D5C74">
        <w:rPr>
          <w:rFonts w:ascii="Times New Roman" w:hAnsi="Times New Roman" w:cs="Times New Roman"/>
          <w:kern w:val="0"/>
          <w:sz w:val="18"/>
          <w:szCs w:val="18"/>
        </w:rPr>
        <w:t xml:space="preserve">. 1999 Apr;110(4):699-704. </w:t>
      </w:r>
      <w:proofErr w:type="spellStart"/>
      <w:r w:rsidRPr="007D5C74">
        <w:rPr>
          <w:rFonts w:ascii="Times New Roman" w:hAnsi="Times New Roman" w:cs="Times New Roman"/>
          <w:kern w:val="0"/>
          <w:sz w:val="18"/>
          <w:szCs w:val="18"/>
        </w:rPr>
        <w:t>doi</w:t>
      </w:r>
      <w:proofErr w:type="spellEnd"/>
      <w:r w:rsidRPr="007D5C74">
        <w:rPr>
          <w:rFonts w:ascii="Times New Roman" w:hAnsi="Times New Roman" w:cs="Times New Roman"/>
          <w:kern w:val="0"/>
          <w:sz w:val="18"/>
          <w:szCs w:val="18"/>
        </w:rPr>
        <w:t>: 10.1016/s1388-2457(98)00027-3.</w:t>
      </w:r>
    </w:p>
    <w:p w14:paraId="1B99C304" w14:textId="23973C30" w:rsidR="0099790E" w:rsidRDefault="00473090" w:rsidP="0099790E">
      <w:pPr>
        <w:pStyle w:val="ListParagraph"/>
        <w:widowControl/>
        <w:numPr>
          <w:ilvl w:val="0"/>
          <w:numId w:val="5"/>
        </w:numPr>
        <w:spacing w:line="480" w:lineRule="auto"/>
        <w:ind w:firstLineChars="0"/>
        <w:jc w:val="left"/>
        <w:rPr>
          <w:rFonts w:ascii="Times New Roman" w:hAnsi="Times New Roman" w:cs="Times New Roman"/>
          <w:kern w:val="0"/>
          <w:sz w:val="18"/>
          <w:szCs w:val="18"/>
        </w:rPr>
      </w:pPr>
      <w:bookmarkStart w:id="4" w:name="OLE_LINK33"/>
      <w:r w:rsidRPr="00473090">
        <w:rPr>
          <w:rFonts w:ascii="Times New Roman" w:hAnsi="Times New Roman" w:cs="Times New Roman"/>
          <w:kern w:val="0"/>
          <w:sz w:val="18"/>
          <w:szCs w:val="18"/>
        </w:rPr>
        <w:t xml:space="preserve">Lotze </w:t>
      </w:r>
      <w:bookmarkEnd w:id="4"/>
      <w:r w:rsidRPr="00473090">
        <w:rPr>
          <w:rFonts w:ascii="Times New Roman" w:hAnsi="Times New Roman" w:cs="Times New Roman"/>
          <w:kern w:val="0"/>
          <w:sz w:val="18"/>
          <w:szCs w:val="18"/>
        </w:rPr>
        <w:t xml:space="preserve">M, </w:t>
      </w:r>
      <w:proofErr w:type="spellStart"/>
      <w:r w:rsidRPr="00473090">
        <w:rPr>
          <w:rFonts w:ascii="Times New Roman" w:hAnsi="Times New Roman" w:cs="Times New Roman"/>
          <w:kern w:val="0"/>
          <w:sz w:val="18"/>
          <w:szCs w:val="18"/>
        </w:rPr>
        <w:t>Kaethner</w:t>
      </w:r>
      <w:proofErr w:type="spellEnd"/>
      <w:r w:rsidRPr="00473090">
        <w:rPr>
          <w:rFonts w:ascii="Times New Roman" w:hAnsi="Times New Roman" w:cs="Times New Roman"/>
          <w:kern w:val="0"/>
          <w:sz w:val="18"/>
          <w:szCs w:val="18"/>
        </w:rPr>
        <w:t xml:space="preserve"> RJ, </w:t>
      </w:r>
      <w:proofErr w:type="spellStart"/>
      <w:r w:rsidRPr="00473090">
        <w:rPr>
          <w:rFonts w:ascii="Times New Roman" w:hAnsi="Times New Roman" w:cs="Times New Roman"/>
          <w:kern w:val="0"/>
          <w:sz w:val="18"/>
          <w:szCs w:val="18"/>
        </w:rPr>
        <w:t>Erb</w:t>
      </w:r>
      <w:proofErr w:type="spellEnd"/>
      <w:r w:rsidRPr="00473090">
        <w:rPr>
          <w:rFonts w:ascii="Times New Roman" w:hAnsi="Times New Roman" w:cs="Times New Roman"/>
          <w:kern w:val="0"/>
          <w:sz w:val="18"/>
          <w:szCs w:val="18"/>
        </w:rPr>
        <w:t xml:space="preserve"> M, Cohen LG, </w:t>
      </w:r>
      <w:proofErr w:type="spellStart"/>
      <w:r w:rsidRPr="00473090">
        <w:rPr>
          <w:rFonts w:ascii="Times New Roman" w:hAnsi="Times New Roman" w:cs="Times New Roman"/>
          <w:kern w:val="0"/>
          <w:sz w:val="18"/>
          <w:szCs w:val="18"/>
        </w:rPr>
        <w:t>Grodd</w:t>
      </w:r>
      <w:proofErr w:type="spellEnd"/>
      <w:r w:rsidRPr="00473090">
        <w:rPr>
          <w:rFonts w:ascii="Times New Roman" w:hAnsi="Times New Roman" w:cs="Times New Roman"/>
          <w:kern w:val="0"/>
          <w:sz w:val="18"/>
          <w:szCs w:val="18"/>
        </w:rPr>
        <w:t xml:space="preserve"> W, Topka H. Comparison of representational maps using functional magnetic resonance imaging and transcranial magnetic stimulation. Clin </w:t>
      </w:r>
      <w:proofErr w:type="spellStart"/>
      <w:r w:rsidRPr="00473090">
        <w:rPr>
          <w:rFonts w:ascii="Times New Roman" w:hAnsi="Times New Roman" w:cs="Times New Roman"/>
          <w:kern w:val="0"/>
          <w:sz w:val="18"/>
          <w:szCs w:val="18"/>
        </w:rPr>
        <w:t>Neurophysiol</w:t>
      </w:r>
      <w:proofErr w:type="spellEnd"/>
      <w:r w:rsidRPr="00473090">
        <w:rPr>
          <w:rFonts w:ascii="Times New Roman" w:hAnsi="Times New Roman" w:cs="Times New Roman"/>
          <w:kern w:val="0"/>
          <w:sz w:val="18"/>
          <w:szCs w:val="18"/>
        </w:rPr>
        <w:t xml:space="preserve">. 2003 Feb;114(2):306-12. </w:t>
      </w:r>
      <w:proofErr w:type="spellStart"/>
      <w:r w:rsidRPr="00473090">
        <w:rPr>
          <w:rFonts w:ascii="Times New Roman" w:hAnsi="Times New Roman" w:cs="Times New Roman"/>
          <w:kern w:val="0"/>
          <w:sz w:val="18"/>
          <w:szCs w:val="18"/>
        </w:rPr>
        <w:t>doi</w:t>
      </w:r>
      <w:proofErr w:type="spellEnd"/>
      <w:r w:rsidRPr="00473090">
        <w:rPr>
          <w:rFonts w:ascii="Times New Roman" w:hAnsi="Times New Roman" w:cs="Times New Roman"/>
          <w:kern w:val="0"/>
          <w:sz w:val="18"/>
          <w:szCs w:val="18"/>
        </w:rPr>
        <w:t>: 10.1016/s1388-2457(02)00380-2. </w:t>
      </w:r>
    </w:p>
    <w:p w14:paraId="110EF98F" w14:textId="75144D9F" w:rsidR="00473090" w:rsidRDefault="00473090" w:rsidP="0099790E">
      <w:pPr>
        <w:pStyle w:val="ListParagraph"/>
        <w:widowControl/>
        <w:numPr>
          <w:ilvl w:val="0"/>
          <w:numId w:val="5"/>
        </w:numPr>
        <w:spacing w:line="480" w:lineRule="auto"/>
        <w:ind w:firstLineChars="0"/>
        <w:jc w:val="left"/>
        <w:rPr>
          <w:rFonts w:ascii="Times New Roman" w:hAnsi="Times New Roman" w:cs="Times New Roman"/>
          <w:kern w:val="0"/>
          <w:sz w:val="18"/>
          <w:szCs w:val="18"/>
        </w:rPr>
      </w:pPr>
      <w:bookmarkStart w:id="5" w:name="OLE_LINK34"/>
      <w:r w:rsidRPr="00473090">
        <w:rPr>
          <w:rFonts w:ascii="Times New Roman" w:hAnsi="Times New Roman" w:cs="Times New Roman"/>
          <w:kern w:val="0"/>
          <w:sz w:val="18"/>
          <w:szCs w:val="18"/>
        </w:rPr>
        <w:t xml:space="preserve">Diekhoff </w:t>
      </w:r>
      <w:bookmarkEnd w:id="5"/>
      <w:r w:rsidRPr="00473090">
        <w:rPr>
          <w:rFonts w:ascii="Times New Roman" w:hAnsi="Times New Roman" w:cs="Times New Roman"/>
          <w:kern w:val="0"/>
          <w:sz w:val="18"/>
          <w:szCs w:val="18"/>
        </w:rPr>
        <w:t xml:space="preserve">S, Uludağ K, Sparing R, </w:t>
      </w:r>
      <w:proofErr w:type="spellStart"/>
      <w:r w:rsidRPr="00473090">
        <w:rPr>
          <w:rFonts w:ascii="Times New Roman" w:hAnsi="Times New Roman" w:cs="Times New Roman"/>
          <w:kern w:val="0"/>
          <w:sz w:val="18"/>
          <w:szCs w:val="18"/>
        </w:rPr>
        <w:t>Tittgemeyer</w:t>
      </w:r>
      <w:proofErr w:type="spellEnd"/>
      <w:r w:rsidRPr="00473090">
        <w:rPr>
          <w:rFonts w:ascii="Times New Roman" w:hAnsi="Times New Roman" w:cs="Times New Roman"/>
          <w:kern w:val="0"/>
          <w:sz w:val="18"/>
          <w:szCs w:val="18"/>
        </w:rPr>
        <w:t xml:space="preserve"> M, </w:t>
      </w:r>
      <w:proofErr w:type="spellStart"/>
      <w:r w:rsidRPr="00473090">
        <w:rPr>
          <w:rFonts w:ascii="Times New Roman" w:hAnsi="Times New Roman" w:cs="Times New Roman"/>
          <w:kern w:val="0"/>
          <w:sz w:val="18"/>
          <w:szCs w:val="18"/>
        </w:rPr>
        <w:t>Cavuşoğlu</w:t>
      </w:r>
      <w:proofErr w:type="spellEnd"/>
      <w:r w:rsidRPr="00473090">
        <w:rPr>
          <w:rFonts w:ascii="Times New Roman" w:hAnsi="Times New Roman" w:cs="Times New Roman"/>
          <w:kern w:val="0"/>
          <w:sz w:val="18"/>
          <w:szCs w:val="18"/>
        </w:rPr>
        <w:t xml:space="preserve"> M, von Cramon DY, </w:t>
      </w:r>
      <w:proofErr w:type="spellStart"/>
      <w:r w:rsidRPr="00473090">
        <w:rPr>
          <w:rFonts w:ascii="Times New Roman" w:hAnsi="Times New Roman" w:cs="Times New Roman"/>
          <w:kern w:val="0"/>
          <w:sz w:val="18"/>
          <w:szCs w:val="18"/>
        </w:rPr>
        <w:t>Grefkes</w:t>
      </w:r>
      <w:proofErr w:type="spellEnd"/>
      <w:r w:rsidRPr="00473090">
        <w:rPr>
          <w:rFonts w:ascii="Times New Roman" w:hAnsi="Times New Roman" w:cs="Times New Roman"/>
          <w:kern w:val="0"/>
          <w:sz w:val="18"/>
          <w:szCs w:val="18"/>
        </w:rPr>
        <w:t xml:space="preserve"> C. Functional localization in the human brain: Gradient-Echo, Spin-Echo, and arterial spin-labeling fMRI compared with </w:t>
      </w:r>
      <w:proofErr w:type="spellStart"/>
      <w:r w:rsidRPr="00473090">
        <w:rPr>
          <w:rFonts w:ascii="Times New Roman" w:hAnsi="Times New Roman" w:cs="Times New Roman"/>
          <w:kern w:val="0"/>
          <w:sz w:val="18"/>
          <w:szCs w:val="18"/>
        </w:rPr>
        <w:t>neuronavigated</w:t>
      </w:r>
      <w:proofErr w:type="spellEnd"/>
      <w:r w:rsidRPr="00473090">
        <w:rPr>
          <w:rFonts w:ascii="Times New Roman" w:hAnsi="Times New Roman" w:cs="Times New Roman"/>
          <w:kern w:val="0"/>
          <w:sz w:val="18"/>
          <w:szCs w:val="18"/>
        </w:rPr>
        <w:t xml:space="preserve"> TMS. Hum Brain Mapp. 2011 Mar;32(3):341-57. </w:t>
      </w:r>
      <w:proofErr w:type="spellStart"/>
      <w:r w:rsidRPr="00473090">
        <w:rPr>
          <w:rFonts w:ascii="Times New Roman" w:hAnsi="Times New Roman" w:cs="Times New Roman"/>
          <w:kern w:val="0"/>
          <w:sz w:val="18"/>
          <w:szCs w:val="18"/>
        </w:rPr>
        <w:t>doi</w:t>
      </w:r>
      <w:proofErr w:type="spellEnd"/>
      <w:r w:rsidRPr="00473090">
        <w:rPr>
          <w:rFonts w:ascii="Times New Roman" w:hAnsi="Times New Roman" w:cs="Times New Roman"/>
          <w:kern w:val="0"/>
          <w:sz w:val="18"/>
          <w:szCs w:val="18"/>
        </w:rPr>
        <w:t>: 10.1002/hbm.21024. </w:t>
      </w:r>
    </w:p>
    <w:p w14:paraId="5E48E75B" w14:textId="77777777" w:rsidR="00473090" w:rsidRPr="00473090" w:rsidRDefault="00473090" w:rsidP="00B32D67">
      <w:pPr>
        <w:pStyle w:val="ListParagraph"/>
        <w:widowControl/>
        <w:numPr>
          <w:ilvl w:val="0"/>
          <w:numId w:val="5"/>
        </w:numPr>
        <w:spacing w:line="480" w:lineRule="auto"/>
        <w:ind w:firstLineChars="0"/>
        <w:jc w:val="left"/>
        <w:rPr>
          <w:rFonts w:ascii="Times New Roman" w:hAnsi="Times New Roman" w:cs="Times New Roman"/>
          <w:kern w:val="0"/>
          <w:sz w:val="18"/>
          <w:szCs w:val="18"/>
        </w:rPr>
      </w:pPr>
      <w:bookmarkStart w:id="6" w:name="OLE_LINK35"/>
      <w:r w:rsidRPr="00473090">
        <w:rPr>
          <w:rFonts w:ascii="Times New Roman" w:hAnsi="Times New Roman" w:cs="Times New Roman"/>
          <w:kern w:val="0"/>
          <w:sz w:val="18"/>
          <w:szCs w:val="18"/>
        </w:rPr>
        <w:t xml:space="preserve">Weiss </w:t>
      </w:r>
      <w:bookmarkEnd w:id="6"/>
      <w:r w:rsidRPr="00473090">
        <w:rPr>
          <w:rFonts w:ascii="Times New Roman" w:hAnsi="Times New Roman" w:cs="Times New Roman"/>
          <w:kern w:val="0"/>
          <w:sz w:val="18"/>
          <w:szCs w:val="18"/>
        </w:rPr>
        <w:t xml:space="preserve">C, Nettekoven C, Rehme AK, </w:t>
      </w:r>
      <w:proofErr w:type="spellStart"/>
      <w:r w:rsidRPr="00473090">
        <w:rPr>
          <w:rFonts w:ascii="Times New Roman" w:hAnsi="Times New Roman" w:cs="Times New Roman"/>
          <w:kern w:val="0"/>
          <w:sz w:val="18"/>
          <w:szCs w:val="18"/>
        </w:rPr>
        <w:t>Neuschmelting</w:t>
      </w:r>
      <w:proofErr w:type="spellEnd"/>
      <w:r w:rsidRPr="00473090">
        <w:rPr>
          <w:rFonts w:ascii="Times New Roman" w:hAnsi="Times New Roman" w:cs="Times New Roman"/>
          <w:kern w:val="0"/>
          <w:sz w:val="18"/>
          <w:szCs w:val="18"/>
        </w:rPr>
        <w:t xml:space="preserve"> V, Eisenbeis A, </w:t>
      </w:r>
      <w:proofErr w:type="spellStart"/>
      <w:r w:rsidRPr="00473090">
        <w:rPr>
          <w:rFonts w:ascii="Times New Roman" w:hAnsi="Times New Roman" w:cs="Times New Roman"/>
          <w:kern w:val="0"/>
          <w:sz w:val="18"/>
          <w:szCs w:val="18"/>
        </w:rPr>
        <w:t>Goldbrunner</w:t>
      </w:r>
      <w:proofErr w:type="spellEnd"/>
      <w:r w:rsidRPr="00473090">
        <w:rPr>
          <w:rFonts w:ascii="Times New Roman" w:hAnsi="Times New Roman" w:cs="Times New Roman"/>
          <w:kern w:val="0"/>
          <w:sz w:val="18"/>
          <w:szCs w:val="18"/>
        </w:rPr>
        <w:t xml:space="preserve"> R, </w:t>
      </w:r>
      <w:proofErr w:type="spellStart"/>
      <w:r w:rsidRPr="00473090">
        <w:rPr>
          <w:rFonts w:ascii="Times New Roman" w:hAnsi="Times New Roman" w:cs="Times New Roman"/>
          <w:kern w:val="0"/>
          <w:sz w:val="18"/>
          <w:szCs w:val="18"/>
        </w:rPr>
        <w:t>Grefkes</w:t>
      </w:r>
      <w:proofErr w:type="spellEnd"/>
      <w:r w:rsidRPr="00473090">
        <w:rPr>
          <w:rFonts w:ascii="Times New Roman" w:hAnsi="Times New Roman" w:cs="Times New Roman"/>
          <w:kern w:val="0"/>
          <w:sz w:val="18"/>
          <w:szCs w:val="18"/>
        </w:rPr>
        <w:t xml:space="preserve"> C. Mapping the hand, foot and face representations in the primary motor cortex - retest reliability of </w:t>
      </w:r>
      <w:proofErr w:type="spellStart"/>
      <w:r w:rsidRPr="00473090">
        <w:rPr>
          <w:rFonts w:ascii="Times New Roman" w:hAnsi="Times New Roman" w:cs="Times New Roman"/>
          <w:kern w:val="0"/>
          <w:sz w:val="18"/>
          <w:szCs w:val="18"/>
        </w:rPr>
        <w:t>neuronavigated</w:t>
      </w:r>
      <w:proofErr w:type="spellEnd"/>
      <w:r w:rsidRPr="00473090">
        <w:rPr>
          <w:rFonts w:ascii="Times New Roman" w:hAnsi="Times New Roman" w:cs="Times New Roman"/>
          <w:kern w:val="0"/>
          <w:sz w:val="18"/>
          <w:szCs w:val="18"/>
        </w:rPr>
        <w:t xml:space="preserve"> TMS versus functional MRI. Neuroimage. 2013 Feb 1;66:531-42. </w:t>
      </w:r>
      <w:proofErr w:type="spellStart"/>
      <w:r w:rsidRPr="00473090">
        <w:rPr>
          <w:rFonts w:ascii="Times New Roman" w:hAnsi="Times New Roman" w:cs="Times New Roman"/>
          <w:kern w:val="0"/>
          <w:sz w:val="18"/>
          <w:szCs w:val="18"/>
        </w:rPr>
        <w:t>doi</w:t>
      </w:r>
      <w:proofErr w:type="spellEnd"/>
      <w:r w:rsidRPr="00473090">
        <w:rPr>
          <w:rFonts w:ascii="Times New Roman" w:hAnsi="Times New Roman" w:cs="Times New Roman"/>
          <w:kern w:val="0"/>
          <w:sz w:val="18"/>
          <w:szCs w:val="18"/>
        </w:rPr>
        <w:t xml:space="preserve">: 10.1016/j.neuroimage.2012.10.046. </w:t>
      </w:r>
      <w:proofErr w:type="spellStart"/>
      <w:r w:rsidRPr="00473090">
        <w:rPr>
          <w:rFonts w:ascii="Times New Roman" w:hAnsi="Times New Roman" w:cs="Times New Roman"/>
          <w:kern w:val="0"/>
          <w:sz w:val="18"/>
          <w:szCs w:val="18"/>
        </w:rPr>
        <w:t>Epub</w:t>
      </w:r>
      <w:proofErr w:type="spellEnd"/>
      <w:r w:rsidRPr="00473090">
        <w:rPr>
          <w:rFonts w:ascii="Times New Roman" w:hAnsi="Times New Roman" w:cs="Times New Roman"/>
          <w:kern w:val="0"/>
          <w:sz w:val="18"/>
          <w:szCs w:val="18"/>
        </w:rPr>
        <w:t xml:space="preserve"> 2012 Oct 29. PMID: 23116812.</w:t>
      </w:r>
    </w:p>
    <w:p w14:paraId="06C67A72" w14:textId="50EE39B5" w:rsidR="00EB33BD" w:rsidRPr="0099790E" w:rsidRDefault="00B32D67" w:rsidP="00743213">
      <w:pPr>
        <w:pStyle w:val="ListParagraph"/>
        <w:widowControl/>
        <w:numPr>
          <w:ilvl w:val="0"/>
          <w:numId w:val="5"/>
        </w:numPr>
        <w:spacing w:line="480" w:lineRule="auto"/>
        <w:ind w:firstLineChars="0"/>
        <w:jc w:val="left"/>
      </w:pPr>
      <w:r w:rsidRPr="00B32D67">
        <w:rPr>
          <w:rFonts w:ascii="Times New Roman" w:hAnsi="Times New Roman" w:cs="Times New Roman"/>
          <w:kern w:val="0"/>
          <w:sz w:val="18"/>
          <w:szCs w:val="18"/>
        </w:rPr>
        <w:t xml:space="preserve">Wang J, Meng HJ, Ji GJ, Jing Y, Wang HX, Deng XP, Feng ZJ, Zhao N, Zang YF, Zhang J. Finger Tapping Task Activation vs. TMS Hotspot: Different Locations and Networks. Brain </w:t>
      </w:r>
      <w:proofErr w:type="spellStart"/>
      <w:r w:rsidRPr="00B32D67">
        <w:rPr>
          <w:rFonts w:ascii="Times New Roman" w:hAnsi="Times New Roman" w:cs="Times New Roman"/>
          <w:kern w:val="0"/>
          <w:sz w:val="18"/>
          <w:szCs w:val="18"/>
        </w:rPr>
        <w:t>Topogr</w:t>
      </w:r>
      <w:proofErr w:type="spellEnd"/>
      <w:r w:rsidRPr="00B32D67">
        <w:rPr>
          <w:rFonts w:ascii="Times New Roman" w:hAnsi="Times New Roman" w:cs="Times New Roman"/>
          <w:kern w:val="0"/>
          <w:sz w:val="18"/>
          <w:szCs w:val="18"/>
        </w:rPr>
        <w:t xml:space="preserve">. 2020 Jan;33(1):123-134. </w:t>
      </w:r>
      <w:proofErr w:type="spellStart"/>
      <w:r w:rsidRPr="00B32D67">
        <w:rPr>
          <w:rFonts w:ascii="Times New Roman" w:hAnsi="Times New Roman" w:cs="Times New Roman"/>
          <w:kern w:val="0"/>
          <w:sz w:val="18"/>
          <w:szCs w:val="18"/>
        </w:rPr>
        <w:t>doi</w:t>
      </w:r>
      <w:proofErr w:type="spellEnd"/>
      <w:r w:rsidRPr="00B32D67">
        <w:rPr>
          <w:rFonts w:ascii="Times New Roman" w:hAnsi="Times New Roman" w:cs="Times New Roman"/>
          <w:kern w:val="0"/>
          <w:sz w:val="18"/>
          <w:szCs w:val="18"/>
        </w:rPr>
        <w:t xml:space="preserve">: 10.1007/s10548-019-00741-9. </w:t>
      </w:r>
      <w:proofErr w:type="spellStart"/>
      <w:r w:rsidRPr="00B32D67">
        <w:rPr>
          <w:rFonts w:ascii="Times New Roman" w:hAnsi="Times New Roman" w:cs="Times New Roman"/>
          <w:kern w:val="0"/>
          <w:sz w:val="18"/>
          <w:szCs w:val="18"/>
        </w:rPr>
        <w:t>Epub</w:t>
      </w:r>
      <w:proofErr w:type="spellEnd"/>
      <w:r w:rsidRPr="00B32D67">
        <w:rPr>
          <w:rFonts w:ascii="Times New Roman" w:hAnsi="Times New Roman" w:cs="Times New Roman"/>
          <w:kern w:val="0"/>
          <w:sz w:val="18"/>
          <w:szCs w:val="18"/>
        </w:rPr>
        <w:t xml:space="preserve"> 2019 Nov 6. </w:t>
      </w:r>
    </w:p>
    <w:sectPr w:rsidR="00EB33BD" w:rsidRPr="0099790E" w:rsidSect="007D191C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61DCF" w14:textId="77777777" w:rsidR="00597923" w:rsidRDefault="00597923" w:rsidP="00BB0347">
      <w:r>
        <w:separator/>
      </w:r>
    </w:p>
  </w:endnote>
  <w:endnote w:type="continuationSeparator" w:id="0">
    <w:p w14:paraId="6A604D08" w14:textId="77777777" w:rsidR="00597923" w:rsidRDefault="00597923" w:rsidP="00BB0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6843152"/>
      <w:docPartObj>
        <w:docPartGallery w:val="Page Numbers (Bottom of Page)"/>
        <w:docPartUnique/>
      </w:docPartObj>
    </w:sdtPr>
    <w:sdtContent>
      <w:p w14:paraId="5AEA11B8" w14:textId="203E03F2" w:rsidR="00A9068E" w:rsidRDefault="00A9068E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2A67B6A" w14:textId="77777777" w:rsidR="00A9068E" w:rsidRDefault="00A906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79BC5" w14:textId="77777777" w:rsidR="00597923" w:rsidRDefault="00597923" w:rsidP="00BB0347">
      <w:r>
        <w:separator/>
      </w:r>
    </w:p>
  </w:footnote>
  <w:footnote w:type="continuationSeparator" w:id="0">
    <w:p w14:paraId="5E9972CE" w14:textId="77777777" w:rsidR="00597923" w:rsidRDefault="00597923" w:rsidP="00BB03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61B8E"/>
    <w:multiLevelType w:val="hybridMultilevel"/>
    <w:tmpl w:val="BAE45C32"/>
    <w:lvl w:ilvl="0" w:tplc="C098084A">
      <w:start w:val="1"/>
      <w:numFmt w:val="decimal"/>
      <w:lvlText w:val="[%1]"/>
      <w:lvlJc w:val="left"/>
      <w:pPr>
        <w:ind w:left="420" w:hanging="420"/>
      </w:pPr>
      <w:rPr>
        <w:rFonts w:ascii="Times New Roman" w:hAnsi="Times New Roman" w:hint="default"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A1152A6"/>
    <w:multiLevelType w:val="multilevel"/>
    <w:tmpl w:val="B388D9F8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DA47595"/>
    <w:multiLevelType w:val="multilevel"/>
    <w:tmpl w:val="6F7C6A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A3F16AF"/>
    <w:multiLevelType w:val="multilevel"/>
    <w:tmpl w:val="CECCF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245A3D"/>
    <w:multiLevelType w:val="multilevel"/>
    <w:tmpl w:val="63FAE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557D53"/>
    <w:multiLevelType w:val="hybridMultilevel"/>
    <w:tmpl w:val="6B168888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B587BB9"/>
    <w:multiLevelType w:val="hybridMultilevel"/>
    <w:tmpl w:val="5A3AD02E"/>
    <w:lvl w:ilvl="0" w:tplc="BDCE055C">
      <w:start w:val="1"/>
      <w:numFmt w:val="decimal"/>
      <w:lvlText w:val="[%1]"/>
      <w:lvlJc w:val="left"/>
      <w:pPr>
        <w:ind w:left="420" w:hanging="420"/>
      </w:pPr>
      <w:rPr>
        <w:rFonts w:ascii="Times New Roman" w:hAnsi="Times New Roman" w:hint="default"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4CF3537"/>
    <w:multiLevelType w:val="hybridMultilevel"/>
    <w:tmpl w:val="754C7A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521613C"/>
    <w:multiLevelType w:val="hybridMultilevel"/>
    <w:tmpl w:val="13E21252"/>
    <w:lvl w:ilvl="0" w:tplc="BDCE055C">
      <w:start w:val="1"/>
      <w:numFmt w:val="decimal"/>
      <w:lvlText w:val="[%1]"/>
      <w:lvlJc w:val="left"/>
      <w:pPr>
        <w:ind w:left="420" w:hanging="420"/>
      </w:pPr>
      <w:rPr>
        <w:rFonts w:ascii="Times New Roman" w:hAnsi="Times New Roman" w:hint="default"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FAC57DE"/>
    <w:multiLevelType w:val="hybridMultilevel"/>
    <w:tmpl w:val="594047E2"/>
    <w:lvl w:ilvl="0" w:tplc="8D84A4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3B81BD9"/>
    <w:multiLevelType w:val="hybridMultilevel"/>
    <w:tmpl w:val="23722C60"/>
    <w:lvl w:ilvl="0" w:tplc="BDCE055C">
      <w:start w:val="1"/>
      <w:numFmt w:val="decimal"/>
      <w:lvlText w:val="[%1]"/>
      <w:lvlJc w:val="left"/>
      <w:pPr>
        <w:ind w:left="420" w:hanging="420"/>
      </w:pPr>
      <w:rPr>
        <w:rFonts w:ascii="Times New Roman" w:hAnsi="Times New Roman" w:hint="default"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395203173">
    <w:abstractNumId w:val="1"/>
  </w:num>
  <w:num w:numId="2" w16cid:durableId="1171871593">
    <w:abstractNumId w:val="10"/>
  </w:num>
  <w:num w:numId="3" w16cid:durableId="752966767">
    <w:abstractNumId w:val="6"/>
  </w:num>
  <w:num w:numId="4" w16cid:durableId="1576622516">
    <w:abstractNumId w:val="8"/>
  </w:num>
  <w:num w:numId="5" w16cid:durableId="369577482">
    <w:abstractNumId w:val="0"/>
  </w:num>
  <w:num w:numId="6" w16cid:durableId="246692608">
    <w:abstractNumId w:val="4"/>
  </w:num>
  <w:num w:numId="7" w16cid:durableId="711686793">
    <w:abstractNumId w:val="7"/>
  </w:num>
  <w:num w:numId="8" w16cid:durableId="512761907">
    <w:abstractNumId w:val="9"/>
  </w:num>
  <w:num w:numId="9" w16cid:durableId="27723471">
    <w:abstractNumId w:val="2"/>
  </w:num>
  <w:num w:numId="10" w16cid:durableId="380977311">
    <w:abstractNumId w:val="5"/>
  </w:num>
  <w:num w:numId="11" w16cid:durableId="11360232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3BD"/>
    <w:rsid w:val="0001093D"/>
    <w:rsid w:val="0001681D"/>
    <w:rsid w:val="000437F0"/>
    <w:rsid w:val="00050BC5"/>
    <w:rsid w:val="00050ED4"/>
    <w:rsid w:val="00056B61"/>
    <w:rsid w:val="0006041D"/>
    <w:rsid w:val="00083711"/>
    <w:rsid w:val="00084F3C"/>
    <w:rsid w:val="000857FC"/>
    <w:rsid w:val="000923FD"/>
    <w:rsid w:val="000A4619"/>
    <w:rsid w:val="000A4834"/>
    <w:rsid w:val="000A678F"/>
    <w:rsid w:val="000B347A"/>
    <w:rsid w:val="000B5858"/>
    <w:rsid w:val="000D04D9"/>
    <w:rsid w:val="000D529A"/>
    <w:rsid w:val="000D71EE"/>
    <w:rsid w:val="000E4191"/>
    <w:rsid w:val="0011448F"/>
    <w:rsid w:val="00133309"/>
    <w:rsid w:val="00134388"/>
    <w:rsid w:val="0015546F"/>
    <w:rsid w:val="00170440"/>
    <w:rsid w:val="00170E90"/>
    <w:rsid w:val="00172ECF"/>
    <w:rsid w:val="00185297"/>
    <w:rsid w:val="00190C51"/>
    <w:rsid w:val="0019118B"/>
    <w:rsid w:val="00194076"/>
    <w:rsid w:val="001B1FFE"/>
    <w:rsid w:val="001B5AAC"/>
    <w:rsid w:val="001E7144"/>
    <w:rsid w:val="001F709B"/>
    <w:rsid w:val="0023787E"/>
    <w:rsid w:val="00257E70"/>
    <w:rsid w:val="00266ECE"/>
    <w:rsid w:val="00273FDA"/>
    <w:rsid w:val="002827C6"/>
    <w:rsid w:val="00282DA9"/>
    <w:rsid w:val="00286475"/>
    <w:rsid w:val="00296C87"/>
    <w:rsid w:val="002B27DE"/>
    <w:rsid w:val="002B4652"/>
    <w:rsid w:val="002C04F8"/>
    <w:rsid w:val="002D337C"/>
    <w:rsid w:val="002E2B7A"/>
    <w:rsid w:val="002F76E9"/>
    <w:rsid w:val="0031044D"/>
    <w:rsid w:val="00322D40"/>
    <w:rsid w:val="00346515"/>
    <w:rsid w:val="003548F5"/>
    <w:rsid w:val="00371E63"/>
    <w:rsid w:val="00375F35"/>
    <w:rsid w:val="003848E1"/>
    <w:rsid w:val="003A14E2"/>
    <w:rsid w:val="003B527E"/>
    <w:rsid w:val="003B77AA"/>
    <w:rsid w:val="003F7AB6"/>
    <w:rsid w:val="00454319"/>
    <w:rsid w:val="0045796B"/>
    <w:rsid w:val="0046023F"/>
    <w:rsid w:val="00462FA7"/>
    <w:rsid w:val="00463ED0"/>
    <w:rsid w:val="00466F20"/>
    <w:rsid w:val="00473090"/>
    <w:rsid w:val="004820A2"/>
    <w:rsid w:val="0048789A"/>
    <w:rsid w:val="00494F19"/>
    <w:rsid w:val="004B5CDE"/>
    <w:rsid w:val="004C14FA"/>
    <w:rsid w:val="004D53DF"/>
    <w:rsid w:val="004E5DD4"/>
    <w:rsid w:val="004E7108"/>
    <w:rsid w:val="004F3012"/>
    <w:rsid w:val="005306FF"/>
    <w:rsid w:val="00533C4D"/>
    <w:rsid w:val="0053692F"/>
    <w:rsid w:val="00540A86"/>
    <w:rsid w:val="00544DBD"/>
    <w:rsid w:val="00552926"/>
    <w:rsid w:val="00555F2A"/>
    <w:rsid w:val="00561EE7"/>
    <w:rsid w:val="00565B7F"/>
    <w:rsid w:val="00597923"/>
    <w:rsid w:val="005A0157"/>
    <w:rsid w:val="005A43A2"/>
    <w:rsid w:val="005C0F78"/>
    <w:rsid w:val="005D0192"/>
    <w:rsid w:val="005F2B7C"/>
    <w:rsid w:val="0063560B"/>
    <w:rsid w:val="00676A90"/>
    <w:rsid w:val="00677838"/>
    <w:rsid w:val="00677EC3"/>
    <w:rsid w:val="00683BE0"/>
    <w:rsid w:val="006925E5"/>
    <w:rsid w:val="006A5FA3"/>
    <w:rsid w:val="006B75D2"/>
    <w:rsid w:val="006D0815"/>
    <w:rsid w:val="006E0823"/>
    <w:rsid w:val="006E11D5"/>
    <w:rsid w:val="006E4FC9"/>
    <w:rsid w:val="006F7A88"/>
    <w:rsid w:val="007053D8"/>
    <w:rsid w:val="00714205"/>
    <w:rsid w:val="007202A4"/>
    <w:rsid w:val="0072671E"/>
    <w:rsid w:val="0073374A"/>
    <w:rsid w:val="0073442D"/>
    <w:rsid w:val="00762B2B"/>
    <w:rsid w:val="00763E06"/>
    <w:rsid w:val="0076760A"/>
    <w:rsid w:val="0077500A"/>
    <w:rsid w:val="00796B10"/>
    <w:rsid w:val="007A30B9"/>
    <w:rsid w:val="007A4E9B"/>
    <w:rsid w:val="007A5FBA"/>
    <w:rsid w:val="007B345F"/>
    <w:rsid w:val="007D191C"/>
    <w:rsid w:val="007D5C74"/>
    <w:rsid w:val="007F28B2"/>
    <w:rsid w:val="007F74E2"/>
    <w:rsid w:val="00803E0B"/>
    <w:rsid w:val="00822A11"/>
    <w:rsid w:val="008250D8"/>
    <w:rsid w:val="00834B7E"/>
    <w:rsid w:val="00836CEC"/>
    <w:rsid w:val="008513F7"/>
    <w:rsid w:val="00853E69"/>
    <w:rsid w:val="00865856"/>
    <w:rsid w:val="008763AB"/>
    <w:rsid w:val="00885622"/>
    <w:rsid w:val="00892282"/>
    <w:rsid w:val="008961DD"/>
    <w:rsid w:val="008A52E5"/>
    <w:rsid w:val="008B656B"/>
    <w:rsid w:val="008D03A9"/>
    <w:rsid w:val="008D60A1"/>
    <w:rsid w:val="00907CB8"/>
    <w:rsid w:val="00916F24"/>
    <w:rsid w:val="00922D0E"/>
    <w:rsid w:val="00933BA3"/>
    <w:rsid w:val="009843CE"/>
    <w:rsid w:val="0099790E"/>
    <w:rsid w:val="009A5BBC"/>
    <w:rsid w:val="009A5F21"/>
    <w:rsid w:val="009A60B0"/>
    <w:rsid w:val="009B46C2"/>
    <w:rsid w:val="009B6079"/>
    <w:rsid w:val="009B6C33"/>
    <w:rsid w:val="009B7B37"/>
    <w:rsid w:val="009C03B8"/>
    <w:rsid w:val="009C4300"/>
    <w:rsid w:val="009D1338"/>
    <w:rsid w:val="009D26BF"/>
    <w:rsid w:val="009D7277"/>
    <w:rsid w:val="009E2FE2"/>
    <w:rsid w:val="009F1B9D"/>
    <w:rsid w:val="009F2DC3"/>
    <w:rsid w:val="009F4CB1"/>
    <w:rsid w:val="009F4E66"/>
    <w:rsid w:val="00A01446"/>
    <w:rsid w:val="00A03591"/>
    <w:rsid w:val="00A05AA4"/>
    <w:rsid w:val="00A12A3B"/>
    <w:rsid w:val="00A16F4B"/>
    <w:rsid w:val="00A43DB0"/>
    <w:rsid w:val="00A527D7"/>
    <w:rsid w:val="00A54538"/>
    <w:rsid w:val="00A64355"/>
    <w:rsid w:val="00A73812"/>
    <w:rsid w:val="00A75B37"/>
    <w:rsid w:val="00A80A32"/>
    <w:rsid w:val="00A9068E"/>
    <w:rsid w:val="00A9411A"/>
    <w:rsid w:val="00A9437C"/>
    <w:rsid w:val="00AB15E1"/>
    <w:rsid w:val="00AB7D84"/>
    <w:rsid w:val="00AC2584"/>
    <w:rsid w:val="00AE2893"/>
    <w:rsid w:val="00AE7B95"/>
    <w:rsid w:val="00AF38C6"/>
    <w:rsid w:val="00AF63B9"/>
    <w:rsid w:val="00B02D8F"/>
    <w:rsid w:val="00B1634C"/>
    <w:rsid w:val="00B32D67"/>
    <w:rsid w:val="00B365BE"/>
    <w:rsid w:val="00B370C4"/>
    <w:rsid w:val="00B456FA"/>
    <w:rsid w:val="00B777ED"/>
    <w:rsid w:val="00B84509"/>
    <w:rsid w:val="00B923D0"/>
    <w:rsid w:val="00B95071"/>
    <w:rsid w:val="00BB0347"/>
    <w:rsid w:val="00BD0F71"/>
    <w:rsid w:val="00BF7D8D"/>
    <w:rsid w:val="00C01AF4"/>
    <w:rsid w:val="00C175E8"/>
    <w:rsid w:val="00C207F4"/>
    <w:rsid w:val="00C349F9"/>
    <w:rsid w:val="00C472E4"/>
    <w:rsid w:val="00C60346"/>
    <w:rsid w:val="00C62938"/>
    <w:rsid w:val="00C71A28"/>
    <w:rsid w:val="00C855BD"/>
    <w:rsid w:val="00C877C9"/>
    <w:rsid w:val="00CC55FB"/>
    <w:rsid w:val="00CC608E"/>
    <w:rsid w:val="00CD4618"/>
    <w:rsid w:val="00CE7E92"/>
    <w:rsid w:val="00CF38AF"/>
    <w:rsid w:val="00D00793"/>
    <w:rsid w:val="00D0598B"/>
    <w:rsid w:val="00D10C2A"/>
    <w:rsid w:val="00D169C9"/>
    <w:rsid w:val="00D34F8F"/>
    <w:rsid w:val="00D451F5"/>
    <w:rsid w:val="00D6613E"/>
    <w:rsid w:val="00D814C5"/>
    <w:rsid w:val="00D950C8"/>
    <w:rsid w:val="00DC5464"/>
    <w:rsid w:val="00DC6707"/>
    <w:rsid w:val="00DC79E6"/>
    <w:rsid w:val="00DE7AB1"/>
    <w:rsid w:val="00DF7591"/>
    <w:rsid w:val="00E04A1A"/>
    <w:rsid w:val="00E14260"/>
    <w:rsid w:val="00E14FB3"/>
    <w:rsid w:val="00E20C2E"/>
    <w:rsid w:val="00E2718E"/>
    <w:rsid w:val="00E34AED"/>
    <w:rsid w:val="00E4773A"/>
    <w:rsid w:val="00E70371"/>
    <w:rsid w:val="00E70E44"/>
    <w:rsid w:val="00E73E57"/>
    <w:rsid w:val="00E803A1"/>
    <w:rsid w:val="00E85F4D"/>
    <w:rsid w:val="00E94ED5"/>
    <w:rsid w:val="00E96C56"/>
    <w:rsid w:val="00EA6B43"/>
    <w:rsid w:val="00EA6BC9"/>
    <w:rsid w:val="00EB33BD"/>
    <w:rsid w:val="00EB4E49"/>
    <w:rsid w:val="00EB6BDC"/>
    <w:rsid w:val="00ED3E12"/>
    <w:rsid w:val="00EF0448"/>
    <w:rsid w:val="00F0013F"/>
    <w:rsid w:val="00F06C27"/>
    <w:rsid w:val="00F06E8E"/>
    <w:rsid w:val="00F20D04"/>
    <w:rsid w:val="00F24C31"/>
    <w:rsid w:val="00F32581"/>
    <w:rsid w:val="00F33CE0"/>
    <w:rsid w:val="00F4470D"/>
    <w:rsid w:val="00F46C02"/>
    <w:rsid w:val="00F5471D"/>
    <w:rsid w:val="00F65D61"/>
    <w:rsid w:val="00F82ED9"/>
    <w:rsid w:val="00F855B4"/>
    <w:rsid w:val="00F86F40"/>
    <w:rsid w:val="00F91CB4"/>
    <w:rsid w:val="00F92A2D"/>
    <w:rsid w:val="00F950F1"/>
    <w:rsid w:val="00F9792A"/>
    <w:rsid w:val="00FB2AFB"/>
    <w:rsid w:val="00FC729F"/>
    <w:rsid w:val="00FD1F1C"/>
    <w:rsid w:val="00FF5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71059B1"/>
  <w15:chartTrackingRefBased/>
  <w15:docId w15:val="{22FA48E7-20F8-4B72-AE09-F942C48BE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3012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EB33B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33B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33B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F52B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33BD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B33BD"/>
    <w:rPr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EB33B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B33BD"/>
    <w:rPr>
      <w:b/>
      <w:bCs/>
      <w:sz w:val="32"/>
      <w:szCs w:val="32"/>
    </w:rPr>
  </w:style>
  <w:style w:type="character" w:customStyle="1" w:styleId="text">
    <w:name w:val="text"/>
    <w:basedOn w:val="DefaultParagraphFont"/>
    <w:rsid w:val="00EB33BD"/>
  </w:style>
  <w:style w:type="paragraph" w:styleId="ListParagraph">
    <w:name w:val="List Paragraph"/>
    <w:basedOn w:val="Normal"/>
    <w:uiPriority w:val="34"/>
    <w:qFormat/>
    <w:rsid w:val="00EB33BD"/>
    <w:pPr>
      <w:ind w:firstLineChars="200" w:firstLine="420"/>
    </w:pPr>
  </w:style>
  <w:style w:type="character" w:styleId="PlaceholderText">
    <w:name w:val="Placeholder Text"/>
    <w:basedOn w:val="DefaultParagraphFont"/>
    <w:uiPriority w:val="99"/>
    <w:semiHidden/>
    <w:rsid w:val="00EB33BD"/>
    <w:rPr>
      <w:color w:val="808080"/>
    </w:rPr>
  </w:style>
  <w:style w:type="character" w:customStyle="1" w:styleId="highlighted">
    <w:name w:val="highlighted"/>
    <w:basedOn w:val="DefaultParagraphFont"/>
    <w:rsid w:val="00EB33BD"/>
  </w:style>
  <w:style w:type="paragraph" w:styleId="Header">
    <w:name w:val="header"/>
    <w:basedOn w:val="Normal"/>
    <w:link w:val="HeaderChar"/>
    <w:uiPriority w:val="99"/>
    <w:unhideWhenUsed/>
    <w:rsid w:val="00EB33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B33B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B33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B33BD"/>
    <w:rPr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EB33B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EB33BD"/>
    <w:pPr>
      <w:widowControl w:val="0"/>
      <w:jc w:val="both"/>
    </w:pPr>
  </w:style>
  <w:style w:type="character" w:customStyle="1" w:styleId="authors">
    <w:name w:val="authors"/>
    <w:basedOn w:val="DefaultParagraphFont"/>
    <w:rsid w:val="00EB33BD"/>
  </w:style>
  <w:style w:type="character" w:customStyle="1" w:styleId="1">
    <w:name w:val="日期1"/>
    <w:basedOn w:val="DefaultParagraphFont"/>
    <w:rsid w:val="00EB33BD"/>
  </w:style>
  <w:style w:type="character" w:customStyle="1" w:styleId="arttitle">
    <w:name w:val="art_title"/>
    <w:basedOn w:val="DefaultParagraphFont"/>
    <w:rsid w:val="00EB33BD"/>
  </w:style>
  <w:style w:type="character" w:customStyle="1" w:styleId="serialtitle">
    <w:name w:val="serial_title"/>
    <w:basedOn w:val="DefaultParagraphFont"/>
    <w:rsid w:val="00EB33BD"/>
  </w:style>
  <w:style w:type="character" w:customStyle="1" w:styleId="volumeissue">
    <w:name w:val="volume_issue"/>
    <w:basedOn w:val="DefaultParagraphFont"/>
    <w:rsid w:val="00EB33BD"/>
  </w:style>
  <w:style w:type="character" w:customStyle="1" w:styleId="pagerange">
    <w:name w:val="page_range"/>
    <w:basedOn w:val="DefaultParagraphFont"/>
    <w:rsid w:val="00EB33BD"/>
  </w:style>
  <w:style w:type="character" w:customStyle="1" w:styleId="doilink">
    <w:name w:val="doi_link"/>
    <w:basedOn w:val="DefaultParagraphFont"/>
    <w:rsid w:val="00EB33BD"/>
  </w:style>
  <w:style w:type="character" w:customStyle="1" w:styleId="identifier">
    <w:name w:val="identifier"/>
    <w:basedOn w:val="DefaultParagraphFont"/>
    <w:rsid w:val="00EB33BD"/>
  </w:style>
  <w:style w:type="character" w:customStyle="1" w:styleId="linkbluetoblue">
    <w:name w:val="linkbluetoblue"/>
    <w:basedOn w:val="DefaultParagraphFont"/>
    <w:rsid w:val="00EB33BD"/>
  </w:style>
  <w:style w:type="paragraph" w:styleId="NormalWeb">
    <w:name w:val="Normal (Web)"/>
    <w:basedOn w:val="Normal"/>
    <w:uiPriority w:val="99"/>
    <w:unhideWhenUsed/>
    <w:rsid w:val="00BB0347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Revision">
    <w:name w:val="Revision"/>
    <w:hidden/>
    <w:uiPriority w:val="99"/>
    <w:semiHidden/>
    <w:rsid w:val="008250D8"/>
  </w:style>
  <w:style w:type="character" w:styleId="CommentReference">
    <w:name w:val="annotation reference"/>
    <w:basedOn w:val="DefaultParagraphFont"/>
    <w:uiPriority w:val="99"/>
    <w:semiHidden/>
    <w:unhideWhenUsed/>
    <w:rsid w:val="008250D8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50D8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50D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50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50D8"/>
    <w:rPr>
      <w:b/>
      <w:bCs/>
    </w:rPr>
  </w:style>
  <w:style w:type="character" w:customStyle="1" w:styleId="title-text">
    <w:name w:val="title-text"/>
    <w:basedOn w:val="DefaultParagraphFont"/>
    <w:rsid w:val="00EA6BC9"/>
  </w:style>
  <w:style w:type="character" w:customStyle="1" w:styleId="Heading4Char">
    <w:name w:val="Heading 4 Char"/>
    <w:basedOn w:val="DefaultParagraphFont"/>
    <w:link w:val="Heading4"/>
    <w:uiPriority w:val="9"/>
    <w:rsid w:val="00FF52B3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LineNumber">
    <w:name w:val="line number"/>
    <w:basedOn w:val="DefaultParagraphFont"/>
    <w:uiPriority w:val="99"/>
    <w:semiHidden/>
    <w:unhideWhenUsed/>
    <w:rsid w:val="00A9068E"/>
  </w:style>
  <w:style w:type="table" w:styleId="TableGrid">
    <w:name w:val="Table Grid"/>
    <w:basedOn w:val="TableNormal"/>
    <w:uiPriority w:val="39"/>
    <w:rsid w:val="007D5C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2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23737">
          <w:marLeft w:val="0"/>
          <w:marRight w:val="0"/>
          <w:marTop w:val="0"/>
          <w:marBottom w:val="0"/>
          <w:divBdr>
            <w:top w:val="single" w:sz="6" w:space="0" w:color="5B616B"/>
            <w:left w:val="single" w:sz="6" w:space="0" w:color="5B616B"/>
            <w:bottom w:val="single" w:sz="6" w:space="0" w:color="5B616B"/>
            <w:right w:val="single" w:sz="6" w:space="0" w:color="5B616B"/>
          </w:divBdr>
        </w:div>
      </w:divsChild>
    </w:div>
    <w:div w:id="2173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78685">
          <w:marLeft w:val="0"/>
          <w:marRight w:val="0"/>
          <w:marTop w:val="0"/>
          <w:marBottom w:val="0"/>
          <w:divBdr>
            <w:top w:val="single" w:sz="6" w:space="0" w:color="5B616B"/>
            <w:left w:val="single" w:sz="6" w:space="0" w:color="5B616B"/>
            <w:bottom w:val="single" w:sz="6" w:space="0" w:color="5B616B"/>
            <w:right w:val="single" w:sz="6" w:space="0" w:color="5B616B"/>
          </w:divBdr>
        </w:div>
      </w:divsChild>
    </w:div>
    <w:div w:id="44245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7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8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04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12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59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8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0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6D7D9"/>
                        <w:right w:val="none" w:sz="0" w:space="0" w:color="auto"/>
                      </w:divBdr>
                    </w:div>
                    <w:div w:id="157169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212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18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5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63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49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72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42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7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47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692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338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0973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86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191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6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65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93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80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491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135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65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132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01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992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269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247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56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56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58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6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9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40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4979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617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447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10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7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65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09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08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7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25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80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83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94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11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26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44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04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00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32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36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94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8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45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94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35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64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91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3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36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73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125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32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79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43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53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07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16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446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76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81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10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03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662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1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0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844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3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4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479819">
                      <w:marLeft w:val="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289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95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0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44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5B616B"/>
                            <w:left w:val="single" w:sz="6" w:space="0" w:color="5B616B"/>
                            <w:bottom w:val="single" w:sz="6" w:space="0" w:color="5B616B"/>
                            <w:right w:val="single" w:sz="6" w:space="0" w:color="5B616B"/>
                          </w:divBdr>
                        </w:div>
                        <w:div w:id="1148782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777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071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40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43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32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51409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1087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2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11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74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65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1439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2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60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5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8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7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5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035597">
          <w:marLeft w:val="0"/>
          <w:marRight w:val="0"/>
          <w:marTop w:val="0"/>
          <w:marBottom w:val="0"/>
          <w:divBdr>
            <w:top w:val="single" w:sz="6" w:space="0" w:color="5B616B"/>
            <w:left w:val="single" w:sz="6" w:space="0" w:color="5B616B"/>
            <w:bottom w:val="single" w:sz="6" w:space="0" w:color="5B616B"/>
            <w:right w:val="single" w:sz="6" w:space="0" w:color="5B616B"/>
          </w:divBdr>
        </w:div>
      </w:divsChild>
    </w:div>
    <w:div w:id="142024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5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8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7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6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3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6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9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fsl.fmrib.ox.ac.uk/fsl/fslwiki/FEAT" TargetMode="External"/><Relationship Id="rId12" Type="http://schemas.openxmlformats.org/officeDocument/2006/relationships/image" Target="media/image5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1515</Words>
  <Characters>8640</Characters>
  <Application>Microsoft Office Word</Application>
  <DocSecurity>0</DocSecurity>
  <Lines>72</Lines>
  <Paragraphs>20</Paragraphs>
  <ScaleCrop>false</ScaleCrop>
  <Company/>
  <LinksUpToDate>false</LinksUpToDate>
  <CharactersWithSpaces>10135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764190303@qq.com</dc:creator>
  <cp:keywords/>
  <dc:description/>
  <cp:lastModifiedBy>Joshua Nicolini</cp:lastModifiedBy>
  <cp:revision>44</cp:revision>
  <dcterms:created xsi:type="dcterms:W3CDTF">2023-05-29T12:19:00Z</dcterms:created>
  <dcterms:modified xsi:type="dcterms:W3CDTF">2023-11-27T12:42:00Z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6f6279642d82aedfc305562585c074da4a88a6e934fa4aa9ab478e10455024d5</vt:lpwstr>
  </property>
</Properties>
</file>