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020E77" w14:textId="6624CE3E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692161">
        <w:rPr>
          <w:rFonts w:cs="Times New Roman"/>
          <w:b/>
          <w:szCs w:val="24"/>
        </w:rPr>
        <w:t>Table</w:t>
      </w:r>
      <w:r w:rsidR="00DF2760">
        <w:rPr>
          <w:rFonts w:cs="Times New Roman"/>
          <w:b/>
          <w:szCs w:val="24"/>
        </w:rPr>
        <w:t xml:space="preserve"> 1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3A2F15" w:rsidRPr="0033603B">
        <w:t xml:space="preserve">Ion </w:t>
      </w:r>
      <w:r w:rsidR="00A3306B">
        <w:t>c</w:t>
      </w:r>
      <w:r w:rsidR="003A2F15" w:rsidRPr="0033603B">
        <w:t xml:space="preserve">oncentrations of the </w:t>
      </w:r>
      <w:r w:rsidR="00A3306B">
        <w:t>s</w:t>
      </w:r>
      <w:r w:rsidR="003A2F15" w:rsidRPr="0033603B">
        <w:t>olutions</w:t>
      </w:r>
      <w:r w:rsidR="003A2F15" w:rsidRPr="001549D3">
        <w:rPr>
          <w:rFonts w:cs="Times New Roman"/>
          <w:szCs w:val="24"/>
        </w:rPr>
        <w:t xml:space="preserve"> </w:t>
      </w:r>
      <w:r w:rsidR="003A2F15">
        <w:rPr>
          <w:rFonts w:cs="Times New Roman"/>
          <w:szCs w:val="24"/>
        </w:rPr>
        <w:t>used in the experiment</w:t>
      </w:r>
      <w:r w:rsidR="008119B4">
        <w:rPr>
          <w:rFonts w:cs="Times New Roman"/>
          <w:szCs w:val="24"/>
        </w:rPr>
        <w:t xml:space="preserve"> </w:t>
      </w:r>
      <w:r w:rsidR="008119B4" w:rsidRPr="0033603B">
        <w:t xml:space="preserve"> (Unit: mg∙L</w:t>
      </w:r>
      <w:r w:rsidR="008119B4" w:rsidRPr="00EC2A52">
        <w:rPr>
          <w:vertAlign w:val="superscript"/>
        </w:rPr>
        <w:t>−</w:t>
      </w:r>
      <w:r w:rsidR="008119B4" w:rsidRPr="0033603B">
        <w:rPr>
          <w:vertAlign w:val="superscript"/>
        </w:rPr>
        <w:t>1</w:t>
      </w:r>
      <w:r w:rsidR="008119B4" w:rsidRPr="0033603B">
        <w:t>)</w:t>
      </w:r>
      <w:r w:rsidR="00A3306B">
        <w:rPr>
          <w:rFonts w:cs="Times New Roman"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949"/>
        <w:gridCol w:w="2744"/>
        <w:gridCol w:w="3084"/>
      </w:tblGrid>
      <w:tr w:rsidR="00DD1347" w:rsidRPr="002027C3" w14:paraId="3D39CF80" w14:textId="77777777" w:rsidTr="005B39DF">
        <w:trPr>
          <w:trHeight w:val="19"/>
        </w:trPr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01BD970F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Solution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158BF2A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/>
              </w:rPr>
              <w:t>Concerned i</w:t>
            </w:r>
            <w:r w:rsidRPr="002027C3">
              <w:rPr>
                <w:rFonts w:eastAsiaTheme="minorEastAsia"/>
              </w:rPr>
              <w:t>on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AA8840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Concentration (mg∙L</w:t>
            </w:r>
            <w:r w:rsidRPr="002027C3">
              <w:rPr>
                <w:rFonts w:eastAsiaTheme="minorEastAsia"/>
                <w:vertAlign w:val="superscript"/>
              </w:rPr>
              <w:t>-1</w:t>
            </w:r>
            <w:r w:rsidRPr="002027C3">
              <w:rPr>
                <w:rFonts w:eastAsiaTheme="minorEastAsia"/>
              </w:rPr>
              <w:t>)</w:t>
            </w:r>
          </w:p>
        </w:tc>
      </w:tr>
      <w:tr w:rsidR="00DD1347" w:rsidRPr="002027C3" w14:paraId="68DDFC1D" w14:textId="77777777" w:rsidTr="005B39DF">
        <w:tc>
          <w:tcPr>
            <w:tcW w:w="20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DDA2994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Two-point normalization solution (high)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57A08ED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Ca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B5572C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248.03</w:t>
            </w:r>
          </w:p>
        </w:tc>
      </w:tr>
      <w:tr w:rsidR="00DD1347" w:rsidRPr="002027C3" w14:paraId="1A8A10AD" w14:textId="77777777" w:rsidTr="005B39DF">
        <w:trPr>
          <w:trHeight w:val="278"/>
        </w:trPr>
        <w:tc>
          <w:tcPr>
            <w:tcW w:w="20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71DC92A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3CBB27ED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K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F77680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308.91</w:t>
            </w:r>
          </w:p>
        </w:tc>
      </w:tr>
      <w:tr w:rsidR="00DD1347" w:rsidRPr="002027C3" w14:paraId="05F1B036" w14:textId="77777777" w:rsidTr="005B39DF">
        <w:tc>
          <w:tcPr>
            <w:tcW w:w="20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DAE8035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A795668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NO</w:t>
            </w:r>
            <w:r w:rsidRPr="002027C3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F4B5DD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981.7</w:t>
            </w:r>
          </w:p>
        </w:tc>
      </w:tr>
      <w:tr w:rsidR="00DD1347" w:rsidRPr="002027C3" w14:paraId="5B6434FC" w14:textId="77777777" w:rsidTr="005B39DF">
        <w:tc>
          <w:tcPr>
            <w:tcW w:w="20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2401C1B0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Two-point normalization solution (low)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72704E02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Ca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6D9118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28.37</w:t>
            </w:r>
          </w:p>
        </w:tc>
      </w:tr>
      <w:tr w:rsidR="00DD1347" w:rsidRPr="002027C3" w14:paraId="0ED536FB" w14:textId="77777777" w:rsidTr="005B39DF">
        <w:trPr>
          <w:trHeight w:val="278"/>
        </w:trPr>
        <w:tc>
          <w:tcPr>
            <w:tcW w:w="20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519DA3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0C1933E2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K</w:t>
            </w:r>
          </w:p>
        </w:tc>
        <w:tc>
          <w:tcPr>
            <w:tcW w:w="1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E82B62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35.39</w:t>
            </w:r>
          </w:p>
        </w:tc>
      </w:tr>
      <w:tr w:rsidR="00DD1347" w:rsidRPr="002027C3" w14:paraId="6422FF89" w14:textId="77777777" w:rsidTr="005B39DF">
        <w:tc>
          <w:tcPr>
            <w:tcW w:w="20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4AAEFA3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4CB7F962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NO</w:t>
            </w:r>
            <w:r w:rsidRPr="002027C3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71525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100.9</w:t>
            </w:r>
          </w:p>
        </w:tc>
      </w:tr>
      <w:tr w:rsidR="00DD1347" w:rsidRPr="002027C3" w14:paraId="50E7B045" w14:textId="77777777" w:rsidTr="005B39DF">
        <w:trPr>
          <w:trHeight w:val="243"/>
        </w:trPr>
        <w:tc>
          <w:tcPr>
            <w:tcW w:w="20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2DB21578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Stock solution 1 (Ca(NO</w:t>
            </w:r>
            <w:r w:rsidRPr="002027C3">
              <w:rPr>
                <w:rFonts w:eastAsiaTheme="minorEastAsia"/>
                <w:vertAlign w:val="subscript"/>
              </w:rPr>
              <w:t>3</w:t>
            </w:r>
            <w:r w:rsidRPr="002027C3">
              <w:rPr>
                <w:rFonts w:eastAsiaTheme="minorEastAsia"/>
              </w:rPr>
              <w:t>)</w:t>
            </w:r>
            <w:r w:rsidRPr="002027C3">
              <w:rPr>
                <w:rFonts w:eastAsiaTheme="minorEastAsia"/>
                <w:vertAlign w:val="subscript"/>
              </w:rPr>
              <w:t>2</w:t>
            </w:r>
            <w:r w:rsidRPr="002027C3">
              <w:rPr>
                <w:rFonts w:eastAsiaTheme="minorEastAsia"/>
              </w:rPr>
              <w:t>∙4H</w:t>
            </w:r>
            <w:r w:rsidRPr="002027C3">
              <w:rPr>
                <w:rFonts w:eastAsiaTheme="minorEastAsia"/>
                <w:vertAlign w:val="subscript"/>
              </w:rPr>
              <w:t>2</w:t>
            </w:r>
            <w:r w:rsidRPr="002027C3">
              <w:rPr>
                <w:rFonts w:eastAsiaTheme="minorEastAsia"/>
              </w:rPr>
              <w:t>O)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23EE693F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Ca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4868C3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3489.11</w:t>
            </w:r>
          </w:p>
        </w:tc>
      </w:tr>
      <w:tr w:rsidR="00DD1347" w:rsidRPr="002027C3" w14:paraId="4BBDADE7" w14:textId="77777777" w:rsidTr="005B39DF">
        <w:trPr>
          <w:trHeight w:val="20"/>
        </w:trPr>
        <w:tc>
          <w:tcPr>
            <w:tcW w:w="20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3622014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46759760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NO</w:t>
            </w:r>
            <w:r w:rsidRPr="002027C3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3D1E3C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11243.6</w:t>
            </w:r>
          </w:p>
        </w:tc>
      </w:tr>
      <w:tr w:rsidR="00DD1347" w:rsidRPr="002027C3" w14:paraId="2B780A49" w14:textId="77777777" w:rsidTr="005B39DF">
        <w:trPr>
          <w:trHeight w:val="243"/>
        </w:trPr>
        <w:tc>
          <w:tcPr>
            <w:tcW w:w="20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46C5430C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Stock solution 2 (</w:t>
            </w:r>
            <w:r w:rsidRPr="002027C3">
              <w:rPr>
                <w:rFonts w:eastAsiaTheme="minorEastAsia" w:hint="eastAsia"/>
              </w:rPr>
              <w:t>KH</w:t>
            </w:r>
            <w:r w:rsidRPr="002027C3">
              <w:rPr>
                <w:rFonts w:eastAsiaTheme="minorEastAsia" w:hint="eastAsia"/>
                <w:vertAlign w:val="subscript"/>
              </w:rPr>
              <w:t>2</w:t>
            </w:r>
            <w:r w:rsidRPr="002027C3">
              <w:rPr>
                <w:rFonts w:eastAsiaTheme="minorEastAsia" w:hint="eastAsia"/>
              </w:rPr>
              <w:t>PO</w:t>
            </w:r>
            <w:r w:rsidRPr="002027C3">
              <w:rPr>
                <w:rFonts w:eastAsiaTheme="minorEastAsia" w:hint="eastAsia"/>
                <w:vertAlign w:val="subscript"/>
              </w:rPr>
              <w:t>4</w:t>
            </w:r>
            <w:r w:rsidRPr="002027C3">
              <w:rPr>
                <w:rFonts w:eastAsiaTheme="minorEastAsia"/>
              </w:rPr>
              <w:t>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18A9EBD1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K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C87D34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6450.5</w:t>
            </w:r>
          </w:p>
        </w:tc>
      </w:tr>
      <w:tr w:rsidR="00DD1347" w:rsidRPr="002027C3" w14:paraId="56D70E64" w14:textId="77777777" w:rsidTr="005B39DF">
        <w:trPr>
          <w:trHeight w:val="243"/>
        </w:trPr>
        <w:tc>
          <w:tcPr>
            <w:tcW w:w="20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2F568E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2E185CBB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P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AA2EEC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4149.582</w:t>
            </w:r>
          </w:p>
        </w:tc>
      </w:tr>
      <w:tr w:rsidR="00DD1347" w:rsidRPr="002027C3" w14:paraId="1DBF349C" w14:textId="77777777" w:rsidTr="005B39DF">
        <w:trPr>
          <w:trHeight w:val="243"/>
        </w:trPr>
        <w:tc>
          <w:tcPr>
            <w:tcW w:w="20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134FF982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Stock solution 3 (</w:t>
            </w:r>
            <w:r w:rsidRPr="002027C3">
              <w:rPr>
                <w:rFonts w:eastAsiaTheme="minorEastAsia" w:hint="eastAsia"/>
              </w:rPr>
              <w:t>NH</w:t>
            </w:r>
            <w:r w:rsidRPr="002027C3">
              <w:rPr>
                <w:rFonts w:eastAsiaTheme="minorEastAsia" w:hint="eastAsia"/>
                <w:vertAlign w:val="subscript"/>
              </w:rPr>
              <w:t>4</w:t>
            </w:r>
            <w:r w:rsidRPr="002027C3">
              <w:rPr>
                <w:rFonts w:eastAsiaTheme="minorEastAsia" w:hint="eastAsia"/>
              </w:rPr>
              <w:t>H</w:t>
            </w:r>
            <w:r w:rsidRPr="002027C3">
              <w:rPr>
                <w:rFonts w:eastAsiaTheme="minorEastAsia" w:hint="eastAsia"/>
                <w:vertAlign w:val="subscript"/>
              </w:rPr>
              <w:t>2</w:t>
            </w:r>
            <w:r w:rsidRPr="002027C3">
              <w:rPr>
                <w:rFonts w:eastAsiaTheme="minorEastAsia" w:hint="eastAsia"/>
              </w:rPr>
              <w:t>PO</w:t>
            </w:r>
            <w:r w:rsidRPr="002027C3">
              <w:rPr>
                <w:rFonts w:eastAsiaTheme="minorEastAsia" w:hint="eastAsia"/>
                <w:vertAlign w:val="subscript"/>
              </w:rPr>
              <w:t>4</w:t>
            </w:r>
            <w:r w:rsidRPr="002027C3">
              <w:rPr>
                <w:rFonts w:eastAsiaTheme="minorEastAsia"/>
              </w:rPr>
              <w:t>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7E23A845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NH</w:t>
            </w:r>
            <w:r w:rsidRPr="002027C3">
              <w:rPr>
                <w:rFonts w:eastAsiaTheme="minorEastAsia"/>
                <w:vertAlign w:val="subscript"/>
              </w:rPr>
              <w:t>4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FB5A2D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3340.28</w:t>
            </w:r>
          </w:p>
        </w:tc>
      </w:tr>
      <w:tr w:rsidR="00DD1347" w:rsidRPr="002027C3" w14:paraId="4966E59D" w14:textId="77777777" w:rsidTr="005B39DF">
        <w:trPr>
          <w:trHeight w:val="243"/>
        </w:trPr>
        <w:tc>
          <w:tcPr>
            <w:tcW w:w="20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B520A5B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25641C0D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P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4F425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4732.319</w:t>
            </w:r>
          </w:p>
        </w:tc>
      </w:tr>
      <w:tr w:rsidR="00DD1347" w:rsidRPr="002027C3" w14:paraId="3C1E66D6" w14:textId="77777777" w:rsidTr="005B39DF">
        <w:trPr>
          <w:trHeight w:val="243"/>
        </w:trPr>
        <w:tc>
          <w:tcPr>
            <w:tcW w:w="20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0B839E64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Stock solution 4 (</w:t>
            </w:r>
            <w:r w:rsidRPr="002027C3">
              <w:rPr>
                <w:rFonts w:eastAsiaTheme="minorEastAsia" w:hint="eastAsia"/>
              </w:rPr>
              <w:t>KNO</w:t>
            </w:r>
            <w:r w:rsidRPr="002027C3">
              <w:rPr>
                <w:rFonts w:eastAsiaTheme="minorEastAsia" w:hint="eastAsia"/>
                <w:vertAlign w:val="subscript"/>
              </w:rPr>
              <w:t>3</w:t>
            </w:r>
            <w:r w:rsidRPr="002027C3">
              <w:rPr>
                <w:rFonts w:eastAsiaTheme="minorEastAsia"/>
              </w:rPr>
              <w:t>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53601A73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K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E3897E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7627.55</w:t>
            </w:r>
          </w:p>
        </w:tc>
      </w:tr>
      <w:tr w:rsidR="00DD1347" w:rsidRPr="002027C3" w14:paraId="2CFBF2D0" w14:textId="77777777" w:rsidTr="005B39DF">
        <w:trPr>
          <w:trHeight w:val="243"/>
        </w:trPr>
        <w:tc>
          <w:tcPr>
            <w:tcW w:w="20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755C0531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64026C1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NO</w:t>
            </w:r>
            <w:r w:rsidRPr="002027C3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1BA0FD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13564.3</w:t>
            </w:r>
          </w:p>
        </w:tc>
      </w:tr>
      <w:tr w:rsidR="00DD1347" w:rsidRPr="002027C3" w14:paraId="3EE4979E" w14:textId="77777777" w:rsidTr="005B39DF">
        <w:trPr>
          <w:trHeight w:val="243"/>
        </w:trPr>
        <w:tc>
          <w:tcPr>
            <w:tcW w:w="20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589ED46D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Stock solution 5 (</w:t>
            </w:r>
            <w:r w:rsidRPr="002027C3">
              <w:rPr>
                <w:rFonts w:eastAsiaTheme="minorEastAsia" w:hint="eastAsia"/>
              </w:rPr>
              <w:t>NH</w:t>
            </w:r>
            <w:r w:rsidRPr="002027C3">
              <w:rPr>
                <w:rFonts w:eastAsiaTheme="minorEastAsia" w:hint="eastAsia"/>
                <w:vertAlign w:val="subscript"/>
              </w:rPr>
              <w:t>4</w:t>
            </w:r>
            <w:r w:rsidRPr="002027C3">
              <w:rPr>
                <w:rFonts w:eastAsiaTheme="minorEastAsia" w:hint="eastAsia"/>
              </w:rPr>
              <w:t>NO</w:t>
            </w:r>
            <w:r w:rsidRPr="002027C3">
              <w:rPr>
                <w:rFonts w:eastAsiaTheme="minorEastAsia" w:hint="eastAsia"/>
                <w:vertAlign w:val="subscript"/>
              </w:rPr>
              <w:t>3</w:t>
            </w:r>
            <w:r w:rsidRPr="002027C3">
              <w:rPr>
                <w:rFonts w:eastAsiaTheme="minorEastAsia"/>
              </w:rPr>
              <w:t>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04842A5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NH</w:t>
            </w:r>
            <w:r w:rsidRPr="002027C3">
              <w:rPr>
                <w:rFonts w:eastAsiaTheme="minorEastAsia"/>
                <w:vertAlign w:val="subscript"/>
              </w:rPr>
              <w:t>4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31A71B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4430.25</w:t>
            </w:r>
          </w:p>
        </w:tc>
      </w:tr>
      <w:tr w:rsidR="00DD1347" w:rsidRPr="002027C3" w14:paraId="4F4F6D8A" w14:textId="77777777" w:rsidTr="005B39DF">
        <w:trPr>
          <w:trHeight w:val="243"/>
        </w:trPr>
        <w:tc>
          <w:tcPr>
            <w:tcW w:w="20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29955F3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2F83250B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NO</w:t>
            </w:r>
            <w:r w:rsidRPr="002027C3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15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30E1B3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16608</w:t>
            </w:r>
          </w:p>
        </w:tc>
      </w:tr>
      <w:tr w:rsidR="00DD1347" w:rsidRPr="002027C3" w14:paraId="134B4806" w14:textId="77777777" w:rsidTr="005B39DF">
        <w:trPr>
          <w:trHeight w:val="20"/>
        </w:trPr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352A14FC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Stock solution 6 (</w:t>
            </w:r>
            <w:r w:rsidRPr="002027C3">
              <w:rPr>
                <w:rFonts w:eastAsiaTheme="minorEastAsia" w:hint="eastAsia"/>
              </w:rPr>
              <w:t>MgSO</w:t>
            </w:r>
            <w:r w:rsidRPr="002027C3">
              <w:rPr>
                <w:rFonts w:eastAsiaTheme="minorEastAsia" w:hint="eastAsia"/>
                <w:vertAlign w:val="subscript"/>
              </w:rPr>
              <w:t>4</w:t>
            </w:r>
            <w:r w:rsidRPr="002027C3">
              <w:rPr>
                <w:rFonts w:eastAsiaTheme="minorEastAsia"/>
              </w:rPr>
              <w:t>∙7</w:t>
            </w:r>
            <w:r w:rsidRPr="002027C3">
              <w:rPr>
                <w:rFonts w:eastAsiaTheme="minorEastAsia" w:hint="eastAsia"/>
              </w:rPr>
              <w:t>H</w:t>
            </w:r>
            <w:r w:rsidRPr="002027C3">
              <w:rPr>
                <w:rFonts w:eastAsiaTheme="minorEastAsia" w:hint="eastAsia"/>
                <w:vertAlign w:val="subscript"/>
              </w:rPr>
              <w:t>2</w:t>
            </w:r>
            <w:r w:rsidRPr="002027C3">
              <w:rPr>
                <w:rFonts w:eastAsiaTheme="minorEastAsia" w:hint="eastAsia"/>
              </w:rPr>
              <w:t>O</w:t>
            </w:r>
            <w:r w:rsidRPr="002027C3">
              <w:rPr>
                <w:rFonts w:eastAsiaTheme="minorEastAsia"/>
              </w:rPr>
              <w:t>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2A73D6D3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 w:hint="eastAsia"/>
              </w:rPr>
              <w:t>Mg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0516DF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2071.4</w:t>
            </w:r>
          </w:p>
        </w:tc>
      </w:tr>
      <w:tr w:rsidR="00DD1347" w:rsidRPr="002027C3" w14:paraId="2A45A523" w14:textId="77777777" w:rsidTr="005B39DF">
        <w:trPr>
          <w:trHeight w:val="20"/>
        </w:trPr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4A16CDF2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Stock solution 7 (</w:t>
            </w:r>
            <w:r w:rsidRPr="002027C3">
              <w:rPr>
                <w:rFonts w:eastAsiaTheme="minorEastAsia" w:hint="eastAsia"/>
              </w:rPr>
              <w:t>K</w:t>
            </w:r>
            <w:r w:rsidRPr="002027C3">
              <w:rPr>
                <w:rFonts w:eastAsiaTheme="minorEastAsia" w:hint="eastAsia"/>
                <w:vertAlign w:val="subscript"/>
              </w:rPr>
              <w:t>2</w:t>
            </w:r>
            <w:r w:rsidRPr="002027C3">
              <w:rPr>
                <w:rFonts w:eastAsiaTheme="minorEastAsia" w:hint="eastAsia"/>
              </w:rPr>
              <w:t>SO</w:t>
            </w:r>
            <w:r w:rsidRPr="002027C3">
              <w:rPr>
                <w:rFonts w:eastAsiaTheme="minorEastAsia" w:hint="eastAsia"/>
                <w:vertAlign w:val="subscript"/>
              </w:rPr>
              <w:t>4</w:t>
            </w:r>
            <w:r w:rsidRPr="002027C3">
              <w:rPr>
                <w:rFonts w:eastAsiaTheme="minorEastAsia"/>
              </w:rPr>
              <w:t>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  <w:hideMark/>
          </w:tcPr>
          <w:p w14:paraId="67E7867E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K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F77DA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8857.83</w:t>
            </w:r>
          </w:p>
        </w:tc>
      </w:tr>
      <w:tr w:rsidR="00DD1347" w:rsidRPr="002027C3" w14:paraId="459BAF93" w14:textId="77777777" w:rsidTr="005B39DF">
        <w:trPr>
          <w:trHeight w:val="20"/>
        </w:trPr>
        <w:tc>
          <w:tcPr>
            <w:tcW w:w="2019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4CDCF95E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p</w:t>
            </w:r>
            <w:r>
              <w:rPr>
                <w:rFonts w:eastAsiaTheme="minorEastAsia"/>
                <w:lang w:eastAsia="ko-KR"/>
              </w:rPr>
              <w:t>H control solution (H</w:t>
            </w:r>
            <w:r w:rsidRPr="00115CA2">
              <w:rPr>
                <w:rFonts w:eastAsiaTheme="minorEastAsia"/>
                <w:vertAlign w:val="subscript"/>
                <w:lang w:eastAsia="ko-KR"/>
              </w:rPr>
              <w:t>2</w:t>
            </w:r>
            <w:r>
              <w:rPr>
                <w:rFonts w:eastAsiaTheme="minorEastAsia"/>
                <w:lang w:eastAsia="ko-KR"/>
              </w:rPr>
              <w:t>SO</w:t>
            </w:r>
            <w:r w:rsidRPr="00115CA2">
              <w:rPr>
                <w:rFonts w:eastAsiaTheme="minorEastAsia"/>
                <w:vertAlign w:val="subscript"/>
                <w:lang w:eastAsia="ko-KR"/>
              </w:rPr>
              <w:t>4</w:t>
            </w:r>
            <w:r>
              <w:rPr>
                <w:rFonts w:eastAsiaTheme="minorEastAsia"/>
                <w:lang w:eastAsia="ko-KR"/>
              </w:rPr>
              <w:t>)</w:t>
            </w:r>
          </w:p>
        </w:tc>
        <w:tc>
          <w:tcPr>
            <w:tcW w:w="1403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54577A31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H</w:t>
            </w:r>
          </w:p>
        </w:tc>
        <w:tc>
          <w:tcPr>
            <w:tcW w:w="1577" w:type="pc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78AFC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pH 2.0</w:t>
            </w:r>
          </w:p>
        </w:tc>
      </w:tr>
      <w:tr w:rsidR="00DD1347" w:rsidRPr="002027C3" w14:paraId="0DCAEC22" w14:textId="77777777" w:rsidTr="005B39DF">
        <w:trPr>
          <w:trHeight w:val="20"/>
        </w:trPr>
        <w:tc>
          <w:tcPr>
            <w:tcW w:w="2019" w:type="pct"/>
            <w:vMerge w:val="restart"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00AB85EE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T</w:t>
            </w:r>
            <w:r>
              <w:rPr>
                <w:rFonts w:eastAsiaTheme="minorEastAsia"/>
                <w:lang w:eastAsia="ko-KR"/>
              </w:rPr>
              <w:t>ap water</w:t>
            </w:r>
          </w:p>
        </w:tc>
        <w:tc>
          <w:tcPr>
            <w:tcW w:w="1403" w:type="pct"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4F3DA1AC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Ca</w:t>
            </w:r>
          </w:p>
        </w:tc>
        <w:tc>
          <w:tcPr>
            <w:tcW w:w="1577" w:type="pc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035C1" w14:textId="77777777" w:rsidR="00DD1347" w:rsidDel="00246335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16.13-</w:t>
            </w:r>
            <w:r>
              <w:rPr>
                <w:rFonts w:eastAsiaTheme="minorEastAsia" w:hint="eastAsia"/>
                <w:lang w:eastAsia="ko-KR"/>
              </w:rPr>
              <w:t>2</w:t>
            </w:r>
            <w:r>
              <w:rPr>
                <w:rFonts w:eastAsiaTheme="minorEastAsia"/>
                <w:lang w:eastAsia="ko-KR"/>
              </w:rPr>
              <w:t>3.4</w:t>
            </w:r>
          </w:p>
        </w:tc>
      </w:tr>
      <w:tr w:rsidR="00DD1347" w:rsidRPr="002027C3" w14:paraId="0673F9CE" w14:textId="77777777" w:rsidTr="005B39DF">
        <w:trPr>
          <w:trHeight w:val="20"/>
        </w:trPr>
        <w:tc>
          <w:tcPr>
            <w:tcW w:w="2019" w:type="pct"/>
            <w:vMerge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3CD17E9D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4BF31198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K</w:t>
            </w:r>
          </w:p>
        </w:tc>
        <w:tc>
          <w:tcPr>
            <w:tcW w:w="1577" w:type="pc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F6D5C6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2.66-</w:t>
            </w:r>
            <w:r>
              <w:rPr>
                <w:rFonts w:eastAsiaTheme="minorEastAsia" w:hint="eastAsia"/>
                <w:lang w:eastAsia="ko-KR"/>
              </w:rPr>
              <w:t>3</w:t>
            </w:r>
            <w:r>
              <w:rPr>
                <w:rFonts w:eastAsiaTheme="minorEastAsia"/>
                <w:lang w:eastAsia="ko-KR"/>
              </w:rPr>
              <w:t>.51</w:t>
            </w:r>
          </w:p>
        </w:tc>
      </w:tr>
      <w:tr w:rsidR="00DD1347" w:rsidRPr="002027C3" w14:paraId="4D82A841" w14:textId="77777777" w:rsidTr="005B39DF">
        <w:trPr>
          <w:trHeight w:val="20"/>
        </w:trPr>
        <w:tc>
          <w:tcPr>
            <w:tcW w:w="2019" w:type="pct"/>
            <w:vMerge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2A430464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680C3EC7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 w:rsidRPr="002027C3">
              <w:rPr>
                <w:rFonts w:eastAsiaTheme="minorEastAsia"/>
              </w:rPr>
              <w:t>NO</w:t>
            </w:r>
            <w:r w:rsidRPr="002027C3">
              <w:rPr>
                <w:rFonts w:eastAsiaTheme="minorEastAsia"/>
                <w:vertAlign w:val="subscript"/>
              </w:rPr>
              <w:t>3</w:t>
            </w:r>
          </w:p>
        </w:tc>
        <w:tc>
          <w:tcPr>
            <w:tcW w:w="1577" w:type="pc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D138F4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5.9-</w:t>
            </w:r>
            <w:r>
              <w:rPr>
                <w:rFonts w:eastAsiaTheme="minorEastAsia" w:hint="eastAsia"/>
                <w:lang w:eastAsia="ko-KR"/>
              </w:rPr>
              <w:t>9</w:t>
            </w:r>
            <w:r>
              <w:rPr>
                <w:rFonts w:eastAsiaTheme="minorEastAsia"/>
                <w:lang w:eastAsia="ko-KR"/>
              </w:rPr>
              <w:t>.2</w:t>
            </w:r>
          </w:p>
        </w:tc>
      </w:tr>
      <w:tr w:rsidR="00DD1347" w:rsidRPr="002027C3" w14:paraId="094E1F1F" w14:textId="77777777" w:rsidTr="005B39DF">
        <w:trPr>
          <w:trHeight w:val="20"/>
        </w:trPr>
        <w:tc>
          <w:tcPr>
            <w:tcW w:w="2019" w:type="pct"/>
            <w:vMerge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287DA79F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779448B6" w14:textId="77777777" w:rsidR="00DD1347" w:rsidRPr="002027C3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ko-KR"/>
              </w:rPr>
              <w:t>P</w:t>
            </w:r>
          </w:p>
        </w:tc>
        <w:tc>
          <w:tcPr>
            <w:tcW w:w="1577" w:type="pc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B6790A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0</w:t>
            </w:r>
            <w:r>
              <w:rPr>
                <w:rFonts w:eastAsiaTheme="minorEastAsia"/>
                <w:lang w:eastAsia="ko-KR"/>
              </w:rPr>
              <w:t>.113-0.136</w:t>
            </w:r>
          </w:p>
        </w:tc>
      </w:tr>
      <w:tr w:rsidR="00DD1347" w:rsidRPr="002027C3" w14:paraId="41615D47" w14:textId="77777777" w:rsidTr="005B39DF">
        <w:trPr>
          <w:trHeight w:val="20"/>
        </w:trPr>
        <w:tc>
          <w:tcPr>
            <w:tcW w:w="2019" w:type="pct"/>
            <w:vMerge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150C9B5E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1FB113FB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M</w:t>
            </w:r>
            <w:r>
              <w:rPr>
                <w:rFonts w:eastAsiaTheme="minorEastAsia"/>
                <w:lang w:eastAsia="ko-KR"/>
              </w:rPr>
              <w:t>g</w:t>
            </w:r>
          </w:p>
        </w:tc>
        <w:tc>
          <w:tcPr>
            <w:tcW w:w="1577" w:type="pc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584BD0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3.24-</w:t>
            </w:r>
            <w:r>
              <w:rPr>
                <w:rFonts w:eastAsiaTheme="minorEastAsia" w:hint="eastAsia"/>
                <w:lang w:eastAsia="ko-KR"/>
              </w:rPr>
              <w:t>4</w:t>
            </w:r>
            <w:r>
              <w:rPr>
                <w:rFonts w:eastAsiaTheme="minorEastAsia"/>
                <w:lang w:eastAsia="ko-KR"/>
              </w:rPr>
              <w:t>.77</w:t>
            </w:r>
          </w:p>
        </w:tc>
      </w:tr>
      <w:tr w:rsidR="00DD1347" w:rsidRPr="002027C3" w14:paraId="2439E64C" w14:textId="77777777" w:rsidTr="005B39DF">
        <w:trPr>
          <w:trHeight w:val="20"/>
        </w:trPr>
        <w:tc>
          <w:tcPr>
            <w:tcW w:w="2019" w:type="pct"/>
            <w:vMerge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4F444A27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left w:val="nil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09DDA073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</w:t>
            </w:r>
            <w:r>
              <w:rPr>
                <w:rFonts w:eastAsiaTheme="minorEastAsia"/>
                <w:lang w:eastAsia="ko-KR"/>
              </w:rPr>
              <w:t>H</w:t>
            </w:r>
            <w:r w:rsidRPr="004A60AC">
              <w:rPr>
                <w:rFonts w:eastAsiaTheme="minorEastAsia"/>
                <w:vertAlign w:val="subscript"/>
                <w:lang w:eastAsia="ko-KR"/>
              </w:rPr>
              <w:t>4</w:t>
            </w:r>
          </w:p>
        </w:tc>
        <w:tc>
          <w:tcPr>
            <w:tcW w:w="1577" w:type="pct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610CEF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N</w:t>
            </w:r>
            <w:r>
              <w:rPr>
                <w:rFonts w:eastAsiaTheme="minorEastAsia"/>
                <w:lang w:eastAsia="ko-KR"/>
              </w:rPr>
              <w:t>ot detected</w:t>
            </w:r>
          </w:p>
        </w:tc>
      </w:tr>
      <w:tr w:rsidR="00DD1347" w:rsidRPr="002027C3" w14:paraId="7736B614" w14:textId="77777777" w:rsidTr="005B39DF">
        <w:trPr>
          <w:trHeight w:val="20"/>
        </w:trPr>
        <w:tc>
          <w:tcPr>
            <w:tcW w:w="2019" w:type="pct"/>
            <w:vMerge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5C44B14C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</w:rPr>
            </w:pPr>
          </w:p>
        </w:tc>
        <w:tc>
          <w:tcPr>
            <w:tcW w:w="1403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61" w:type="dxa"/>
              <w:left w:w="123" w:type="dxa"/>
              <w:bottom w:w="61" w:type="dxa"/>
              <w:right w:w="123" w:type="dxa"/>
            </w:tcMar>
            <w:vAlign w:val="center"/>
          </w:tcPr>
          <w:p w14:paraId="52529995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 w:hint="eastAsia"/>
                <w:lang w:eastAsia="ko-KR"/>
              </w:rPr>
              <w:t>S</w:t>
            </w:r>
            <w:r>
              <w:rPr>
                <w:rFonts w:eastAsiaTheme="minorEastAsia"/>
                <w:lang w:eastAsia="ko-KR"/>
              </w:rPr>
              <w:t>O</w:t>
            </w:r>
            <w:r w:rsidRPr="004A60AC">
              <w:rPr>
                <w:rFonts w:eastAsiaTheme="minorEastAsia"/>
                <w:vertAlign w:val="subscript"/>
                <w:lang w:eastAsia="ko-KR"/>
              </w:rPr>
              <w:t>4</w:t>
            </w:r>
          </w:p>
        </w:tc>
        <w:tc>
          <w:tcPr>
            <w:tcW w:w="1577" w:type="pct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DAD553" w14:textId="77777777" w:rsidR="00DD1347" w:rsidRDefault="00DD1347" w:rsidP="005B39DF">
            <w:pPr>
              <w:pStyle w:val="Tablecontents"/>
              <w:spacing w:line="240" w:lineRule="auto"/>
              <w:rPr>
                <w:rFonts w:eastAsiaTheme="minorEastAsia"/>
                <w:lang w:eastAsia="ko-KR"/>
              </w:rPr>
            </w:pPr>
            <w:r>
              <w:rPr>
                <w:rFonts w:eastAsiaTheme="minorEastAsia"/>
                <w:lang w:eastAsia="ko-KR"/>
              </w:rPr>
              <w:t>3.24-15.6</w:t>
            </w:r>
          </w:p>
        </w:tc>
      </w:tr>
    </w:tbl>
    <w:p w14:paraId="58F1AED1" w14:textId="77777777" w:rsidR="00DE23E8" w:rsidRDefault="00DE23E8" w:rsidP="00654E8F">
      <w:pPr>
        <w:spacing w:before="240"/>
      </w:pPr>
    </w:p>
    <w:p w14:paraId="696B350F" w14:textId="77777777" w:rsidR="002851A6" w:rsidRDefault="002851A6" w:rsidP="00654E8F">
      <w:pPr>
        <w:spacing w:before="240"/>
      </w:pPr>
    </w:p>
    <w:p w14:paraId="27BF2AB5" w14:textId="77777777" w:rsidR="002851A6" w:rsidRDefault="002851A6" w:rsidP="00654E8F">
      <w:pPr>
        <w:spacing w:before="240"/>
      </w:pPr>
    </w:p>
    <w:p w14:paraId="76B811CA" w14:textId="6E0C6C41" w:rsidR="002851A6" w:rsidRPr="001702F9" w:rsidRDefault="002851A6" w:rsidP="002851A6">
      <w:pPr>
        <w:pStyle w:val="a7"/>
        <w:rPr>
          <w:rFonts w:eastAsia="SimSun"/>
          <w:shd w:val="clear" w:color="auto" w:fill="FFFFFF"/>
          <w:lang w:bidi="en-US"/>
        </w:rPr>
      </w:pPr>
      <w:r w:rsidRPr="0001436A">
        <w:lastRenderedPageBreak/>
        <w:t xml:space="preserve">Supplementary </w:t>
      </w:r>
      <w:r>
        <w:t xml:space="preserve">Table </w:t>
      </w:r>
      <w:r>
        <w:t>2</w:t>
      </w:r>
      <w:r w:rsidRPr="0001436A">
        <w:t>.</w:t>
      </w:r>
      <w:r w:rsidRPr="001702F9">
        <w:rPr>
          <w:rFonts w:eastAsia="나눔스퀘어"/>
          <w:shd w:val="clear" w:color="auto" w:fill="FFFFFF"/>
          <w:lang w:bidi="en-US"/>
        </w:rPr>
        <w:t xml:space="preserve">. </w:t>
      </w:r>
      <w:r w:rsidRPr="001702F9">
        <w:t>Specifications of components of the ion-specific management system</w:t>
      </w:r>
      <w:r w:rsidRPr="001702F9">
        <w:rPr>
          <w:shd w:val="clear" w:color="auto" w:fill="FFFFFF"/>
          <w:lang w:bidi="en-US"/>
        </w:rPr>
        <w:t>.</w:t>
      </w:r>
    </w:p>
    <w:tbl>
      <w:tblPr>
        <w:tblW w:w="5000" w:type="pct"/>
        <w:tblBorders>
          <w:top w:val="single" w:sz="8" w:space="0" w:color="000000"/>
          <w:bottom w:val="single" w:sz="8" w:space="0" w:color="000000"/>
          <w:insideH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1"/>
        <w:gridCol w:w="4323"/>
        <w:gridCol w:w="3383"/>
      </w:tblGrid>
      <w:tr w:rsidR="002851A6" w:rsidRPr="001702F9" w14:paraId="387DA0AE" w14:textId="77777777" w:rsidTr="006B71A8">
        <w:trPr>
          <w:trHeight w:val="253"/>
        </w:trPr>
        <w:tc>
          <w:tcPr>
            <w:tcW w:w="1059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8F56A4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Component</w:t>
            </w:r>
          </w:p>
        </w:tc>
        <w:tc>
          <w:tcPr>
            <w:tcW w:w="2211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FB868E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Specification</w:t>
            </w:r>
          </w:p>
        </w:tc>
        <w:tc>
          <w:tcPr>
            <w:tcW w:w="1730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65B92B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Manufacturer/Model</w:t>
            </w:r>
          </w:p>
        </w:tc>
      </w:tr>
      <w:tr w:rsidR="002851A6" w:rsidRPr="001702F9" w14:paraId="3CAFB9E8" w14:textId="77777777" w:rsidTr="006B71A8">
        <w:trPr>
          <w:trHeight w:val="272"/>
        </w:trPr>
        <w:tc>
          <w:tcPr>
            <w:tcW w:w="105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A0901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Sample chamber</w:t>
            </w:r>
          </w:p>
        </w:tc>
        <w:tc>
          <w:tcPr>
            <w:tcW w:w="2211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84461" w14:textId="77777777" w:rsidR="002851A6" w:rsidRPr="001702F9" w:rsidRDefault="002851A6" w:rsidP="006B71A8">
            <w:pPr>
              <w:pStyle w:val="Tablecontents"/>
              <w:jc w:val="both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A chamber of Poly(methyl methacrylate): 100 mL</w:t>
            </w:r>
          </w:p>
        </w:tc>
        <w:tc>
          <w:tcPr>
            <w:tcW w:w="1730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40EFC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Megascience (Seoul, South Korea), Sensor chamber</w:t>
            </w:r>
          </w:p>
        </w:tc>
      </w:tr>
      <w:tr w:rsidR="002851A6" w:rsidRPr="001702F9" w14:paraId="71246030" w14:textId="77777777" w:rsidTr="006B71A8">
        <w:trPr>
          <w:trHeight w:val="716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BC363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Sensor array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37917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K ISE</w:t>
            </w:r>
          </w:p>
          <w:p w14:paraId="6749562C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 w:hint="eastAsia"/>
              </w:rPr>
              <w:t xml:space="preserve"> </w:t>
            </w:r>
            <w:r w:rsidRPr="001702F9">
              <w:rPr>
                <w:rFonts w:eastAsiaTheme="minorEastAsia"/>
              </w:rPr>
              <w:t>Measuring range: 3-700 mg·L</w:t>
            </w:r>
            <w:r w:rsidRPr="001702F9">
              <w:rPr>
                <w:rFonts w:eastAsiaTheme="minorEastAsia"/>
                <w:vertAlign w:val="superscript"/>
              </w:rPr>
              <w:t>-1</w:t>
            </w:r>
          </w:p>
          <w:p w14:paraId="037BC8B4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 w:hint="eastAsia"/>
              </w:rPr>
              <w:t xml:space="preserve"> </w:t>
            </w:r>
            <w:r w:rsidRPr="001702F9">
              <w:rPr>
                <w:rFonts w:eastAsiaTheme="minorEastAsia"/>
              </w:rPr>
              <w:t>Detection limit: 3</w:t>
            </w:r>
          </w:p>
          <w:p w14:paraId="3ECF5863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 w:hint="eastAsia"/>
              </w:rPr>
              <w:t xml:space="preserve"> </w:t>
            </w:r>
            <w:r w:rsidRPr="001702F9">
              <w:rPr>
                <w:rFonts w:eastAsiaTheme="minorEastAsia"/>
              </w:rPr>
              <w:t>Response time: ~50s</w:t>
            </w:r>
          </w:p>
          <w:p w14:paraId="337EB43E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NO</w:t>
            </w:r>
            <w:r w:rsidRPr="001702F9">
              <w:rPr>
                <w:rFonts w:eastAsiaTheme="minorEastAsia"/>
                <w:vertAlign w:val="subscript"/>
              </w:rPr>
              <w:t>3</w:t>
            </w:r>
            <w:r w:rsidRPr="001702F9">
              <w:rPr>
                <w:rFonts w:eastAsiaTheme="minorEastAsia"/>
              </w:rPr>
              <w:t xml:space="preserve"> ISE </w:t>
            </w:r>
          </w:p>
          <w:p w14:paraId="1ED5860B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Measuring range: 3-1600 mg·L</w:t>
            </w:r>
            <w:r w:rsidRPr="001702F9">
              <w:rPr>
                <w:rFonts w:eastAsiaTheme="minorEastAsia"/>
                <w:vertAlign w:val="superscript"/>
              </w:rPr>
              <w:t>-1</w:t>
            </w:r>
          </w:p>
          <w:p w14:paraId="00840D78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 w:hint="eastAsia"/>
              </w:rPr>
              <w:t xml:space="preserve"> </w:t>
            </w:r>
            <w:r w:rsidRPr="001702F9">
              <w:rPr>
                <w:rFonts w:eastAsiaTheme="minorEastAsia"/>
              </w:rPr>
              <w:t>Detection limit: 3</w:t>
            </w:r>
          </w:p>
          <w:p w14:paraId="65057448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 w:hint="eastAsia"/>
              </w:rPr>
              <w:t xml:space="preserve"> </w:t>
            </w:r>
            <w:r w:rsidRPr="001702F9">
              <w:rPr>
                <w:rFonts w:eastAsiaTheme="minorEastAsia"/>
              </w:rPr>
              <w:t>Response time: ~50s</w:t>
            </w:r>
          </w:p>
          <w:p w14:paraId="1D4AD722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Ca ISE</w:t>
            </w:r>
          </w:p>
          <w:p w14:paraId="5B2C04A6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 Measuring range: 3-700 mg·L</w:t>
            </w:r>
            <w:r w:rsidRPr="001702F9">
              <w:rPr>
                <w:rFonts w:eastAsiaTheme="minorEastAsia"/>
                <w:vertAlign w:val="superscript"/>
              </w:rPr>
              <w:t>-1</w:t>
            </w:r>
          </w:p>
          <w:p w14:paraId="42BB3137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 w:hint="eastAsia"/>
              </w:rPr>
              <w:t xml:space="preserve"> </w:t>
            </w:r>
            <w:r w:rsidRPr="001702F9">
              <w:rPr>
                <w:rFonts w:eastAsiaTheme="minorEastAsia"/>
              </w:rPr>
              <w:t>Detection limit: 3</w:t>
            </w:r>
          </w:p>
          <w:p w14:paraId="225BEDD0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 w:hint="eastAsia"/>
              </w:rPr>
              <w:t xml:space="preserve"> </w:t>
            </w:r>
            <w:r w:rsidRPr="001702F9">
              <w:rPr>
                <w:rFonts w:eastAsiaTheme="minorEastAsia"/>
              </w:rPr>
              <w:t>Response time: ~50s</w:t>
            </w:r>
          </w:p>
          <w:p w14:paraId="3BBF0E71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Reference electrode: Double-junction 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9E2A3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K, NO</w:t>
            </w:r>
            <w:r w:rsidRPr="001702F9">
              <w:rPr>
                <w:rFonts w:eastAsiaTheme="minorEastAsia"/>
                <w:vertAlign w:val="subscript"/>
              </w:rPr>
              <w:t>3</w:t>
            </w:r>
            <w:r w:rsidRPr="001702F9">
              <w:rPr>
                <w:rFonts w:eastAsiaTheme="minorEastAsia"/>
              </w:rPr>
              <w:t>: Laboratory-made</w:t>
            </w:r>
          </w:p>
          <w:p w14:paraId="49985C09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Ca: Thermo Fisher Scientific (MA, USA), 9320BN</w:t>
            </w:r>
          </w:p>
          <w:p w14:paraId="750F906B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Reference: Thermo Fisher Scientific (MA, USA), 900200</w:t>
            </w:r>
          </w:p>
        </w:tc>
      </w:tr>
      <w:tr w:rsidR="002851A6" w:rsidRPr="001702F9" w14:paraId="21573252" w14:textId="77777777" w:rsidTr="006B71A8">
        <w:trPr>
          <w:trHeight w:val="527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B1371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Sampling &amp; drainage pumps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58F39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Peristaltic pump </w:t>
            </w:r>
          </w:p>
          <w:p w14:paraId="560447E3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Flow rate: 0.22 L·min</w:t>
            </w:r>
            <w:r w:rsidRPr="001702F9">
              <w:rPr>
                <w:rFonts w:eastAsiaTheme="minorEastAsia"/>
                <w:vertAlign w:val="superscript"/>
              </w:rPr>
              <w:t>-1</w:t>
            </w:r>
            <w:r w:rsidRPr="001702F9">
              <w:rPr>
                <w:rFonts w:eastAsiaTheme="minorEastAsia"/>
              </w:rPr>
              <w:t xml:space="preserve"> </w:t>
            </w:r>
          </w:p>
          <w:p w14:paraId="7D46A28F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Tubing material: Silicon</w:t>
            </w:r>
          </w:p>
          <w:p w14:paraId="19D732A6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Inner tubing diameter: 1.6 mm </w:t>
            </w:r>
          </w:p>
          <w:p w14:paraId="6FBED6F4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Power: 24 VDC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47E1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ASF THOMAS (Puchheim, Germany), SR10/50</w:t>
            </w:r>
          </w:p>
        </w:tc>
      </w:tr>
      <w:tr w:rsidR="002851A6" w:rsidRPr="001702F9" w14:paraId="0AE29788" w14:textId="77777777" w:rsidTr="006B71A8">
        <w:trPr>
          <w:trHeight w:val="508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23461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Stock solution pumps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036BF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Peristaltic pump </w:t>
            </w:r>
          </w:p>
          <w:p w14:paraId="3710F822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Flow rate: 0.1 L·min</w:t>
            </w:r>
            <w:r w:rsidRPr="001702F9">
              <w:rPr>
                <w:rFonts w:eastAsiaTheme="minorEastAsia"/>
                <w:vertAlign w:val="superscript"/>
              </w:rPr>
              <w:t>-1</w:t>
            </w:r>
            <w:r w:rsidRPr="001702F9">
              <w:rPr>
                <w:rFonts w:eastAsiaTheme="minorEastAsia"/>
              </w:rPr>
              <w:t xml:space="preserve"> </w:t>
            </w:r>
          </w:p>
          <w:p w14:paraId="210BF36A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Tubing material: Novoprene</w:t>
            </w:r>
          </w:p>
          <w:p w14:paraId="6285F2C9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Inner tubing diameter: 1.6 mm </w:t>
            </w:r>
          </w:p>
          <w:p w14:paraId="47BFFB96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Power: 24 VDC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78EB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ASF THOMAS (Puchheim, Germany), SR10/50</w:t>
            </w:r>
          </w:p>
        </w:tc>
      </w:tr>
      <w:tr w:rsidR="002851A6" w:rsidRPr="001702F9" w14:paraId="4A0BBAE1" w14:textId="77777777" w:rsidTr="006B71A8">
        <w:trPr>
          <w:trHeight w:val="508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DBECD0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Water replenishment pump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8A813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Peristaltic pump </w:t>
            </w:r>
          </w:p>
          <w:p w14:paraId="15F4C9CE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Flow rate: 0.525 L·min</w:t>
            </w:r>
            <w:r w:rsidRPr="001702F9">
              <w:rPr>
                <w:rFonts w:eastAsiaTheme="minorEastAsia"/>
                <w:vertAlign w:val="superscript"/>
              </w:rPr>
              <w:t>-1</w:t>
            </w:r>
            <w:r w:rsidRPr="001702F9">
              <w:rPr>
                <w:rFonts w:eastAsiaTheme="minorEastAsia"/>
              </w:rPr>
              <w:t xml:space="preserve"> </w:t>
            </w:r>
          </w:p>
          <w:p w14:paraId="6AEEA2B3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Tubing material: Silicon</w:t>
            </w:r>
          </w:p>
          <w:p w14:paraId="5FE49613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Inner tubing diameter: 4.8 mm </w:t>
            </w:r>
          </w:p>
          <w:p w14:paraId="5F5E4A37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Power: 24 VDC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20EBA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BOXER (Ottobeuren, Germany), QQ15</w:t>
            </w:r>
          </w:p>
        </w:tc>
      </w:tr>
      <w:tr w:rsidR="002851A6" w:rsidRPr="001702F9" w14:paraId="473B237F" w14:textId="77777777" w:rsidTr="006B71A8">
        <w:trPr>
          <w:trHeight w:val="508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D2441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Nutrient solution supplying pump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349545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Centrifugal pump</w:t>
            </w:r>
          </w:p>
          <w:p w14:paraId="5A4F7917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Flow rate: 33.3 L∙min</w:t>
            </w:r>
            <w:r w:rsidRPr="001702F9">
              <w:rPr>
                <w:rFonts w:eastAsiaTheme="minorEastAsia"/>
                <w:vertAlign w:val="superscript"/>
              </w:rPr>
              <w:t>-1</w:t>
            </w:r>
            <w:r w:rsidRPr="001702F9">
              <w:rPr>
                <w:rFonts w:eastAsiaTheme="minorEastAsia"/>
              </w:rPr>
              <w:t xml:space="preserve"> </w:t>
            </w:r>
          </w:p>
          <w:p w14:paraId="35E55F77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Maximum pressure height: 10.19 kgf∙cm</w:t>
            </w:r>
            <w:r w:rsidRPr="001702F9">
              <w:rPr>
                <w:rFonts w:eastAsiaTheme="minorEastAsia"/>
                <w:vertAlign w:val="superscript"/>
              </w:rPr>
              <w:t>-2</w:t>
            </w:r>
          </w:p>
          <w:p w14:paraId="3B8C3897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Power: 3PH 380 VAC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3C2F7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Hwarang System Co., Ltd. (Incheon, South Korea), PP50Y</w:t>
            </w:r>
          </w:p>
        </w:tc>
      </w:tr>
      <w:tr w:rsidR="002851A6" w:rsidRPr="001702F9" w14:paraId="6545F4F9" w14:textId="77777777" w:rsidTr="006B71A8">
        <w:trPr>
          <w:trHeight w:val="508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D8798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Main control system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D79E7E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CPU: 3.4 GHz (i7 4770, Intel)</w:t>
            </w:r>
          </w:p>
          <w:p w14:paraId="27E84488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Memory: DDR3 8gb</w:t>
            </w:r>
          </w:p>
          <w:p w14:paraId="1499D972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OS: Window 7</w:t>
            </w:r>
          </w:p>
          <w:p w14:paraId="6D379B31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Main program: LabVIEW (v2015, National Instruments, TX, USA)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498A29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Hewlett-Packard (CA, USA), EliteDesk 800 G1 TWR</w:t>
            </w:r>
          </w:p>
        </w:tc>
      </w:tr>
      <w:tr w:rsidR="002851A6" w:rsidRPr="001702F9" w14:paraId="7C555CAF" w14:textId="77777777" w:rsidTr="006B71A8">
        <w:trPr>
          <w:trHeight w:val="508"/>
        </w:trPr>
        <w:tc>
          <w:tcPr>
            <w:tcW w:w="1059" w:type="pct"/>
            <w:vMerge w:val="restar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3E97F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Solution tanks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17C56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Two-point normalization solutions (5 L for each)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BC8DB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Korea First Safety (Incheon, South Korea), 5L HDPE (high density polyethylene) tank</w:t>
            </w:r>
          </w:p>
        </w:tc>
      </w:tr>
      <w:tr w:rsidR="002851A6" w:rsidRPr="001702F9" w14:paraId="38C37461" w14:textId="77777777" w:rsidTr="006B71A8">
        <w:trPr>
          <w:trHeight w:val="508"/>
        </w:trPr>
        <w:tc>
          <w:tcPr>
            <w:tcW w:w="1059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1B1B0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AA08E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Stock solutions (2 L for each)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0E258E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Korea First Safety (Incheon, South Korea), 2L HDPE (high density polyethylene) water tank</w:t>
            </w:r>
          </w:p>
        </w:tc>
      </w:tr>
      <w:tr w:rsidR="002851A6" w:rsidRPr="001702F9" w14:paraId="021759CC" w14:textId="77777777" w:rsidTr="006B71A8">
        <w:trPr>
          <w:trHeight w:val="508"/>
        </w:trPr>
        <w:tc>
          <w:tcPr>
            <w:tcW w:w="1059" w:type="pct"/>
            <w:vMerge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548521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41F4C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Nutrient solution mixing tank (Max. 100 L)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B19E6B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Bestplastic (Gyeonggi-do, South Korea), 100L PE (polyethylene) water tank</w:t>
            </w:r>
          </w:p>
        </w:tc>
      </w:tr>
      <w:tr w:rsidR="002851A6" w:rsidRPr="001702F9" w14:paraId="41469579" w14:textId="77777777" w:rsidTr="006B71A8">
        <w:trPr>
          <w:trHeight w:val="508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CA24D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Water-level sensor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B50D9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Reflective Ultrasonic Level Transmitters</w:t>
            </w:r>
          </w:p>
          <w:p w14:paraId="77695C63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Measurement range: 0.038-1.5 m</w:t>
            </w:r>
          </w:p>
          <w:p w14:paraId="200A2DB7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Automatic temperature compensation: -40-80 °C</w:t>
            </w:r>
          </w:p>
          <w:p w14:paraId="418880C0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Signal output range: 4-20 mA</w:t>
            </w:r>
          </w:p>
          <w:p w14:paraId="2CC0133A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lastRenderedPageBreak/>
              <w:t>Power: 24 VDC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E6ADD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lastRenderedPageBreak/>
              <w:t>Flowline, Inc. (CA, USA), EchoPod UG01</w:t>
            </w:r>
          </w:p>
        </w:tc>
      </w:tr>
      <w:tr w:rsidR="002851A6" w:rsidRPr="001702F9" w14:paraId="3E24EDBF" w14:textId="77777777" w:rsidTr="006B71A8">
        <w:trPr>
          <w:trHeight w:val="508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12018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Data acquisition board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990A18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A/D converter for ISE signals</w:t>
            </w:r>
          </w:p>
          <w:p w14:paraId="0824F83D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Input channel: 16 bit analog input</w:t>
            </w:r>
          </w:p>
          <w:p w14:paraId="0D53F482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Sampling rate: 250 kS∙s</w:t>
            </w:r>
            <w:r w:rsidRPr="001702F9">
              <w:rPr>
                <w:rFonts w:eastAsiaTheme="minorEastAsia"/>
                <w:vertAlign w:val="superscript"/>
              </w:rPr>
              <w:t>-1</w:t>
            </w:r>
            <w:r w:rsidRPr="001702F9">
              <w:rPr>
                <w:rFonts w:eastAsiaTheme="minorEastAsia"/>
              </w:rPr>
              <w:t xml:space="preserve"> 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7E97A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National Instrument (TX, USA), PCI-6221</w:t>
            </w:r>
          </w:p>
        </w:tc>
      </w:tr>
      <w:tr w:rsidR="002851A6" w:rsidRPr="001702F9" w14:paraId="5E4D1A89" w14:textId="77777777" w:rsidTr="006B71A8">
        <w:trPr>
          <w:trHeight w:val="508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C19EF7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Signal conditioner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C36C3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Isolated analog input board for ISEs</w:t>
            </w:r>
          </w:p>
          <w:p w14:paraId="7DCD7FD2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Input range: ± 10 V </w:t>
            </w:r>
          </w:p>
          <w:p w14:paraId="4FADA934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Gain: 1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10AED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National Instrument (TX, USA), SCC-AI13</w:t>
            </w:r>
          </w:p>
        </w:tc>
      </w:tr>
      <w:tr w:rsidR="002851A6" w:rsidRPr="001702F9" w14:paraId="57F907CC" w14:textId="77777777" w:rsidTr="006B71A8">
        <w:trPr>
          <w:trHeight w:val="508"/>
        </w:trPr>
        <w:tc>
          <w:tcPr>
            <w:tcW w:w="1059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FDDF3" w14:textId="77777777" w:rsidR="002851A6" w:rsidRPr="001702F9" w:rsidRDefault="002851A6" w:rsidP="006B71A8">
            <w:pPr>
              <w:pStyle w:val="Tablecontents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Relay</w:t>
            </w:r>
          </w:p>
        </w:tc>
        <w:tc>
          <w:tcPr>
            <w:tcW w:w="2211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F2877F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Solid state relay</w:t>
            </w:r>
          </w:p>
          <w:p w14:paraId="1B44F346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Input voltage range: 0~60 VDC</w:t>
            </w:r>
          </w:p>
          <w:p w14:paraId="3F3579A1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Output voltage range: 0~60 VDC</w:t>
            </w:r>
          </w:p>
          <w:p w14:paraId="0187EDFC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 xml:space="preserve">Channel: 8 ch. </w:t>
            </w:r>
          </w:p>
        </w:tc>
        <w:tc>
          <w:tcPr>
            <w:tcW w:w="1730" w:type="pct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17D84" w14:textId="77777777" w:rsidR="002851A6" w:rsidRPr="001702F9" w:rsidRDefault="002851A6" w:rsidP="006B71A8">
            <w:pPr>
              <w:pStyle w:val="Tablecontents"/>
              <w:jc w:val="left"/>
              <w:rPr>
                <w:rFonts w:eastAsiaTheme="minorEastAsia"/>
              </w:rPr>
            </w:pPr>
            <w:r w:rsidRPr="001702F9">
              <w:rPr>
                <w:rFonts w:eastAsiaTheme="minorEastAsia"/>
              </w:rPr>
              <w:t>National Instrument (TX, USA), NI-9485</w:t>
            </w:r>
          </w:p>
        </w:tc>
      </w:tr>
    </w:tbl>
    <w:p w14:paraId="07ACF00F" w14:textId="77777777" w:rsidR="002851A6" w:rsidRPr="001702F9" w:rsidRDefault="002851A6" w:rsidP="002851A6"/>
    <w:p w14:paraId="105DBA13" w14:textId="77777777" w:rsidR="002851A6" w:rsidRPr="001549D3" w:rsidRDefault="002851A6" w:rsidP="00654E8F">
      <w:pPr>
        <w:spacing w:before="240"/>
      </w:pPr>
    </w:p>
    <w:sectPr w:rsidR="002851A6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BE3B" w14:textId="77777777" w:rsidR="001F479E" w:rsidRDefault="001F479E" w:rsidP="00117666">
      <w:pPr>
        <w:spacing w:after="0"/>
      </w:pPr>
      <w:r>
        <w:separator/>
      </w:r>
    </w:p>
  </w:endnote>
  <w:endnote w:type="continuationSeparator" w:id="0">
    <w:p w14:paraId="602AAF25" w14:textId="77777777" w:rsidR="001F479E" w:rsidRDefault="001F479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나눔스퀘어">
    <w:panose1 w:val="020B0600000101010101"/>
    <w:charset w:val="81"/>
    <w:family w:val="modern"/>
    <w:pitch w:val="variable"/>
    <w:sig w:usb0="00000203" w:usb1="29D72C10" w:usb2="00000010" w:usb3="00000000" w:csb0="0028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DD134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DD134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DD134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DD134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DD134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DD134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6532F" w14:textId="77777777" w:rsidR="001F479E" w:rsidRDefault="001F479E" w:rsidP="00117666">
      <w:pPr>
        <w:spacing w:after="0"/>
      </w:pPr>
      <w:r>
        <w:separator/>
      </w:r>
    </w:p>
  </w:footnote>
  <w:footnote w:type="continuationSeparator" w:id="0">
    <w:p w14:paraId="1A6E5197" w14:textId="77777777" w:rsidR="001F479E" w:rsidRDefault="001F479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DD134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DD134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F479E"/>
    <w:rsid w:val="00267D18"/>
    <w:rsid w:val="002851A6"/>
    <w:rsid w:val="002868E2"/>
    <w:rsid w:val="002869C3"/>
    <w:rsid w:val="002936E4"/>
    <w:rsid w:val="002B4A57"/>
    <w:rsid w:val="002C74CA"/>
    <w:rsid w:val="003544FB"/>
    <w:rsid w:val="003A2F15"/>
    <w:rsid w:val="003D2D47"/>
    <w:rsid w:val="003D2F2D"/>
    <w:rsid w:val="00401590"/>
    <w:rsid w:val="00442161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9216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19B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3306B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1347"/>
    <w:rsid w:val="00DE23E8"/>
    <w:rsid w:val="00DF2760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link w:val="Char1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2"/>
    <w:uiPriority w:val="99"/>
    <w:semiHidden/>
    <w:unhideWhenUsed/>
    <w:rsid w:val="00AB6715"/>
    <w:rPr>
      <w:sz w:val="20"/>
      <w:szCs w:val="20"/>
    </w:rPr>
  </w:style>
  <w:style w:type="character" w:customStyle="1" w:styleId="Char2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AB6715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4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4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5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5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6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6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7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7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8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8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9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9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contents">
    <w:name w:val="Table contents"/>
    <w:basedOn w:val="a0"/>
    <w:link w:val="TablecontentsChar"/>
    <w:qFormat/>
    <w:rsid w:val="00DD1347"/>
    <w:pPr>
      <w:widowControl w:val="0"/>
      <w:spacing w:before="0" w:after="0" w:line="180" w:lineRule="atLeast"/>
      <w:jc w:val="center"/>
    </w:pPr>
    <w:rPr>
      <w:rFonts w:eastAsia="Times New Roman" w:cs="Times New Roman"/>
      <w:sz w:val="20"/>
      <w:szCs w:val="20"/>
    </w:rPr>
  </w:style>
  <w:style w:type="character" w:customStyle="1" w:styleId="TablecontentsChar">
    <w:name w:val="Table contents Char"/>
    <w:link w:val="Tablecontents"/>
    <w:rsid w:val="00DD1347"/>
    <w:rPr>
      <w:rFonts w:ascii="Times New Roman" w:eastAsia="Times New Roman" w:hAnsi="Times New Roman" w:cs="Times New Roman"/>
      <w:sz w:val="20"/>
      <w:szCs w:val="20"/>
    </w:rPr>
  </w:style>
  <w:style w:type="character" w:customStyle="1" w:styleId="Char1">
    <w:name w:val="캡션 Char"/>
    <w:link w:val="a7"/>
    <w:uiPriority w:val="35"/>
    <w:rsid w:val="002851A6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180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조우재</cp:lastModifiedBy>
  <cp:revision>12</cp:revision>
  <cp:lastPrinted>2013-10-03T12:51:00Z</cp:lastPrinted>
  <dcterms:created xsi:type="dcterms:W3CDTF">2022-11-17T16:58:00Z</dcterms:created>
  <dcterms:modified xsi:type="dcterms:W3CDTF">2023-11-15T17:03:00Z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