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75721" w14:textId="77777777" w:rsidR="00D0126E" w:rsidRDefault="00D0126E" w:rsidP="00D0126E">
      <w:pPr>
        <w:pStyle w:val="SupplementaryMaterial"/>
      </w:pPr>
      <w:r w:rsidRPr="001549D3">
        <w:t xml:space="preserve">Supplementary </w:t>
      </w:r>
      <w:r>
        <w:t>Figures</w:t>
      </w:r>
    </w:p>
    <w:p w14:paraId="00D67CEF" w14:textId="77777777" w:rsidR="00D0126E" w:rsidRPr="00641F14" w:rsidRDefault="00D0126E" w:rsidP="00D0126E">
      <w:pPr>
        <w:pStyle w:val="Title"/>
      </w:pPr>
      <w:r w:rsidRPr="00AB7700">
        <w:t xml:space="preserve">Enhancing Transcriptome Analysis in Medicinal Plants: Multiple Unigene Sets in </w:t>
      </w:r>
      <w:r w:rsidRPr="00855A69">
        <w:rPr>
          <w:i/>
        </w:rPr>
        <w:t>Astragalus membranaceus</w:t>
      </w:r>
    </w:p>
    <w:p w14:paraId="3F839E89" w14:textId="77777777" w:rsidR="00D0126E" w:rsidRPr="006E4D21" w:rsidRDefault="00D0126E" w:rsidP="00D0126E">
      <w:pPr>
        <w:pStyle w:val="Title"/>
        <w:rPr>
          <w:sz w:val="24"/>
          <w:szCs w:val="24"/>
          <w:vertAlign w:val="superscript"/>
        </w:rPr>
      </w:pPr>
      <w:r w:rsidRPr="006E4D21">
        <w:rPr>
          <w:sz w:val="24"/>
          <w:szCs w:val="24"/>
        </w:rPr>
        <w:t>Ji-Nam Kang, Mok H</w:t>
      </w:r>
      <w:r>
        <w:rPr>
          <w:sz w:val="24"/>
          <w:szCs w:val="24"/>
        </w:rPr>
        <w:t>ur</w:t>
      </w:r>
      <w:r w:rsidRPr="006E4D21">
        <w:rPr>
          <w:sz w:val="24"/>
          <w:szCs w:val="24"/>
        </w:rPr>
        <w:t>, Chang-Kug Kim, So-Hee Yang, Si-Myung Lee</w:t>
      </w:r>
    </w:p>
    <w:p w14:paraId="3765D313" w14:textId="77777777" w:rsidR="00D0126E" w:rsidRPr="00994A3D" w:rsidRDefault="00D0126E" w:rsidP="00D0126E">
      <w:pPr>
        <w:pStyle w:val="Heading1"/>
      </w:pPr>
      <w:r w:rsidRPr="00994A3D">
        <w:t xml:space="preserve">Supplementary Figures </w:t>
      </w:r>
    </w:p>
    <w:p w14:paraId="585F5505" w14:textId="77777777" w:rsidR="00D0126E" w:rsidRDefault="00D0126E" w:rsidP="00D0126E">
      <w:pPr>
        <w:pStyle w:val="Heading2"/>
        <w:keepNext/>
      </w:pPr>
      <w:r w:rsidRPr="0001436A">
        <w:t>Supplementary</w:t>
      </w:r>
      <w:r w:rsidRPr="001549D3">
        <w:t xml:space="preserve"> Figures</w:t>
      </w:r>
    </w:p>
    <w:p w14:paraId="5C4D87D7" w14:textId="77777777" w:rsidR="000A4CB9" w:rsidRDefault="007D3ECC" w:rsidP="00B56657">
      <w:pPr>
        <w:jc w:val="center"/>
      </w:pPr>
      <w:r>
        <w:pict w14:anchorId="66549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5pt;height:469.55pt">
            <v:imagedata r:id="rId7" o:title="Figure_S1" croptop="1403f" cropbottom="4851f" cropleft="2261f" cropright="1323f"/>
          </v:shape>
        </w:pict>
      </w:r>
    </w:p>
    <w:p w14:paraId="256139F2" w14:textId="77777777" w:rsidR="00DF2682" w:rsidRPr="00DF2682" w:rsidRDefault="00C161AE" w:rsidP="00B56657">
      <w:pPr>
        <w:rPr>
          <w:rFonts w:ascii="Times New Roman" w:hAnsi="Times New Roman" w:cs="Times New Roman"/>
          <w:b/>
        </w:rPr>
      </w:pPr>
      <w:r>
        <w:rPr>
          <w:rFonts w:ascii="Times New Roman" w:hAnsi="Times New Roman" w:cs="Times New Roman"/>
          <w:b/>
        </w:rPr>
        <w:t xml:space="preserve">Supplementary </w:t>
      </w:r>
      <w:r w:rsidR="00B56657" w:rsidRPr="00B56657">
        <w:rPr>
          <w:rFonts w:ascii="Times New Roman" w:hAnsi="Times New Roman" w:cs="Times New Roman"/>
          <w:b/>
        </w:rPr>
        <w:t xml:space="preserve">Figure </w:t>
      </w:r>
      <w:r>
        <w:rPr>
          <w:rFonts w:ascii="Times New Roman" w:hAnsi="Times New Roman" w:cs="Times New Roman"/>
          <w:b/>
        </w:rPr>
        <w:t>1</w:t>
      </w:r>
      <w:r w:rsidR="00B56657" w:rsidRPr="00B56657">
        <w:rPr>
          <w:rFonts w:ascii="Times New Roman" w:hAnsi="Times New Roman" w:cs="Times New Roman"/>
          <w:b/>
        </w:rPr>
        <w:t>. RNA integrity number (RIN) values for 12 RNA samples.</w:t>
      </w:r>
    </w:p>
    <w:p w14:paraId="1DF8AF8A" w14:textId="77777777" w:rsidR="00DF2682" w:rsidRDefault="00DF2682" w:rsidP="00B56657">
      <w:pPr>
        <w:rPr>
          <w:rFonts w:ascii="Times New Roman" w:hAnsi="Times New Roman" w:cs="Times New Roman"/>
          <w:b/>
        </w:rPr>
        <w:sectPr w:rsidR="00DF2682">
          <w:pgSz w:w="11906" w:h="16838"/>
          <w:pgMar w:top="1701" w:right="1440" w:bottom="1440" w:left="1440" w:header="851" w:footer="992" w:gutter="0"/>
          <w:cols w:space="425"/>
          <w:docGrid w:linePitch="360"/>
        </w:sectPr>
      </w:pPr>
    </w:p>
    <w:p w14:paraId="68730491" w14:textId="77777777" w:rsidR="00DF2682" w:rsidRDefault="00DF2682" w:rsidP="00DF2682">
      <w:pPr>
        <w:jc w:val="center"/>
      </w:pPr>
      <w:r>
        <w:rPr>
          <w:noProof/>
        </w:rPr>
        <w:lastRenderedPageBreak/>
        <w:drawing>
          <wp:inline distT="0" distB="0" distL="0" distR="0" wp14:anchorId="55B5509E" wp14:editId="27E2A0C1">
            <wp:extent cx="8715375" cy="4838700"/>
            <wp:effectExtent l="0" t="0" r="9525" b="0"/>
            <wp:docPr id="15" name="그림 15" descr="Figure 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S2-1"/>
                    <pic:cNvPicPr>
                      <a:picLocks noChangeAspect="1" noChangeArrowheads="1"/>
                    </pic:cNvPicPr>
                  </pic:nvPicPr>
                  <pic:blipFill>
                    <a:blip r:embed="rId8" cstate="print">
                      <a:extLst>
                        <a:ext uri="{28A0092B-C50C-407E-A947-70E740481C1C}">
                          <a14:useLocalDpi xmlns:a14="http://schemas.microsoft.com/office/drawing/2010/main" val="0"/>
                        </a:ext>
                      </a:extLst>
                    </a:blip>
                    <a:srcRect l="336" t="1131" r="1096" b="14337"/>
                    <a:stretch>
                      <a:fillRect/>
                    </a:stretch>
                  </pic:blipFill>
                  <pic:spPr bwMode="auto">
                    <a:xfrm>
                      <a:off x="0" y="0"/>
                      <a:ext cx="8715375" cy="4838700"/>
                    </a:xfrm>
                    <a:prstGeom prst="rect">
                      <a:avLst/>
                    </a:prstGeom>
                    <a:noFill/>
                    <a:ln>
                      <a:noFill/>
                    </a:ln>
                  </pic:spPr>
                </pic:pic>
              </a:graphicData>
            </a:graphic>
          </wp:inline>
        </w:drawing>
      </w:r>
    </w:p>
    <w:p w14:paraId="1F831ACD" w14:textId="77777777" w:rsidR="00DF2682" w:rsidRDefault="00DF2682" w:rsidP="00DF2682">
      <w:pPr>
        <w:jc w:val="center"/>
        <w:sectPr w:rsidR="00DF2682" w:rsidSect="00DF2682">
          <w:pgSz w:w="16838" w:h="11906" w:orient="landscape"/>
          <w:pgMar w:top="1440" w:right="1701" w:bottom="1440" w:left="1440" w:header="851" w:footer="992" w:gutter="0"/>
          <w:cols w:space="425"/>
          <w:docGrid w:linePitch="360"/>
        </w:sectPr>
      </w:pPr>
    </w:p>
    <w:p w14:paraId="03A7E213" w14:textId="77777777" w:rsidR="00DF2682" w:rsidRDefault="00DF2682" w:rsidP="00DF2682">
      <w:pPr>
        <w:jc w:val="center"/>
      </w:pPr>
      <w:r>
        <w:rPr>
          <w:noProof/>
        </w:rPr>
        <w:lastRenderedPageBreak/>
        <w:drawing>
          <wp:inline distT="0" distB="0" distL="0" distR="0" wp14:anchorId="3C3DE068" wp14:editId="2CD6DCE2">
            <wp:extent cx="8686800" cy="3038475"/>
            <wp:effectExtent l="0" t="0" r="0" b="9525"/>
            <wp:docPr id="14" name="그림 14" descr="슬라이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슬라이드2"/>
                    <pic:cNvPicPr>
                      <a:picLocks noChangeAspect="1" noChangeArrowheads="1"/>
                    </pic:cNvPicPr>
                  </pic:nvPicPr>
                  <pic:blipFill>
                    <a:blip r:embed="rId9" cstate="print">
                      <a:extLst>
                        <a:ext uri="{28A0092B-C50C-407E-A947-70E740481C1C}">
                          <a14:useLocalDpi xmlns:a14="http://schemas.microsoft.com/office/drawing/2010/main" val="0"/>
                        </a:ext>
                      </a:extLst>
                    </a:blip>
                    <a:srcRect t="1164" b="44812"/>
                    <a:stretch>
                      <a:fillRect/>
                    </a:stretch>
                  </pic:blipFill>
                  <pic:spPr bwMode="auto">
                    <a:xfrm>
                      <a:off x="0" y="0"/>
                      <a:ext cx="8686800" cy="3038475"/>
                    </a:xfrm>
                    <a:prstGeom prst="rect">
                      <a:avLst/>
                    </a:prstGeom>
                    <a:noFill/>
                    <a:ln>
                      <a:noFill/>
                    </a:ln>
                  </pic:spPr>
                </pic:pic>
              </a:graphicData>
            </a:graphic>
          </wp:inline>
        </w:drawing>
      </w:r>
    </w:p>
    <w:p w14:paraId="5A989DD6"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49E4A18B" wp14:editId="63162A5C">
            <wp:extent cx="8686800" cy="4314825"/>
            <wp:effectExtent l="0" t="0" r="0" b="9525"/>
            <wp:docPr id="13" name="그림 13" descr="슬라이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슬라이드3"/>
                    <pic:cNvPicPr>
                      <a:picLocks noChangeAspect="1" noChangeArrowheads="1"/>
                    </pic:cNvPicPr>
                  </pic:nvPicPr>
                  <pic:blipFill>
                    <a:blip r:embed="rId10" cstate="print">
                      <a:extLst>
                        <a:ext uri="{28A0092B-C50C-407E-A947-70E740481C1C}">
                          <a14:useLocalDpi xmlns:a14="http://schemas.microsoft.com/office/drawing/2010/main" val="0"/>
                        </a:ext>
                      </a:extLst>
                    </a:blip>
                    <a:srcRect t="1277" b="21770"/>
                    <a:stretch>
                      <a:fillRect/>
                    </a:stretch>
                  </pic:blipFill>
                  <pic:spPr bwMode="auto">
                    <a:xfrm>
                      <a:off x="0" y="0"/>
                      <a:ext cx="8686800" cy="4314825"/>
                    </a:xfrm>
                    <a:prstGeom prst="rect">
                      <a:avLst/>
                    </a:prstGeom>
                    <a:noFill/>
                    <a:ln>
                      <a:noFill/>
                    </a:ln>
                  </pic:spPr>
                </pic:pic>
              </a:graphicData>
            </a:graphic>
          </wp:inline>
        </w:drawing>
      </w:r>
    </w:p>
    <w:p w14:paraId="2BEBF7A8"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6463F598" wp14:editId="69D1B0D1">
            <wp:extent cx="8686800" cy="5619750"/>
            <wp:effectExtent l="0" t="0" r="0" b="0"/>
            <wp:docPr id="12" name="그림 12" descr="Figure 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S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6800" cy="5619750"/>
                    </a:xfrm>
                    <a:prstGeom prst="rect">
                      <a:avLst/>
                    </a:prstGeom>
                    <a:noFill/>
                    <a:ln>
                      <a:noFill/>
                    </a:ln>
                  </pic:spPr>
                </pic:pic>
              </a:graphicData>
            </a:graphic>
          </wp:inline>
        </w:drawing>
      </w:r>
    </w:p>
    <w:p w14:paraId="1688A480"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2C7931A5" wp14:editId="40725A1D">
            <wp:extent cx="8686800" cy="3933825"/>
            <wp:effectExtent l="0" t="0" r="0" b="9525"/>
            <wp:docPr id="11" name="그림 11" descr="슬라이드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슬라이드5"/>
                    <pic:cNvPicPr>
                      <a:picLocks noChangeAspect="1" noChangeArrowheads="1"/>
                    </pic:cNvPicPr>
                  </pic:nvPicPr>
                  <pic:blipFill>
                    <a:blip r:embed="rId12" cstate="print">
                      <a:extLst>
                        <a:ext uri="{28A0092B-C50C-407E-A947-70E740481C1C}">
                          <a14:useLocalDpi xmlns:a14="http://schemas.microsoft.com/office/drawing/2010/main" val="0"/>
                        </a:ext>
                      </a:extLst>
                    </a:blip>
                    <a:srcRect t="1164" b="28758"/>
                    <a:stretch>
                      <a:fillRect/>
                    </a:stretch>
                  </pic:blipFill>
                  <pic:spPr bwMode="auto">
                    <a:xfrm>
                      <a:off x="0" y="0"/>
                      <a:ext cx="8686800" cy="3933825"/>
                    </a:xfrm>
                    <a:prstGeom prst="rect">
                      <a:avLst/>
                    </a:prstGeom>
                    <a:noFill/>
                    <a:ln>
                      <a:noFill/>
                    </a:ln>
                  </pic:spPr>
                </pic:pic>
              </a:graphicData>
            </a:graphic>
          </wp:inline>
        </w:drawing>
      </w:r>
    </w:p>
    <w:p w14:paraId="131B8C62"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7DF7D5D6" wp14:editId="27D361A3">
            <wp:extent cx="8686800" cy="3190875"/>
            <wp:effectExtent l="0" t="0" r="0" b="9525"/>
            <wp:docPr id="10" name="그림 10" descr="슬라이드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슬라이드6"/>
                    <pic:cNvPicPr>
                      <a:picLocks noChangeAspect="1" noChangeArrowheads="1"/>
                    </pic:cNvPicPr>
                  </pic:nvPicPr>
                  <pic:blipFill>
                    <a:blip r:embed="rId13" cstate="print">
                      <a:extLst>
                        <a:ext uri="{28A0092B-C50C-407E-A947-70E740481C1C}">
                          <a14:useLocalDpi xmlns:a14="http://schemas.microsoft.com/office/drawing/2010/main" val="0"/>
                        </a:ext>
                      </a:extLst>
                    </a:blip>
                    <a:srcRect t="1164" b="42177"/>
                    <a:stretch>
                      <a:fillRect/>
                    </a:stretch>
                  </pic:blipFill>
                  <pic:spPr bwMode="auto">
                    <a:xfrm>
                      <a:off x="0" y="0"/>
                      <a:ext cx="8686800" cy="3190875"/>
                    </a:xfrm>
                    <a:prstGeom prst="rect">
                      <a:avLst/>
                    </a:prstGeom>
                    <a:noFill/>
                    <a:ln>
                      <a:noFill/>
                    </a:ln>
                  </pic:spPr>
                </pic:pic>
              </a:graphicData>
            </a:graphic>
          </wp:inline>
        </w:drawing>
      </w:r>
    </w:p>
    <w:p w14:paraId="22E542D3"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73557D75" wp14:editId="31BAEA24">
            <wp:extent cx="8686800" cy="4105275"/>
            <wp:effectExtent l="0" t="0" r="0" b="9525"/>
            <wp:docPr id="9" name="그림 9" descr="슬라이드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슬라이드7"/>
                    <pic:cNvPicPr>
                      <a:picLocks noChangeAspect="1" noChangeArrowheads="1"/>
                    </pic:cNvPicPr>
                  </pic:nvPicPr>
                  <pic:blipFill>
                    <a:blip r:embed="rId14" cstate="print">
                      <a:extLst>
                        <a:ext uri="{28A0092B-C50C-407E-A947-70E740481C1C}">
                          <a14:useLocalDpi xmlns:a14="http://schemas.microsoft.com/office/drawing/2010/main" val="0"/>
                        </a:ext>
                      </a:extLst>
                    </a:blip>
                    <a:srcRect t="1277" b="25580"/>
                    <a:stretch>
                      <a:fillRect/>
                    </a:stretch>
                  </pic:blipFill>
                  <pic:spPr bwMode="auto">
                    <a:xfrm>
                      <a:off x="0" y="0"/>
                      <a:ext cx="8686800" cy="4105275"/>
                    </a:xfrm>
                    <a:prstGeom prst="rect">
                      <a:avLst/>
                    </a:prstGeom>
                    <a:noFill/>
                    <a:ln>
                      <a:noFill/>
                    </a:ln>
                  </pic:spPr>
                </pic:pic>
              </a:graphicData>
            </a:graphic>
          </wp:inline>
        </w:drawing>
      </w:r>
    </w:p>
    <w:p w14:paraId="50416D78"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6AB52BA3" wp14:editId="4357EDC6">
            <wp:extent cx="8686800" cy="2676525"/>
            <wp:effectExtent l="0" t="0" r="0" b="9525"/>
            <wp:docPr id="8" name="그림 8" descr="슬라이드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슬라이드8"/>
                    <pic:cNvPicPr>
                      <a:picLocks noChangeAspect="1" noChangeArrowheads="1"/>
                    </pic:cNvPicPr>
                  </pic:nvPicPr>
                  <pic:blipFill>
                    <a:blip r:embed="rId15" cstate="print">
                      <a:extLst>
                        <a:ext uri="{28A0092B-C50C-407E-A947-70E740481C1C}">
                          <a14:useLocalDpi xmlns:a14="http://schemas.microsoft.com/office/drawing/2010/main" val="0"/>
                        </a:ext>
                      </a:extLst>
                    </a:blip>
                    <a:srcRect t="1164" b="51164"/>
                    <a:stretch>
                      <a:fillRect/>
                    </a:stretch>
                  </pic:blipFill>
                  <pic:spPr bwMode="auto">
                    <a:xfrm>
                      <a:off x="0" y="0"/>
                      <a:ext cx="8686800" cy="2676525"/>
                    </a:xfrm>
                    <a:prstGeom prst="rect">
                      <a:avLst/>
                    </a:prstGeom>
                    <a:noFill/>
                    <a:ln>
                      <a:noFill/>
                    </a:ln>
                  </pic:spPr>
                </pic:pic>
              </a:graphicData>
            </a:graphic>
          </wp:inline>
        </w:drawing>
      </w:r>
    </w:p>
    <w:p w14:paraId="7911861B"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1F498B71" wp14:editId="63771E9A">
            <wp:extent cx="8686800" cy="2228850"/>
            <wp:effectExtent l="0" t="0" r="0" b="0"/>
            <wp:docPr id="7" name="그림 7" descr="슬라이드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슬라이드9"/>
                    <pic:cNvPicPr>
                      <a:picLocks noChangeAspect="1" noChangeArrowheads="1"/>
                    </pic:cNvPicPr>
                  </pic:nvPicPr>
                  <pic:blipFill>
                    <a:blip r:embed="rId16" cstate="print">
                      <a:extLst>
                        <a:ext uri="{28A0092B-C50C-407E-A947-70E740481C1C}">
                          <a14:useLocalDpi xmlns:a14="http://schemas.microsoft.com/office/drawing/2010/main" val="0"/>
                        </a:ext>
                      </a:extLst>
                    </a:blip>
                    <a:srcRect t="1266" b="58987"/>
                    <a:stretch>
                      <a:fillRect/>
                    </a:stretch>
                  </pic:blipFill>
                  <pic:spPr bwMode="auto">
                    <a:xfrm>
                      <a:off x="0" y="0"/>
                      <a:ext cx="8686800" cy="2228850"/>
                    </a:xfrm>
                    <a:prstGeom prst="rect">
                      <a:avLst/>
                    </a:prstGeom>
                    <a:noFill/>
                    <a:ln>
                      <a:noFill/>
                    </a:ln>
                  </pic:spPr>
                </pic:pic>
              </a:graphicData>
            </a:graphic>
          </wp:inline>
        </w:drawing>
      </w:r>
    </w:p>
    <w:p w14:paraId="3052C121"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6BDDEEC2" wp14:editId="3C1D6922">
            <wp:extent cx="8686800" cy="1990725"/>
            <wp:effectExtent l="0" t="0" r="0" b="9525"/>
            <wp:docPr id="6" name="그림 6" descr="슬라이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슬라이드10"/>
                    <pic:cNvPicPr>
                      <a:picLocks noChangeAspect="1" noChangeArrowheads="1"/>
                    </pic:cNvPicPr>
                  </pic:nvPicPr>
                  <pic:blipFill>
                    <a:blip r:embed="rId17" cstate="print">
                      <a:extLst>
                        <a:ext uri="{28A0092B-C50C-407E-A947-70E740481C1C}">
                          <a14:useLocalDpi xmlns:a14="http://schemas.microsoft.com/office/drawing/2010/main" val="0"/>
                        </a:ext>
                      </a:extLst>
                    </a:blip>
                    <a:srcRect t="1164" b="62570"/>
                    <a:stretch>
                      <a:fillRect/>
                    </a:stretch>
                  </pic:blipFill>
                  <pic:spPr bwMode="auto">
                    <a:xfrm>
                      <a:off x="0" y="0"/>
                      <a:ext cx="8686800" cy="1990725"/>
                    </a:xfrm>
                    <a:prstGeom prst="rect">
                      <a:avLst/>
                    </a:prstGeom>
                    <a:noFill/>
                    <a:ln>
                      <a:noFill/>
                    </a:ln>
                  </pic:spPr>
                </pic:pic>
              </a:graphicData>
            </a:graphic>
          </wp:inline>
        </w:drawing>
      </w:r>
    </w:p>
    <w:p w14:paraId="71C7EA9F"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4F57237A" wp14:editId="5CF8EF43">
            <wp:extent cx="8686800" cy="3619500"/>
            <wp:effectExtent l="0" t="0" r="0" b="0"/>
            <wp:docPr id="5" name="그림 5" descr="슬라이드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슬라이드11"/>
                    <pic:cNvPicPr>
                      <a:picLocks noChangeAspect="1" noChangeArrowheads="1"/>
                    </pic:cNvPicPr>
                  </pic:nvPicPr>
                  <pic:blipFill>
                    <a:blip r:embed="rId18" cstate="print">
                      <a:extLst>
                        <a:ext uri="{28A0092B-C50C-407E-A947-70E740481C1C}">
                          <a14:useLocalDpi xmlns:a14="http://schemas.microsoft.com/office/drawing/2010/main" val="0"/>
                        </a:ext>
                      </a:extLst>
                    </a:blip>
                    <a:srcRect t="1164" b="29810"/>
                    <a:stretch>
                      <a:fillRect/>
                    </a:stretch>
                  </pic:blipFill>
                  <pic:spPr bwMode="auto">
                    <a:xfrm>
                      <a:off x="0" y="0"/>
                      <a:ext cx="8686800" cy="3619500"/>
                    </a:xfrm>
                    <a:prstGeom prst="rect">
                      <a:avLst/>
                    </a:prstGeom>
                    <a:noFill/>
                    <a:ln>
                      <a:noFill/>
                    </a:ln>
                  </pic:spPr>
                </pic:pic>
              </a:graphicData>
            </a:graphic>
          </wp:inline>
        </w:drawing>
      </w:r>
    </w:p>
    <w:p w14:paraId="1D80DB96"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54FFC56A" wp14:editId="734558CF">
            <wp:extent cx="8686800" cy="1476375"/>
            <wp:effectExtent l="0" t="0" r="0" b="9525"/>
            <wp:docPr id="4" name="그림 4" descr="슬라이드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슬라이드12"/>
                    <pic:cNvPicPr>
                      <a:picLocks noChangeAspect="1" noChangeArrowheads="1"/>
                    </pic:cNvPicPr>
                  </pic:nvPicPr>
                  <pic:blipFill>
                    <a:blip r:embed="rId19" cstate="print">
                      <a:extLst>
                        <a:ext uri="{28A0092B-C50C-407E-A947-70E740481C1C}">
                          <a14:useLocalDpi xmlns:a14="http://schemas.microsoft.com/office/drawing/2010/main" val="0"/>
                        </a:ext>
                      </a:extLst>
                    </a:blip>
                    <a:srcRect t="1277" b="72511"/>
                    <a:stretch>
                      <a:fillRect/>
                    </a:stretch>
                  </pic:blipFill>
                  <pic:spPr bwMode="auto">
                    <a:xfrm>
                      <a:off x="0" y="0"/>
                      <a:ext cx="8686800" cy="1476375"/>
                    </a:xfrm>
                    <a:prstGeom prst="rect">
                      <a:avLst/>
                    </a:prstGeom>
                    <a:noFill/>
                    <a:ln>
                      <a:noFill/>
                    </a:ln>
                  </pic:spPr>
                </pic:pic>
              </a:graphicData>
            </a:graphic>
          </wp:inline>
        </w:drawing>
      </w:r>
    </w:p>
    <w:p w14:paraId="7374CCDA"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466CED38" wp14:editId="5BD54619">
            <wp:extent cx="8686800" cy="2209800"/>
            <wp:effectExtent l="0" t="0" r="0" b="0"/>
            <wp:docPr id="3" name="그림 3" descr="슬라이드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슬라이드13"/>
                    <pic:cNvPicPr>
                      <a:picLocks noChangeAspect="1" noChangeArrowheads="1"/>
                    </pic:cNvPicPr>
                  </pic:nvPicPr>
                  <pic:blipFill>
                    <a:blip r:embed="rId20" cstate="print">
                      <a:extLst>
                        <a:ext uri="{28A0092B-C50C-407E-A947-70E740481C1C}">
                          <a14:useLocalDpi xmlns:a14="http://schemas.microsoft.com/office/drawing/2010/main" val="0"/>
                        </a:ext>
                      </a:extLst>
                    </a:blip>
                    <a:srcRect t="1277" b="59500"/>
                    <a:stretch>
                      <a:fillRect/>
                    </a:stretch>
                  </pic:blipFill>
                  <pic:spPr bwMode="auto">
                    <a:xfrm>
                      <a:off x="0" y="0"/>
                      <a:ext cx="8686800" cy="2209800"/>
                    </a:xfrm>
                    <a:prstGeom prst="rect">
                      <a:avLst/>
                    </a:prstGeom>
                    <a:noFill/>
                    <a:ln>
                      <a:noFill/>
                    </a:ln>
                  </pic:spPr>
                </pic:pic>
              </a:graphicData>
            </a:graphic>
          </wp:inline>
        </w:drawing>
      </w:r>
    </w:p>
    <w:p w14:paraId="62E3AC59"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1FEF153C" wp14:editId="320E64B5">
            <wp:extent cx="8686800" cy="825500"/>
            <wp:effectExtent l="0" t="0" r="0" b="0"/>
            <wp:docPr id="1" name="그림 1" descr="C:\Users\A\AppData\Local\Microsoft\Windows\INetCache\Content.Word\슬라이드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AppData\Local\Microsoft\Windows\INetCache\Content.Word\슬라이드14.PNG"/>
                    <pic:cNvPicPr>
                      <a:picLocks noChangeAspect="1" noChangeArrowheads="1"/>
                    </pic:cNvPicPr>
                  </pic:nvPicPr>
                  <pic:blipFill>
                    <a:blip r:embed="rId21" cstate="print">
                      <a:extLst>
                        <a:ext uri="{28A0092B-C50C-407E-A947-70E740481C1C}">
                          <a14:useLocalDpi xmlns:a14="http://schemas.microsoft.com/office/drawing/2010/main" val="0"/>
                        </a:ext>
                      </a:extLst>
                    </a:blip>
                    <a:srcRect t="1164" b="84140"/>
                    <a:stretch>
                      <a:fillRect/>
                    </a:stretch>
                  </pic:blipFill>
                  <pic:spPr bwMode="auto">
                    <a:xfrm>
                      <a:off x="0" y="0"/>
                      <a:ext cx="8686800" cy="825500"/>
                    </a:xfrm>
                    <a:prstGeom prst="rect">
                      <a:avLst/>
                    </a:prstGeom>
                    <a:noFill/>
                    <a:ln>
                      <a:noFill/>
                    </a:ln>
                  </pic:spPr>
                </pic:pic>
              </a:graphicData>
            </a:graphic>
          </wp:inline>
        </w:drawing>
      </w:r>
    </w:p>
    <w:p w14:paraId="5357B490"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6D3A3949" wp14:editId="6DB494EF">
            <wp:extent cx="8686800" cy="981075"/>
            <wp:effectExtent l="0" t="0" r="0" b="9525"/>
            <wp:docPr id="2" name="그림 2" descr="슬라이드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슬라이드15"/>
                    <pic:cNvPicPr>
                      <a:picLocks noChangeAspect="1" noChangeArrowheads="1"/>
                    </pic:cNvPicPr>
                  </pic:nvPicPr>
                  <pic:blipFill>
                    <a:blip r:embed="rId22" cstate="print">
                      <a:extLst>
                        <a:ext uri="{28A0092B-C50C-407E-A947-70E740481C1C}">
                          <a14:useLocalDpi xmlns:a14="http://schemas.microsoft.com/office/drawing/2010/main" val="0"/>
                        </a:ext>
                      </a:extLst>
                    </a:blip>
                    <a:srcRect t="1244" b="81335"/>
                    <a:stretch>
                      <a:fillRect/>
                    </a:stretch>
                  </pic:blipFill>
                  <pic:spPr bwMode="auto">
                    <a:xfrm>
                      <a:off x="0" y="0"/>
                      <a:ext cx="8686800" cy="981075"/>
                    </a:xfrm>
                    <a:prstGeom prst="rect">
                      <a:avLst/>
                    </a:prstGeom>
                    <a:noFill/>
                    <a:ln>
                      <a:noFill/>
                    </a:ln>
                  </pic:spPr>
                </pic:pic>
              </a:graphicData>
            </a:graphic>
          </wp:inline>
        </w:drawing>
      </w:r>
    </w:p>
    <w:p w14:paraId="66B6D72B" w14:textId="77777777" w:rsidR="00DF2682" w:rsidRDefault="00DF2682" w:rsidP="00DF2682">
      <w:pPr>
        <w:rPr>
          <w:rFonts w:ascii="Times New Roman" w:hAnsi="Times New Roman" w:cs="Times New Roman"/>
        </w:rPr>
        <w:sectPr w:rsidR="00DF2682" w:rsidSect="00DF2682">
          <w:pgSz w:w="16838" w:h="11906" w:orient="landscape"/>
          <w:pgMar w:top="1440" w:right="1701" w:bottom="1440" w:left="1440" w:header="851" w:footer="992" w:gutter="0"/>
          <w:cols w:space="425"/>
          <w:docGrid w:linePitch="360"/>
        </w:sectPr>
      </w:pPr>
      <w:r>
        <w:rPr>
          <w:rFonts w:ascii="Times New Roman" w:hAnsi="Times New Roman" w:cs="Times New Roman"/>
          <w:b/>
        </w:rPr>
        <w:t xml:space="preserve">Supplementary </w:t>
      </w:r>
      <w:r w:rsidRPr="00B56657">
        <w:rPr>
          <w:rFonts w:ascii="Times New Roman" w:hAnsi="Times New Roman" w:cs="Times New Roman"/>
          <w:b/>
        </w:rPr>
        <w:t xml:space="preserve">Figure </w:t>
      </w:r>
      <w:r>
        <w:rPr>
          <w:rFonts w:ascii="Times New Roman" w:hAnsi="Times New Roman" w:cs="Times New Roman"/>
          <w:b/>
        </w:rPr>
        <w:t>2</w:t>
      </w:r>
      <w:r w:rsidRPr="00B56657">
        <w:rPr>
          <w:rFonts w:ascii="Times New Roman" w:hAnsi="Times New Roman" w:cs="Times New Roman"/>
          <w:b/>
        </w:rPr>
        <w:t xml:space="preserve">. </w:t>
      </w:r>
      <w:r w:rsidR="008B64C0" w:rsidRPr="008B64C0">
        <w:rPr>
          <w:rFonts w:ascii="Times New Roman" w:hAnsi="Times New Roman" w:cs="Times New Roman"/>
          <w:b/>
        </w:rPr>
        <w:t>Schematic diagram for structural comparison of phenylpropanoid biosynthesis-related unigenes derived from three unigene sets.</w:t>
      </w:r>
      <w:r>
        <w:rPr>
          <w:rFonts w:ascii="Times New Roman" w:hAnsi="Times New Roman" w:cs="Times New Roman"/>
          <w:b/>
        </w:rPr>
        <w:t xml:space="preserve"> </w:t>
      </w:r>
      <w:r w:rsidR="008B64C0" w:rsidRPr="008B64C0">
        <w:rPr>
          <w:rFonts w:ascii="Times New Roman" w:hAnsi="Times New Roman" w:cs="Times New Roman"/>
        </w:rPr>
        <w:t>The structures of unigenes encoding the key enzymes PAL (</w:t>
      </w:r>
      <w:r w:rsidR="008B64C0" w:rsidRPr="008B64C0">
        <w:rPr>
          <w:rFonts w:ascii="Times New Roman" w:hAnsi="Times New Roman" w:cs="Times New Roman"/>
          <w:b/>
        </w:rPr>
        <w:t>A</w:t>
      </w:r>
      <w:r w:rsidR="008B64C0" w:rsidRPr="008B64C0">
        <w:rPr>
          <w:rFonts w:ascii="Times New Roman" w:hAnsi="Times New Roman" w:cs="Times New Roman"/>
        </w:rPr>
        <w:t>), C4H (</w:t>
      </w:r>
      <w:r w:rsidR="008B64C0" w:rsidRPr="008B64C0">
        <w:rPr>
          <w:rFonts w:ascii="Times New Roman" w:hAnsi="Times New Roman" w:cs="Times New Roman"/>
          <w:b/>
        </w:rPr>
        <w:t>B</w:t>
      </w:r>
      <w:r w:rsidR="008B64C0" w:rsidRPr="008B64C0">
        <w:rPr>
          <w:rFonts w:ascii="Times New Roman" w:hAnsi="Times New Roman" w:cs="Times New Roman"/>
        </w:rPr>
        <w:t>), 4CL (</w:t>
      </w:r>
      <w:r w:rsidR="008B64C0" w:rsidRPr="008B64C0">
        <w:rPr>
          <w:rFonts w:ascii="Times New Roman" w:hAnsi="Times New Roman" w:cs="Times New Roman"/>
          <w:b/>
        </w:rPr>
        <w:t>C and D</w:t>
      </w:r>
      <w:r w:rsidR="008B64C0" w:rsidRPr="008B64C0">
        <w:rPr>
          <w:rFonts w:ascii="Times New Roman" w:hAnsi="Times New Roman" w:cs="Times New Roman"/>
        </w:rPr>
        <w:t>), CHS (</w:t>
      </w:r>
      <w:r w:rsidR="008B64C0" w:rsidRPr="008B64C0">
        <w:rPr>
          <w:rFonts w:ascii="Times New Roman" w:hAnsi="Times New Roman" w:cs="Times New Roman"/>
          <w:b/>
        </w:rPr>
        <w:t>E and F</w:t>
      </w:r>
      <w:r w:rsidR="008B64C0" w:rsidRPr="008B64C0">
        <w:rPr>
          <w:rFonts w:ascii="Times New Roman" w:hAnsi="Times New Roman" w:cs="Times New Roman"/>
        </w:rPr>
        <w:t>), CHR (</w:t>
      </w:r>
      <w:r w:rsidR="008B64C0" w:rsidRPr="008B64C0">
        <w:rPr>
          <w:rFonts w:ascii="Times New Roman" w:hAnsi="Times New Roman" w:cs="Times New Roman"/>
          <w:b/>
        </w:rPr>
        <w:t>G</w:t>
      </w:r>
      <w:r w:rsidR="008B64C0" w:rsidRPr="008B64C0">
        <w:rPr>
          <w:rFonts w:ascii="Times New Roman" w:hAnsi="Times New Roman" w:cs="Times New Roman"/>
        </w:rPr>
        <w:t>), CHI (</w:t>
      </w:r>
      <w:r w:rsidR="008B64C0" w:rsidRPr="008B64C0">
        <w:rPr>
          <w:rFonts w:ascii="Times New Roman" w:hAnsi="Times New Roman" w:cs="Times New Roman"/>
          <w:b/>
        </w:rPr>
        <w:t>H</w:t>
      </w:r>
      <w:r w:rsidR="008B64C0" w:rsidRPr="008B64C0">
        <w:rPr>
          <w:rFonts w:ascii="Times New Roman" w:hAnsi="Times New Roman" w:cs="Times New Roman"/>
        </w:rPr>
        <w:t>), IFS (</w:t>
      </w:r>
      <w:r w:rsidR="008B64C0" w:rsidRPr="008B64C0">
        <w:rPr>
          <w:rFonts w:ascii="Times New Roman" w:hAnsi="Times New Roman" w:cs="Times New Roman"/>
          <w:b/>
        </w:rPr>
        <w:t>I</w:t>
      </w:r>
      <w:r w:rsidR="008B64C0" w:rsidRPr="008B64C0">
        <w:rPr>
          <w:rFonts w:ascii="Times New Roman" w:hAnsi="Times New Roman" w:cs="Times New Roman"/>
        </w:rPr>
        <w:t>), 2HID (</w:t>
      </w:r>
      <w:r w:rsidR="008B64C0" w:rsidRPr="008B64C0">
        <w:rPr>
          <w:rFonts w:ascii="Times New Roman" w:hAnsi="Times New Roman" w:cs="Times New Roman"/>
          <w:b/>
        </w:rPr>
        <w:t>J</w:t>
      </w:r>
      <w:r w:rsidR="008B64C0" w:rsidRPr="008B64C0">
        <w:rPr>
          <w:rFonts w:ascii="Times New Roman" w:hAnsi="Times New Roman" w:cs="Times New Roman"/>
        </w:rPr>
        <w:t>), IOMT (</w:t>
      </w:r>
      <w:r w:rsidR="008B64C0" w:rsidRPr="008B64C0">
        <w:rPr>
          <w:rFonts w:ascii="Times New Roman" w:hAnsi="Times New Roman" w:cs="Times New Roman"/>
          <w:b/>
        </w:rPr>
        <w:t>K</w:t>
      </w:r>
      <w:r w:rsidR="008B64C0" w:rsidRPr="008B64C0">
        <w:rPr>
          <w:rFonts w:ascii="Times New Roman" w:hAnsi="Times New Roman" w:cs="Times New Roman"/>
        </w:rPr>
        <w:t>), F3H (</w:t>
      </w:r>
      <w:r w:rsidR="008B64C0" w:rsidRPr="008B64C0">
        <w:rPr>
          <w:rFonts w:ascii="Times New Roman" w:hAnsi="Times New Roman" w:cs="Times New Roman"/>
          <w:b/>
        </w:rPr>
        <w:t>L</w:t>
      </w:r>
      <w:r w:rsidR="008B64C0" w:rsidRPr="008B64C0">
        <w:rPr>
          <w:rFonts w:ascii="Times New Roman" w:hAnsi="Times New Roman" w:cs="Times New Roman"/>
        </w:rPr>
        <w:t>), FLS (</w:t>
      </w:r>
      <w:r w:rsidR="008B64C0" w:rsidRPr="008B64C0">
        <w:rPr>
          <w:rFonts w:ascii="Times New Roman" w:hAnsi="Times New Roman" w:cs="Times New Roman"/>
          <w:b/>
        </w:rPr>
        <w:t>M</w:t>
      </w:r>
      <w:r w:rsidR="008B64C0" w:rsidRPr="008B64C0">
        <w:rPr>
          <w:rFonts w:ascii="Times New Roman" w:hAnsi="Times New Roman" w:cs="Times New Roman"/>
        </w:rPr>
        <w:t>), DFR (</w:t>
      </w:r>
      <w:r w:rsidR="008B64C0" w:rsidRPr="008B64C0">
        <w:rPr>
          <w:rFonts w:ascii="Times New Roman" w:hAnsi="Times New Roman" w:cs="Times New Roman"/>
          <w:b/>
        </w:rPr>
        <w:t>N</w:t>
      </w:r>
      <w:r w:rsidR="008B64C0" w:rsidRPr="008B64C0">
        <w:rPr>
          <w:rFonts w:ascii="Times New Roman" w:hAnsi="Times New Roman" w:cs="Times New Roman"/>
        </w:rPr>
        <w:t>), and ANS (</w:t>
      </w:r>
      <w:r w:rsidR="008B64C0" w:rsidRPr="008B64C0">
        <w:rPr>
          <w:rFonts w:ascii="Times New Roman" w:hAnsi="Times New Roman" w:cs="Times New Roman"/>
          <w:b/>
        </w:rPr>
        <w:t>O</w:t>
      </w:r>
      <w:r w:rsidR="008B64C0" w:rsidRPr="008B64C0">
        <w:rPr>
          <w:rFonts w:ascii="Times New Roman" w:hAnsi="Times New Roman" w:cs="Times New Roman"/>
        </w:rPr>
        <w:t xml:space="preserve">) involved in phenylpropanoid biosynthesis were compared using alignment, and specific primers were prepared for RT-PCR verification. In the structural diagram, the range within the light green box represented the predicted </w:t>
      </w:r>
      <w:r w:rsidR="008B64C0">
        <w:rPr>
          <w:rFonts w:ascii="Times New Roman" w:hAnsi="Times New Roman" w:cs="Times New Roman"/>
        </w:rPr>
        <w:t>CDS</w:t>
      </w:r>
      <w:r w:rsidR="008B64C0" w:rsidRPr="008B64C0">
        <w:rPr>
          <w:rFonts w:ascii="Times New Roman" w:hAnsi="Times New Roman" w:cs="Times New Roman"/>
        </w:rPr>
        <w:t xml:space="preserve"> region. Homologous sequence regions are indicated by identically colored boxed arrows. Colored boxes indicate specific primer positions. The numbers in the blue line box represent the total length and amplification size of the unigenes, respectively. Homology graphs were displayed at the bottom of the schematic diagram using a bar plot (right red bars).</w:t>
      </w:r>
    </w:p>
    <w:p w14:paraId="0F698B2E" w14:textId="77777777" w:rsidR="00DF2682" w:rsidRDefault="00DF2682" w:rsidP="00DF2682">
      <w:pPr>
        <w:spacing w:after="60"/>
        <w:rPr>
          <w:rFonts w:ascii="Times New Roman" w:hAnsi="Times New Roman" w:cs="Times New Roman"/>
          <w:b/>
        </w:rPr>
      </w:pPr>
      <w:r>
        <w:rPr>
          <w:rFonts w:ascii="Times New Roman" w:hAnsi="Times New Roman" w:cs="Times New Roman"/>
          <w:b/>
          <w:noProof/>
        </w:rPr>
        <w:lastRenderedPageBreak/>
        <w:drawing>
          <wp:inline distT="0" distB="0" distL="0" distR="0" wp14:anchorId="43C298EC" wp14:editId="1B717891">
            <wp:extent cx="5743575" cy="3838575"/>
            <wp:effectExtent l="0" t="0" r="9525" b="9525"/>
            <wp:docPr id="21" name="그림 21" descr="슬라이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슬라이드1"/>
                    <pic:cNvPicPr>
                      <a:picLocks noChangeAspect="1" noChangeArrowheads="1"/>
                    </pic:cNvPicPr>
                  </pic:nvPicPr>
                  <pic:blipFill>
                    <a:blip r:embed="rId23" cstate="print">
                      <a:extLst>
                        <a:ext uri="{28A0092B-C50C-407E-A947-70E740481C1C}">
                          <a14:useLocalDpi xmlns:a14="http://schemas.microsoft.com/office/drawing/2010/main" val="0"/>
                        </a:ext>
                      </a:extLst>
                    </a:blip>
                    <a:srcRect l="1154" t="1013" r="12265" b="7841"/>
                    <a:stretch>
                      <a:fillRect/>
                    </a:stretch>
                  </pic:blipFill>
                  <pic:spPr bwMode="auto">
                    <a:xfrm>
                      <a:off x="0" y="0"/>
                      <a:ext cx="5743575" cy="3838575"/>
                    </a:xfrm>
                    <a:prstGeom prst="rect">
                      <a:avLst/>
                    </a:prstGeom>
                    <a:noFill/>
                    <a:ln>
                      <a:noFill/>
                    </a:ln>
                  </pic:spPr>
                </pic:pic>
              </a:graphicData>
            </a:graphic>
          </wp:inline>
        </w:drawing>
      </w:r>
    </w:p>
    <w:p w14:paraId="5F0D0F2B"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6B2B1C8E" wp14:editId="6FF3512B">
            <wp:extent cx="5743575" cy="3133725"/>
            <wp:effectExtent l="0" t="0" r="9525" b="9525"/>
            <wp:docPr id="20" name="그림 20" descr="슬라이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슬라이드2"/>
                    <pic:cNvPicPr>
                      <a:picLocks noChangeAspect="1" noChangeArrowheads="1"/>
                    </pic:cNvPicPr>
                  </pic:nvPicPr>
                  <pic:blipFill>
                    <a:blip r:embed="rId24" cstate="print">
                      <a:extLst>
                        <a:ext uri="{28A0092B-C50C-407E-A947-70E740481C1C}">
                          <a14:useLocalDpi xmlns:a14="http://schemas.microsoft.com/office/drawing/2010/main" val="0"/>
                        </a:ext>
                      </a:extLst>
                    </a:blip>
                    <a:srcRect l="1276" t="7797" r="12262" b="17709"/>
                    <a:stretch>
                      <a:fillRect/>
                    </a:stretch>
                  </pic:blipFill>
                  <pic:spPr bwMode="auto">
                    <a:xfrm>
                      <a:off x="0" y="0"/>
                      <a:ext cx="5743575" cy="3133725"/>
                    </a:xfrm>
                    <a:prstGeom prst="rect">
                      <a:avLst/>
                    </a:prstGeom>
                    <a:noFill/>
                    <a:ln>
                      <a:noFill/>
                    </a:ln>
                  </pic:spPr>
                </pic:pic>
              </a:graphicData>
            </a:graphic>
          </wp:inline>
        </w:drawing>
      </w:r>
    </w:p>
    <w:p w14:paraId="130BCBF3" w14:textId="77777777" w:rsidR="00DF2682" w:rsidRDefault="00DF2682" w:rsidP="00DF2682">
      <w:pPr>
        <w:rPr>
          <w:rFonts w:ascii="Times New Roman" w:hAnsi="Times New Roman" w:cs="Times New Roman"/>
          <w:b/>
        </w:rPr>
      </w:pPr>
      <w:r>
        <w:rPr>
          <w:rFonts w:ascii="Times New Roman" w:hAnsi="Times New Roman" w:cs="Times New Roman"/>
          <w:b/>
          <w:noProof/>
        </w:rPr>
        <w:lastRenderedPageBreak/>
        <w:drawing>
          <wp:inline distT="0" distB="0" distL="0" distR="0" wp14:anchorId="647DD9E0" wp14:editId="4B1C5EEF">
            <wp:extent cx="5734050" cy="3571875"/>
            <wp:effectExtent l="0" t="0" r="0" b="9525"/>
            <wp:docPr id="19" name="그림 19" descr="슬라이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슬라이드3"/>
                    <pic:cNvPicPr>
                      <a:picLocks noChangeAspect="1" noChangeArrowheads="1"/>
                    </pic:cNvPicPr>
                  </pic:nvPicPr>
                  <pic:blipFill>
                    <a:blip r:embed="rId25" cstate="print">
                      <a:extLst>
                        <a:ext uri="{28A0092B-C50C-407E-A947-70E740481C1C}">
                          <a14:useLocalDpi xmlns:a14="http://schemas.microsoft.com/office/drawing/2010/main" val="0"/>
                        </a:ext>
                      </a:extLst>
                    </a:blip>
                    <a:srcRect l="1276" t="1414" r="12395" b="13675"/>
                    <a:stretch>
                      <a:fillRect/>
                    </a:stretch>
                  </pic:blipFill>
                  <pic:spPr bwMode="auto">
                    <a:xfrm>
                      <a:off x="0" y="0"/>
                      <a:ext cx="5734050" cy="3571875"/>
                    </a:xfrm>
                    <a:prstGeom prst="rect">
                      <a:avLst/>
                    </a:prstGeom>
                    <a:noFill/>
                    <a:ln>
                      <a:noFill/>
                    </a:ln>
                  </pic:spPr>
                </pic:pic>
              </a:graphicData>
            </a:graphic>
          </wp:inline>
        </w:drawing>
      </w:r>
      <w:r>
        <w:rPr>
          <w:rFonts w:ascii="Times New Roman" w:hAnsi="Times New Roman" w:cs="Times New Roman"/>
          <w:b/>
          <w:noProof/>
        </w:rPr>
        <w:drawing>
          <wp:inline distT="0" distB="0" distL="0" distR="0" wp14:anchorId="1A72DAA2" wp14:editId="433A2A3B">
            <wp:extent cx="5734050" cy="3076575"/>
            <wp:effectExtent l="0" t="0" r="0" b="9525"/>
            <wp:docPr id="18" name="그림 18" descr="슬라이드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슬라이드4"/>
                    <pic:cNvPicPr>
                      <a:picLocks noChangeAspect="1" noChangeArrowheads="1"/>
                    </pic:cNvPicPr>
                  </pic:nvPicPr>
                  <pic:blipFill>
                    <a:blip r:embed="rId26" cstate="print">
                      <a:extLst>
                        <a:ext uri="{28A0092B-C50C-407E-A947-70E740481C1C}">
                          <a14:useLocalDpi xmlns:a14="http://schemas.microsoft.com/office/drawing/2010/main" val="0"/>
                        </a:ext>
                      </a:extLst>
                    </a:blip>
                    <a:srcRect l="1154" t="7860" r="12277" b="19124"/>
                    <a:stretch>
                      <a:fillRect/>
                    </a:stretch>
                  </pic:blipFill>
                  <pic:spPr bwMode="auto">
                    <a:xfrm>
                      <a:off x="0" y="0"/>
                      <a:ext cx="5734050" cy="3076575"/>
                    </a:xfrm>
                    <a:prstGeom prst="rect">
                      <a:avLst/>
                    </a:prstGeom>
                    <a:noFill/>
                    <a:ln>
                      <a:noFill/>
                    </a:ln>
                  </pic:spPr>
                </pic:pic>
              </a:graphicData>
            </a:graphic>
          </wp:inline>
        </w:drawing>
      </w:r>
    </w:p>
    <w:p w14:paraId="469BEF43" w14:textId="77777777" w:rsidR="00DF2682" w:rsidRDefault="00DF2682" w:rsidP="00DF2682">
      <w:pPr>
        <w:spacing w:after="60"/>
        <w:rPr>
          <w:rFonts w:ascii="Times New Roman" w:hAnsi="Times New Roman" w:cs="Times New Roman"/>
          <w:b/>
        </w:rPr>
      </w:pPr>
      <w:r>
        <w:rPr>
          <w:rFonts w:ascii="Times New Roman" w:hAnsi="Times New Roman" w:cs="Times New Roman"/>
          <w:b/>
          <w:noProof/>
        </w:rPr>
        <w:lastRenderedPageBreak/>
        <w:drawing>
          <wp:inline distT="0" distB="0" distL="0" distR="0" wp14:anchorId="2972E7CF" wp14:editId="3833C9E4">
            <wp:extent cx="5734050" cy="4152900"/>
            <wp:effectExtent l="0" t="0" r="0" b="0"/>
            <wp:docPr id="17" name="그림 17" descr="슬라이드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슬라이드5"/>
                    <pic:cNvPicPr>
                      <a:picLocks noChangeAspect="1" noChangeArrowheads="1"/>
                    </pic:cNvPicPr>
                  </pic:nvPicPr>
                  <pic:blipFill>
                    <a:blip r:embed="rId27" cstate="print">
                      <a:extLst>
                        <a:ext uri="{28A0092B-C50C-407E-A947-70E740481C1C}">
                          <a14:useLocalDpi xmlns:a14="http://schemas.microsoft.com/office/drawing/2010/main" val="0"/>
                        </a:ext>
                      </a:extLst>
                    </a:blip>
                    <a:srcRect l="1276" t="1414" r="12262"/>
                    <a:stretch>
                      <a:fillRect/>
                    </a:stretch>
                  </pic:blipFill>
                  <pic:spPr bwMode="auto">
                    <a:xfrm>
                      <a:off x="0" y="0"/>
                      <a:ext cx="5734050" cy="4152900"/>
                    </a:xfrm>
                    <a:prstGeom prst="rect">
                      <a:avLst/>
                    </a:prstGeom>
                    <a:noFill/>
                    <a:ln>
                      <a:noFill/>
                    </a:ln>
                  </pic:spPr>
                </pic:pic>
              </a:graphicData>
            </a:graphic>
          </wp:inline>
        </w:drawing>
      </w:r>
    </w:p>
    <w:p w14:paraId="6736A9D7" w14:textId="77777777" w:rsidR="00DF2682" w:rsidRPr="00DF2682" w:rsidRDefault="00DF2682" w:rsidP="00DF2682">
      <w:pPr>
        <w:rPr>
          <w:rFonts w:ascii="Times New Roman" w:hAnsi="Times New Roman" w:cs="Times New Roman"/>
        </w:rPr>
      </w:pPr>
      <w:r>
        <w:rPr>
          <w:rFonts w:ascii="Times New Roman" w:hAnsi="Times New Roman" w:cs="Times New Roman"/>
          <w:b/>
          <w:noProof/>
        </w:rPr>
        <w:drawing>
          <wp:inline distT="0" distB="0" distL="0" distR="0" wp14:anchorId="35D4F390" wp14:editId="4590BCF2">
            <wp:extent cx="5715000" cy="3495675"/>
            <wp:effectExtent l="0" t="0" r="0" b="9525"/>
            <wp:docPr id="16" name="그림 16"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S4"/>
                    <pic:cNvPicPr>
                      <a:picLocks noChangeAspect="1" noChangeArrowheads="1"/>
                    </pic:cNvPicPr>
                  </pic:nvPicPr>
                  <pic:blipFill>
                    <a:blip r:embed="rId28" cstate="print">
                      <a:extLst>
                        <a:ext uri="{28A0092B-C50C-407E-A947-70E740481C1C}">
                          <a14:useLocalDpi xmlns:a14="http://schemas.microsoft.com/office/drawing/2010/main" val="0"/>
                        </a:ext>
                      </a:extLst>
                    </a:blip>
                    <a:srcRect l="1385" t="8287" r="12369" b="8592"/>
                    <a:stretch>
                      <a:fillRect/>
                    </a:stretch>
                  </pic:blipFill>
                  <pic:spPr bwMode="auto">
                    <a:xfrm>
                      <a:off x="0" y="0"/>
                      <a:ext cx="5715000" cy="3495675"/>
                    </a:xfrm>
                    <a:prstGeom prst="rect">
                      <a:avLst/>
                    </a:prstGeom>
                    <a:noFill/>
                    <a:ln>
                      <a:noFill/>
                    </a:ln>
                  </pic:spPr>
                </pic:pic>
              </a:graphicData>
            </a:graphic>
          </wp:inline>
        </w:drawing>
      </w:r>
      <w:r>
        <w:rPr>
          <w:rFonts w:ascii="Times New Roman" w:hAnsi="Times New Roman" w:cs="Times New Roman"/>
          <w:b/>
        </w:rPr>
        <w:t xml:space="preserve">Supplementary </w:t>
      </w:r>
      <w:r w:rsidRPr="00B56657">
        <w:rPr>
          <w:rFonts w:ascii="Times New Roman" w:hAnsi="Times New Roman" w:cs="Times New Roman"/>
          <w:b/>
        </w:rPr>
        <w:t xml:space="preserve">Figure </w:t>
      </w:r>
      <w:r>
        <w:rPr>
          <w:rFonts w:ascii="Times New Roman" w:hAnsi="Times New Roman" w:cs="Times New Roman"/>
          <w:b/>
        </w:rPr>
        <w:t>3</w:t>
      </w:r>
      <w:r w:rsidRPr="00B56657">
        <w:rPr>
          <w:rFonts w:ascii="Times New Roman" w:hAnsi="Times New Roman" w:cs="Times New Roman"/>
          <w:b/>
        </w:rPr>
        <w:t xml:space="preserve">. </w:t>
      </w:r>
      <w:r w:rsidR="001D7D64" w:rsidRPr="001D7D64">
        <w:rPr>
          <w:rFonts w:ascii="Times New Roman" w:hAnsi="Times New Roman" w:cs="Times New Roman"/>
          <w:b/>
        </w:rPr>
        <w:t>Incomplete UTR termini of phenylpropanoid-related unigenes derived from Set-1</w:t>
      </w:r>
      <w:r w:rsidRPr="00046A06">
        <w:rPr>
          <w:rFonts w:ascii="Times New Roman" w:hAnsi="Times New Roman" w:cs="Times New Roman"/>
          <w:b/>
        </w:rPr>
        <w:t>.</w:t>
      </w:r>
      <w:r>
        <w:rPr>
          <w:rFonts w:ascii="Times New Roman" w:hAnsi="Times New Roman" w:cs="Times New Roman"/>
          <w:b/>
        </w:rPr>
        <w:t xml:space="preserve"> </w:t>
      </w:r>
      <w:r w:rsidR="001D7D64" w:rsidRPr="001D7D64">
        <w:rPr>
          <w:rFonts w:ascii="Times New Roman" w:hAnsi="Times New Roman" w:cs="Times New Roman"/>
        </w:rPr>
        <w:t xml:space="preserve">The range within the light green box represents the predicted </w:t>
      </w:r>
      <w:r w:rsidR="001D7D64">
        <w:rPr>
          <w:rFonts w:ascii="Times New Roman" w:hAnsi="Times New Roman" w:cs="Times New Roman"/>
        </w:rPr>
        <w:t>CDS</w:t>
      </w:r>
      <w:r w:rsidR="001D7D64" w:rsidRPr="001D7D64">
        <w:rPr>
          <w:rFonts w:ascii="Times New Roman" w:hAnsi="Times New Roman" w:cs="Times New Roman"/>
        </w:rPr>
        <w:t xml:space="preserve"> region. Colored boxes indicate specific primer positions. The numbers in the blue line box represent the amplification size of the unigenes. Homology graphs are displayed at the bottom of the schematic diagram using a bar plot (right red bars)</w:t>
      </w:r>
      <w:r>
        <w:rPr>
          <w:rFonts w:ascii="Times New Roman" w:hAnsi="Times New Roman" w:cs="Times New Roman"/>
        </w:rPr>
        <w:t>.</w:t>
      </w:r>
    </w:p>
    <w:p w14:paraId="371E8867" w14:textId="77777777" w:rsidR="00DF2682" w:rsidRDefault="00DF2682" w:rsidP="00DF2682">
      <w:pPr>
        <w:spacing w:after="60"/>
        <w:rPr>
          <w:rFonts w:ascii="Times New Roman" w:hAnsi="Times New Roman" w:cs="Times New Roman"/>
          <w:b/>
        </w:rPr>
      </w:pPr>
      <w:r>
        <w:rPr>
          <w:rFonts w:ascii="Times New Roman" w:hAnsi="Times New Roman" w:cs="Times New Roman"/>
          <w:b/>
          <w:noProof/>
        </w:rPr>
        <w:lastRenderedPageBreak/>
        <w:drawing>
          <wp:inline distT="0" distB="0" distL="0" distR="0" wp14:anchorId="5CAD5D63" wp14:editId="01E49821">
            <wp:extent cx="5760720" cy="3383280"/>
            <wp:effectExtent l="0" t="0" r="0" b="7620"/>
            <wp:docPr id="24" name="그림 24" descr="슬라이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슬라이드1"/>
                    <pic:cNvPicPr>
                      <a:picLocks noChangeAspect="1" noChangeArrowheads="1"/>
                    </pic:cNvPicPr>
                  </pic:nvPicPr>
                  <pic:blipFill>
                    <a:blip r:embed="rId29" cstate="print">
                      <a:extLst>
                        <a:ext uri="{28A0092B-C50C-407E-A947-70E740481C1C}">
                          <a14:useLocalDpi xmlns:a14="http://schemas.microsoft.com/office/drawing/2010/main" val="0"/>
                        </a:ext>
                      </a:extLst>
                    </a:blip>
                    <a:srcRect l="1241" t="2029" r="12335" b="7739"/>
                    <a:stretch>
                      <a:fillRect/>
                    </a:stretch>
                  </pic:blipFill>
                  <pic:spPr bwMode="auto">
                    <a:xfrm>
                      <a:off x="0" y="0"/>
                      <a:ext cx="5760720" cy="3383280"/>
                    </a:xfrm>
                    <a:prstGeom prst="rect">
                      <a:avLst/>
                    </a:prstGeom>
                    <a:noFill/>
                    <a:ln>
                      <a:noFill/>
                    </a:ln>
                  </pic:spPr>
                </pic:pic>
              </a:graphicData>
            </a:graphic>
          </wp:inline>
        </w:drawing>
      </w:r>
    </w:p>
    <w:p w14:paraId="2963B574" w14:textId="77777777" w:rsidR="00DF2682" w:rsidRDefault="00DF2682" w:rsidP="00DF2682">
      <w:pPr>
        <w:spacing w:after="60"/>
        <w:rPr>
          <w:rFonts w:ascii="Times New Roman" w:hAnsi="Times New Roman" w:cs="Times New Roman"/>
          <w:b/>
        </w:rPr>
      </w:pPr>
      <w:r>
        <w:rPr>
          <w:rFonts w:ascii="Times New Roman" w:hAnsi="Times New Roman" w:cs="Times New Roman"/>
          <w:b/>
          <w:noProof/>
        </w:rPr>
        <w:drawing>
          <wp:inline distT="0" distB="0" distL="0" distR="0" wp14:anchorId="39ACD273" wp14:editId="361262EB">
            <wp:extent cx="5760720" cy="3200400"/>
            <wp:effectExtent l="0" t="0" r="0" b="0"/>
            <wp:docPr id="23" name="그림 23" descr="슬라이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슬라이드2"/>
                    <pic:cNvPicPr>
                      <a:picLocks noChangeAspect="1" noChangeArrowheads="1"/>
                    </pic:cNvPicPr>
                  </pic:nvPicPr>
                  <pic:blipFill>
                    <a:blip r:embed="rId30" cstate="print">
                      <a:extLst>
                        <a:ext uri="{28A0092B-C50C-407E-A947-70E740481C1C}">
                          <a14:useLocalDpi xmlns:a14="http://schemas.microsoft.com/office/drawing/2010/main" val="0"/>
                        </a:ext>
                      </a:extLst>
                    </a:blip>
                    <a:srcRect l="1331" t="10039" r="12292" b="4134"/>
                    <a:stretch>
                      <a:fillRect/>
                    </a:stretch>
                  </pic:blipFill>
                  <pic:spPr bwMode="auto">
                    <a:xfrm>
                      <a:off x="0" y="0"/>
                      <a:ext cx="5760720" cy="3200400"/>
                    </a:xfrm>
                    <a:prstGeom prst="rect">
                      <a:avLst/>
                    </a:prstGeom>
                    <a:noFill/>
                    <a:ln>
                      <a:noFill/>
                    </a:ln>
                  </pic:spPr>
                </pic:pic>
              </a:graphicData>
            </a:graphic>
          </wp:inline>
        </w:drawing>
      </w:r>
    </w:p>
    <w:p w14:paraId="7134FB67"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7A699361" wp14:editId="3F47F16A">
            <wp:extent cx="5760720" cy="1463040"/>
            <wp:effectExtent l="0" t="0" r="0" b="3810"/>
            <wp:docPr id="22" name="그림 22" descr="슬라이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슬라이드3"/>
                    <pic:cNvPicPr>
                      <a:picLocks noChangeAspect="1" noChangeArrowheads="1"/>
                    </pic:cNvPicPr>
                  </pic:nvPicPr>
                  <pic:blipFill>
                    <a:blip r:embed="rId31" cstate="print">
                      <a:extLst>
                        <a:ext uri="{28A0092B-C50C-407E-A947-70E740481C1C}">
                          <a14:useLocalDpi xmlns:a14="http://schemas.microsoft.com/office/drawing/2010/main" val="0"/>
                        </a:ext>
                      </a:extLst>
                    </a:blip>
                    <a:srcRect l="1375" t="10225" r="12352" b="50787"/>
                    <a:stretch>
                      <a:fillRect/>
                    </a:stretch>
                  </pic:blipFill>
                  <pic:spPr bwMode="auto">
                    <a:xfrm>
                      <a:off x="0" y="0"/>
                      <a:ext cx="5760720" cy="1463040"/>
                    </a:xfrm>
                    <a:prstGeom prst="rect">
                      <a:avLst/>
                    </a:prstGeom>
                    <a:noFill/>
                    <a:ln>
                      <a:noFill/>
                    </a:ln>
                  </pic:spPr>
                </pic:pic>
              </a:graphicData>
            </a:graphic>
          </wp:inline>
        </w:drawing>
      </w:r>
    </w:p>
    <w:p w14:paraId="189D9D93" w14:textId="77777777" w:rsidR="00DF2682" w:rsidRPr="00F450FC" w:rsidRDefault="00DF2682" w:rsidP="00DF2682">
      <w:pPr>
        <w:rPr>
          <w:rFonts w:ascii="Times New Roman" w:hAnsi="Times New Roman" w:cs="Times New Roman"/>
        </w:rPr>
      </w:pPr>
      <w:r>
        <w:rPr>
          <w:rFonts w:ascii="Times New Roman" w:hAnsi="Times New Roman" w:cs="Times New Roman"/>
          <w:b/>
        </w:rPr>
        <w:t xml:space="preserve">Supplementary </w:t>
      </w:r>
      <w:r w:rsidRPr="00B56657">
        <w:rPr>
          <w:rFonts w:ascii="Times New Roman" w:hAnsi="Times New Roman" w:cs="Times New Roman"/>
          <w:b/>
        </w:rPr>
        <w:t xml:space="preserve">Figure </w:t>
      </w:r>
      <w:r>
        <w:rPr>
          <w:rFonts w:ascii="Times New Roman" w:hAnsi="Times New Roman" w:cs="Times New Roman"/>
          <w:b/>
        </w:rPr>
        <w:t>4</w:t>
      </w:r>
      <w:r w:rsidRPr="00B56657">
        <w:rPr>
          <w:rFonts w:ascii="Times New Roman" w:hAnsi="Times New Roman" w:cs="Times New Roman"/>
          <w:b/>
        </w:rPr>
        <w:t xml:space="preserve">. </w:t>
      </w:r>
      <w:r w:rsidR="00336B0B" w:rsidRPr="00336B0B">
        <w:rPr>
          <w:rFonts w:ascii="Times New Roman" w:hAnsi="Times New Roman" w:cs="Times New Roman"/>
          <w:b/>
        </w:rPr>
        <w:t>Schematic diagram of different isoform types detected from set-2 and set-3</w:t>
      </w:r>
      <w:r w:rsidRPr="00046A06">
        <w:rPr>
          <w:rFonts w:ascii="Times New Roman" w:hAnsi="Times New Roman" w:cs="Times New Roman"/>
          <w:b/>
        </w:rPr>
        <w:t>.</w:t>
      </w:r>
      <w:r>
        <w:rPr>
          <w:rFonts w:ascii="Times New Roman" w:hAnsi="Times New Roman" w:cs="Times New Roman"/>
          <w:b/>
        </w:rPr>
        <w:t xml:space="preserve"> </w:t>
      </w:r>
      <w:r w:rsidR="00336B0B" w:rsidRPr="00336B0B">
        <w:rPr>
          <w:rFonts w:ascii="Times New Roman" w:hAnsi="Times New Roman" w:cs="Times New Roman"/>
        </w:rPr>
        <w:t xml:space="preserve">The range within the light green box represents the predicted </w:t>
      </w:r>
      <w:r w:rsidR="00336B0B">
        <w:rPr>
          <w:rFonts w:ascii="Times New Roman" w:hAnsi="Times New Roman" w:cs="Times New Roman"/>
        </w:rPr>
        <w:t>CDS</w:t>
      </w:r>
      <w:r w:rsidR="00336B0B" w:rsidRPr="00336B0B">
        <w:rPr>
          <w:rFonts w:ascii="Times New Roman" w:hAnsi="Times New Roman" w:cs="Times New Roman"/>
        </w:rPr>
        <w:t xml:space="preserve"> region. Colored boxes indicate specific primer </w:t>
      </w:r>
      <w:r w:rsidR="00336B0B" w:rsidRPr="00336B0B">
        <w:rPr>
          <w:rFonts w:ascii="Times New Roman" w:hAnsi="Times New Roman" w:cs="Times New Roman"/>
        </w:rPr>
        <w:lastRenderedPageBreak/>
        <w:t>positions. The numbers in the blue line box represent the amplification size of the unigenes. Homology graphs are displayed at the bottom of the schematic diagram using a bar plot (right red bars)</w:t>
      </w:r>
      <w:r>
        <w:rPr>
          <w:rFonts w:ascii="Times New Roman" w:hAnsi="Times New Roman" w:cs="Times New Roman"/>
        </w:rPr>
        <w:t>.</w:t>
      </w:r>
    </w:p>
    <w:p w14:paraId="71B2CD51" w14:textId="77777777" w:rsidR="00DF2682" w:rsidRDefault="00DF2682" w:rsidP="00DF2682">
      <w:pPr>
        <w:rPr>
          <w:rFonts w:ascii="Times New Roman" w:hAnsi="Times New Roman" w:cs="Times New Roman"/>
          <w:b/>
        </w:rPr>
      </w:pPr>
      <w:r>
        <w:rPr>
          <w:rFonts w:ascii="Times New Roman" w:hAnsi="Times New Roman" w:cs="Times New Roman"/>
          <w:b/>
          <w:noProof/>
        </w:rPr>
        <w:drawing>
          <wp:inline distT="0" distB="0" distL="0" distR="0" wp14:anchorId="46054F0B" wp14:editId="54B6232D">
            <wp:extent cx="5760720" cy="5212080"/>
            <wp:effectExtent l="0" t="0" r="0" b="7620"/>
            <wp:docPr id="25" name="그림 25"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S5"/>
                    <pic:cNvPicPr>
                      <a:picLocks noChangeAspect="1" noChangeArrowheads="1"/>
                    </pic:cNvPicPr>
                  </pic:nvPicPr>
                  <pic:blipFill>
                    <a:blip r:embed="rId32" cstate="print">
                      <a:extLst>
                        <a:ext uri="{28A0092B-C50C-407E-A947-70E740481C1C}">
                          <a14:useLocalDpi xmlns:a14="http://schemas.microsoft.com/office/drawing/2010/main" val="0"/>
                        </a:ext>
                      </a:extLst>
                    </a:blip>
                    <a:srcRect l="18736" t="984" r="25943" b="9055"/>
                    <a:stretch>
                      <a:fillRect/>
                    </a:stretch>
                  </pic:blipFill>
                  <pic:spPr bwMode="auto">
                    <a:xfrm>
                      <a:off x="0" y="0"/>
                      <a:ext cx="5760720" cy="5212080"/>
                    </a:xfrm>
                    <a:prstGeom prst="rect">
                      <a:avLst/>
                    </a:prstGeom>
                    <a:noFill/>
                    <a:ln>
                      <a:noFill/>
                    </a:ln>
                  </pic:spPr>
                </pic:pic>
              </a:graphicData>
            </a:graphic>
          </wp:inline>
        </w:drawing>
      </w:r>
    </w:p>
    <w:p w14:paraId="737B901D" w14:textId="77777777" w:rsidR="00DF2682" w:rsidRPr="00DF2682" w:rsidRDefault="00DF2682" w:rsidP="00B56657">
      <w:pPr>
        <w:rPr>
          <w:rFonts w:ascii="Times New Roman" w:hAnsi="Times New Roman" w:cs="Times New Roman"/>
        </w:rPr>
      </w:pPr>
      <w:r>
        <w:rPr>
          <w:rFonts w:ascii="Times New Roman" w:hAnsi="Times New Roman" w:cs="Times New Roman"/>
          <w:b/>
        </w:rPr>
        <w:t xml:space="preserve">Supplementary </w:t>
      </w:r>
      <w:r w:rsidRPr="00B56657">
        <w:rPr>
          <w:rFonts w:ascii="Times New Roman" w:hAnsi="Times New Roman" w:cs="Times New Roman"/>
          <w:b/>
        </w:rPr>
        <w:t xml:space="preserve">Figure </w:t>
      </w:r>
      <w:r>
        <w:rPr>
          <w:rFonts w:ascii="Times New Roman" w:hAnsi="Times New Roman" w:cs="Times New Roman"/>
          <w:b/>
        </w:rPr>
        <w:t>5</w:t>
      </w:r>
      <w:r w:rsidRPr="00B56657">
        <w:rPr>
          <w:rFonts w:ascii="Times New Roman" w:hAnsi="Times New Roman" w:cs="Times New Roman"/>
          <w:b/>
        </w:rPr>
        <w:t xml:space="preserve">. </w:t>
      </w:r>
      <w:r w:rsidR="00336B0B" w:rsidRPr="00336B0B">
        <w:rPr>
          <w:rFonts w:ascii="Times New Roman" w:hAnsi="Times New Roman" w:cs="Times New Roman"/>
          <w:b/>
        </w:rPr>
        <w:t>Actual sequence verification using direct sequencing</w:t>
      </w:r>
      <w:r>
        <w:rPr>
          <w:rFonts w:ascii="Times New Roman" w:hAnsi="Times New Roman" w:cs="Times New Roman"/>
          <w:b/>
        </w:rPr>
        <w:t xml:space="preserve">. </w:t>
      </w:r>
      <w:r w:rsidR="00336B0B" w:rsidRPr="00336B0B">
        <w:rPr>
          <w:rFonts w:ascii="Times New Roman" w:hAnsi="Times New Roman" w:cs="Times New Roman"/>
        </w:rPr>
        <w:t>Partial sequences (orange boxes) of 2HID (</w:t>
      </w:r>
      <w:r w:rsidR="00336B0B" w:rsidRPr="00336B0B">
        <w:rPr>
          <w:rFonts w:ascii="Times New Roman" w:hAnsi="Times New Roman" w:cs="Times New Roman"/>
          <w:b/>
        </w:rPr>
        <w:t>A</w:t>
      </w:r>
      <w:r w:rsidR="00336B0B" w:rsidRPr="00336B0B">
        <w:rPr>
          <w:rFonts w:ascii="Times New Roman" w:hAnsi="Times New Roman" w:cs="Times New Roman"/>
        </w:rPr>
        <w:t>), C4H (</w:t>
      </w:r>
      <w:r w:rsidR="00336B0B" w:rsidRPr="00336B0B">
        <w:rPr>
          <w:rFonts w:ascii="Times New Roman" w:hAnsi="Times New Roman" w:cs="Times New Roman"/>
          <w:b/>
        </w:rPr>
        <w:t>B</w:t>
      </w:r>
      <w:r w:rsidR="00336B0B" w:rsidRPr="00336B0B">
        <w:rPr>
          <w:rFonts w:ascii="Times New Roman" w:hAnsi="Times New Roman" w:cs="Times New Roman"/>
        </w:rPr>
        <w:t>), and FLS (</w:t>
      </w:r>
      <w:r w:rsidR="00336B0B" w:rsidRPr="00336B0B">
        <w:rPr>
          <w:rFonts w:ascii="Times New Roman" w:hAnsi="Times New Roman" w:cs="Times New Roman"/>
          <w:b/>
        </w:rPr>
        <w:t>C</w:t>
      </w:r>
      <w:r w:rsidR="00336B0B" w:rsidRPr="00336B0B">
        <w:rPr>
          <w:rFonts w:ascii="Times New Roman" w:hAnsi="Times New Roman" w:cs="Times New Roman"/>
        </w:rPr>
        <w:t xml:space="preserve">) encoded unigenes derived from set-2 were confirmed using direct sequencing. The range within the light green box represents the predicted </w:t>
      </w:r>
      <w:r w:rsidR="00336B0B">
        <w:rPr>
          <w:rFonts w:ascii="Times New Roman" w:hAnsi="Times New Roman" w:cs="Times New Roman"/>
        </w:rPr>
        <w:t>CDS</w:t>
      </w:r>
      <w:r w:rsidR="00336B0B" w:rsidRPr="00336B0B">
        <w:rPr>
          <w:rFonts w:ascii="Times New Roman" w:hAnsi="Times New Roman" w:cs="Times New Roman"/>
        </w:rPr>
        <w:t xml:space="preserve"> region. Arrows indicate primer positions used for direct sequencing. Homology graphs are displayed at the bottom of the schematic diagram using a bar plot (right red bars)</w:t>
      </w:r>
      <w:r>
        <w:rPr>
          <w:rFonts w:ascii="Times New Roman" w:hAnsi="Times New Roman" w:cs="Times New Roman"/>
        </w:rPr>
        <w:t>.</w:t>
      </w:r>
    </w:p>
    <w:sectPr w:rsidR="00DF2682" w:rsidRPr="00DF2682" w:rsidSect="00DF268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F68C0" w14:textId="77777777" w:rsidR="00724600" w:rsidRDefault="00724600" w:rsidP="00C161AE">
      <w:pPr>
        <w:spacing w:after="0" w:line="240" w:lineRule="auto"/>
      </w:pPr>
      <w:r>
        <w:separator/>
      </w:r>
    </w:p>
  </w:endnote>
  <w:endnote w:type="continuationSeparator" w:id="0">
    <w:p w14:paraId="28B488A3" w14:textId="77777777" w:rsidR="00724600" w:rsidRDefault="00724600" w:rsidP="00C1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801BF" w14:textId="77777777" w:rsidR="00724600" w:rsidRDefault="00724600" w:rsidP="00C161AE">
      <w:pPr>
        <w:spacing w:after="0" w:line="240" w:lineRule="auto"/>
      </w:pPr>
      <w:r>
        <w:separator/>
      </w:r>
    </w:p>
  </w:footnote>
  <w:footnote w:type="continuationSeparator" w:id="0">
    <w:p w14:paraId="03F8155E" w14:textId="77777777" w:rsidR="00724600" w:rsidRDefault="00724600" w:rsidP="00C16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948052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657"/>
    <w:rsid w:val="000A4CB9"/>
    <w:rsid w:val="001D7D64"/>
    <w:rsid w:val="00336B0B"/>
    <w:rsid w:val="004456F2"/>
    <w:rsid w:val="004926B5"/>
    <w:rsid w:val="004A1AF4"/>
    <w:rsid w:val="006B1620"/>
    <w:rsid w:val="00724600"/>
    <w:rsid w:val="007D3ECC"/>
    <w:rsid w:val="008B64C0"/>
    <w:rsid w:val="00B56657"/>
    <w:rsid w:val="00C13254"/>
    <w:rsid w:val="00C161AE"/>
    <w:rsid w:val="00D0126E"/>
    <w:rsid w:val="00DF268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C7F4BC"/>
  <w15:chartTrackingRefBased/>
  <w15:docId w15:val="{D5AAE8E1-20CE-4E24-8038-9A6DC8A6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ListParagraph"/>
    <w:next w:val="Normal"/>
    <w:link w:val="Heading1Char"/>
    <w:uiPriority w:val="2"/>
    <w:qFormat/>
    <w:rsid w:val="00D0126E"/>
    <w:pPr>
      <w:widowControl/>
      <w:numPr>
        <w:numId w:val="1"/>
      </w:numPr>
      <w:wordWrap/>
      <w:autoSpaceDE/>
      <w:autoSpaceDN/>
      <w:spacing w:before="240" w:after="240" w:line="240" w:lineRule="auto"/>
      <w:ind w:leftChars="0" w:left="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D0126E"/>
    <w:pPr>
      <w:numPr>
        <w:ilvl w:val="1"/>
      </w:numPr>
      <w:spacing w:after="200"/>
      <w:outlineLvl w:val="1"/>
    </w:pPr>
  </w:style>
  <w:style w:type="paragraph" w:styleId="Heading3">
    <w:name w:val="heading 3"/>
    <w:basedOn w:val="Normal"/>
    <w:next w:val="Normal"/>
    <w:link w:val="Heading3Char"/>
    <w:uiPriority w:val="2"/>
    <w:qFormat/>
    <w:rsid w:val="00D0126E"/>
    <w:pPr>
      <w:keepNext/>
      <w:keepLines/>
      <w:widowControl/>
      <w:numPr>
        <w:ilvl w:val="2"/>
        <w:numId w:val="1"/>
      </w:numPr>
      <w:wordWrap/>
      <w:autoSpaceDE/>
      <w:autoSpaceDN/>
      <w:spacing w:before="40" w:after="120" w:line="240" w:lineRule="auto"/>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D0126E"/>
    <w:pPr>
      <w:numPr>
        <w:ilvl w:val="3"/>
      </w:numPr>
      <w:outlineLvl w:val="3"/>
    </w:pPr>
    <w:rPr>
      <w:iCs/>
    </w:rPr>
  </w:style>
  <w:style w:type="paragraph" w:styleId="Heading5">
    <w:name w:val="heading 5"/>
    <w:basedOn w:val="Heading4"/>
    <w:next w:val="Normal"/>
    <w:link w:val="Heading5Char"/>
    <w:uiPriority w:val="2"/>
    <w:qFormat/>
    <w:rsid w:val="00D0126E"/>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1AE"/>
    <w:pPr>
      <w:tabs>
        <w:tab w:val="center" w:pos="4513"/>
        <w:tab w:val="right" w:pos="9026"/>
      </w:tabs>
      <w:snapToGrid w:val="0"/>
    </w:pPr>
  </w:style>
  <w:style w:type="character" w:customStyle="1" w:styleId="HeaderChar">
    <w:name w:val="Header Char"/>
    <w:basedOn w:val="DefaultParagraphFont"/>
    <w:link w:val="Header"/>
    <w:uiPriority w:val="99"/>
    <w:rsid w:val="00C161AE"/>
  </w:style>
  <w:style w:type="paragraph" w:styleId="Footer">
    <w:name w:val="footer"/>
    <w:basedOn w:val="Normal"/>
    <w:link w:val="FooterChar"/>
    <w:uiPriority w:val="99"/>
    <w:unhideWhenUsed/>
    <w:rsid w:val="00C161AE"/>
    <w:pPr>
      <w:tabs>
        <w:tab w:val="center" w:pos="4513"/>
        <w:tab w:val="right" w:pos="9026"/>
      </w:tabs>
      <w:snapToGrid w:val="0"/>
    </w:pPr>
  </w:style>
  <w:style w:type="character" w:customStyle="1" w:styleId="FooterChar">
    <w:name w:val="Footer Char"/>
    <w:basedOn w:val="DefaultParagraphFont"/>
    <w:link w:val="Footer"/>
    <w:uiPriority w:val="99"/>
    <w:rsid w:val="00C161AE"/>
  </w:style>
  <w:style w:type="character" w:customStyle="1" w:styleId="Heading1Char">
    <w:name w:val="Heading 1 Char"/>
    <w:basedOn w:val="DefaultParagraphFont"/>
    <w:link w:val="Heading1"/>
    <w:uiPriority w:val="2"/>
    <w:rsid w:val="00D0126E"/>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D0126E"/>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D0126E"/>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D0126E"/>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D0126E"/>
    <w:rPr>
      <w:rFonts w:ascii="Times New Roman" w:eastAsiaTheme="majorEastAsia" w:hAnsi="Times New Roman" w:cstheme="majorBidi"/>
      <w:b/>
      <w:iCs/>
      <w:kern w:val="0"/>
      <w:sz w:val="24"/>
      <w:szCs w:val="24"/>
      <w:lang w:eastAsia="en-US"/>
    </w:rPr>
  </w:style>
  <w:style w:type="character" w:styleId="CommentReference">
    <w:name w:val="annotation reference"/>
    <w:basedOn w:val="DefaultParagraphFont"/>
    <w:uiPriority w:val="99"/>
    <w:semiHidden/>
    <w:unhideWhenUsed/>
    <w:rsid w:val="00D0126E"/>
    <w:rPr>
      <w:sz w:val="16"/>
      <w:szCs w:val="16"/>
    </w:rPr>
  </w:style>
  <w:style w:type="paragraph" w:styleId="CommentText">
    <w:name w:val="annotation text"/>
    <w:basedOn w:val="Normal"/>
    <w:link w:val="CommentTextChar"/>
    <w:uiPriority w:val="99"/>
    <w:unhideWhenUsed/>
    <w:rsid w:val="00D0126E"/>
    <w:pPr>
      <w:widowControl/>
      <w:wordWrap/>
      <w:autoSpaceDE/>
      <w:autoSpaceDN/>
      <w:spacing w:before="120" w:after="240" w:line="240" w:lineRule="auto"/>
      <w:jc w:val="left"/>
    </w:pPr>
    <w:rPr>
      <w:rFonts w:ascii="Times New Roman" w:hAnsi="Times New Roman"/>
      <w:kern w:val="0"/>
      <w:szCs w:val="20"/>
      <w:lang w:eastAsia="en-US"/>
    </w:rPr>
  </w:style>
  <w:style w:type="character" w:customStyle="1" w:styleId="CommentTextChar">
    <w:name w:val="Comment Text Char"/>
    <w:basedOn w:val="DefaultParagraphFont"/>
    <w:link w:val="CommentText"/>
    <w:uiPriority w:val="99"/>
    <w:rsid w:val="00D0126E"/>
    <w:rPr>
      <w:rFonts w:ascii="Times New Roman" w:hAnsi="Times New Roman"/>
      <w:kern w:val="0"/>
      <w:szCs w:val="20"/>
      <w:lang w:eastAsia="en-US"/>
    </w:rPr>
  </w:style>
  <w:style w:type="numbering" w:customStyle="1" w:styleId="Headings">
    <w:name w:val="Headings"/>
    <w:uiPriority w:val="99"/>
    <w:rsid w:val="00D0126E"/>
    <w:pPr>
      <w:numPr>
        <w:numId w:val="1"/>
      </w:numPr>
    </w:pPr>
  </w:style>
  <w:style w:type="paragraph" w:styleId="Title">
    <w:name w:val="Title"/>
    <w:basedOn w:val="Normal"/>
    <w:next w:val="Normal"/>
    <w:link w:val="TitleChar"/>
    <w:qFormat/>
    <w:rsid w:val="00D0126E"/>
    <w:pPr>
      <w:widowControl/>
      <w:suppressLineNumbers/>
      <w:wordWrap/>
      <w:autoSpaceDE/>
      <w:autoSpaceDN/>
      <w:spacing w:before="240" w:after="360" w:line="240" w:lineRule="auto"/>
      <w:jc w:val="center"/>
    </w:pPr>
    <w:rPr>
      <w:rFonts w:ascii="Times New Roman" w:hAnsi="Times New Roman" w:cs="Times New Roman"/>
      <w:b/>
      <w:kern w:val="0"/>
      <w:sz w:val="32"/>
      <w:szCs w:val="32"/>
      <w:lang w:eastAsia="en-US"/>
    </w:rPr>
  </w:style>
  <w:style w:type="character" w:customStyle="1" w:styleId="TitleChar">
    <w:name w:val="Title Char"/>
    <w:basedOn w:val="DefaultParagraphFont"/>
    <w:link w:val="Title"/>
    <w:rsid w:val="00D0126E"/>
    <w:rPr>
      <w:rFonts w:ascii="Times New Roman" w:hAnsi="Times New Roman" w:cs="Times New Roman"/>
      <w:b/>
      <w:kern w:val="0"/>
      <w:sz w:val="32"/>
      <w:szCs w:val="32"/>
      <w:lang w:eastAsia="en-US"/>
    </w:rPr>
  </w:style>
  <w:style w:type="paragraph" w:customStyle="1" w:styleId="SupplementaryMaterial">
    <w:name w:val="Supplementary Material"/>
    <w:basedOn w:val="Title"/>
    <w:next w:val="Title"/>
    <w:qFormat/>
    <w:rsid w:val="00D0126E"/>
    <w:pPr>
      <w:spacing w:after="120"/>
    </w:pPr>
    <w:rPr>
      <w:i/>
    </w:rPr>
  </w:style>
  <w:style w:type="paragraph" w:styleId="ListParagraph">
    <w:name w:val="List Paragraph"/>
    <w:basedOn w:val="Normal"/>
    <w:uiPriority w:val="34"/>
    <w:qFormat/>
    <w:rsid w:val="00D0126E"/>
    <w:pPr>
      <w:ind w:leftChars="400" w:left="800"/>
    </w:pPr>
  </w:style>
  <w:style w:type="paragraph" w:styleId="BalloonText">
    <w:name w:val="Balloon Text"/>
    <w:basedOn w:val="Normal"/>
    <w:link w:val="BalloonTextChar"/>
    <w:uiPriority w:val="99"/>
    <w:semiHidden/>
    <w:unhideWhenUsed/>
    <w:rsid w:val="00D0126E"/>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012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382</Words>
  <Characters>2184</Characters>
  <Application>Microsoft Office Word</Application>
  <DocSecurity>0</DocSecurity>
  <Lines>18</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Hima Bhatt</cp:lastModifiedBy>
  <cp:revision>2</cp:revision>
  <dcterms:created xsi:type="dcterms:W3CDTF">2024-01-22T10:00:00Z</dcterms:created>
  <dcterms:modified xsi:type="dcterms:W3CDTF">2024-01-22T10:00:00Z</dcterms:modified>
</cp:coreProperties>
</file>