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8B81" w14:textId="77777777" w:rsidR="00F7681A" w:rsidRPr="004D2037" w:rsidRDefault="00000000">
      <w:pPr>
        <w:pStyle w:val="Title"/>
        <w:rPr>
          <w:i/>
          <w:iCs/>
        </w:rPr>
      </w:pPr>
      <w:r w:rsidRPr="004D2037">
        <w:rPr>
          <w:i/>
          <w:iCs/>
        </w:rPr>
        <w:t>Supplementary Material</w:t>
      </w:r>
    </w:p>
    <w:p w14:paraId="7FFABB69" w14:textId="77777777" w:rsidR="00F7681A" w:rsidRPr="004D2037" w:rsidRDefault="00000000" w:rsidP="00983DCA">
      <w:pPr>
        <w:pStyle w:val="Heading1"/>
        <w:numPr>
          <w:ilvl w:val="0"/>
          <w:numId w:val="0"/>
        </w:numPr>
        <w:ind w:left="567" w:hanging="567"/>
      </w:pPr>
      <w:bookmarkStart w:id="0" w:name="X5a6f328738ee721db7f2cb6e0780c32f1ab2f5d"/>
      <w:r w:rsidRPr="004D2037">
        <w:t>Questionnaire on Electronic Reading Experience</w:t>
      </w:r>
    </w:p>
    <w:p w14:paraId="50F4AC65" w14:textId="19E64903" w:rsidR="00F7681A" w:rsidRPr="004D2037" w:rsidRDefault="004D2037" w:rsidP="004D2037">
      <w:r>
        <w:t xml:space="preserve">Q1. </w:t>
      </w:r>
      <w:r w:rsidRPr="004D2037">
        <w:t>Which of the following devices do you own? Select all that apply.</w:t>
      </w:r>
    </w:p>
    <w:p w14:paraId="55868544" w14:textId="77777777" w:rsidR="00F7681A" w:rsidRPr="004D2037" w:rsidRDefault="00000000" w:rsidP="004D2037">
      <w:pPr>
        <w:pStyle w:val="ListParagraph"/>
      </w:pPr>
      <w:r w:rsidRPr="004D2037">
        <w:t>Dedicated e-reader with an e-ink screen (such as Kindle Paperwhite, Kobo or Nook)</w:t>
      </w:r>
    </w:p>
    <w:p w14:paraId="24B37518" w14:textId="77777777" w:rsidR="00F7681A" w:rsidRPr="004D2037" w:rsidRDefault="00000000" w:rsidP="004D2037">
      <w:pPr>
        <w:pStyle w:val="ListParagraph"/>
      </w:pPr>
      <w:r w:rsidRPr="004D2037">
        <w:t>Desktop computer</w:t>
      </w:r>
    </w:p>
    <w:p w14:paraId="139FE912" w14:textId="77777777" w:rsidR="00F7681A" w:rsidRPr="004D2037" w:rsidRDefault="00000000" w:rsidP="004D2037">
      <w:pPr>
        <w:pStyle w:val="ListParagraph"/>
      </w:pPr>
      <w:r w:rsidRPr="004D2037">
        <w:t>Laptop</w:t>
      </w:r>
    </w:p>
    <w:p w14:paraId="78BD18B9" w14:textId="77777777" w:rsidR="00F7681A" w:rsidRPr="004D2037" w:rsidRDefault="00000000" w:rsidP="004D2037">
      <w:pPr>
        <w:pStyle w:val="ListParagraph"/>
      </w:pPr>
      <w:r w:rsidRPr="004D2037">
        <w:t>Smartphone</w:t>
      </w:r>
    </w:p>
    <w:p w14:paraId="096A7276" w14:textId="77777777" w:rsidR="00F7681A" w:rsidRPr="004D2037" w:rsidRDefault="00000000" w:rsidP="004D2037">
      <w:pPr>
        <w:pStyle w:val="ListParagraph"/>
      </w:pPr>
      <w:r w:rsidRPr="004D2037">
        <w:t>Tablet computer (such as iPad)</w:t>
      </w:r>
    </w:p>
    <w:p w14:paraId="53B5D914" w14:textId="77777777" w:rsidR="00F7681A" w:rsidRPr="004D2037" w:rsidRDefault="00000000" w:rsidP="004D2037">
      <w:pPr>
        <w:pStyle w:val="ListParagraph"/>
      </w:pPr>
      <w:r w:rsidRPr="004D2037">
        <w:t>Other device with internet access such as a smartwatch or an iPod</w:t>
      </w:r>
    </w:p>
    <w:p w14:paraId="0255C7A9" w14:textId="28125F5B" w:rsidR="00F7681A" w:rsidRPr="004D2037" w:rsidRDefault="004D2037">
      <w:r>
        <w:t xml:space="preserve">Q2-22. </w:t>
      </w:r>
      <w:r w:rsidRPr="004D2037">
        <w:t>Rate how frequently you engage in the following reading activities:</w:t>
      </w:r>
    </w:p>
    <w:p w14:paraId="2FD94762" w14:textId="77777777" w:rsidR="00F7681A" w:rsidRPr="004D2037" w:rsidRDefault="00000000">
      <w:r w:rsidRPr="004D2037">
        <w:t>1 - Never, 2 - A few times a year, 3 - A few times a month, 4 - A few times a week, 5 - Every day</w:t>
      </w:r>
    </w:p>
    <w:p w14:paraId="3D943BCB" w14:textId="77777777" w:rsidR="00F7681A" w:rsidRPr="004D2037" w:rsidRDefault="00000000" w:rsidP="004D2037">
      <w:pPr>
        <w:pStyle w:val="ListParagraph"/>
      </w:pPr>
      <w:r w:rsidRPr="004D2037">
        <w:t>How often do you read academic journals or conference articles electronically?</w:t>
      </w:r>
    </w:p>
    <w:p w14:paraId="7AC6A645" w14:textId="77777777" w:rsidR="00F7681A" w:rsidRPr="004D2037" w:rsidRDefault="00000000" w:rsidP="004D2037">
      <w:pPr>
        <w:pStyle w:val="ListParagraph"/>
      </w:pPr>
      <w:r w:rsidRPr="004D2037">
        <w:t>How often do you read nonfiction books electronically?</w:t>
      </w:r>
    </w:p>
    <w:p w14:paraId="31E5A8DE" w14:textId="77777777" w:rsidR="00F7681A" w:rsidRPr="004D2037" w:rsidRDefault="00000000" w:rsidP="004D2037">
      <w:pPr>
        <w:pStyle w:val="ListParagraph"/>
      </w:pPr>
      <w:r w:rsidRPr="004D2037">
        <w:t>How often do you read fiction books electronically?</w:t>
      </w:r>
    </w:p>
    <w:p w14:paraId="528C139B" w14:textId="77777777" w:rsidR="00F7681A" w:rsidRPr="004D2037" w:rsidRDefault="00000000" w:rsidP="004D2037">
      <w:pPr>
        <w:pStyle w:val="ListParagraph"/>
      </w:pPr>
      <w:r w:rsidRPr="004D2037">
        <w:t>How often do you read graphic novels electronically?</w:t>
      </w:r>
    </w:p>
    <w:p w14:paraId="62D8FBAC" w14:textId="77777777" w:rsidR="00F7681A" w:rsidRPr="004D2037" w:rsidRDefault="00000000" w:rsidP="004D2037">
      <w:pPr>
        <w:pStyle w:val="ListParagraph"/>
      </w:pPr>
      <w:r w:rsidRPr="004D2037">
        <w:t xml:space="preserve">How often do you read magazine, </w:t>
      </w:r>
      <w:proofErr w:type="gramStart"/>
      <w:r w:rsidRPr="004D2037">
        <w:t>newspaper</w:t>
      </w:r>
      <w:proofErr w:type="gramEnd"/>
      <w:r w:rsidRPr="004D2037">
        <w:t xml:space="preserve"> or other articles electronically?</w:t>
      </w:r>
    </w:p>
    <w:p w14:paraId="393BD192" w14:textId="77777777" w:rsidR="00F7681A" w:rsidRPr="004D2037" w:rsidRDefault="00000000" w:rsidP="004D2037">
      <w:pPr>
        <w:pStyle w:val="ListParagraph"/>
      </w:pPr>
      <w:r w:rsidRPr="004D2037">
        <w:t>How often do you read short stories or fanfiction electronically?</w:t>
      </w:r>
    </w:p>
    <w:p w14:paraId="46E3B0F2" w14:textId="77777777" w:rsidR="00F7681A" w:rsidRPr="004D2037" w:rsidRDefault="00000000" w:rsidP="004D2037">
      <w:pPr>
        <w:pStyle w:val="ListParagraph"/>
      </w:pPr>
      <w:r w:rsidRPr="004D2037">
        <w:t>How often do you read textbooks electronically?</w:t>
      </w:r>
    </w:p>
    <w:p w14:paraId="280804C3" w14:textId="77777777" w:rsidR="00F7681A" w:rsidRPr="004D2037" w:rsidRDefault="00000000" w:rsidP="004D2037">
      <w:pPr>
        <w:pStyle w:val="ListParagraph"/>
      </w:pPr>
      <w:r w:rsidRPr="004D2037">
        <w:t>How often do you use a dedicated e-reader with an e-ink screen (such as Kindle Paperwhite, Kobo or Nook) for reading recreationally?</w:t>
      </w:r>
    </w:p>
    <w:p w14:paraId="56AB864E" w14:textId="77777777" w:rsidR="00F7681A" w:rsidRPr="004D2037" w:rsidRDefault="00000000" w:rsidP="004D2037">
      <w:pPr>
        <w:pStyle w:val="ListParagraph"/>
      </w:pPr>
      <w:r w:rsidRPr="004D2037">
        <w:t>How often do you use a desktop computer for reading recreationally?</w:t>
      </w:r>
    </w:p>
    <w:p w14:paraId="0D4C3388" w14:textId="77777777" w:rsidR="00F7681A" w:rsidRPr="004D2037" w:rsidRDefault="00000000" w:rsidP="004D2037">
      <w:pPr>
        <w:pStyle w:val="ListParagraph"/>
      </w:pPr>
      <w:r w:rsidRPr="004D2037">
        <w:t>How often do you use a laptop for reading recreationally?</w:t>
      </w:r>
    </w:p>
    <w:p w14:paraId="3F61B00A" w14:textId="77777777" w:rsidR="00F7681A" w:rsidRPr="004D2037" w:rsidRDefault="00000000" w:rsidP="004D2037">
      <w:pPr>
        <w:pStyle w:val="ListParagraph"/>
      </w:pPr>
      <w:r w:rsidRPr="004D2037">
        <w:t>How often do you use a smartphone for reading recreationally?</w:t>
      </w:r>
    </w:p>
    <w:p w14:paraId="21AB3BFD" w14:textId="77777777" w:rsidR="00F7681A" w:rsidRPr="004D2037" w:rsidRDefault="00000000" w:rsidP="004D2037">
      <w:pPr>
        <w:pStyle w:val="ListParagraph"/>
      </w:pPr>
      <w:r w:rsidRPr="004D2037">
        <w:t>How often do you use a tablet computer (such as an iPad) for reading recreationally?</w:t>
      </w:r>
    </w:p>
    <w:p w14:paraId="41290FE8" w14:textId="77777777" w:rsidR="00F7681A" w:rsidRPr="004D2037" w:rsidRDefault="00000000" w:rsidP="004D2037">
      <w:pPr>
        <w:pStyle w:val="ListParagraph"/>
      </w:pPr>
      <w:r w:rsidRPr="004D2037">
        <w:t>How often do you use a small device with internet access such as a smartwatch or an iPod for reading recreationally?</w:t>
      </w:r>
    </w:p>
    <w:p w14:paraId="5F541D8F" w14:textId="77777777" w:rsidR="00F7681A" w:rsidRPr="004D2037" w:rsidRDefault="00000000" w:rsidP="004D2037">
      <w:pPr>
        <w:pStyle w:val="ListParagraph"/>
      </w:pPr>
      <w:r w:rsidRPr="004D2037">
        <w:t>How often do you use physical print books (hardcover or paperback) for reading recreationally?</w:t>
      </w:r>
    </w:p>
    <w:p w14:paraId="38FECE77" w14:textId="77777777" w:rsidR="00F7681A" w:rsidRPr="004D2037" w:rsidRDefault="00000000" w:rsidP="004D2037">
      <w:pPr>
        <w:pStyle w:val="ListParagraph"/>
      </w:pPr>
      <w:r w:rsidRPr="004D2037">
        <w:t>How often do you use a dedicated e-reader with an e-ink screen (such as Kindle Paperwhite, Kobo or Nook) for reading as part of work or study?</w:t>
      </w:r>
    </w:p>
    <w:p w14:paraId="22438B11" w14:textId="77777777" w:rsidR="00F7681A" w:rsidRPr="004D2037" w:rsidRDefault="00000000" w:rsidP="004D2037">
      <w:pPr>
        <w:pStyle w:val="ListParagraph"/>
      </w:pPr>
      <w:r w:rsidRPr="004D2037">
        <w:t>How often do you use a desktop computer for reading as part of work or study?</w:t>
      </w:r>
    </w:p>
    <w:p w14:paraId="143ACADE" w14:textId="77777777" w:rsidR="00F7681A" w:rsidRPr="004D2037" w:rsidRDefault="00000000" w:rsidP="004D2037">
      <w:pPr>
        <w:pStyle w:val="ListParagraph"/>
      </w:pPr>
      <w:r w:rsidRPr="004D2037">
        <w:t>How often do you use a laptop for reading as part of work or study?</w:t>
      </w:r>
    </w:p>
    <w:p w14:paraId="2E856943" w14:textId="77777777" w:rsidR="00F7681A" w:rsidRPr="004D2037" w:rsidRDefault="00000000" w:rsidP="004D2037">
      <w:pPr>
        <w:pStyle w:val="ListParagraph"/>
      </w:pPr>
      <w:r w:rsidRPr="004D2037">
        <w:t>How often do you use a smartphone for reading as part of work or study?</w:t>
      </w:r>
    </w:p>
    <w:p w14:paraId="4F23F52C" w14:textId="77777777" w:rsidR="00F7681A" w:rsidRPr="004D2037" w:rsidRDefault="00000000" w:rsidP="004D2037">
      <w:pPr>
        <w:pStyle w:val="ListParagraph"/>
      </w:pPr>
      <w:r w:rsidRPr="004D2037">
        <w:t>How often do you use a tablet computer (such as an iPad) for reading as part of work or study?</w:t>
      </w:r>
    </w:p>
    <w:p w14:paraId="31817DEA" w14:textId="77777777" w:rsidR="00F7681A" w:rsidRPr="004D2037" w:rsidRDefault="00000000" w:rsidP="004D2037">
      <w:pPr>
        <w:pStyle w:val="ListParagraph"/>
      </w:pPr>
      <w:r w:rsidRPr="004D2037">
        <w:t>How often do you use a small device with internet access such as a smartwatch or an iPod for reading as part of work or study?</w:t>
      </w:r>
    </w:p>
    <w:p w14:paraId="7CFE4689" w14:textId="77777777" w:rsidR="004D2037" w:rsidRPr="004D2037" w:rsidRDefault="00000000" w:rsidP="004D2037">
      <w:pPr>
        <w:pStyle w:val="ListParagraph"/>
        <w:sectPr w:rsidR="004D2037" w:rsidRPr="004D2037" w:rsidSect="002966F3">
          <w:headerReference w:type="even" r:id="rId7"/>
          <w:headerReference w:type="default" r:id="rId8"/>
          <w:footerReference w:type="even" r:id="rId9"/>
          <w:footerReference w:type="default" r:id="rId10"/>
          <w:headerReference w:type="first" r:id="rId11"/>
          <w:type w:val="continuous"/>
          <w:pgSz w:w="12240" w:h="15840"/>
          <w:pgMar w:top="1138" w:right="1181" w:bottom="1138" w:left="1282" w:header="283" w:footer="510" w:gutter="0"/>
          <w:cols w:space="720"/>
          <w:titlePg/>
          <w:docGrid w:linePitch="360"/>
        </w:sectPr>
      </w:pPr>
      <w:r w:rsidRPr="004D2037">
        <w:t>How often do you use physical print books (hardcover or paperback) for reading as part of work or study?</w:t>
      </w:r>
    </w:p>
    <w:p w14:paraId="200671A8" w14:textId="77777777" w:rsidR="00983DCA" w:rsidRDefault="004D2037" w:rsidP="00983DCA">
      <w:pPr>
        <w:pStyle w:val="Heading1"/>
        <w:numPr>
          <w:ilvl w:val="0"/>
          <w:numId w:val="0"/>
        </w:numPr>
        <w:ind w:left="567" w:hanging="567"/>
      </w:pPr>
      <w:bookmarkStart w:id="1" w:name="table-1"/>
      <w:bookmarkEnd w:id="0"/>
      <w:r>
        <w:lastRenderedPageBreak/>
        <w:t>Table 1</w:t>
      </w:r>
    </w:p>
    <w:p w14:paraId="515FB35C" w14:textId="2D239494" w:rsidR="00F7681A" w:rsidRPr="00983DCA" w:rsidRDefault="004D2037" w:rsidP="00983DCA">
      <w:pPr>
        <w:pStyle w:val="Heading1"/>
        <w:numPr>
          <w:ilvl w:val="0"/>
          <w:numId w:val="0"/>
        </w:numPr>
        <w:ind w:left="567" w:hanging="567"/>
        <w:rPr>
          <w:b w:val="0"/>
          <w:bCs/>
          <w:i/>
          <w:iCs/>
        </w:rPr>
      </w:pPr>
      <w:r w:rsidRPr="00983DCA">
        <w:rPr>
          <w:b w:val="0"/>
          <w:bCs/>
          <w:i/>
          <w:iCs/>
        </w:rPr>
        <w:t xml:space="preserve">Information about the </w:t>
      </w:r>
      <w:r w:rsidR="00983DCA">
        <w:rPr>
          <w:b w:val="0"/>
          <w:bCs/>
          <w:i/>
          <w:iCs/>
        </w:rPr>
        <w:t>S</w:t>
      </w:r>
      <w:r w:rsidRPr="00983DCA">
        <w:rPr>
          <w:b w:val="0"/>
          <w:bCs/>
          <w:i/>
          <w:iCs/>
        </w:rPr>
        <w:t xml:space="preserve">hort </w:t>
      </w:r>
      <w:r w:rsidR="00983DCA">
        <w:rPr>
          <w:b w:val="0"/>
          <w:bCs/>
          <w:i/>
          <w:iCs/>
        </w:rPr>
        <w:t>S</w:t>
      </w:r>
      <w:r w:rsidRPr="00983DCA">
        <w:rPr>
          <w:b w:val="0"/>
          <w:bCs/>
          <w:i/>
          <w:iCs/>
        </w:rPr>
        <w:t xml:space="preserve">tories </w:t>
      </w:r>
      <w:r w:rsidR="00983DCA">
        <w:rPr>
          <w:b w:val="0"/>
          <w:bCs/>
          <w:i/>
          <w:iCs/>
        </w:rPr>
        <w:t>I</w:t>
      </w:r>
      <w:r w:rsidRPr="00983DCA">
        <w:rPr>
          <w:b w:val="0"/>
          <w:bCs/>
          <w:i/>
          <w:iCs/>
        </w:rPr>
        <w:t xml:space="preserve">ncluded in the </w:t>
      </w:r>
      <w:r w:rsidR="00983DCA">
        <w:rPr>
          <w:b w:val="0"/>
          <w:bCs/>
          <w:i/>
          <w:iCs/>
        </w:rPr>
        <w:t>S</w:t>
      </w:r>
      <w:r w:rsidRPr="00983DCA">
        <w:rPr>
          <w:b w:val="0"/>
          <w:bCs/>
          <w:i/>
          <w:iCs/>
        </w:rPr>
        <w:t>tudy</w:t>
      </w:r>
      <w:r w:rsidR="00983DCA">
        <w:rPr>
          <w:b w:val="0"/>
          <w:bCs/>
          <w:i/>
          <w:iCs/>
        </w:rPr>
        <w:t>.</w:t>
      </w:r>
    </w:p>
    <w:tbl>
      <w:tblPr>
        <w:tblW w:w="0" w:type="auto"/>
        <w:jc w:val="center"/>
        <w:tblLook w:val="0420" w:firstRow="1" w:lastRow="0" w:firstColumn="0" w:lastColumn="0" w:noHBand="0" w:noVBand="1"/>
      </w:tblPr>
      <w:tblGrid>
        <w:gridCol w:w="1449"/>
        <w:gridCol w:w="2638"/>
        <w:gridCol w:w="1332"/>
        <w:gridCol w:w="1418"/>
        <w:gridCol w:w="1248"/>
        <w:gridCol w:w="1542"/>
        <w:gridCol w:w="1289"/>
        <w:gridCol w:w="1144"/>
        <w:gridCol w:w="1504"/>
      </w:tblGrid>
      <w:tr w:rsidR="004D2037" w:rsidRPr="004D2037" w14:paraId="1BF67468" w14:textId="77777777" w:rsidTr="004D2037">
        <w:trPr>
          <w:tblHeader/>
          <w:jc w:val="center"/>
        </w:trPr>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758DB9C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Author</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591DA96A"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Title</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61F92D5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Publication year</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2F4D105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Publication type</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3A779F4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Genre</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1A258AC9"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Average Word frequency (SD)</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2D49F26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Number of unique words</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08E5016F"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Text length (words)</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5474B2A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1"/>
                <w:szCs w:val="21"/>
              </w:rPr>
            </w:pPr>
            <w:r w:rsidRPr="004D2037">
              <w:rPr>
                <w:rFonts w:ascii="Arial" w:eastAsia="Arial" w:hAnsi="Arial" w:cs="Arial"/>
                <w:color w:val="000000"/>
                <w:sz w:val="21"/>
                <w:szCs w:val="21"/>
              </w:rPr>
              <w:t>Number of participants</w:t>
            </w:r>
          </w:p>
        </w:tc>
      </w:tr>
      <w:tr w:rsidR="004D2037" w:rsidRPr="004D2037" w14:paraId="4786593C" w14:textId="77777777" w:rsidTr="004D2037">
        <w:trPr>
          <w:jc w:val="center"/>
        </w:trPr>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750C"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Arthur Conan Doyle</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34133"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Adventures of Sherlock Holmes: The Boscombe Valley Mystery</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9145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1891</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82FA"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68DF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Mystery</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C16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3.92 (16.81)</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763C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1877</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AC1E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9639</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D65C7"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11</w:t>
            </w:r>
          </w:p>
        </w:tc>
      </w:tr>
      <w:tr w:rsidR="004D2037" w:rsidRPr="004D2037" w14:paraId="6434FFAA"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A39C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Ryk E. Spoor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6444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Preparations and Alliances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552B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2017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3464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Creative Commons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B8E5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Science fiction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0B889"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3.83 (15.74)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42F4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6393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11956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CDF7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10</w:t>
            </w:r>
          </w:p>
        </w:tc>
      </w:tr>
      <w:tr w:rsidR="004D2037" w:rsidRPr="004D2037" w14:paraId="36852F8C"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10249"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1891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4A6F3"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5743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86E2C"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Fantasy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7620E"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3.83 (14.29)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9854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1608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AFEF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7590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3FB1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w:t>
            </w:r>
          </w:p>
        </w:tc>
      </w:tr>
      <w:tr w:rsidR="004D2037" w:rsidRPr="004D2037" w14:paraId="7804FD7E"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DE78D"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Edna Ferber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8CFF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Gigolo: Not a Day over Twenty-One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ECBA3"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F9B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5CE19"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Literary fiction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063F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3.47 (14.96)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8784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2335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B7C2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9790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6089A"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6</w:t>
            </w:r>
          </w:p>
        </w:tc>
      </w:tr>
      <w:tr w:rsidR="004D2037" w:rsidRPr="004D2037" w14:paraId="7B7B69BA"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DCD39"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H.P. Lovecraft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6E6B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Thing on the Doorstep</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CC5D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E325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D91F7"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Horror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57537"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3.56 (15.91)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E999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640A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11012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BB6A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4</w:t>
            </w:r>
          </w:p>
        </w:tc>
      </w:tr>
      <w:tr w:rsidR="004D2037" w:rsidRPr="004D2037" w14:paraId="08B0FA0B"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3F9D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Mark Twain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4448E"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Million Pound Bank Note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6F62C"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1893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EAFC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95AAD"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Humour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8775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3.73 (14.3)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70BF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1656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1CD0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8398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38A6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8</w:t>
            </w:r>
          </w:p>
        </w:tc>
      </w:tr>
      <w:tr w:rsidR="004D2037" w:rsidRPr="004D2037" w14:paraId="461604E1"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5381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Mary E. Wilkins Freeman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48A9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Yates Pride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461F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E219A"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BEA6A"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Romance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C9356"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4.07 (14.22)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D383E"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1458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35F98"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7253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6FF1E"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5</w:t>
            </w:r>
          </w:p>
        </w:tc>
      </w:tr>
      <w:tr w:rsidR="004D2037" w:rsidRPr="004D2037" w14:paraId="5F282994"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603A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Maxim Gorky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613CD"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Through Russia: The Icebreaker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270EC"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2D237"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788F0"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Cultural fiction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D037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3.43 (16.89)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A4FAF"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2376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FBE8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10353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DCFC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8</w:t>
            </w:r>
          </w:p>
        </w:tc>
      </w:tr>
      <w:tr w:rsidR="004D2037" w:rsidRPr="004D2037" w14:paraId="7364A7E6" w14:textId="77777777" w:rsidTr="004D2037">
        <w:trPr>
          <w:jc w:val="center"/>
        </w:trPr>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2D00662"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Richard Connell</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1919B7F"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Most Dangerous Game</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A070BF5"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1924</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B62B86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Public Domain</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5483D2E"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Action</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F5FBC51"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3.32 (14.87)</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6C84884"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1884</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C92C8AB"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8006</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629245D" w14:textId="77777777" w:rsidR="004D2037" w:rsidRPr="004D2037" w:rsidRDefault="004D2037" w:rsidP="004D203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5</w:t>
            </w:r>
          </w:p>
        </w:tc>
      </w:tr>
    </w:tbl>
    <w:p w14:paraId="007E73F8" w14:textId="77777777" w:rsidR="004D2037" w:rsidRPr="004D2037" w:rsidRDefault="00000000">
      <w:pPr>
        <w:sectPr w:rsidR="004D2037" w:rsidRPr="004D2037" w:rsidSect="00983DCA">
          <w:pgSz w:w="15840" w:h="12240" w:orient="landscape"/>
          <w:pgMar w:top="1282" w:right="1138" w:bottom="1181" w:left="1138" w:header="283" w:footer="510" w:gutter="0"/>
          <w:cols w:space="720"/>
          <w:titlePg/>
          <w:docGrid w:linePitch="360"/>
        </w:sectPr>
      </w:pPr>
      <w:r w:rsidRPr="004D2037">
        <w:rPr>
          <w:i/>
          <w:iCs/>
        </w:rPr>
        <w:t>Note.</w:t>
      </w:r>
      <w:r w:rsidRPr="004D2037">
        <w:t xml:space="preserve"> Information about one of the stories is redacted because it was mistaken to have a Creative Commons licence.</w:t>
      </w:r>
    </w:p>
    <w:p w14:paraId="778A1185" w14:textId="77777777" w:rsidR="00F7681A" w:rsidRPr="004D2037" w:rsidRDefault="00F7681A"/>
    <w:p w14:paraId="683AF309" w14:textId="77777777" w:rsidR="00983DCA" w:rsidRDefault="00000000" w:rsidP="00983DCA">
      <w:pPr>
        <w:pStyle w:val="Heading1"/>
        <w:numPr>
          <w:ilvl w:val="0"/>
          <w:numId w:val="0"/>
        </w:numPr>
        <w:ind w:left="567" w:hanging="567"/>
      </w:pPr>
      <w:bookmarkStart w:id="2" w:name="table-2"/>
      <w:bookmarkEnd w:id="1"/>
      <w:r w:rsidRPr="004D2037">
        <w:t>Table 2</w:t>
      </w:r>
    </w:p>
    <w:p w14:paraId="06CF1BF9" w14:textId="611F3A4F" w:rsidR="00F7681A" w:rsidRPr="00983DCA" w:rsidRDefault="004D2037" w:rsidP="00983DCA">
      <w:pPr>
        <w:pStyle w:val="Heading1"/>
        <w:numPr>
          <w:ilvl w:val="0"/>
          <w:numId w:val="0"/>
        </w:numPr>
        <w:ind w:left="567" w:hanging="567"/>
        <w:rPr>
          <w:b w:val="0"/>
          <w:bCs/>
          <w:i/>
          <w:iCs/>
        </w:rPr>
      </w:pPr>
      <w:r w:rsidRPr="00983DCA">
        <w:rPr>
          <w:b w:val="0"/>
          <w:bCs/>
          <w:i/>
          <w:iCs/>
        </w:rPr>
        <w:t xml:space="preserve">Summaries </w:t>
      </w:r>
      <w:r w:rsidR="00983DCA">
        <w:rPr>
          <w:b w:val="0"/>
          <w:bCs/>
          <w:i/>
          <w:iCs/>
        </w:rPr>
        <w:t>U</w:t>
      </w:r>
      <w:r w:rsidRPr="00983DCA">
        <w:rPr>
          <w:b w:val="0"/>
          <w:bCs/>
          <w:i/>
          <w:iCs/>
        </w:rPr>
        <w:t xml:space="preserve">sed for </w:t>
      </w:r>
      <w:r w:rsidR="00983DCA">
        <w:rPr>
          <w:b w:val="0"/>
          <w:bCs/>
          <w:i/>
          <w:iCs/>
        </w:rPr>
        <w:t>E</w:t>
      </w:r>
      <w:r w:rsidRPr="00983DCA">
        <w:rPr>
          <w:b w:val="0"/>
          <w:bCs/>
          <w:i/>
          <w:iCs/>
        </w:rPr>
        <w:t xml:space="preserve">ach </w:t>
      </w:r>
      <w:r w:rsidR="00983DCA">
        <w:rPr>
          <w:b w:val="0"/>
          <w:bCs/>
          <w:i/>
          <w:iCs/>
        </w:rPr>
        <w:t>S</w:t>
      </w:r>
      <w:r w:rsidRPr="00983DCA">
        <w:rPr>
          <w:b w:val="0"/>
          <w:bCs/>
          <w:i/>
          <w:iCs/>
        </w:rPr>
        <w:t xml:space="preserve">hort </w:t>
      </w:r>
      <w:r w:rsidR="00983DCA">
        <w:rPr>
          <w:b w:val="0"/>
          <w:bCs/>
          <w:i/>
          <w:iCs/>
        </w:rPr>
        <w:t>S</w:t>
      </w:r>
      <w:r w:rsidRPr="00983DCA">
        <w:rPr>
          <w:b w:val="0"/>
          <w:bCs/>
          <w:i/>
          <w:iCs/>
        </w:rPr>
        <w:t xml:space="preserve">tory in the </w:t>
      </w:r>
      <w:r w:rsidR="00983DCA">
        <w:rPr>
          <w:b w:val="0"/>
          <w:bCs/>
          <w:i/>
          <w:iCs/>
        </w:rPr>
        <w:t>T</w:t>
      </w:r>
      <w:r w:rsidRPr="00983DCA">
        <w:rPr>
          <w:b w:val="0"/>
          <w:bCs/>
          <w:i/>
          <w:iCs/>
        </w:rPr>
        <w:t xml:space="preserve">ext </w:t>
      </w:r>
      <w:r w:rsidR="00983DCA">
        <w:rPr>
          <w:b w:val="0"/>
          <w:bCs/>
          <w:i/>
          <w:iCs/>
        </w:rPr>
        <w:t>S</w:t>
      </w:r>
      <w:r w:rsidRPr="00983DCA">
        <w:rPr>
          <w:b w:val="0"/>
          <w:bCs/>
          <w:i/>
          <w:iCs/>
        </w:rPr>
        <w:t xml:space="preserve">election </w:t>
      </w:r>
      <w:r w:rsidR="00983DCA">
        <w:rPr>
          <w:b w:val="0"/>
          <w:bCs/>
          <w:i/>
          <w:iCs/>
        </w:rPr>
        <w:t>P</w:t>
      </w:r>
      <w:r w:rsidRPr="00983DCA">
        <w:rPr>
          <w:b w:val="0"/>
          <w:bCs/>
          <w:i/>
          <w:iCs/>
        </w:rPr>
        <w:t>rocedure</w:t>
      </w:r>
      <w:r w:rsidR="00983DCA">
        <w:rPr>
          <w:b w:val="0"/>
          <w:bCs/>
          <w:i/>
          <w:iCs/>
        </w:rPr>
        <w:t>.</w:t>
      </w:r>
    </w:p>
    <w:tbl>
      <w:tblPr>
        <w:tblW w:w="5000" w:type="pct"/>
        <w:jc w:val="center"/>
        <w:tblLook w:val="0420" w:firstRow="1" w:lastRow="0" w:firstColumn="0" w:lastColumn="0" w:noHBand="0" w:noVBand="1"/>
      </w:tblPr>
      <w:tblGrid>
        <w:gridCol w:w="2276"/>
        <w:gridCol w:w="1345"/>
        <w:gridCol w:w="6156"/>
      </w:tblGrid>
      <w:tr w:rsidR="00F7681A" w:rsidRPr="004D2037" w14:paraId="7EFD5AC6" w14:textId="77777777" w:rsidTr="004D2037">
        <w:trPr>
          <w:jc w:val="center"/>
        </w:trPr>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75BA83F0"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Title</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0F648C1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Author</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1F5E4803"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Summary</w:t>
            </w:r>
          </w:p>
        </w:tc>
      </w:tr>
      <w:tr w:rsidR="00F7681A" w:rsidRPr="004D2037" w14:paraId="110D551E" w14:textId="77777777" w:rsidTr="004D2037">
        <w:trPr>
          <w:jc w:val="center"/>
        </w:trPr>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06D44"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Adventures of Sherlock Holmes: The Boscombe Valley Mystery</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CB5F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Arthur Conan Doyle</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DFD5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Mr McCarthy had an appointment of importance to keep at three. From that appointment he never came back alive. A very serious case has been established against the son of the murdered man. But I shall approach this case from the point of view that what this young man says is true, and he is innocent, and we shall see whither that hypothesis will lead us.</w:t>
            </w:r>
          </w:p>
        </w:tc>
      </w:tr>
      <w:tr w:rsidR="00F7681A" w:rsidRPr="004D2037" w14:paraId="634796D0"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7173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Preparations and Alliances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1B4F4"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Ryk E. Spoor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7BBA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 xml:space="preserve">'There is a significant chance that one of our adversaries may target you, Saul. We see great changes coming, perhaps great wars, and whoever leads us must be one who can face any Challenge head-on.' Mentor said. Saul Maginot stood at the entryway for the shuttle. Mentor was considered a rogue AI and would be destroyed upon detection. If Saul </w:t>
            </w:r>
            <w:proofErr w:type="gramStart"/>
            <w:r w:rsidRPr="004D2037">
              <w:rPr>
                <w:rFonts w:ascii="Arial" w:eastAsia="Arial" w:hAnsi="Arial" w:cs="Arial"/>
                <w:color w:val="000000"/>
                <w:sz w:val="22"/>
              </w:rPr>
              <w:t>were connected with</w:t>
            </w:r>
            <w:proofErr w:type="gramEnd"/>
            <w:r w:rsidRPr="004D2037">
              <w:rPr>
                <w:rFonts w:ascii="Arial" w:eastAsia="Arial" w:hAnsi="Arial" w:cs="Arial"/>
                <w:color w:val="000000"/>
                <w:sz w:val="22"/>
              </w:rPr>
              <w:t xml:space="preserve"> the release or aid of a rogue AI, the destruction of his career would be the least of his problems.</w:t>
            </w:r>
          </w:p>
        </w:tc>
      </w:tr>
      <w:tr w:rsidR="00F7681A" w:rsidRPr="004D2037" w14:paraId="6B1ED75B"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1A7E4"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2B91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4347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t>
            </w:r>
          </w:p>
        </w:tc>
      </w:tr>
      <w:tr w:rsidR="00F7681A" w:rsidRPr="004D2037" w14:paraId="15B16D81"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8BB9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Gigolo: Not a Day over Twenty-One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066B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Edna Ferber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26249"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At thirty-seven Harrietta Fuller had been fifteen years on the stage. She had little money, a small stanch following, an exquisite technique, and her fur coat was beginning to look gnawed around the edges. Harrietta knew she wasn't a success. But Ken thought she was the most beauteous, witty, intelligent woman in the world, although he had never told her so, and Harrietta found herself wishing he would.</w:t>
            </w:r>
          </w:p>
        </w:tc>
      </w:tr>
      <w:tr w:rsidR="00F7681A" w:rsidRPr="004D2037" w14:paraId="37AEE4D3"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29F5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Thing on the Doorstep</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6BBC6"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H.P. Lovecraft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E4A2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At times Derby would halt abruptly in his revelations, and I wondered whether his wife could possibly have divined his speech at a distance and cut him off through some unknown sort of telepathic mesmerism. The figure beside me seemed less like a lifelong friend than like some monstrous intrusion from outer space. He would let fall remarks about things 'going too far'.</w:t>
            </w:r>
          </w:p>
        </w:tc>
      </w:tr>
      <w:tr w:rsidR="00F7681A" w:rsidRPr="004D2037" w14:paraId="66D655D2"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D50D6"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Million Pound Bank Note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307F3"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Mark Twain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49F75"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What might be the fate of a perfectly honest and intelligent stranger who should be turned adrift in London without a friend, and with no money but a million-pound-</w:t>
            </w:r>
            <w:proofErr w:type="gramStart"/>
            <w:r w:rsidRPr="004D2037">
              <w:rPr>
                <w:rFonts w:ascii="Arial" w:eastAsia="Arial" w:hAnsi="Arial" w:cs="Arial"/>
                <w:color w:val="000000"/>
                <w:sz w:val="22"/>
              </w:rPr>
              <w:t>bank-note</w:t>
            </w:r>
            <w:proofErr w:type="gramEnd"/>
            <w:r w:rsidRPr="004D2037">
              <w:rPr>
                <w:rFonts w:ascii="Arial" w:eastAsia="Arial" w:hAnsi="Arial" w:cs="Arial"/>
                <w:color w:val="000000"/>
                <w:sz w:val="22"/>
              </w:rPr>
              <w:t xml:space="preserve">. Brother B said he would bet twenty thousand pounds that the man would live thirty days, anyway, on that million, and keep out of jail, too. Brother A took him up. They agreed that I filled the bill all around; </w:t>
            </w:r>
            <w:proofErr w:type="gramStart"/>
            <w:r w:rsidRPr="004D2037">
              <w:rPr>
                <w:rFonts w:ascii="Arial" w:eastAsia="Arial" w:hAnsi="Arial" w:cs="Arial"/>
                <w:color w:val="000000"/>
                <w:sz w:val="22"/>
              </w:rPr>
              <w:t>so</w:t>
            </w:r>
            <w:proofErr w:type="gramEnd"/>
            <w:r w:rsidRPr="004D2037">
              <w:rPr>
                <w:rFonts w:ascii="Arial" w:eastAsia="Arial" w:hAnsi="Arial" w:cs="Arial"/>
                <w:color w:val="000000"/>
                <w:sz w:val="22"/>
              </w:rPr>
              <w:t xml:space="preserve"> they elected me unanimously.</w:t>
            </w:r>
          </w:p>
        </w:tc>
      </w:tr>
      <w:tr w:rsidR="00F7681A" w:rsidRPr="004D2037" w14:paraId="1C4823C4"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73F1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lastRenderedPageBreak/>
              <w:t>The Yates Pride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D35F7"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Mary E. Wilkins Freeman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C3D4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Harry Lawton had come back. Eudora did not know him at first, but as they drew nearer each other, she knew. He had not made a failure of his life, even though it had not included Eudora and a fulfilled dream.</w:t>
            </w:r>
          </w:p>
        </w:tc>
      </w:tr>
      <w:tr w:rsidR="00F7681A" w:rsidRPr="004D2037" w14:paraId="1D5B792E"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0CE8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Through Russia: The Icebreaker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0C17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Maxim Gorky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B3F6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 xml:space="preserve">Everywhere the ice was sparkling as though in derision of ourselves. 'Let every man take a </w:t>
            </w:r>
            <w:proofErr w:type="gramStart"/>
            <w:r w:rsidRPr="004D2037">
              <w:rPr>
                <w:rFonts w:ascii="Arial" w:eastAsia="Arial" w:hAnsi="Arial" w:cs="Arial"/>
                <w:color w:val="000000"/>
                <w:sz w:val="22"/>
              </w:rPr>
              <w:t>plank, and</w:t>
            </w:r>
            <w:proofErr w:type="gramEnd"/>
            <w:r w:rsidRPr="004D2037">
              <w:rPr>
                <w:rFonts w:ascii="Arial" w:eastAsia="Arial" w:hAnsi="Arial" w:cs="Arial"/>
                <w:color w:val="000000"/>
                <w:sz w:val="22"/>
              </w:rPr>
              <w:t xml:space="preserve"> hold it in front of him. Then, should anyone fall in (which God forbid!), the plank-ends will catch upon the ice to either side of him, and hold him up. None but a fool gets drowned.'</w:t>
            </w:r>
          </w:p>
        </w:tc>
      </w:tr>
      <w:tr w:rsidR="00F7681A" w:rsidRPr="004D2037" w14:paraId="260852AF" w14:textId="77777777" w:rsidTr="004D2037">
        <w:trPr>
          <w:jc w:val="center"/>
        </w:trPr>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944A6B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Most Dangerous Game</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9BD7003"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Richard Connell</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37EE447"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This place has an evil name among seafaring men. Even cannibals wouldn't live in such a God-forsaken place. Rainsford heard a sound. It came out of the darkness, a high screaming sound, the sound of an animal in an extremity of anguish and terror.</w:t>
            </w:r>
          </w:p>
        </w:tc>
      </w:tr>
    </w:tbl>
    <w:p w14:paraId="2858C3B7" w14:textId="00F4D9F5" w:rsidR="004D2037" w:rsidRDefault="00000000">
      <w:r w:rsidRPr="004D2037">
        <w:rPr>
          <w:i/>
          <w:iCs/>
        </w:rPr>
        <w:t>Note.</w:t>
      </w:r>
      <w:r w:rsidRPr="004D2037">
        <w:t xml:space="preserve"> Information about one of the stories is redacted because it was mistaken to have a Creative Commons licence. Summaries were constructed by annotators who extracted sentences from the short stories to make sure that the summaries were representative of the writing style of the stories.</w:t>
      </w:r>
    </w:p>
    <w:p w14:paraId="4C5A319E" w14:textId="77777777" w:rsidR="004D2037" w:rsidRDefault="004D2037">
      <w:pPr>
        <w:spacing w:before="0" w:after="200" w:line="276" w:lineRule="auto"/>
      </w:pPr>
      <w:r>
        <w:br w:type="page"/>
      </w:r>
    </w:p>
    <w:p w14:paraId="18C9648F" w14:textId="77777777" w:rsidR="00983DCA" w:rsidRDefault="00000000" w:rsidP="00983DCA">
      <w:pPr>
        <w:pStyle w:val="Heading1"/>
        <w:numPr>
          <w:ilvl w:val="0"/>
          <w:numId w:val="0"/>
        </w:numPr>
        <w:ind w:left="567" w:hanging="567"/>
      </w:pPr>
      <w:bookmarkStart w:id="3" w:name="table-3"/>
      <w:bookmarkEnd w:id="2"/>
      <w:r w:rsidRPr="004D2037">
        <w:lastRenderedPageBreak/>
        <w:t>Table 3</w:t>
      </w:r>
    </w:p>
    <w:p w14:paraId="70590989" w14:textId="572DCC09" w:rsidR="00F7681A" w:rsidRPr="00983DCA" w:rsidRDefault="004D2037" w:rsidP="00983DCA">
      <w:pPr>
        <w:pStyle w:val="Heading1"/>
        <w:numPr>
          <w:ilvl w:val="0"/>
          <w:numId w:val="0"/>
        </w:numPr>
        <w:ind w:left="567" w:hanging="567"/>
        <w:rPr>
          <w:b w:val="0"/>
          <w:bCs/>
          <w:i/>
          <w:iCs/>
        </w:rPr>
      </w:pPr>
      <w:r w:rsidRPr="00983DCA">
        <w:rPr>
          <w:b w:val="0"/>
          <w:bCs/>
          <w:i/>
          <w:iCs/>
        </w:rPr>
        <w:t xml:space="preserve">Summary of the </w:t>
      </w:r>
      <w:r w:rsidR="00983DCA">
        <w:rPr>
          <w:b w:val="0"/>
          <w:bCs/>
          <w:i/>
          <w:iCs/>
        </w:rPr>
        <w:t>R</w:t>
      </w:r>
      <w:r w:rsidRPr="00983DCA">
        <w:rPr>
          <w:b w:val="0"/>
          <w:bCs/>
          <w:i/>
          <w:iCs/>
        </w:rPr>
        <w:t>eader</w:t>
      </w:r>
      <w:r w:rsidR="00983DCA">
        <w:rPr>
          <w:b w:val="0"/>
          <w:bCs/>
          <w:i/>
          <w:iCs/>
        </w:rPr>
        <w:t xml:space="preserve"> C</w:t>
      </w:r>
      <w:r w:rsidRPr="00983DCA">
        <w:rPr>
          <w:b w:val="0"/>
          <w:bCs/>
          <w:i/>
          <w:iCs/>
        </w:rPr>
        <w:t xml:space="preserve">haracteristics and </w:t>
      </w:r>
      <w:r w:rsidR="00983DCA">
        <w:rPr>
          <w:b w:val="0"/>
          <w:bCs/>
          <w:i/>
          <w:iCs/>
        </w:rPr>
        <w:t>E</w:t>
      </w:r>
      <w:r w:rsidRPr="00983DCA">
        <w:rPr>
          <w:b w:val="0"/>
          <w:bCs/>
          <w:i/>
          <w:iCs/>
        </w:rPr>
        <w:t xml:space="preserve">vent </w:t>
      </w:r>
      <w:r w:rsidR="00983DCA">
        <w:rPr>
          <w:b w:val="0"/>
          <w:bCs/>
          <w:i/>
          <w:iCs/>
        </w:rPr>
        <w:t>P</w:t>
      </w:r>
      <w:r w:rsidRPr="00983DCA">
        <w:rPr>
          <w:b w:val="0"/>
          <w:bCs/>
          <w:i/>
          <w:iCs/>
        </w:rPr>
        <w:t xml:space="preserve">roperties </w:t>
      </w:r>
      <w:r w:rsidR="00983DCA">
        <w:rPr>
          <w:b w:val="0"/>
          <w:bCs/>
          <w:i/>
          <w:iCs/>
        </w:rPr>
        <w:t>M</w:t>
      </w:r>
      <w:r w:rsidRPr="00983DCA">
        <w:rPr>
          <w:b w:val="0"/>
          <w:bCs/>
          <w:i/>
          <w:iCs/>
        </w:rPr>
        <w:t>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3"/>
        <w:gridCol w:w="4105"/>
      </w:tblGrid>
      <w:tr w:rsidR="004D2037" w:rsidRPr="004D2037" w14:paraId="3289C93C" w14:textId="77777777" w:rsidTr="004D2037">
        <w:trPr>
          <w:cantSplit/>
        </w:trPr>
        <w:tc>
          <w:tcPr>
            <w:tcW w:w="1276" w:type="dxa"/>
            <w:tcBorders>
              <w:top w:val="single" w:sz="4" w:space="0" w:color="auto"/>
              <w:bottom w:val="single" w:sz="4" w:space="0" w:color="auto"/>
            </w:tcBorders>
          </w:tcPr>
          <w:p w14:paraId="5B105270" w14:textId="77777777" w:rsidR="004D2037" w:rsidRPr="004D2037" w:rsidRDefault="004D2037" w:rsidP="004D2037">
            <w:pPr>
              <w:rPr>
                <w:rFonts w:ascii="Arial" w:hAnsi="Arial" w:cs="Arial"/>
                <w:sz w:val="22"/>
              </w:rPr>
            </w:pPr>
          </w:p>
        </w:tc>
        <w:tc>
          <w:tcPr>
            <w:tcW w:w="4253" w:type="dxa"/>
            <w:tcBorders>
              <w:top w:val="single" w:sz="4" w:space="0" w:color="auto"/>
              <w:bottom w:val="single" w:sz="4" w:space="0" w:color="auto"/>
            </w:tcBorders>
          </w:tcPr>
          <w:p w14:paraId="1C378182" w14:textId="7D431482" w:rsidR="004D2037" w:rsidRPr="004D2037" w:rsidRDefault="004D2037" w:rsidP="004D2037">
            <w:pPr>
              <w:rPr>
                <w:rFonts w:ascii="Arial" w:hAnsi="Arial" w:cs="Arial"/>
                <w:sz w:val="22"/>
              </w:rPr>
            </w:pPr>
            <w:r w:rsidRPr="004D2037">
              <w:rPr>
                <w:rFonts w:ascii="Arial" w:hAnsi="Arial" w:cs="Arial"/>
                <w:sz w:val="22"/>
              </w:rPr>
              <w:t>Reader characteristics model</w:t>
            </w:r>
          </w:p>
        </w:tc>
        <w:tc>
          <w:tcPr>
            <w:tcW w:w="4105" w:type="dxa"/>
            <w:tcBorders>
              <w:top w:val="single" w:sz="4" w:space="0" w:color="auto"/>
              <w:bottom w:val="single" w:sz="4" w:space="0" w:color="auto"/>
            </w:tcBorders>
          </w:tcPr>
          <w:p w14:paraId="18702482" w14:textId="32C8486C" w:rsidR="004D2037" w:rsidRPr="004D2037" w:rsidRDefault="004D2037" w:rsidP="004D2037">
            <w:pPr>
              <w:rPr>
                <w:rFonts w:ascii="Arial" w:hAnsi="Arial" w:cs="Arial"/>
                <w:sz w:val="22"/>
              </w:rPr>
            </w:pPr>
            <w:r w:rsidRPr="004D2037">
              <w:rPr>
                <w:rFonts w:ascii="Arial" w:hAnsi="Arial" w:cs="Arial"/>
                <w:sz w:val="22"/>
              </w:rPr>
              <w:t>Event properties model</w:t>
            </w:r>
          </w:p>
        </w:tc>
      </w:tr>
      <w:tr w:rsidR="004D2037" w:rsidRPr="004D2037" w14:paraId="60009D21" w14:textId="77777777" w:rsidTr="004D2037">
        <w:trPr>
          <w:cantSplit/>
        </w:trPr>
        <w:tc>
          <w:tcPr>
            <w:tcW w:w="1276" w:type="dxa"/>
            <w:tcBorders>
              <w:top w:val="single" w:sz="4" w:space="0" w:color="auto"/>
            </w:tcBorders>
          </w:tcPr>
          <w:p w14:paraId="6AF9BFC9" w14:textId="370CBACB" w:rsidR="004D2037" w:rsidRPr="004D2037" w:rsidRDefault="004D2037" w:rsidP="004D2037">
            <w:pPr>
              <w:rPr>
                <w:rFonts w:ascii="Arial" w:hAnsi="Arial" w:cs="Arial"/>
                <w:sz w:val="22"/>
              </w:rPr>
            </w:pPr>
            <w:r w:rsidRPr="004D2037">
              <w:rPr>
                <w:rFonts w:ascii="Arial" w:hAnsi="Arial" w:cs="Arial"/>
                <w:sz w:val="22"/>
              </w:rPr>
              <w:t>Purpose</w:t>
            </w:r>
          </w:p>
        </w:tc>
        <w:tc>
          <w:tcPr>
            <w:tcW w:w="4253" w:type="dxa"/>
            <w:tcBorders>
              <w:top w:val="single" w:sz="4" w:space="0" w:color="auto"/>
            </w:tcBorders>
            <w:vAlign w:val="center"/>
          </w:tcPr>
          <w:p w14:paraId="0A3F7CAE" w14:textId="11DD34B5" w:rsidR="004D2037" w:rsidRPr="004D2037" w:rsidRDefault="004D2037" w:rsidP="004D2037">
            <w:pPr>
              <w:rPr>
                <w:rFonts w:ascii="Arial" w:hAnsi="Arial" w:cs="Arial"/>
                <w:sz w:val="22"/>
              </w:rPr>
            </w:pPr>
            <w:r w:rsidRPr="004D2037">
              <w:rPr>
                <w:rFonts w:ascii="Arial" w:eastAsia="Arial" w:hAnsi="Arial" w:cs="Arial"/>
                <w:color w:val="000000"/>
                <w:sz w:val="22"/>
              </w:rPr>
              <w:t>Confirmatory hypothesis testing</w:t>
            </w:r>
          </w:p>
        </w:tc>
        <w:tc>
          <w:tcPr>
            <w:tcW w:w="4105" w:type="dxa"/>
            <w:tcBorders>
              <w:top w:val="single" w:sz="4" w:space="0" w:color="auto"/>
            </w:tcBorders>
            <w:vAlign w:val="center"/>
          </w:tcPr>
          <w:p w14:paraId="409EE006" w14:textId="47073EDE" w:rsidR="004D2037" w:rsidRPr="004D2037" w:rsidRDefault="004D2037" w:rsidP="004D2037">
            <w:pPr>
              <w:rPr>
                <w:rFonts w:ascii="Arial" w:hAnsi="Arial" w:cs="Arial"/>
                <w:sz w:val="22"/>
              </w:rPr>
            </w:pPr>
            <w:r w:rsidRPr="004D2037">
              <w:rPr>
                <w:rFonts w:ascii="Arial" w:eastAsia="Arial" w:hAnsi="Arial" w:cs="Arial"/>
                <w:color w:val="000000"/>
                <w:sz w:val="22"/>
              </w:rPr>
              <w:t>Exploratory data analysis</w:t>
            </w:r>
          </w:p>
        </w:tc>
      </w:tr>
      <w:tr w:rsidR="004D2037" w:rsidRPr="004D2037" w14:paraId="3927E13D" w14:textId="77777777" w:rsidTr="004D2037">
        <w:trPr>
          <w:cantSplit/>
        </w:trPr>
        <w:tc>
          <w:tcPr>
            <w:tcW w:w="1276" w:type="dxa"/>
          </w:tcPr>
          <w:p w14:paraId="1298E012" w14:textId="1366C66F" w:rsidR="004D2037" w:rsidRPr="004D2037" w:rsidRDefault="004D2037" w:rsidP="004D2037">
            <w:pPr>
              <w:rPr>
                <w:rFonts w:ascii="Arial" w:hAnsi="Arial" w:cs="Arial"/>
                <w:sz w:val="22"/>
              </w:rPr>
            </w:pPr>
            <w:r w:rsidRPr="004D2037">
              <w:rPr>
                <w:rFonts w:ascii="Arial" w:hAnsi="Arial" w:cs="Arial"/>
                <w:sz w:val="22"/>
              </w:rPr>
              <w:t>Model selection process</w:t>
            </w:r>
          </w:p>
        </w:tc>
        <w:tc>
          <w:tcPr>
            <w:tcW w:w="4253" w:type="dxa"/>
          </w:tcPr>
          <w:p w14:paraId="0DD8C74B" w14:textId="6F5A1639" w:rsidR="004D2037" w:rsidRPr="004D2037" w:rsidRDefault="004D2037" w:rsidP="004D2037">
            <w:pPr>
              <w:rPr>
                <w:rFonts w:ascii="Arial" w:hAnsi="Arial" w:cs="Arial"/>
                <w:sz w:val="22"/>
              </w:rPr>
            </w:pPr>
            <w:r w:rsidRPr="004D2037">
              <w:rPr>
                <w:rFonts w:ascii="Arial" w:eastAsia="Arial" w:hAnsi="Arial" w:cs="Arial"/>
                <w:color w:val="000000"/>
                <w:sz w:val="22"/>
              </w:rPr>
              <w:t xml:space="preserve">1. </w:t>
            </w:r>
            <w:proofErr w:type="gramStart"/>
            <w:r w:rsidRPr="004D2037">
              <w:rPr>
                <w:rFonts w:ascii="Arial" w:eastAsia="Arial" w:hAnsi="Arial" w:cs="Arial"/>
                <w:color w:val="000000"/>
                <w:sz w:val="22"/>
              </w:rPr>
              <w:t>Pre-specified</w:t>
            </w:r>
            <w:proofErr w:type="gramEnd"/>
            <w:r w:rsidRPr="004D2037">
              <w:rPr>
                <w:rFonts w:ascii="Arial" w:eastAsia="Arial" w:hAnsi="Arial" w:cs="Arial"/>
                <w:color w:val="000000"/>
                <w:sz w:val="22"/>
              </w:rPr>
              <w:t xml:space="preserve"> maximal interactive model, 2. Backward selection if necessary</w:t>
            </w:r>
          </w:p>
        </w:tc>
        <w:tc>
          <w:tcPr>
            <w:tcW w:w="4105" w:type="dxa"/>
          </w:tcPr>
          <w:p w14:paraId="506236ED" w14:textId="55DD0841" w:rsidR="004D2037" w:rsidRPr="004D2037" w:rsidRDefault="004D2037" w:rsidP="004D2037">
            <w:pPr>
              <w:rPr>
                <w:rFonts w:ascii="Arial" w:hAnsi="Arial" w:cs="Arial"/>
                <w:sz w:val="22"/>
              </w:rPr>
            </w:pPr>
            <w:r w:rsidRPr="004D2037">
              <w:rPr>
                <w:rFonts w:ascii="Arial" w:eastAsia="Arial" w:hAnsi="Arial" w:cs="Arial"/>
                <w:color w:val="000000"/>
                <w:sz w:val="22"/>
              </w:rPr>
              <w:t xml:space="preserve">1. Additive intercepts-only model, 2. Additive model with random slopes, 3. Backward </w:t>
            </w:r>
            <w:proofErr w:type="gramStart"/>
            <w:r w:rsidRPr="004D2037">
              <w:rPr>
                <w:rFonts w:ascii="Arial" w:eastAsia="Arial" w:hAnsi="Arial" w:cs="Arial"/>
                <w:color w:val="000000"/>
                <w:sz w:val="22"/>
              </w:rPr>
              <w:t>selection</w:t>
            </w:r>
            <w:proofErr w:type="gramEnd"/>
            <w:r w:rsidRPr="004D2037">
              <w:rPr>
                <w:rFonts w:ascii="Arial" w:eastAsia="Arial" w:hAnsi="Arial" w:cs="Arial"/>
                <w:color w:val="000000"/>
                <w:sz w:val="22"/>
              </w:rPr>
              <w:t xml:space="preserve"> if necessary, 4. Interactive model, 5. Backward selection if necessary</w:t>
            </w:r>
          </w:p>
        </w:tc>
      </w:tr>
      <w:tr w:rsidR="004D2037" w:rsidRPr="004D2037" w14:paraId="2C147AAF" w14:textId="77777777" w:rsidTr="004D2037">
        <w:trPr>
          <w:cantSplit/>
        </w:trPr>
        <w:tc>
          <w:tcPr>
            <w:tcW w:w="1276" w:type="dxa"/>
          </w:tcPr>
          <w:p w14:paraId="69888944" w14:textId="34431C89" w:rsidR="004D2037" w:rsidRPr="004D2037" w:rsidRDefault="004D2037" w:rsidP="004D2037">
            <w:pPr>
              <w:rPr>
                <w:rFonts w:ascii="Arial" w:hAnsi="Arial" w:cs="Arial"/>
                <w:sz w:val="22"/>
              </w:rPr>
            </w:pPr>
            <w:r w:rsidRPr="004D2037">
              <w:rPr>
                <w:rFonts w:ascii="Arial" w:hAnsi="Arial" w:cs="Arial"/>
                <w:sz w:val="22"/>
              </w:rPr>
              <w:t>Fixed effects</w:t>
            </w:r>
          </w:p>
        </w:tc>
        <w:tc>
          <w:tcPr>
            <w:tcW w:w="4253" w:type="dxa"/>
          </w:tcPr>
          <w:p w14:paraId="3606EBDE" w14:textId="21845E57" w:rsidR="004D2037" w:rsidRPr="004D2037" w:rsidRDefault="004D2037" w:rsidP="004D2037">
            <w:pPr>
              <w:rPr>
                <w:rFonts w:ascii="Arial" w:hAnsi="Arial" w:cs="Arial"/>
                <w:sz w:val="22"/>
              </w:rPr>
            </w:pPr>
            <w:r w:rsidRPr="004D2037">
              <w:rPr>
                <w:rFonts w:ascii="Arial" w:eastAsia="Arial" w:hAnsi="Arial" w:cs="Arial"/>
                <w:color w:val="000000"/>
                <w:sz w:val="22"/>
              </w:rPr>
              <w:t>1. Theoretical interest:</w:t>
            </w:r>
            <w:r w:rsidRPr="004D2037">
              <w:rPr>
                <w:rFonts w:ascii="Arial" w:eastAsia="Arial" w:hAnsi="Arial" w:cs="Arial"/>
                <w:color w:val="000000"/>
                <w:sz w:val="22"/>
              </w:rPr>
              <w:br/>
              <w:t xml:space="preserve">          a. Situational motivation</w:t>
            </w:r>
            <w:r w:rsidRPr="004D2037">
              <w:rPr>
                <w:rFonts w:ascii="Arial" w:eastAsia="Arial" w:hAnsi="Arial" w:cs="Arial"/>
                <w:color w:val="000000"/>
                <w:sz w:val="22"/>
              </w:rPr>
              <w:br/>
              <w:t xml:space="preserve">          b. Contextual motivation</w:t>
            </w:r>
            <w:r w:rsidRPr="004D2037">
              <w:rPr>
                <w:rFonts w:ascii="Arial" w:eastAsia="Arial" w:hAnsi="Arial" w:cs="Arial"/>
                <w:color w:val="000000"/>
                <w:sz w:val="22"/>
              </w:rPr>
              <w:br/>
              <w:t xml:space="preserve">          c. Task-relevant electronic experience (TR-EEXP)</w:t>
            </w:r>
            <w:r w:rsidRPr="004D2037">
              <w:rPr>
                <w:rFonts w:ascii="Arial" w:eastAsia="Arial" w:hAnsi="Arial" w:cs="Arial"/>
                <w:color w:val="000000"/>
                <w:sz w:val="22"/>
              </w:rPr>
              <w:br/>
              <w:t xml:space="preserve">          d. Situational competence</w:t>
            </w:r>
            <w:r w:rsidRPr="004D2037">
              <w:rPr>
                <w:rFonts w:ascii="Arial" w:eastAsia="Arial" w:hAnsi="Arial" w:cs="Arial"/>
                <w:color w:val="000000"/>
                <w:sz w:val="22"/>
              </w:rPr>
              <w:br/>
              <w:t xml:space="preserve">    2. Control variables:</w:t>
            </w:r>
            <w:r w:rsidRPr="004D2037">
              <w:rPr>
                <w:rFonts w:ascii="Arial" w:eastAsia="Arial" w:hAnsi="Arial" w:cs="Arial"/>
                <w:color w:val="000000"/>
                <w:sz w:val="22"/>
              </w:rPr>
              <w:br/>
              <w:t xml:space="preserve">          a. Contextual competence</w:t>
            </w:r>
            <w:r w:rsidRPr="004D2037">
              <w:rPr>
                <w:rFonts w:ascii="Arial" w:eastAsia="Arial" w:hAnsi="Arial" w:cs="Arial"/>
                <w:color w:val="000000"/>
                <w:sz w:val="22"/>
              </w:rPr>
              <w:br/>
              <w:t xml:space="preserve">          b. Device size</w:t>
            </w:r>
            <w:r w:rsidRPr="004D2037">
              <w:rPr>
                <w:rFonts w:ascii="Arial" w:eastAsia="Arial" w:hAnsi="Arial" w:cs="Arial"/>
                <w:color w:val="000000"/>
                <w:sz w:val="22"/>
              </w:rPr>
              <w:br/>
              <w:t xml:space="preserve">          c. Days until end of the study</w:t>
            </w:r>
            <w:r w:rsidRPr="004D2037">
              <w:rPr>
                <w:rFonts w:ascii="Arial" w:eastAsia="Arial" w:hAnsi="Arial" w:cs="Arial"/>
                <w:color w:val="000000"/>
                <w:sz w:val="22"/>
              </w:rPr>
              <w:br/>
              <w:t xml:space="preserve">          d. Demographics: gender and whether English is native language or not</w:t>
            </w:r>
          </w:p>
        </w:tc>
        <w:tc>
          <w:tcPr>
            <w:tcW w:w="4105" w:type="dxa"/>
          </w:tcPr>
          <w:p w14:paraId="42936848" w14:textId="73E8F3F1" w:rsidR="004D2037" w:rsidRPr="004D2037" w:rsidRDefault="004D2037" w:rsidP="004D2037">
            <w:pPr>
              <w:rPr>
                <w:rFonts w:ascii="Arial" w:hAnsi="Arial" w:cs="Arial"/>
                <w:sz w:val="22"/>
              </w:rPr>
            </w:pPr>
            <w:r w:rsidRPr="004D2037">
              <w:rPr>
                <w:rFonts w:ascii="Arial" w:eastAsia="Arial" w:hAnsi="Arial" w:cs="Arial"/>
                <w:color w:val="000000"/>
                <w:sz w:val="22"/>
              </w:rPr>
              <w:t>1. Task context variables:</w:t>
            </w:r>
            <w:r w:rsidRPr="004D2037">
              <w:rPr>
                <w:rFonts w:ascii="Arial" w:eastAsia="Arial" w:hAnsi="Arial" w:cs="Arial"/>
                <w:color w:val="000000"/>
                <w:sz w:val="22"/>
              </w:rPr>
              <w:br/>
              <w:t xml:space="preserve">          a. Previous events, event k-1 and event k-2</w:t>
            </w:r>
            <w:r w:rsidRPr="004D2037">
              <w:rPr>
                <w:rFonts w:ascii="Arial" w:eastAsia="Arial" w:hAnsi="Arial" w:cs="Arial"/>
                <w:color w:val="000000"/>
                <w:sz w:val="22"/>
              </w:rPr>
              <w:br/>
              <w:t xml:space="preserve">          b. Reading session number, timing in reading session</w:t>
            </w:r>
            <w:r w:rsidRPr="004D2037">
              <w:rPr>
                <w:rFonts w:ascii="Arial" w:eastAsia="Arial" w:hAnsi="Arial" w:cs="Arial"/>
                <w:color w:val="000000"/>
                <w:sz w:val="22"/>
              </w:rPr>
              <w:br/>
              <w:t xml:space="preserve">          c. Location in text</w:t>
            </w:r>
            <w:r w:rsidRPr="004D2037">
              <w:rPr>
                <w:rFonts w:ascii="Arial" w:eastAsia="Arial" w:hAnsi="Arial" w:cs="Arial"/>
                <w:color w:val="000000"/>
                <w:sz w:val="22"/>
              </w:rPr>
              <w:br/>
              <w:t xml:space="preserve">    2. Control variables:</w:t>
            </w:r>
            <w:r w:rsidRPr="004D2037">
              <w:rPr>
                <w:rFonts w:ascii="Arial" w:eastAsia="Arial" w:hAnsi="Arial" w:cs="Arial"/>
                <w:color w:val="000000"/>
                <w:sz w:val="22"/>
              </w:rPr>
              <w:br/>
              <w:t xml:space="preserve">          a. Device size</w:t>
            </w:r>
            <w:r w:rsidRPr="004D2037">
              <w:rPr>
                <w:rFonts w:ascii="Arial" w:eastAsia="Arial" w:hAnsi="Arial" w:cs="Arial"/>
                <w:color w:val="000000"/>
                <w:sz w:val="22"/>
              </w:rPr>
              <w:br/>
              <w:t xml:space="preserve">          b. Days until end of the study</w:t>
            </w:r>
          </w:p>
        </w:tc>
      </w:tr>
      <w:tr w:rsidR="004D2037" w:rsidRPr="004D2037" w14:paraId="34326CC3" w14:textId="77777777" w:rsidTr="004D2037">
        <w:trPr>
          <w:cantSplit/>
        </w:trPr>
        <w:tc>
          <w:tcPr>
            <w:tcW w:w="1276" w:type="dxa"/>
          </w:tcPr>
          <w:p w14:paraId="25964BA7" w14:textId="26B10676" w:rsidR="004D2037" w:rsidRPr="004D2037" w:rsidRDefault="004D2037" w:rsidP="004D2037">
            <w:pPr>
              <w:rPr>
                <w:rFonts w:ascii="Arial" w:hAnsi="Arial" w:cs="Arial"/>
                <w:sz w:val="22"/>
              </w:rPr>
            </w:pPr>
            <w:r w:rsidRPr="004D2037">
              <w:rPr>
                <w:rFonts w:ascii="Arial" w:hAnsi="Arial" w:cs="Arial"/>
                <w:sz w:val="22"/>
              </w:rPr>
              <w:t>Random effects</w:t>
            </w:r>
          </w:p>
        </w:tc>
        <w:tc>
          <w:tcPr>
            <w:tcW w:w="4253" w:type="dxa"/>
          </w:tcPr>
          <w:p w14:paraId="1A5BECD1" w14:textId="77777777" w:rsidR="004D2037" w:rsidRPr="004D2037" w:rsidRDefault="004D2037" w:rsidP="004D2037">
            <w:pPr>
              <w:rPr>
                <w:rFonts w:ascii="Arial" w:eastAsia="Arial" w:hAnsi="Arial" w:cs="Arial"/>
                <w:color w:val="000000"/>
                <w:sz w:val="22"/>
              </w:rPr>
            </w:pPr>
            <w:r w:rsidRPr="004D2037">
              <w:rPr>
                <w:rFonts w:ascii="Arial" w:eastAsia="Arial" w:hAnsi="Arial" w:cs="Arial"/>
                <w:color w:val="000000"/>
                <w:sz w:val="22"/>
              </w:rPr>
              <w:t>Explicitly nested to allow for different slopes:</w:t>
            </w:r>
          </w:p>
          <w:p w14:paraId="11E104E9" w14:textId="02CD995A" w:rsidR="004D2037" w:rsidRPr="004D2037" w:rsidRDefault="004D2037" w:rsidP="004D2037">
            <w:pPr>
              <w:rPr>
                <w:rFonts w:ascii="Arial" w:eastAsia="Arial" w:hAnsi="Arial" w:cs="Arial"/>
                <w:color w:val="000000"/>
                <w:sz w:val="22"/>
              </w:rPr>
            </w:pPr>
            <w:r w:rsidRPr="004D2037">
              <w:rPr>
                <w:rFonts w:ascii="Arial" w:eastAsia="Arial" w:hAnsi="Arial" w:cs="Arial"/>
                <w:color w:val="000000"/>
                <w:sz w:val="22"/>
              </w:rPr>
              <w:t>(1 | Participant indicator) +</w:t>
            </w:r>
            <w:r w:rsidRPr="004D2037">
              <w:rPr>
                <w:rFonts w:ascii="Arial" w:eastAsia="Arial" w:hAnsi="Arial" w:cs="Arial"/>
                <w:color w:val="000000"/>
                <w:sz w:val="22"/>
              </w:rPr>
              <w:br/>
              <w:t>(1 + Situational motivation + Contextual motivation + TR-EEXP | Story indicator)</w:t>
            </w:r>
          </w:p>
        </w:tc>
        <w:tc>
          <w:tcPr>
            <w:tcW w:w="4105" w:type="dxa"/>
          </w:tcPr>
          <w:p w14:paraId="5D56E375" w14:textId="77777777" w:rsidR="004D2037" w:rsidRPr="004D2037" w:rsidRDefault="004D2037" w:rsidP="004D2037">
            <w:pPr>
              <w:rPr>
                <w:rFonts w:ascii="Arial" w:eastAsia="Arial" w:hAnsi="Arial" w:cs="Arial"/>
                <w:color w:val="000000"/>
                <w:sz w:val="22"/>
              </w:rPr>
            </w:pPr>
            <w:r w:rsidRPr="004D2037">
              <w:rPr>
                <w:rFonts w:ascii="Arial" w:eastAsia="Arial" w:hAnsi="Arial" w:cs="Arial"/>
                <w:color w:val="000000"/>
                <w:sz w:val="22"/>
              </w:rPr>
              <w:t>Nested, intercepts-only before random slope selection:</w:t>
            </w:r>
          </w:p>
          <w:p w14:paraId="00861DD0" w14:textId="21E15A6E" w:rsidR="004D2037" w:rsidRPr="004D2037" w:rsidRDefault="004D2037" w:rsidP="004D2037">
            <w:pPr>
              <w:rPr>
                <w:rFonts w:ascii="Arial" w:hAnsi="Arial" w:cs="Arial"/>
                <w:sz w:val="22"/>
              </w:rPr>
            </w:pPr>
            <w:r w:rsidRPr="004D2037">
              <w:rPr>
                <w:rFonts w:ascii="Arial" w:eastAsia="Arial" w:hAnsi="Arial" w:cs="Arial"/>
                <w:color w:val="000000"/>
                <w:sz w:val="22"/>
              </w:rPr>
              <w:t>(1 | Story indicator / Participant indicator)</w:t>
            </w:r>
          </w:p>
        </w:tc>
      </w:tr>
      <w:tr w:rsidR="004D2037" w:rsidRPr="004D2037" w14:paraId="20051D92" w14:textId="77777777" w:rsidTr="004D2037">
        <w:trPr>
          <w:cantSplit/>
        </w:trPr>
        <w:tc>
          <w:tcPr>
            <w:tcW w:w="1276" w:type="dxa"/>
          </w:tcPr>
          <w:p w14:paraId="00BFB63F" w14:textId="46F14F9E" w:rsidR="004D2037" w:rsidRPr="004D2037" w:rsidRDefault="004D2037" w:rsidP="004D2037">
            <w:pPr>
              <w:rPr>
                <w:rFonts w:ascii="Arial" w:hAnsi="Arial" w:cs="Arial"/>
                <w:sz w:val="22"/>
              </w:rPr>
            </w:pPr>
            <w:r w:rsidRPr="004D2037">
              <w:rPr>
                <w:rFonts w:ascii="Arial" w:hAnsi="Arial" w:cs="Arial"/>
                <w:sz w:val="22"/>
              </w:rPr>
              <w:t>Random slope selection</w:t>
            </w:r>
          </w:p>
        </w:tc>
        <w:tc>
          <w:tcPr>
            <w:tcW w:w="4253" w:type="dxa"/>
          </w:tcPr>
          <w:p w14:paraId="55BF33D3" w14:textId="2B805565" w:rsidR="004D2037" w:rsidRPr="004D2037" w:rsidRDefault="004D2037" w:rsidP="004D2037">
            <w:pPr>
              <w:rPr>
                <w:rFonts w:ascii="Arial" w:hAnsi="Arial" w:cs="Arial"/>
                <w:sz w:val="22"/>
              </w:rPr>
            </w:pPr>
            <w:r w:rsidRPr="004D2037">
              <w:rPr>
                <w:rFonts w:ascii="Arial" w:eastAsia="Arial" w:hAnsi="Arial" w:cs="Arial"/>
                <w:color w:val="000000"/>
                <w:sz w:val="22"/>
              </w:rPr>
              <w:t>Pre-specified: Random slopes in story indicator random effect for variables of theoretical interest.</w:t>
            </w:r>
          </w:p>
        </w:tc>
        <w:tc>
          <w:tcPr>
            <w:tcW w:w="4105" w:type="dxa"/>
          </w:tcPr>
          <w:p w14:paraId="2334148D" w14:textId="0AF0E4CD" w:rsidR="004D2037" w:rsidRPr="004D2037" w:rsidRDefault="004D2037" w:rsidP="004D2037">
            <w:pPr>
              <w:rPr>
                <w:rFonts w:ascii="Arial" w:hAnsi="Arial" w:cs="Arial"/>
                <w:sz w:val="22"/>
              </w:rPr>
            </w:pPr>
            <w:r w:rsidRPr="004D2037">
              <w:rPr>
                <w:rFonts w:ascii="Arial" w:eastAsia="Arial" w:hAnsi="Arial" w:cs="Arial"/>
                <w:color w:val="000000"/>
                <w:sz w:val="22"/>
              </w:rPr>
              <w:t>'Best-path' algorithm described by Barr (2013): Addition of each slope is tested against the intercepts-only model. The slope with the lowest p-value is added in the model and testing is resumed by comparing addition of other slope variables against the model with previously accepted slope.</w:t>
            </w:r>
          </w:p>
        </w:tc>
      </w:tr>
      <w:tr w:rsidR="004D2037" w:rsidRPr="004D2037" w14:paraId="72F32F70" w14:textId="77777777" w:rsidTr="004D2037">
        <w:trPr>
          <w:cantSplit/>
        </w:trPr>
        <w:tc>
          <w:tcPr>
            <w:tcW w:w="1276" w:type="dxa"/>
            <w:tcBorders>
              <w:bottom w:val="single" w:sz="4" w:space="0" w:color="auto"/>
            </w:tcBorders>
          </w:tcPr>
          <w:p w14:paraId="61B433AB" w14:textId="6EB3F00E" w:rsidR="004D2037" w:rsidRPr="004D2037" w:rsidRDefault="004D2037" w:rsidP="004D2037">
            <w:pPr>
              <w:rPr>
                <w:rFonts w:ascii="Arial" w:hAnsi="Arial" w:cs="Arial"/>
                <w:sz w:val="22"/>
              </w:rPr>
            </w:pPr>
            <w:r w:rsidRPr="004D2037">
              <w:rPr>
                <w:rFonts w:ascii="Arial" w:hAnsi="Arial" w:cs="Arial"/>
                <w:sz w:val="22"/>
              </w:rPr>
              <w:t>Backward selection method</w:t>
            </w:r>
          </w:p>
        </w:tc>
        <w:tc>
          <w:tcPr>
            <w:tcW w:w="8358" w:type="dxa"/>
            <w:gridSpan w:val="2"/>
            <w:tcBorders>
              <w:bottom w:val="single" w:sz="4" w:space="0" w:color="auto"/>
            </w:tcBorders>
          </w:tcPr>
          <w:p w14:paraId="7E9D487F" w14:textId="63656114" w:rsidR="004D2037" w:rsidRPr="004D2037" w:rsidRDefault="004D2037" w:rsidP="004D2037">
            <w:pPr>
              <w:rPr>
                <w:rFonts w:ascii="Arial" w:hAnsi="Arial" w:cs="Arial"/>
                <w:sz w:val="22"/>
              </w:rPr>
            </w:pPr>
            <w:r w:rsidRPr="004D2037">
              <w:rPr>
                <w:rFonts w:ascii="Arial" w:eastAsia="Arial" w:hAnsi="Arial" w:cs="Arial"/>
                <w:color w:val="000000"/>
                <w:sz w:val="22"/>
              </w:rPr>
              <w:t>Backward selection is used if the model does not converge or if it is singular. One variable is removed at a time, until the model converges or is no longer singular. Selection order: (1) Random slopes - remove slope that accounts for the least variance in the model, (2) Fixed effects - remove the fixed effect that contributes the least to the model, according to p-values. Significant effects are not removed.</w:t>
            </w:r>
          </w:p>
        </w:tc>
      </w:tr>
    </w:tbl>
    <w:p w14:paraId="15256249" w14:textId="77777777" w:rsidR="004D2037" w:rsidRDefault="004D2037" w:rsidP="004D2037"/>
    <w:p w14:paraId="49648D4A" w14:textId="0FD59F33" w:rsidR="00F7681A" w:rsidRPr="004D2037" w:rsidRDefault="00F7681A" w:rsidP="00983DCA">
      <w:pPr>
        <w:pStyle w:val="Heading1"/>
        <w:numPr>
          <w:ilvl w:val="0"/>
          <w:numId w:val="0"/>
        </w:numPr>
      </w:pPr>
      <w:bookmarkStart w:id="4" w:name="table-4"/>
      <w:bookmarkEnd w:id="3"/>
    </w:p>
    <w:tbl>
      <w:tblPr>
        <w:tblW w:w="5000" w:type="pct"/>
        <w:jc w:val="center"/>
        <w:tblLook w:val="0420" w:firstRow="1" w:lastRow="0" w:firstColumn="0" w:lastColumn="0" w:noHBand="0" w:noVBand="1"/>
      </w:tblPr>
      <w:tblGrid>
        <w:gridCol w:w="1763"/>
        <w:gridCol w:w="1347"/>
        <w:gridCol w:w="1662"/>
        <w:gridCol w:w="1648"/>
        <w:gridCol w:w="1658"/>
        <w:gridCol w:w="1699"/>
      </w:tblGrid>
      <w:tr w:rsidR="00F7681A" w:rsidRPr="004D2037" w14:paraId="102488C5" w14:textId="77777777" w:rsidTr="004D2037">
        <w:trPr>
          <w:tblHeader/>
          <w:jc w:val="center"/>
        </w:trPr>
        <w:tc>
          <w:tcPr>
            <w:tcW w:w="0" w:type="auto"/>
            <w:gridSpan w:val="6"/>
            <w:tcBorders>
              <w:bottom w:val="single" w:sz="4" w:space="0" w:color="auto"/>
            </w:tcBorders>
            <w:shd w:val="clear" w:color="auto" w:fill="FFFFFF"/>
            <w:tcMar>
              <w:top w:w="0" w:type="dxa"/>
              <w:left w:w="0" w:type="dxa"/>
              <w:bottom w:w="0" w:type="dxa"/>
              <w:right w:w="0" w:type="dxa"/>
            </w:tcMar>
            <w:vAlign w:val="center"/>
          </w:tcPr>
          <w:p w14:paraId="2EF7D3D5" w14:textId="77777777" w:rsidR="00F7681A" w:rsidRPr="00983DCA" w:rsidRDefault="00000000"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eastAsia="CMU Serif" w:cs="Times New Roman"/>
                <w:b/>
                <w:color w:val="000000"/>
                <w:szCs w:val="24"/>
              </w:rPr>
            </w:pPr>
            <w:r w:rsidRPr="00983DCA">
              <w:rPr>
                <w:rFonts w:eastAsia="CMU Serif" w:cs="Times New Roman"/>
                <w:b/>
                <w:color w:val="000000"/>
                <w:szCs w:val="24"/>
              </w:rPr>
              <w:t>Table 4a</w:t>
            </w:r>
          </w:p>
          <w:p w14:paraId="318D2DD8" w14:textId="5DDA03EE" w:rsidR="00983DCA" w:rsidRPr="00983DCA" w:rsidRDefault="00983DCA"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ascii="Arial" w:hAnsi="Arial" w:cs="Arial"/>
                <w:i/>
                <w:iCs/>
                <w:sz w:val="22"/>
              </w:rPr>
            </w:pPr>
            <w:r w:rsidRPr="00983DCA">
              <w:rPr>
                <w:rFonts w:cs="Times New Roman"/>
                <w:i/>
                <w:iCs/>
                <w:szCs w:val="24"/>
              </w:rPr>
              <w:t>Additional information on the Mixed Models.</w:t>
            </w:r>
          </w:p>
        </w:tc>
      </w:tr>
      <w:tr w:rsidR="00F7681A" w:rsidRPr="004D2037" w14:paraId="1F04220E" w14:textId="77777777" w:rsidTr="004D2037">
        <w:trPr>
          <w:tblHeader/>
          <w:jc w:val="center"/>
        </w:trPr>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88B1307"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Model Version</w:t>
            </w:r>
          </w:p>
        </w:tc>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A65D12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Reading Behaviour</w:t>
            </w:r>
          </w:p>
        </w:tc>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F14B3C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Model Type</w:t>
            </w:r>
          </w:p>
        </w:tc>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842D75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Number of Observations</w:t>
            </w:r>
          </w:p>
        </w:tc>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74C78A7"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Number of Fixed Effect Parameters</w:t>
            </w:r>
          </w:p>
        </w:tc>
        <w:tc>
          <w:tcPr>
            <w:tcW w:w="0" w:type="auto"/>
            <w:tcBorders>
              <w:top w:val="single" w:sz="4" w:space="0" w:color="auto"/>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BBD7A2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Number of Random Effect Parameters</w:t>
            </w:r>
          </w:p>
        </w:tc>
      </w:tr>
      <w:tr w:rsidR="00F7681A" w:rsidRPr="004D2037" w14:paraId="1650AC7A" w14:textId="77777777" w:rsidTr="004D2037">
        <w:trPr>
          <w:jc w:val="center"/>
        </w:trPr>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B3E89"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Reader Characteristics</w:t>
            </w: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B0A99"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2811A"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F7D0B"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CC420"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CAAC8"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p>
        </w:tc>
      </w:tr>
      <w:tr w:rsidR="00F7681A" w:rsidRPr="004D2037" w14:paraId="74D8C492"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57480"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3247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Task-switching (TS)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B04D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Linear Mixed Model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629B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253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C0BE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096D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r w:rsidRPr="004D2037">
              <w:rPr>
                <w:rFonts w:ascii="Arial" w:eastAsia="Arial" w:hAnsi="Arial" w:cs="Arial"/>
                <w:color w:val="000000"/>
                <w:sz w:val="22"/>
              </w:rPr>
              <w:t>2</w:t>
            </w:r>
          </w:p>
        </w:tc>
      </w:tr>
      <w:tr w:rsidR="00F7681A" w:rsidRPr="004D2037" w14:paraId="31ADFB2B"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A13E5"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9FF9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Reading speed (RS1)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F6E65"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Linear Mixed Model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ADC0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1936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8C3E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F4A9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r w:rsidRPr="004D2037">
              <w:rPr>
                <w:rFonts w:ascii="Arial" w:eastAsia="Arial" w:hAnsi="Arial" w:cs="Arial"/>
                <w:color w:val="000000"/>
                <w:sz w:val="22"/>
              </w:rPr>
              <w:t>2</w:t>
            </w:r>
          </w:p>
        </w:tc>
      </w:tr>
      <w:tr w:rsidR="00F7681A" w:rsidRPr="004D2037" w14:paraId="6A455A5F"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978CF"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C9563"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Linearity (LIN1)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BB7E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Generalised Linear Mixed Model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BEB7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3939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440E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3C4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r w:rsidRPr="004D2037">
              <w:rPr>
                <w:rFonts w:ascii="Arial" w:eastAsia="Arial" w:hAnsi="Arial" w:cs="Arial"/>
                <w:color w:val="000000"/>
                <w:sz w:val="22"/>
              </w:rPr>
              <w:t>1</w:t>
            </w:r>
          </w:p>
        </w:tc>
      </w:tr>
      <w:tr w:rsidR="00F7681A" w:rsidRPr="004D2037" w14:paraId="40A4544F"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8DDC9"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Event Properties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11161"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49A45"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F1AD0"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47DEB"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90D7"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p>
        </w:tc>
      </w:tr>
      <w:tr w:rsidR="00F7681A" w:rsidRPr="004D2037" w14:paraId="4621CB9F"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32A1F"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3D5C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Reading speed (RS2)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D3080"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Linear Mixed Model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A65F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32F6"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AECF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r w:rsidRPr="004D2037">
              <w:rPr>
                <w:rFonts w:ascii="Arial" w:eastAsia="Arial" w:hAnsi="Arial" w:cs="Arial"/>
                <w:color w:val="000000"/>
                <w:sz w:val="22"/>
              </w:rPr>
              <w:t>6</w:t>
            </w:r>
          </w:p>
        </w:tc>
      </w:tr>
      <w:tr w:rsidR="00F7681A" w:rsidRPr="004D2037" w14:paraId="6F4376E7" w14:textId="77777777" w:rsidTr="004D2037">
        <w:trPr>
          <w:jc w:val="center"/>
        </w:trPr>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98D7153"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241397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Linearity (LIN2)</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B4692E5"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Generalised Linear Mixed Model</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D7E6761"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3819</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550EEBF" w14:textId="70605904" w:rsidR="00F7681A" w:rsidRPr="004D2037" w:rsidRDefault="005359CE">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Pr>
                <w:rFonts w:ascii="Arial" w:eastAsia="Arial" w:hAnsi="Arial" w:cs="Arial"/>
                <w:color w:val="000000"/>
                <w:sz w:val="22"/>
              </w:rPr>
              <w:t>19</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CE3EE8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right"/>
              <w:rPr>
                <w:rFonts w:ascii="Arial" w:hAnsi="Arial" w:cs="Arial"/>
                <w:sz w:val="22"/>
              </w:rPr>
            </w:pPr>
            <w:r w:rsidRPr="004D2037">
              <w:rPr>
                <w:rFonts w:ascii="Arial" w:eastAsia="Arial" w:hAnsi="Arial" w:cs="Arial"/>
                <w:color w:val="000000"/>
                <w:sz w:val="22"/>
              </w:rPr>
              <w:t>6</w:t>
            </w:r>
          </w:p>
        </w:tc>
      </w:tr>
    </w:tbl>
    <w:p w14:paraId="0A357A67" w14:textId="77777777" w:rsidR="00F7681A" w:rsidRPr="004D2037" w:rsidRDefault="00000000">
      <w:r w:rsidRPr="004D2037">
        <w:br w:type="page"/>
      </w:r>
    </w:p>
    <w:tbl>
      <w:tblPr>
        <w:tblW w:w="5000" w:type="pct"/>
        <w:jc w:val="center"/>
        <w:tblLook w:val="0420" w:firstRow="1" w:lastRow="0" w:firstColumn="0" w:lastColumn="0" w:noHBand="0" w:noVBand="1"/>
      </w:tblPr>
      <w:tblGrid>
        <w:gridCol w:w="1195"/>
        <w:gridCol w:w="8582"/>
      </w:tblGrid>
      <w:tr w:rsidR="00F7681A" w:rsidRPr="004D2037" w14:paraId="244360BB" w14:textId="77777777" w:rsidTr="004D2037">
        <w:trPr>
          <w:tblHeader/>
          <w:jc w:val="center"/>
        </w:trPr>
        <w:tc>
          <w:tcPr>
            <w:tcW w:w="0" w:type="auto"/>
            <w:gridSpan w:val="2"/>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DF3D7A5" w14:textId="77777777" w:rsidR="00F7681A" w:rsidRPr="00983DCA" w:rsidRDefault="00000000"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eastAsia="CMU Serif" w:cs="Times New Roman"/>
                <w:b/>
                <w:color w:val="000000"/>
                <w:szCs w:val="24"/>
              </w:rPr>
            </w:pPr>
            <w:r w:rsidRPr="00983DCA">
              <w:rPr>
                <w:rFonts w:eastAsia="CMU Serif" w:cs="Times New Roman"/>
                <w:b/>
                <w:color w:val="000000"/>
                <w:szCs w:val="24"/>
              </w:rPr>
              <w:lastRenderedPageBreak/>
              <w:t>Table 4b</w:t>
            </w:r>
          </w:p>
          <w:p w14:paraId="40A565E9" w14:textId="5B54EDDD" w:rsidR="00983DCA" w:rsidRPr="00983DCA" w:rsidRDefault="00983DCA"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ascii="Arial" w:hAnsi="Arial" w:cs="Arial"/>
                <w:bCs/>
                <w:i/>
                <w:iCs/>
                <w:sz w:val="22"/>
              </w:rPr>
            </w:pPr>
            <w:r w:rsidRPr="00983DCA">
              <w:rPr>
                <w:rFonts w:eastAsia="CMU Serif" w:cs="Times New Roman"/>
                <w:bCs/>
                <w:i/>
                <w:iCs/>
                <w:color w:val="000000"/>
                <w:szCs w:val="24"/>
              </w:rPr>
              <w:t>Additional Information on Mixed Model Selection.</w:t>
            </w:r>
          </w:p>
        </w:tc>
      </w:tr>
      <w:tr w:rsidR="00F7681A" w:rsidRPr="004D2037" w14:paraId="79B863B7" w14:textId="77777777" w:rsidTr="004D2037">
        <w:trPr>
          <w:tblHeader/>
          <w:jc w:val="center"/>
        </w:trPr>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52E89ED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Model Indicator</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412313B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Information on model selection</w:t>
            </w:r>
          </w:p>
        </w:tc>
      </w:tr>
      <w:tr w:rsidR="00F7681A" w:rsidRPr="004D2037" w14:paraId="272FA169" w14:textId="77777777" w:rsidTr="004D2037">
        <w:trPr>
          <w:jc w:val="center"/>
        </w:trPr>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65692"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3F8E2"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r>
      <w:tr w:rsidR="00F7681A" w:rsidRPr="004D2037" w14:paraId="24150564"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0128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3DFF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maximal interactive model was singular, and so it was simplified by backward selection of random slopes. All slopes were removed from the model before it reached convergence and was no longer singular.</w:t>
            </w:r>
          </w:p>
        </w:tc>
      </w:tr>
      <w:tr w:rsidR="00F7681A" w:rsidRPr="004D2037" w14:paraId="5B5106DD"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C994E"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RS1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2263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maximal interactive model was singular, and so it was simplified by backward selection of random slopes. All slopes were removed from the model before it reached convergence and was no longer singular.</w:t>
            </w:r>
          </w:p>
        </w:tc>
      </w:tr>
      <w:tr w:rsidR="00F7681A" w:rsidRPr="004D2037" w14:paraId="44D9F21F"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121E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LIN1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F728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maximal interactive model was singular. Backward selection of the random slopes and fixed effects did not resolve the issue. Inspection showed that the singularity was due to the random intercept of story indicator which accounted for zero variance in the model. Attempts to fit story indicator as a fixed effect resulted in multicollinearity in the model, and thus story indicator was removed from the model structure.</w:t>
            </w:r>
          </w:p>
        </w:tc>
      </w:tr>
      <w:tr w:rsidR="00F7681A" w:rsidRPr="004D2037" w14:paraId="164D1DF2"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A6EDE"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C322A"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r>
      <w:tr w:rsidR="00F7681A" w:rsidRPr="004D2037" w14:paraId="1588CA14"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2989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RS2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4C43A"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following random slopes were added to the additive model: location in text, and days until reading deadline. However, this model did not converge, and so random slopes were selected backward stepwise. The additive model to converge only included a random slope of days until reading deadline. Two-way interactions were then added to the model, and the full interactive model reached convergence.</w:t>
            </w:r>
          </w:p>
        </w:tc>
      </w:tr>
      <w:tr w:rsidR="00F7681A" w:rsidRPr="004D2037" w14:paraId="4874AC5D" w14:textId="77777777" w:rsidTr="004D2037">
        <w:trPr>
          <w:jc w:val="center"/>
        </w:trPr>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BBD0F0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LIN2</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EF71886" w14:textId="21DD985E"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The additive model was singular due to the random intercept of story indicator which accounted for zero variance in the model. Story indicator was successfully fit as a fixed effect in the additive model, and the following random slopes were added to the adjusted model: time in a reading session, window width, location in text, reading session number, and event k-1. The additive model was singular after slope selection, and random slopes were selected backward stepwise. The additive model reached convergence after removal of the random slopes of location in text, window width, and reading session number. Interactions were then added to the model</w:t>
            </w:r>
            <w:r w:rsidR="00A70932">
              <w:rPr>
                <w:rFonts w:ascii="Arial" w:eastAsia="Arial" w:hAnsi="Arial" w:cs="Arial"/>
                <w:color w:val="000000"/>
                <w:sz w:val="22"/>
              </w:rPr>
              <w:t>. An interaction effect between event k-1 and event k-2 was found to have a moderately high VIF score, indicating of multicollinearity. The interaction was therefore removed from the model.</w:t>
            </w:r>
            <w:r w:rsidRPr="004D2037">
              <w:rPr>
                <w:rFonts w:ascii="Arial" w:eastAsia="Arial" w:hAnsi="Arial" w:cs="Arial"/>
                <w:color w:val="000000"/>
                <w:sz w:val="22"/>
              </w:rPr>
              <w:t xml:space="preserve"> </w:t>
            </w:r>
            <w:r w:rsidR="00A70932">
              <w:rPr>
                <w:rFonts w:ascii="Arial" w:eastAsia="Arial" w:hAnsi="Arial" w:cs="Arial"/>
                <w:color w:val="000000"/>
                <w:sz w:val="22"/>
              </w:rPr>
              <w:t>T</w:t>
            </w:r>
            <w:r w:rsidRPr="004D2037">
              <w:rPr>
                <w:rFonts w:ascii="Arial" w:eastAsia="Arial" w:hAnsi="Arial" w:cs="Arial"/>
                <w:color w:val="000000"/>
                <w:sz w:val="22"/>
              </w:rPr>
              <w:t>he interactive model structure reached convergence.</w:t>
            </w:r>
          </w:p>
        </w:tc>
      </w:tr>
      <w:tr w:rsidR="00F7681A" w:rsidRPr="004D2037" w14:paraId="480ABFC5" w14:textId="77777777" w:rsidTr="004D2037">
        <w:trPr>
          <w:jc w:val="center"/>
        </w:trPr>
        <w:tc>
          <w:tcPr>
            <w:tcW w:w="0" w:type="auto"/>
            <w:gridSpan w:val="2"/>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543E7"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i/>
                <w:iCs/>
                <w:color w:val="000000"/>
                <w:sz w:val="22"/>
              </w:rPr>
              <w:t>Note</w:t>
            </w:r>
            <w:r w:rsidRPr="004D2037">
              <w:rPr>
                <w:rFonts w:ascii="Arial" w:eastAsia="Arial" w:hAnsi="Arial" w:cs="Arial"/>
                <w:color w:val="000000"/>
                <w:sz w:val="22"/>
              </w:rPr>
              <w:t>. See Table 4a for the model indicators.</w:t>
            </w:r>
          </w:p>
        </w:tc>
      </w:tr>
    </w:tbl>
    <w:p w14:paraId="5F6BD403" w14:textId="77777777" w:rsidR="00F7681A" w:rsidRPr="004D2037" w:rsidRDefault="00000000">
      <w:r w:rsidRPr="004D2037">
        <w:br w:type="page"/>
      </w:r>
    </w:p>
    <w:tbl>
      <w:tblPr>
        <w:tblW w:w="5000" w:type="pct"/>
        <w:jc w:val="center"/>
        <w:tblLook w:val="0420" w:firstRow="1" w:lastRow="0" w:firstColumn="0" w:lastColumn="0" w:noHBand="0" w:noVBand="1"/>
      </w:tblPr>
      <w:tblGrid>
        <w:gridCol w:w="1196"/>
        <w:gridCol w:w="8581"/>
      </w:tblGrid>
      <w:tr w:rsidR="00F7681A" w:rsidRPr="004D2037" w14:paraId="1E322CD7" w14:textId="77777777" w:rsidTr="004D2037">
        <w:trPr>
          <w:tblHeader/>
          <w:jc w:val="center"/>
        </w:trPr>
        <w:tc>
          <w:tcPr>
            <w:tcW w:w="0" w:type="auto"/>
            <w:gridSpan w:val="2"/>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ACDF020" w14:textId="77777777" w:rsidR="00F7681A" w:rsidRPr="00983DCA" w:rsidRDefault="00000000"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eastAsia="CMU Serif" w:cs="Times New Roman"/>
                <w:b/>
                <w:color w:val="000000"/>
                <w:szCs w:val="24"/>
              </w:rPr>
            </w:pPr>
            <w:r w:rsidRPr="00983DCA">
              <w:rPr>
                <w:rFonts w:eastAsia="CMU Serif" w:cs="Times New Roman"/>
                <w:b/>
                <w:color w:val="000000"/>
                <w:szCs w:val="24"/>
              </w:rPr>
              <w:lastRenderedPageBreak/>
              <w:t>Table 4c</w:t>
            </w:r>
          </w:p>
          <w:p w14:paraId="46B16310" w14:textId="1237CDF5" w:rsidR="00983DCA" w:rsidRPr="00983DCA" w:rsidRDefault="00983DCA" w:rsidP="00983DCA">
            <w:pPr>
              <w:pBdr>
                <w:top w:val="none" w:sz="0" w:space="0" w:color="000000"/>
                <w:left w:val="none" w:sz="0" w:space="0" w:color="000000"/>
                <w:bottom w:val="none" w:sz="0" w:space="0" w:color="000000"/>
                <w:right w:val="none" w:sz="0" w:space="0" w:color="000000"/>
              </w:pBdr>
              <w:spacing w:before="100" w:after="100" w:line="360" w:lineRule="auto"/>
              <w:ind w:left="100" w:right="100"/>
              <w:rPr>
                <w:rFonts w:ascii="Arial" w:hAnsi="Arial" w:cs="Arial"/>
                <w:i/>
                <w:iCs/>
                <w:sz w:val="22"/>
              </w:rPr>
            </w:pPr>
            <w:r w:rsidRPr="00983DCA">
              <w:rPr>
                <w:rFonts w:cs="Times New Roman"/>
                <w:i/>
                <w:iCs/>
                <w:szCs w:val="24"/>
              </w:rPr>
              <w:t>Additional Information on Mixed Model Structures.</w:t>
            </w:r>
          </w:p>
        </w:tc>
      </w:tr>
      <w:tr w:rsidR="00F7681A" w:rsidRPr="004D2037" w14:paraId="3228F4DE" w14:textId="77777777" w:rsidTr="004D2037">
        <w:trPr>
          <w:tblHeader/>
          <w:jc w:val="center"/>
        </w:trPr>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5772BA4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Model Indicator</w:t>
            </w:r>
          </w:p>
        </w:tc>
        <w:tc>
          <w:tcPr>
            <w:tcW w:w="0" w:type="auto"/>
            <w:tcBorders>
              <w:top w:val="single" w:sz="4" w:space="0" w:color="auto"/>
              <w:bottom w:val="single" w:sz="8" w:space="0" w:color="666666"/>
            </w:tcBorders>
            <w:shd w:val="clear" w:color="auto" w:fill="FFFFFF"/>
            <w:tcMar>
              <w:top w:w="0" w:type="dxa"/>
              <w:left w:w="0" w:type="dxa"/>
              <w:bottom w:w="0" w:type="dxa"/>
              <w:right w:w="0" w:type="dxa"/>
            </w:tcMar>
            <w:vAlign w:val="center"/>
          </w:tcPr>
          <w:p w14:paraId="6761E8B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Model Structure</w:t>
            </w:r>
          </w:p>
        </w:tc>
      </w:tr>
      <w:tr w:rsidR="00F7681A" w:rsidRPr="004D2037" w14:paraId="0B4173F1" w14:textId="77777777" w:rsidTr="004D2037">
        <w:trPr>
          <w:jc w:val="center"/>
        </w:trPr>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6BA51"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B52D"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r>
      <w:tr w:rsidR="00F7681A" w:rsidRPr="004D2037" w14:paraId="781D51EC"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989F0"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DAE88"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roofErr w:type="gramStart"/>
            <w:r w:rsidRPr="004D2037">
              <w:rPr>
                <w:rFonts w:ascii="Arial" w:eastAsia="Arial" w:hAnsi="Arial" w:cs="Arial"/>
                <w:color w:val="000000"/>
                <w:sz w:val="22"/>
              </w:rPr>
              <w:t>log(</w:t>
            </w:r>
            <w:proofErr w:type="gramEnd"/>
            <w:r w:rsidRPr="004D2037">
              <w:rPr>
                <w:rFonts w:ascii="Arial" w:eastAsia="Arial" w:hAnsi="Arial" w:cs="Arial"/>
                <w:color w:val="000000"/>
                <w:sz w:val="22"/>
              </w:rPr>
              <w:t>Continuous engagement duration in minutes + 1) = Window Width + Days until reading deadline + Native speaker + Autonomy condition + Situational competence + Contextual motivation + Contextual competence + Electronic device types + Electronic text types + Electronic device types x Electronic text types + (1 | Story indicator) + (1 | Participant indicator)</w:t>
            </w:r>
          </w:p>
        </w:tc>
      </w:tr>
      <w:tr w:rsidR="00F7681A" w:rsidRPr="004D2037" w14:paraId="178BB514"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CC59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RS1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6140C"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Deep reading variance from baseline = Window width + Days until reading deadline + Native speaker + Autonomy Condition + Situational competence + Contextual motivation + Contextual competence + Electronic device types + Electronic text types + Electronic device types x Electronic text types + Condition x Situational competence + Contextual interest x Situational competence + Electronic device types x Electronic text types x Situational competence + (1 | Story indicator) + (1 | Participant indicator)</w:t>
            </w:r>
          </w:p>
        </w:tc>
      </w:tr>
      <w:tr w:rsidR="00F7681A" w:rsidRPr="004D2037" w14:paraId="648F86D5"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E73E4"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LIN1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0D16F"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 xml:space="preserve">Whether an event initiates nonlinearity or not = Window width + Days until reading deadline + Native speaker + Autonomy Condition + Situational competence + Contextual motivation + Contextual competence + Electronic device types + Electronic text types + Electronic device types x </w:t>
            </w:r>
            <w:proofErr w:type="gramStart"/>
            <w:r w:rsidRPr="004D2037">
              <w:rPr>
                <w:rFonts w:ascii="Arial" w:eastAsia="Arial" w:hAnsi="Arial" w:cs="Arial"/>
                <w:color w:val="000000"/>
                <w:sz w:val="22"/>
              </w:rPr>
              <w:t>Electronic</w:t>
            </w:r>
            <w:proofErr w:type="gramEnd"/>
            <w:r w:rsidRPr="004D2037">
              <w:rPr>
                <w:rFonts w:ascii="Arial" w:eastAsia="Arial" w:hAnsi="Arial" w:cs="Arial"/>
                <w:color w:val="000000"/>
                <w:sz w:val="22"/>
              </w:rPr>
              <w:t xml:space="preserve"> text types + Condition x Situational competence + Contextual motivation x Situational competence + Electronic device types x Electronic text types x Situational competence + (1 | Participant indicator)</w:t>
            </w:r>
          </w:p>
        </w:tc>
      </w:tr>
      <w:tr w:rsidR="00F7681A" w:rsidRPr="004D2037" w14:paraId="051393C3"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48ECA"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6CD6D" w14:textId="77777777" w:rsidR="00F7681A" w:rsidRPr="004D2037" w:rsidRDefault="00F7681A">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p>
        </w:tc>
      </w:tr>
      <w:tr w:rsidR="00F7681A" w:rsidRPr="004D2037" w14:paraId="51308DD3" w14:textId="77777777" w:rsidTr="004D203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8460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RS2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452FD"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Deep reading variance from baseline = Window width + Days until reading deadline + Event(k-1) + Event(k-2) + Reading session number + Time in reading session + Location in text + Event(k-1) x Event(k-2) + Reading session number x Time in reading session + Reading session number x Location in text + Time in reading session x Location in text + (1 + Days until reading deadline | Story indicator / Participant indicator)</w:t>
            </w:r>
          </w:p>
        </w:tc>
      </w:tr>
      <w:tr w:rsidR="00F7681A" w:rsidRPr="004D2037" w14:paraId="336A508E" w14:textId="77777777" w:rsidTr="004D2037">
        <w:trPr>
          <w:jc w:val="center"/>
        </w:trPr>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EBDB04B"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22"/>
              </w:rPr>
            </w:pPr>
            <w:r w:rsidRPr="004D2037">
              <w:rPr>
                <w:rFonts w:ascii="Arial" w:eastAsia="Arial" w:hAnsi="Arial" w:cs="Arial"/>
                <w:color w:val="000000"/>
                <w:sz w:val="22"/>
              </w:rPr>
              <w:t>LIN2</w:t>
            </w:r>
          </w:p>
        </w:tc>
        <w:tc>
          <w:tcPr>
            <w:tcW w:w="0" w:type="auto"/>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E210283" w14:textId="247F5FF3"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color w:val="000000"/>
                <w:sz w:val="22"/>
              </w:rPr>
              <w:t>Whether an event initiates nonlinearity or not = Story indicator + Window width + Days until reading deadline + Event(k-1) + Event(k-2) + Reading session number + Time in reading session + Location in text + Reading session number x Time in reading session + Reading session number x Location in text + Time in reading session x Location in text + (1 + Time in reading session + Event(k-1) | Participant indicator)</w:t>
            </w:r>
          </w:p>
        </w:tc>
      </w:tr>
      <w:tr w:rsidR="00F7681A" w:rsidRPr="004D2037" w14:paraId="104E72AA" w14:textId="77777777" w:rsidTr="004D2037">
        <w:trPr>
          <w:jc w:val="center"/>
        </w:trPr>
        <w:tc>
          <w:tcPr>
            <w:tcW w:w="0" w:type="auto"/>
            <w:gridSpan w:val="2"/>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1FD2" w14:textId="77777777" w:rsidR="00F7681A" w:rsidRPr="004D2037" w:rsidRDefault="00000000">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sz w:val="22"/>
              </w:rPr>
            </w:pPr>
            <w:r w:rsidRPr="004D2037">
              <w:rPr>
                <w:rFonts w:ascii="Arial" w:eastAsia="Arial" w:hAnsi="Arial" w:cs="Arial"/>
                <w:i/>
                <w:iCs/>
                <w:color w:val="000000"/>
                <w:sz w:val="22"/>
              </w:rPr>
              <w:t>Note</w:t>
            </w:r>
            <w:r w:rsidRPr="004D2037">
              <w:rPr>
                <w:rFonts w:ascii="Arial" w:eastAsia="Arial" w:hAnsi="Arial" w:cs="Arial"/>
                <w:color w:val="000000"/>
                <w:sz w:val="22"/>
              </w:rPr>
              <w:t>. See Table 4a for the model indicators.</w:t>
            </w:r>
          </w:p>
        </w:tc>
      </w:tr>
      <w:bookmarkEnd w:id="4"/>
    </w:tbl>
    <w:p w14:paraId="2C91A027" w14:textId="77777777" w:rsidR="00C20191" w:rsidRDefault="00C20191"/>
    <w:sectPr w:rsidR="00C20191" w:rsidSect="006C485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6F55" w14:textId="77777777" w:rsidR="008170A7" w:rsidRPr="004D2037" w:rsidRDefault="008170A7">
      <w:pPr>
        <w:spacing w:before="0" w:after="0"/>
      </w:pPr>
      <w:r w:rsidRPr="004D2037">
        <w:separator/>
      </w:r>
    </w:p>
  </w:endnote>
  <w:endnote w:type="continuationSeparator" w:id="0">
    <w:p w14:paraId="327769F6" w14:textId="77777777" w:rsidR="008170A7" w:rsidRPr="004D2037" w:rsidRDefault="008170A7">
      <w:pPr>
        <w:spacing w:before="0" w:after="0"/>
      </w:pPr>
      <w:r w:rsidRPr="004D20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U Serif">
    <w:panose1 w:val="02000603000000000000"/>
    <w:charset w:val="00"/>
    <w:family w:val="auto"/>
    <w:pitch w:val="variable"/>
    <w:sig w:usb0="E10002FF" w:usb1="5201E9EB" w:usb2="02020004"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34A4" w14:textId="77777777" w:rsidR="003465BB" w:rsidRPr="004D2037" w:rsidRDefault="00000000">
    <w:pPr>
      <w:pStyle w:val="Footer"/>
      <w:rPr>
        <w:color w:val="C00000"/>
        <w:szCs w:val="24"/>
      </w:rPr>
    </w:pPr>
    <w:r w:rsidRPr="004D2037">
      <w:rPr>
        <w:noProof/>
        <w:color w:val="C00000"/>
        <w:szCs w:val="24"/>
        <w:lang w:eastAsia="en-GB"/>
      </w:rPr>
      <mc:AlternateContent>
        <mc:Choice Requires="wps">
          <w:drawing>
            <wp:anchor distT="0" distB="0" distL="114300" distR="114300" simplePos="0" relativeHeight="251683840" behindDoc="0" locked="0" layoutInCell="1" allowOverlap="1" wp14:anchorId="1EB17FFC" wp14:editId="1A87B6F3">
              <wp:simplePos x="0" y="0"/>
              <wp:positionH relativeFrom="column">
                <wp:posOffset>-108280</wp:posOffset>
              </wp:positionH>
              <wp:positionV relativeFrom="paragraph">
                <wp:posOffset>-58420</wp:posOffset>
              </wp:positionV>
              <wp:extent cx="3672231" cy="1403985"/>
              <wp:effectExtent l="0" t="0" r="444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480D01B" w14:textId="77777777" w:rsidR="003465BB" w:rsidRPr="004D2037" w:rsidRDefault="00000000">
                          <w:pPr>
                            <w:rPr>
                              <w:color w:val="C00000"/>
                            </w:rPr>
                          </w:pPr>
                          <w:r w:rsidRPr="004D2037">
                            <w:rPr>
                              <w:color w:val="C00000"/>
                            </w:rPr>
                            <w:t xml:space="preserve">This is a provisional file, not the final typeset </w:t>
                          </w:r>
                          <w:proofErr w:type="gramStart"/>
                          <w:r w:rsidRPr="004D2037">
                            <w:rPr>
                              <w:color w:val="C00000"/>
                            </w:rPr>
                            <w:t>article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17FFC"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480D01B" w14:textId="77777777" w:rsidR="003465BB" w:rsidRPr="004D2037" w:rsidRDefault="00000000">
                    <w:pPr>
                      <w:rPr>
                        <w:color w:val="C00000"/>
                      </w:rPr>
                    </w:pPr>
                    <w:r w:rsidRPr="004D2037">
                      <w:rPr>
                        <w:color w:val="C00000"/>
                      </w:rPr>
                      <w:t xml:space="preserve">This is a provisional file, not the final typeset </w:t>
                    </w:r>
                    <w:proofErr w:type="gramStart"/>
                    <w:r w:rsidRPr="004D2037">
                      <w:rPr>
                        <w:color w:val="C00000"/>
                      </w:rPr>
                      <w:t>article</w:t>
                    </w:r>
                    <w:proofErr w:type="gramEnd"/>
                  </w:p>
                </w:txbxContent>
              </v:textbox>
            </v:shape>
          </w:pict>
        </mc:Fallback>
      </mc:AlternateContent>
    </w:r>
    <w:r w:rsidRPr="004D2037">
      <w:rPr>
        <w:noProof/>
        <w:lang w:eastAsia="en-GB"/>
      </w:rPr>
      <mc:AlternateContent>
        <mc:Choice Requires="wps">
          <w:drawing>
            <wp:anchor distT="0" distB="0" distL="114300" distR="114300" simplePos="0" relativeHeight="251665408" behindDoc="0" locked="0" layoutInCell="1" allowOverlap="1" wp14:anchorId="638237EE" wp14:editId="15A89362">
              <wp:simplePos x="0" y="0"/>
              <wp:positionH relativeFrom="margin">
                <wp:align>right</wp:align>
              </wp:positionH>
              <wp:positionV relativeFrom="bottomMargin">
                <wp:align>top</wp:align>
              </wp:positionV>
              <wp:extent cx="1508760" cy="395605"/>
              <wp:effectExtent l="0" t="0" r="0" b="0"/>
              <wp:wrapNone/>
              <wp:docPr id="36"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69540A2" w14:textId="77777777" w:rsidR="003465BB" w:rsidRPr="004D2037" w:rsidRDefault="00000000">
                          <w:pPr>
                            <w:pStyle w:val="Footer"/>
                            <w:jc w:val="right"/>
                            <w:rPr>
                              <w:color w:val="000000" w:themeColor="text1"/>
                              <w:szCs w:val="40"/>
                            </w:rPr>
                          </w:pPr>
                          <w:r w:rsidRPr="004D2037">
                            <w:rPr>
                              <w:color w:val="000000" w:themeColor="text1"/>
                              <w:szCs w:val="40"/>
                            </w:rPr>
                            <w:fldChar w:fldCharType="begin"/>
                          </w:r>
                          <w:r w:rsidRPr="004D2037">
                            <w:rPr>
                              <w:color w:val="000000" w:themeColor="text1"/>
                              <w:szCs w:val="40"/>
                            </w:rPr>
                            <w:instrText xml:space="preserve"> PAGE  \* Arabic  \* MERGEFORMAT </w:instrText>
                          </w:r>
                          <w:r w:rsidRPr="004D2037">
                            <w:rPr>
                              <w:color w:val="000000" w:themeColor="text1"/>
                              <w:szCs w:val="40"/>
                            </w:rPr>
                            <w:fldChar w:fldCharType="separate"/>
                          </w:r>
                          <w:r w:rsidRPr="004D2037">
                            <w:rPr>
                              <w:color w:val="000000" w:themeColor="text1"/>
                              <w:sz w:val="22"/>
                              <w:szCs w:val="40"/>
                            </w:rPr>
                            <w:t>4</w:t>
                          </w:r>
                          <w:r w:rsidRPr="004D203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8237E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369540A2" w14:textId="77777777" w:rsidR="003465BB" w:rsidRPr="004D2037" w:rsidRDefault="00000000">
                    <w:pPr>
                      <w:pStyle w:val="Footer"/>
                      <w:jc w:val="right"/>
                      <w:rPr>
                        <w:color w:val="000000" w:themeColor="text1"/>
                        <w:szCs w:val="40"/>
                      </w:rPr>
                    </w:pPr>
                    <w:r w:rsidRPr="004D2037">
                      <w:rPr>
                        <w:color w:val="000000" w:themeColor="text1"/>
                        <w:szCs w:val="40"/>
                      </w:rPr>
                      <w:fldChar w:fldCharType="begin"/>
                    </w:r>
                    <w:r w:rsidRPr="004D2037">
                      <w:rPr>
                        <w:color w:val="000000" w:themeColor="text1"/>
                        <w:szCs w:val="40"/>
                      </w:rPr>
                      <w:instrText xml:space="preserve"> PAGE  \* Arabic  \* MERGEFORMAT </w:instrText>
                    </w:r>
                    <w:r w:rsidRPr="004D2037">
                      <w:rPr>
                        <w:color w:val="000000" w:themeColor="text1"/>
                        <w:szCs w:val="40"/>
                      </w:rPr>
                      <w:fldChar w:fldCharType="separate"/>
                    </w:r>
                    <w:r w:rsidRPr="004D2037">
                      <w:rPr>
                        <w:color w:val="000000" w:themeColor="text1"/>
                        <w:sz w:val="22"/>
                        <w:szCs w:val="40"/>
                      </w:rPr>
                      <w:t>4</w:t>
                    </w:r>
                    <w:r w:rsidRPr="004D203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CC25" w14:textId="77777777" w:rsidR="003465BB" w:rsidRPr="004D2037" w:rsidRDefault="00000000">
    <w:pPr>
      <w:pStyle w:val="Footer"/>
      <w:rPr>
        <w:b/>
        <w:sz w:val="20"/>
        <w:szCs w:val="24"/>
      </w:rPr>
    </w:pPr>
    <w:r w:rsidRPr="004D2037">
      <w:rPr>
        <w:noProof/>
        <w:lang w:eastAsia="en-GB"/>
      </w:rPr>
      <mc:AlternateContent>
        <mc:Choice Requires="wps">
          <w:drawing>
            <wp:anchor distT="0" distB="0" distL="114300" distR="114300" simplePos="0" relativeHeight="251646976" behindDoc="0" locked="0" layoutInCell="1" allowOverlap="1" wp14:anchorId="7F2ADBFB" wp14:editId="2A463408">
              <wp:simplePos x="0" y="0"/>
              <wp:positionH relativeFrom="margin">
                <wp:align>right</wp:align>
              </wp:positionH>
              <wp:positionV relativeFrom="bottomMargin">
                <wp:align>top</wp:align>
              </wp:positionV>
              <wp:extent cx="1508760" cy="395605"/>
              <wp:effectExtent l="0" t="0" r="0" b="0"/>
              <wp:wrapNone/>
              <wp:docPr id="37"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5C4D89F" w14:textId="77777777" w:rsidR="003465BB" w:rsidRPr="004D2037" w:rsidRDefault="00000000">
                          <w:pPr>
                            <w:pStyle w:val="Footer"/>
                            <w:jc w:val="right"/>
                            <w:rPr>
                              <w:color w:val="000000" w:themeColor="text1"/>
                              <w:szCs w:val="40"/>
                            </w:rPr>
                          </w:pPr>
                          <w:r w:rsidRPr="004D2037">
                            <w:rPr>
                              <w:color w:val="000000" w:themeColor="text1"/>
                              <w:szCs w:val="40"/>
                            </w:rPr>
                            <w:fldChar w:fldCharType="begin"/>
                          </w:r>
                          <w:r w:rsidRPr="004D2037">
                            <w:rPr>
                              <w:color w:val="000000" w:themeColor="text1"/>
                              <w:szCs w:val="40"/>
                            </w:rPr>
                            <w:instrText xml:space="preserve"> PAGE  \* Arabic  \* MERGEFORMAT </w:instrText>
                          </w:r>
                          <w:r w:rsidRPr="004D2037">
                            <w:rPr>
                              <w:color w:val="000000" w:themeColor="text1"/>
                              <w:szCs w:val="40"/>
                            </w:rPr>
                            <w:fldChar w:fldCharType="separate"/>
                          </w:r>
                          <w:r w:rsidRPr="004D2037">
                            <w:rPr>
                              <w:color w:val="000000" w:themeColor="text1"/>
                              <w:sz w:val="22"/>
                              <w:szCs w:val="40"/>
                            </w:rPr>
                            <w:t>3</w:t>
                          </w:r>
                          <w:r w:rsidRPr="004D203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2ADBFB"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45C4D89F" w14:textId="77777777" w:rsidR="003465BB" w:rsidRPr="004D2037" w:rsidRDefault="00000000">
                    <w:pPr>
                      <w:pStyle w:val="Footer"/>
                      <w:jc w:val="right"/>
                      <w:rPr>
                        <w:color w:val="000000" w:themeColor="text1"/>
                        <w:szCs w:val="40"/>
                      </w:rPr>
                    </w:pPr>
                    <w:r w:rsidRPr="004D2037">
                      <w:rPr>
                        <w:color w:val="000000" w:themeColor="text1"/>
                        <w:szCs w:val="40"/>
                      </w:rPr>
                      <w:fldChar w:fldCharType="begin"/>
                    </w:r>
                    <w:r w:rsidRPr="004D2037">
                      <w:rPr>
                        <w:color w:val="000000" w:themeColor="text1"/>
                        <w:szCs w:val="40"/>
                      </w:rPr>
                      <w:instrText xml:space="preserve"> PAGE  \* Arabic  \* MERGEFORMAT </w:instrText>
                    </w:r>
                    <w:r w:rsidRPr="004D2037">
                      <w:rPr>
                        <w:color w:val="000000" w:themeColor="text1"/>
                        <w:szCs w:val="40"/>
                      </w:rPr>
                      <w:fldChar w:fldCharType="separate"/>
                    </w:r>
                    <w:r w:rsidRPr="004D2037">
                      <w:rPr>
                        <w:color w:val="000000" w:themeColor="text1"/>
                        <w:sz w:val="22"/>
                        <w:szCs w:val="40"/>
                      </w:rPr>
                      <w:t>3</w:t>
                    </w:r>
                    <w:r w:rsidRPr="004D203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C88A" w14:textId="77777777" w:rsidR="008170A7" w:rsidRPr="004D2037" w:rsidRDefault="008170A7">
      <w:pPr>
        <w:spacing w:before="0" w:after="0"/>
      </w:pPr>
      <w:r w:rsidRPr="004D2037">
        <w:separator/>
      </w:r>
    </w:p>
  </w:footnote>
  <w:footnote w:type="continuationSeparator" w:id="0">
    <w:p w14:paraId="40C56095" w14:textId="77777777" w:rsidR="008170A7" w:rsidRPr="004D2037" w:rsidRDefault="008170A7">
      <w:pPr>
        <w:spacing w:before="0" w:after="0"/>
      </w:pPr>
      <w:r w:rsidRPr="004D20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A196" w14:textId="77777777" w:rsidR="003465BB" w:rsidRPr="004D2037" w:rsidRDefault="003465BB" w:rsidP="00A5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4086" w14:textId="77777777" w:rsidR="003465BB" w:rsidRPr="004D2037" w:rsidRDefault="003465BB" w:rsidP="00A5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C14E" w14:textId="77777777" w:rsidR="003465BB" w:rsidRPr="004D2037" w:rsidRDefault="00000000" w:rsidP="00A53000">
    <w:pPr>
      <w:pStyle w:val="Header"/>
    </w:pPr>
    <w:r w:rsidRPr="004D2037">
      <w:rPr>
        <w:noProof/>
        <w:color w:val="A6A6A6" w:themeColor="background1" w:themeShade="A6"/>
        <w:lang w:eastAsia="en-GB"/>
      </w:rPr>
      <w:drawing>
        <wp:inline distT="0" distB="0" distL="0" distR="0" wp14:anchorId="6246D685" wp14:editId="52A08E52">
          <wp:extent cx="1382534" cy="497091"/>
          <wp:effectExtent l="0" t="0" r="0" b="0"/>
          <wp:docPr id="231972900" name="Picture 231972900"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4D20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A807F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77A90B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9D9290D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82765820"/>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2A7CAC"/>
    <w:multiLevelType w:val="multilevel"/>
    <w:tmpl w:val="C6A8CCEA"/>
    <w:numStyleLink w:val="Headings"/>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4"/>
  </w:num>
  <w:num w:numId="2" w16cid:durableId="1175342395">
    <w:abstractNumId w:val="17"/>
  </w:num>
  <w:num w:numId="3" w16cid:durableId="1144352800">
    <w:abstractNumId w:val="5"/>
  </w:num>
  <w:num w:numId="4" w16cid:durableId="769737119">
    <w:abstractNumId w:val="19"/>
  </w:num>
  <w:num w:numId="5" w16cid:durableId="1701663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4"/>
  </w:num>
  <w:num w:numId="7" w16cid:durableId="773479634">
    <w:abstractNumId w:val="12"/>
  </w:num>
  <w:num w:numId="8" w16cid:durableId="2072000685">
    <w:abstractNumId w:val="10"/>
  </w:num>
  <w:num w:numId="9" w16cid:durableId="1213807494">
    <w:abstractNumId w:val="13"/>
  </w:num>
  <w:num w:numId="10" w16cid:durableId="308825289">
    <w:abstractNumId w:val="11"/>
  </w:num>
  <w:num w:numId="11" w16cid:durableId="372848954">
    <w:abstractNumId w:val="6"/>
  </w:num>
  <w:num w:numId="12" w16cid:durableId="213006365">
    <w:abstractNumId w:val="21"/>
  </w:num>
  <w:num w:numId="13" w16cid:durableId="1411196366">
    <w:abstractNumId w:val="16"/>
  </w:num>
  <w:num w:numId="14" w16cid:durableId="944966812">
    <w:abstractNumId w:val="8"/>
  </w:num>
  <w:num w:numId="15" w16cid:durableId="1662200756">
    <w:abstractNumId w:val="15"/>
  </w:num>
  <w:num w:numId="16" w16cid:durableId="2141485750">
    <w:abstractNumId w:val="18"/>
  </w:num>
  <w:num w:numId="17" w16cid:durableId="2002923295">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300527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9"/>
  </w:num>
  <w:num w:numId="20" w16cid:durableId="58940097">
    <w:abstractNumId w:val="20"/>
  </w:num>
  <w:num w:numId="21" w16cid:durableId="490292411">
    <w:abstractNumId w:val="7"/>
  </w:num>
  <w:num w:numId="22" w16cid:durableId="1120419941">
    <w:abstractNumId w:val="7"/>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897863477">
    <w:abstractNumId w:val="0"/>
  </w:num>
  <w:num w:numId="24" w16cid:durableId="336929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0264662">
    <w:abstractNumId w:val="1"/>
  </w:num>
  <w:num w:numId="26" w16cid:durableId="70032434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1A"/>
    <w:rsid w:val="002966F3"/>
    <w:rsid w:val="003465BB"/>
    <w:rsid w:val="004D2037"/>
    <w:rsid w:val="005359CE"/>
    <w:rsid w:val="006547F6"/>
    <w:rsid w:val="006C4859"/>
    <w:rsid w:val="0071395E"/>
    <w:rsid w:val="00773148"/>
    <w:rsid w:val="008170A7"/>
    <w:rsid w:val="0094130D"/>
    <w:rsid w:val="00983DCA"/>
    <w:rsid w:val="009B1B2E"/>
    <w:rsid w:val="00A70932"/>
    <w:rsid w:val="00C20191"/>
    <w:rsid w:val="00C35B8F"/>
    <w:rsid w:val="00F7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2656"/>
  <w15:docId w15:val="{22CCF8CA-B0B1-4137-A9A3-752D6364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lang w:val="en-GB"/>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Supplementary Material</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dc:title>
  <dc:creator>Laura Davis</dc:creator>
  <cp:keywords/>
  <cp:lastModifiedBy>Pauliina Vuorinen</cp:lastModifiedBy>
  <cp:revision>2</cp:revision>
  <cp:lastPrinted>2023-12-11T16:46:00Z</cp:lastPrinted>
  <dcterms:created xsi:type="dcterms:W3CDTF">2023-12-20T16:09:00Z</dcterms:created>
  <dcterms:modified xsi:type="dcterms:W3CDTF">2023-12-20T16:09:00Z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