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E4" w:rsidRPr="00DF3ECF" w:rsidRDefault="00DF3ECF" w:rsidP="00C617B6">
      <w:pPr>
        <w:jc w:val="center"/>
        <w:rPr>
          <w:rFonts w:ascii="Times New Roman" w:hAnsi="Times New Roman" w:cs="Times New Roman"/>
          <w:b/>
          <w:sz w:val="20"/>
          <w:szCs w:val="20"/>
        </w:rPr>
      </w:pPr>
      <w:r w:rsidRPr="00DF3ECF">
        <w:rPr>
          <w:rFonts w:ascii="Times New Roman" w:hAnsi="Times New Roman" w:cs="Times New Roman"/>
          <w:b/>
          <w:sz w:val="20"/>
          <w:szCs w:val="20"/>
        </w:rPr>
        <w:t>Supplementary Table 2</w:t>
      </w:r>
      <w:r w:rsidR="00E35BE0" w:rsidRPr="00DF3ECF">
        <w:rPr>
          <w:rFonts w:ascii="Times New Roman" w:hAnsi="Times New Roman" w:cs="Times New Roman"/>
          <w:b/>
          <w:sz w:val="20"/>
          <w:szCs w:val="20"/>
        </w:rPr>
        <w:t>. Detailed information about COVI</w:t>
      </w:r>
      <w:bookmarkStart w:id="0" w:name="_GoBack"/>
      <w:bookmarkEnd w:id="0"/>
      <w:r w:rsidR="00E35BE0" w:rsidRPr="00DF3ECF">
        <w:rPr>
          <w:rFonts w:ascii="Times New Roman" w:hAnsi="Times New Roman" w:cs="Times New Roman"/>
          <w:b/>
          <w:sz w:val="20"/>
          <w:szCs w:val="20"/>
        </w:rPr>
        <w:t>D-19 drugs undergoing late stage clinical trials.</w:t>
      </w:r>
    </w:p>
    <w:tbl>
      <w:tblPr>
        <w:tblStyle w:val="a3"/>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1413"/>
        <w:gridCol w:w="850"/>
        <w:gridCol w:w="1560"/>
        <w:gridCol w:w="2268"/>
        <w:gridCol w:w="1417"/>
        <w:gridCol w:w="1559"/>
        <w:gridCol w:w="3828"/>
        <w:gridCol w:w="2799"/>
      </w:tblGrid>
      <w:tr w:rsidR="00091A7C" w:rsidRPr="000621AC" w:rsidTr="002E7BAC">
        <w:tc>
          <w:tcPr>
            <w:tcW w:w="1413"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Drug(s)</w:t>
            </w:r>
          </w:p>
        </w:tc>
        <w:tc>
          <w:tcPr>
            <w:tcW w:w="850"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ClinicalTrials.gov identifier</w:t>
            </w:r>
          </w:p>
        </w:tc>
        <w:tc>
          <w:tcPr>
            <w:tcW w:w="1560" w:type="dxa"/>
          </w:tcPr>
          <w:p w:rsidR="00091A7C" w:rsidRPr="000621AC" w:rsidRDefault="00393E51" w:rsidP="00091A7C">
            <w:pPr>
              <w:rPr>
                <w:rFonts w:ascii="Times New Roman" w:hAnsi="Times New Roman" w:cs="Times New Roman"/>
                <w:b/>
                <w:sz w:val="13"/>
                <w:szCs w:val="13"/>
              </w:rPr>
            </w:pPr>
            <w:r w:rsidRPr="000621AC">
              <w:rPr>
                <w:rFonts w:ascii="Times New Roman" w:hAnsi="Times New Roman" w:cs="Times New Roman"/>
                <w:b/>
                <w:sz w:val="13"/>
                <w:szCs w:val="13"/>
              </w:rPr>
              <w:t>T</w:t>
            </w:r>
            <w:r w:rsidR="00091A7C" w:rsidRPr="000621AC">
              <w:rPr>
                <w:rFonts w:ascii="Times New Roman" w:hAnsi="Times New Roman" w:cs="Times New Roman"/>
                <w:b/>
                <w:sz w:val="13"/>
                <w:szCs w:val="13"/>
              </w:rPr>
              <w:t>itle</w:t>
            </w:r>
          </w:p>
        </w:tc>
        <w:tc>
          <w:tcPr>
            <w:tcW w:w="2268"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The mechanism of the drug(s)</w:t>
            </w:r>
          </w:p>
        </w:tc>
        <w:tc>
          <w:tcPr>
            <w:tcW w:w="1417"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Institution</w:t>
            </w:r>
          </w:p>
        </w:tc>
        <w:tc>
          <w:tcPr>
            <w:tcW w:w="1559"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Target population (key inclusion criteria)</w:t>
            </w:r>
          </w:p>
        </w:tc>
        <w:tc>
          <w:tcPr>
            <w:tcW w:w="3828"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The design of the clinical trial</w:t>
            </w:r>
          </w:p>
        </w:tc>
        <w:tc>
          <w:tcPr>
            <w:tcW w:w="2799" w:type="dxa"/>
          </w:tcPr>
          <w:p w:rsidR="00091A7C" w:rsidRPr="000621AC" w:rsidRDefault="00091A7C" w:rsidP="00091A7C">
            <w:pPr>
              <w:rPr>
                <w:rFonts w:ascii="Times New Roman" w:hAnsi="Times New Roman" w:cs="Times New Roman"/>
                <w:b/>
                <w:sz w:val="13"/>
                <w:szCs w:val="13"/>
              </w:rPr>
            </w:pPr>
            <w:r w:rsidRPr="000621AC">
              <w:rPr>
                <w:rFonts w:ascii="Times New Roman" w:hAnsi="Times New Roman" w:cs="Times New Roman"/>
                <w:b/>
                <w:sz w:val="13"/>
                <w:szCs w:val="13"/>
              </w:rPr>
              <w:t>Relevant information</w:t>
            </w:r>
          </w:p>
        </w:tc>
      </w:tr>
      <w:tr w:rsidR="00BB1E65" w:rsidRPr="000621AC" w:rsidTr="002E7BAC">
        <w:tc>
          <w:tcPr>
            <w:tcW w:w="1413" w:type="dxa"/>
          </w:tcPr>
          <w:p w:rsidR="00BB1E65" w:rsidRPr="000621AC" w:rsidRDefault="00BB1E65" w:rsidP="00091A7C">
            <w:pPr>
              <w:rPr>
                <w:rFonts w:ascii="Times New Roman" w:hAnsi="Times New Roman" w:cs="Times New Roman"/>
                <w:sz w:val="13"/>
                <w:szCs w:val="13"/>
              </w:rPr>
            </w:pPr>
            <w:r w:rsidRPr="000621AC">
              <w:rPr>
                <w:rFonts w:ascii="Times New Roman" w:hAnsi="Times New Roman" w:cs="Times New Roman"/>
                <w:sz w:val="13"/>
                <w:szCs w:val="13"/>
              </w:rPr>
              <w:t>VIR-7831 (sotrovimab)</w:t>
            </w:r>
          </w:p>
        </w:tc>
        <w:tc>
          <w:tcPr>
            <w:tcW w:w="850" w:type="dxa"/>
          </w:tcPr>
          <w:p w:rsidR="00BB1E65" w:rsidRPr="000621AC" w:rsidRDefault="00393E51" w:rsidP="00091A7C">
            <w:pPr>
              <w:rPr>
                <w:rFonts w:ascii="Times New Roman" w:hAnsi="Times New Roman" w:cs="Times New Roman"/>
                <w:sz w:val="13"/>
                <w:szCs w:val="13"/>
              </w:rPr>
            </w:pPr>
            <w:r w:rsidRPr="000621AC">
              <w:rPr>
                <w:rFonts w:ascii="Times New Roman" w:hAnsi="Times New Roman" w:cs="Times New Roman"/>
                <w:sz w:val="13"/>
                <w:szCs w:val="13"/>
              </w:rPr>
              <w:t>NCT04913675</w:t>
            </w:r>
          </w:p>
        </w:tc>
        <w:tc>
          <w:tcPr>
            <w:tcW w:w="1560" w:type="dxa"/>
          </w:tcPr>
          <w:p w:rsidR="00BB1E65" w:rsidRPr="000621AC" w:rsidRDefault="00393E51" w:rsidP="00091A7C">
            <w:pPr>
              <w:rPr>
                <w:rFonts w:ascii="Times New Roman" w:hAnsi="Times New Roman" w:cs="Times New Roman"/>
                <w:sz w:val="13"/>
                <w:szCs w:val="13"/>
              </w:rPr>
            </w:pPr>
            <w:r w:rsidRPr="000621AC">
              <w:rPr>
                <w:rFonts w:ascii="Times New Roman" w:hAnsi="Times New Roman" w:cs="Times New Roman"/>
                <w:sz w:val="13"/>
                <w:szCs w:val="13"/>
              </w:rPr>
              <w:t>Intramuscular VIR-7831 (Sotrovimab) for Mild/Moderate COVID-19. Substudy: Intravenous Single Ascending Dose VIR-7831 (Sotrovimab) for Mild/Moderate COVID-19</w:t>
            </w:r>
          </w:p>
        </w:tc>
        <w:tc>
          <w:tcPr>
            <w:tcW w:w="2268" w:type="dxa"/>
          </w:tcPr>
          <w:p w:rsidR="00BB1E65" w:rsidRPr="000621AC" w:rsidRDefault="00B1403C" w:rsidP="00091A7C">
            <w:pPr>
              <w:rPr>
                <w:rFonts w:ascii="Times New Roman" w:hAnsi="Times New Roman" w:cs="Times New Roman"/>
                <w:sz w:val="13"/>
                <w:szCs w:val="13"/>
              </w:rPr>
            </w:pPr>
            <w:r w:rsidRPr="000621AC">
              <w:rPr>
                <w:rFonts w:ascii="Times New Roman" w:hAnsi="Times New Roman" w:cs="Times New Roman"/>
                <w:sz w:val="13"/>
                <w:szCs w:val="13"/>
              </w:rPr>
              <w:t>The drug is essentially a monoclonal antibody. Monoclonal antibodies (mAbs) are laboratory‐produced molecules derived from the B cells of an infected host. They attach to the COVID‐19 virus and stop it from entering and replicating in human cells, which helps to fight the infection.</w:t>
            </w:r>
          </w:p>
        </w:tc>
        <w:tc>
          <w:tcPr>
            <w:tcW w:w="1417" w:type="dxa"/>
          </w:tcPr>
          <w:p w:rsidR="00BB1E65" w:rsidRPr="000621AC" w:rsidRDefault="00A707E0" w:rsidP="00091A7C">
            <w:pPr>
              <w:rPr>
                <w:rFonts w:ascii="Times New Roman" w:hAnsi="Times New Roman" w:cs="Times New Roman"/>
                <w:sz w:val="13"/>
                <w:szCs w:val="13"/>
              </w:rPr>
            </w:pPr>
            <w:r w:rsidRPr="000621AC">
              <w:rPr>
                <w:rFonts w:ascii="Times New Roman" w:hAnsi="Times New Roman" w:cs="Times New Roman"/>
                <w:sz w:val="13"/>
                <w:szCs w:val="13"/>
              </w:rPr>
              <w:t>Sponsors and Collaborators: Vir Biotechnology, Inc., GlaxoSmithKline</w:t>
            </w:r>
          </w:p>
        </w:tc>
        <w:tc>
          <w:tcPr>
            <w:tcW w:w="1559" w:type="dxa"/>
          </w:tcPr>
          <w:p w:rsidR="00BB1E65" w:rsidRPr="000621AC" w:rsidRDefault="00A707E0" w:rsidP="00091A7C">
            <w:pPr>
              <w:rPr>
                <w:rFonts w:ascii="Times New Roman" w:hAnsi="Times New Roman" w:cs="Times New Roman"/>
                <w:sz w:val="13"/>
                <w:szCs w:val="13"/>
              </w:rPr>
            </w:pPr>
            <w:r w:rsidRPr="000621AC">
              <w:rPr>
                <w:rFonts w:ascii="Times New Roman" w:hAnsi="Times New Roman" w:cs="Times New Roman"/>
                <w:sz w:val="13"/>
                <w:szCs w:val="13"/>
              </w:rPr>
              <w:t>People aged over 12 (Child, Adult, Older Adult) are eligible. Participants must have a positive SARS-CoV-2 test result and oxygen saturation ≥94% on room air and have COVID-19 symptoms and be less than or equal to 7 days from onset of symptoms.</w:t>
            </w:r>
          </w:p>
        </w:tc>
        <w:tc>
          <w:tcPr>
            <w:tcW w:w="3828" w:type="dxa"/>
          </w:tcPr>
          <w:p w:rsidR="00393E51"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Parent study: The study assesses the efficacy, safety, and tolerability of monoclonal antibody VIR-7831 (sotrovimab) given intramuscularly versus intravenously for the treatment of mild/moderate coronavirus disease 2019 (COVID-19) in high-risk non-hospitalized patients.</w:t>
            </w:r>
          </w:p>
          <w:p w:rsidR="00393E51"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Sub-study: Safety substudy assesses the safety and tolerability of single ascending dose monoclonal antibody VIR-7831.</w:t>
            </w:r>
          </w:p>
          <w:p w:rsidR="00393E51"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393E51"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Actual enrollment: 973</w:t>
            </w:r>
          </w:p>
          <w:p w:rsidR="00393E51"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Monitor the progression of COVID-19 in Main Study. Record adverse events (AEs), serious adverse events (SAEs), adverse events of special interest (AESIs), and disease related events (DREs) in Safety Sub-study.</w:t>
            </w:r>
          </w:p>
          <w:p w:rsidR="00BB1E65" w:rsidRPr="000621AC" w:rsidRDefault="00393E51" w:rsidP="00393E51">
            <w:pPr>
              <w:rPr>
                <w:rFonts w:ascii="Times New Roman" w:hAnsi="Times New Roman" w:cs="Times New Roman"/>
                <w:sz w:val="13"/>
                <w:szCs w:val="13"/>
              </w:rPr>
            </w:pPr>
            <w:r w:rsidRPr="000621AC">
              <w:rPr>
                <w:rFonts w:ascii="Times New Roman" w:hAnsi="Times New Roman" w:cs="Times New Roman"/>
                <w:sz w:val="13"/>
                <w:szCs w:val="13"/>
              </w:rPr>
              <w:t>Date: June 10, 2021 (actual study start date)-August 2023 (estimated study completion date)</w:t>
            </w:r>
          </w:p>
        </w:tc>
        <w:tc>
          <w:tcPr>
            <w:tcW w:w="2799" w:type="dxa"/>
          </w:tcPr>
          <w:p w:rsidR="00BB1E65" w:rsidRPr="000621AC" w:rsidRDefault="00393E51" w:rsidP="00091A7C">
            <w:pPr>
              <w:rPr>
                <w:rFonts w:ascii="Times New Roman" w:hAnsi="Times New Roman" w:cs="Times New Roman"/>
                <w:sz w:val="13"/>
                <w:szCs w:val="13"/>
              </w:rPr>
            </w:pPr>
            <w:r w:rsidRPr="000621AC">
              <w:rPr>
                <w:rFonts w:ascii="Times New Roman" w:hAnsi="Times New Roman" w:cs="Times New Roman"/>
                <w:sz w:val="13"/>
                <w:szCs w:val="13"/>
              </w:rPr>
              <w:t>In September 2021, Kreuzberger N, Hirsch C et al. published a review about SARS‐CoV‐2‐neutralising monoclonal antibodies on Cochrane Database System Review, emphasizing that the evidence to prove mAbs are appropriate drugs for treatment of Covid-19 is not sufficient.</w:t>
            </w:r>
            <w:r w:rsidRPr="000621AC">
              <w:rPr>
                <w:rFonts w:ascii="Times New Roman" w:hAnsi="Times New Roman" w:cs="Times New Roman"/>
                <w:sz w:val="13"/>
                <w:szCs w:val="13"/>
                <w:highlight w:val="yellow"/>
              </w:rPr>
              <w:t>https://www.cochranelibrary.com/cdsr/doi/10.1002/14651858.CD013825.pub2/full</w:t>
            </w:r>
          </w:p>
          <w:p w:rsidR="00393E51" w:rsidRPr="000621AC" w:rsidRDefault="00364729" w:rsidP="00091A7C">
            <w:pPr>
              <w:rPr>
                <w:rFonts w:ascii="Times New Roman" w:hAnsi="Times New Roman" w:cs="Times New Roman"/>
                <w:sz w:val="13"/>
                <w:szCs w:val="13"/>
              </w:rPr>
            </w:pPr>
            <w:r w:rsidRPr="000621AC">
              <w:rPr>
                <w:rFonts w:ascii="Times New Roman" w:hAnsi="Times New Roman" w:cs="Times New Roman"/>
                <w:sz w:val="13"/>
                <w:szCs w:val="13"/>
              </w:rPr>
              <w:t>The latest results for the clinical trial are available on ClinicalTrials.gov, however, the Quality Control (QC) review has not concluded.</w:t>
            </w:r>
          </w:p>
        </w:tc>
      </w:tr>
      <w:tr w:rsidR="00413C2A" w:rsidRPr="000621AC" w:rsidTr="002E7BAC">
        <w:tc>
          <w:tcPr>
            <w:tcW w:w="1413" w:type="dxa"/>
          </w:tcPr>
          <w:p w:rsidR="00413C2A" w:rsidRPr="000621AC" w:rsidRDefault="00413C2A" w:rsidP="00091A7C">
            <w:pPr>
              <w:rPr>
                <w:rFonts w:ascii="Times New Roman" w:hAnsi="Times New Roman" w:cs="Times New Roman"/>
                <w:sz w:val="13"/>
                <w:szCs w:val="13"/>
              </w:rPr>
            </w:pPr>
            <w:r w:rsidRPr="000621AC">
              <w:rPr>
                <w:rFonts w:ascii="Times New Roman" w:hAnsi="Times New Roman" w:cs="Times New Roman"/>
                <w:sz w:val="13"/>
                <w:szCs w:val="13"/>
              </w:rPr>
              <w:t>Bamlanivimab</w:t>
            </w:r>
          </w:p>
        </w:tc>
        <w:tc>
          <w:tcPr>
            <w:tcW w:w="850" w:type="dxa"/>
          </w:tcPr>
          <w:p w:rsidR="00413C2A" w:rsidRPr="000621AC" w:rsidRDefault="001E738E" w:rsidP="00091A7C">
            <w:pPr>
              <w:rPr>
                <w:rFonts w:ascii="Times New Roman" w:hAnsi="Times New Roman" w:cs="Times New Roman"/>
                <w:sz w:val="13"/>
                <w:szCs w:val="13"/>
              </w:rPr>
            </w:pPr>
            <w:r w:rsidRPr="000621AC">
              <w:rPr>
                <w:rFonts w:ascii="Times New Roman" w:hAnsi="Times New Roman" w:cs="Times New Roman"/>
                <w:sz w:val="13"/>
                <w:szCs w:val="13"/>
              </w:rPr>
              <w:t>NCT04796402</w:t>
            </w:r>
          </w:p>
        </w:tc>
        <w:tc>
          <w:tcPr>
            <w:tcW w:w="1560" w:type="dxa"/>
          </w:tcPr>
          <w:p w:rsidR="00413C2A" w:rsidRPr="000621AC" w:rsidRDefault="00237124" w:rsidP="00091A7C">
            <w:pPr>
              <w:rPr>
                <w:rFonts w:ascii="Times New Roman" w:hAnsi="Times New Roman" w:cs="Times New Roman"/>
                <w:sz w:val="13"/>
                <w:szCs w:val="13"/>
              </w:rPr>
            </w:pPr>
            <w:r w:rsidRPr="000621AC">
              <w:rPr>
                <w:rFonts w:ascii="Times New Roman" w:hAnsi="Times New Roman" w:cs="Times New Roman"/>
                <w:sz w:val="13"/>
                <w:szCs w:val="13"/>
              </w:rPr>
              <w:t>A Study to Assess if a Medicine Called Bamlanivimab is Safe and Effective in Reducing Hospitalization Due to COVID-19 (B-EPIC)</w:t>
            </w:r>
          </w:p>
        </w:tc>
        <w:tc>
          <w:tcPr>
            <w:tcW w:w="2268" w:type="dxa"/>
          </w:tcPr>
          <w:p w:rsidR="00413C2A" w:rsidRPr="000621AC" w:rsidRDefault="00413C2A" w:rsidP="00091A7C">
            <w:pPr>
              <w:rPr>
                <w:rFonts w:ascii="Times New Roman" w:hAnsi="Times New Roman" w:cs="Times New Roman"/>
                <w:sz w:val="13"/>
                <w:szCs w:val="13"/>
              </w:rPr>
            </w:pPr>
            <w:r w:rsidRPr="000621AC">
              <w:rPr>
                <w:rFonts w:ascii="Times New Roman" w:hAnsi="Times New Roman" w:cs="Times New Roman"/>
                <w:sz w:val="13"/>
                <w:szCs w:val="13"/>
              </w:rPr>
              <w:t>Bamlanivimab is in a class of medications called monoclonal antibodies. It works by blocking the action of a certain natural substance in the body to stop the spread of the virus.</w:t>
            </w:r>
            <w:r w:rsidRPr="000621AC">
              <w:rPr>
                <w:rFonts w:ascii="Times New Roman" w:hAnsi="Times New Roman" w:cs="Times New Roman"/>
                <w:sz w:val="13"/>
                <w:szCs w:val="13"/>
                <w:highlight w:val="yellow"/>
              </w:rPr>
              <w:t>https://medlineplus.gov/druginfo/meds/a620062.html</w:t>
            </w:r>
          </w:p>
        </w:tc>
        <w:tc>
          <w:tcPr>
            <w:tcW w:w="1417" w:type="dxa"/>
          </w:tcPr>
          <w:p w:rsidR="00413C2A" w:rsidRPr="000621AC" w:rsidRDefault="0016247D" w:rsidP="00091A7C">
            <w:pPr>
              <w:rPr>
                <w:rFonts w:ascii="Times New Roman" w:hAnsi="Times New Roman" w:cs="Times New Roman"/>
                <w:sz w:val="13"/>
                <w:szCs w:val="13"/>
              </w:rPr>
            </w:pPr>
            <w:r w:rsidRPr="000621AC">
              <w:rPr>
                <w:rFonts w:ascii="Times New Roman" w:hAnsi="Times New Roman" w:cs="Times New Roman"/>
                <w:sz w:val="13"/>
                <w:szCs w:val="13"/>
              </w:rPr>
              <w:t xml:space="preserve">Sponsors and Collaborators: Fraser Health, Fraser Health Authrority Department of Evaluation and Research Services, Surrey Memorial Hospital Clinical Research Unit, Centre for Health Evaluation and Outcome Sciences, Surrey Hospital Foundation, BC </w:t>
            </w:r>
            <w:r w:rsidRPr="000621AC">
              <w:rPr>
                <w:rFonts w:ascii="Times New Roman" w:hAnsi="Times New Roman" w:cs="Times New Roman"/>
                <w:sz w:val="13"/>
                <w:szCs w:val="13"/>
              </w:rPr>
              <w:lastRenderedPageBreak/>
              <w:t>Support Unit, University of British Columbia, Ministry of Health, British Columbia, Clinical Trials BC (part of the BC Academic Health Science Network)</w:t>
            </w:r>
          </w:p>
        </w:tc>
        <w:tc>
          <w:tcPr>
            <w:tcW w:w="1559" w:type="dxa"/>
          </w:tcPr>
          <w:p w:rsidR="00413C2A" w:rsidRPr="000621AC" w:rsidRDefault="00591163" w:rsidP="00091A7C">
            <w:pPr>
              <w:rPr>
                <w:rFonts w:ascii="Times New Roman" w:hAnsi="Times New Roman" w:cs="Times New Roman"/>
                <w:sz w:val="13"/>
                <w:szCs w:val="13"/>
              </w:rPr>
            </w:pPr>
            <w:r w:rsidRPr="000621AC">
              <w:rPr>
                <w:rFonts w:ascii="Times New Roman" w:hAnsi="Times New Roman" w:cs="Times New Roman"/>
                <w:sz w:val="13"/>
                <w:szCs w:val="13"/>
              </w:rPr>
              <w:lastRenderedPageBreak/>
              <w:t>People aged over 18 (Adult, Older Adult) are eligible. Participants should not be hospitalized and should have one or more mild COVID-19 symptoms and within 10 days from onset.</w:t>
            </w:r>
          </w:p>
        </w:tc>
        <w:tc>
          <w:tcPr>
            <w:tcW w:w="3828" w:type="dxa"/>
          </w:tcPr>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The purpose of this research is to test whether a new medication called bamlanivimab is safe and effective at reducing the need for hospitalization due to COVID-19.</w:t>
            </w:r>
          </w:p>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Estimated enrollment: 576</w:t>
            </w:r>
          </w:p>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any incidence of admission to hospital for &gt;24 hours in the 28 days following the first positive test for SARS-CoV2.</w:t>
            </w:r>
          </w:p>
          <w:p w:rsidR="00413C2A"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Date: March 17, 2021 (actual study start date)-December 31, 2021 (estimated study completion date)</w:t>
            </w:r>
          </w:p>
        </w:tc>
        <w:tc>
          <w:tcPr>
            <w:tcW w:w="2799" w:type="dxa"/>
          </w:tcPr>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On April 16, 2021, the US Food and Drug Administration canceled the Emergency Use Authorization (EUA) for bamlanivimab injection for use alone in the treatment of COVID-19. Because of the increase in variants of the SARS-CoV-2 virus that are resistant to using bamlanivimab alone. Bamlanivimab injection in combination with etesevimab injection continues to be authorized under an EUA for the treatment of COVID-19.</w:t>
            </w:r>
            <w:r w:rsidRPr="000621AC">
              <w:rPr>
                <w:rFonts w:ascii="Times New Roman" w:hAnsi="Times New Roman" w:cs="Times New Roman"/>
                <w:sz w:val="13"/>
                <w:szCs w:val="13"/>
                <w:highlight w:val="yellow"/>
              </w:rPr>
              <w:t>https://medlineplus.gov/druginfo/meds/a620062.html</w:t>
            </w:r>
          </w:p>
          <w:p w:rsidR="00591163"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 xml:space="preserve">In the US, bamlanivimab (given along with </w:t>
            </w:r>
            <w:r w:rsidRPr="000621AC">
              <w:rPr>
                <w:rFonts w:ascii="Times New Roman" w:hAnsi="Times New Roman" w:cs="Times New Roman"/>
                <w:sz w:val="13"/>
                <w:szCs w:val="13"/>
              </w:rPr>
              <w:lastRenderedPageBreak/>
              <w:t>etesevimab) is also being allowed to be used to help prevent COVID-19 infection in people who have a high risk for infection after exposure to someone infected with COVID-19. Some conditions that increase risk of infection after exposure include: not being fully vaccinated, having had close contact, or being at high risk of close contact due to your housing conditions (such as a nursing home or prison).</w:t>
            </w:r>
            <w:r w:rsidRPr="000621AC">
              <w:rPr>
                <w:rFonts w:ascii="Times New Roman" w:hAnsi="Times New Roman" w:cs="Times New Roman"/>
                <w:sz w:val="13"/>
                <w:szCs w:val="13"/>
                <w:highlight w:val="yellow"/>
              </w:rPr>
              <w:t>https://www.webmd.com/drugs/2/drug-180355/bamlanivimab-intravenous/details</w:t>
            </w:r>
          </w:p>
          <w:p w:rsidR="00413C2A" w:rsidRPr="000621AC" w:rsidRDefault="00591163" w:rsidP="00591163">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 for this Study.</w:t>
            </w:r>
          </w:p>
          <w:p w:rsidR="00116892" w:rsidRPr="000621AC" w:rsidRDefault="00116892" w:rsidP="00591163">
            <w:pPr>
              <w:rPr>
                <w:rFonts w:ascii="Times New Roman" w:hAnsi="Times New Roman" w:cs="Times New Roman"/>
                <w:sz w:val="13"/>
                <w:szCs w:val="13"/>
              </w:rPr>
            </w:pPr>
            <w:r w:rsidRPr="000621AC">
              <w:rPr>
                <w:rFonts w:ascii="Times New Roman" w:hAnsi="Times New Roman" w:cs="Times New Roman"/>
                <w:sz w:val="13"/>
                <w:szCs w:val="13"/>
              </w:rPr>
              <w:t>Studies a U.S. FDA-regulated Drug Product: Yes</w:t>
            </w:r>
          </w:p>
        </w:tc>
      </w:tr>
      <w:tr w:rsidR="00574166" w:rsidRPr="000621AC" w:rsidTr="002E7BAC">
        <w:tc>
          <w:tcPr>
            <w:tcW w:w="1413" w:type="dxa"/>
          </w:tcPr>
          <w:p w:rsidR="00574166" w:rsidRPr="000621AC" w:rsidRDefault="00116892">
            <w:pPr>
              <w:rPr>
                <w:rFonts w:ascii="Times New Roman" w:hAnsi="Times New Roman" w:cs="Times New Roman"/>
                <w:sz w:val="13"/>
                <w:szCs w:val="13"/>
              </w:rPr>
            </w:pPr>
            <w:r w:rsidRPr="000621AC">
              <w:rPr>
                <w:rFonts w:ascii="Times New Roman" w:hAnsi="Times New Roman" w:cs="Times New Roman"/>
                <w:sz w:val="13"/>
                <w:szCs w:val="13"/>
              </w:rPr>
              <w:lastRenderedPageBreak/>
              <w:t>Ultomiris (Ravulizumab)</w:t>
            </w:r>
          </w:p>
        </w:tc>
        <w:tc>
          <w:tcPr>
            <w:tcW w:w="850" w:type="dxa"/>
          </w:tcPr>
          <w:p w:rsidR="00574166" w:rsidRPr="000621AC" w:rsidRDefault="00FA1482">
            <w:pPr>
              <w:rPr>
                <w:rFonts w:ascii="Times New Roman" w:hAnsi="Times New Roman" w:cs="Times New Roman"/>
                <w:sz w:val="13"/>
                <w:szCs w:val="13"/>
              </w:rPr>
            </w:pPr>
            <w:r w:rsidRPr="000621AC">
              <w:rPr>
                <w:rFonts w:ascii="Times New Roman" w:hAnsi="Times New Roman" w:cs="Times New Roman"/>
                <w:sz w:val="13"/>
                <w:szCs w:val="13"/>
              </w:rPr>
              <w:t>NCT04570397</w:t>
            </w:r>
          </w:p>
        </w:tc>
        <w:tc>
          <w:tcPr>
            <w:tcW w:w="1560" w:type="dxa"/>
          </w:tcPr>
          <w:p w:rsidR="00574166" w:rsidRPr="000621AC" w:rsidRDefault="00BF32DB">
            <w:pPr>
              <w:rPr>
                <w:rFonts w:ascii="Times New Roman" w:hAnsi="Times New Roman" w:cs="Times New Roman"/>
                <w:sz w:val="13"/>
                <w:szCs w:val="13"/>
              </w:rPr>
            </w:pPr>
            <w:r w:rsidRPr="000621AC">
              <w:rPr>
                <w:rFonts w:ascii="Times New Roman" w:hAnsi="Times New Roman" w:cs="Times New Roman"/>
                <w:sz w:val="13"/>
                <w:szCs w:val="13"/>
              </w:rPr>
              <w:t>C5 Complement Inhbition Using Ravulizumab for the Treatment of COVID-19 Induced Thrombotic Microangiopathy</w:t>
            </w:r>
          </w:p>
        </w:tc>
        <w:tc>
          <w:tcPr>
            <w:tcW w:w="2268" w:type="dxa"/>
          </w:tcPr>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 xml:space="preserve">Ultomiris (Ravulizumab), is a monoclonal antibody that specifically targets terminal complement products and is proposed for the treatment of COVID-19 induced microvasculature injury and endothelial damage leading to thrombotic microangiopathy (TMA) causing acute kidney injury (AKI). </w:t>
            </w:r>
          </w:p>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Ravulizumab causes immediate and sustained inhibition of the terminal complement cascade. The use of ravulizumab could ameliorate COVID-19 induced kidney injury due to TMA, shorten hospital stay, and improve the overall survival.</w:t>
            </w:r>
          </w:p>
          <w:p w:rsidR="00574166"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 xml:space="preserve">As it binds to C5 and impedes the cleavage of C5 by C5 convertase to generate C5a and membrane attack complex, ravulizumab could possibly </w:t>
            </w:r>
            <w:r w:rsidRPr="000621AC">
              <w:rPr>
                <w:rFonts w:ascii="Times New Roman" w:hAnsi="Times New Roman" w:cs="Times New Roman"/>
                <w:sz w:val="13"/>
                <w:szCs w:val="13"/>
              </w:rPr>
              <w:lastRenderedPageBreak/>
              <w:t>improve the renal function in COVID 19 induced TMA and potentially improve overall survival, due to similar pathophysiology in the microvasculature of the kidney.</w:t>
            </w:r>
          </w:p>
        </w:tc>
        <w:tc>
          <w:tcPr>
            <w:tcW w:w="1417" w:type="dxa"/>
          </w:tcPr>
          <w:p w:rsidR="00574166" w:rsidRPr="000621AC" w:rsidRDefault="00116892" w:rsidP="009A2C21">
            <w:pPr>
              <w:rPr>
                <w:rFonts w:ascii="Times New Roman" w:hAnsi="Times New Roman" w:cs="Times New Roman"/>
                <w:sz w:val="13"/>
                <w:szCs w:val="13"/>
              </w:rPr>
            </w:pPr>
            <w:r w:rsidRPr="000621AC">
              <w:rPr>
                <w:rFonts w:ascii="Times New Roman" w:hAnsi="Times New Roman" w:cs="Times New Roman"/>
                <w:sz w:val="13"/>
                <w:szCs w:val="13"/>
              </w:rPr>
              <w:lastRenderedPageBreak/>
              <w:t>Sponsors and Collaborators: Brigham and Women's Hospital</w:t>
            </w:r>
          </w:p>
        </w:tc>
        <w:tc>
          <w:tcPr>
            <w:tcW w:w="1559" w:type="dxa"/>
          </w:tcPr>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Ravulizumab is to be used for participants with a confirmed diagnosis of COVID-19 who clinically or diagnostically present with deteriorating renal function.</w:t>
            </w:r>
          </w:p>
          <w:p w:rsidR="00574166"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 xml:space="preserve">People aged 18 to 85 (Adult, Older Adult) are eligible. A clinical diagnosis of thrombotic microangiopathy will then be applied to include the following criteria: i) D-dimer &gt; 100% the upper limit of the reference range and ii) serum creatinine &gt;25% of the normal range or </w:t>
            </w:r>
            <w:r w:rsidRPr="000621AC">
              <w:rPr>
                <w:rFonts w:ascii="Times New Roman" w:hAnsi="Times New Roman" w:cs="Times New Roman"/>
                <w:sz w:val="13"/>
                <w:szCs w:val="13"/>
              </w:rPr>
              <w:lastRenderedPageBreak/>
              <w:t>iii) &gt;25% increase from patient's baseline serum creatinine.</w:t>
            </w:r>
          </w:p>
        </w:tc>
        <w:tc>
          <w:tcPr>
            <w:tcW w:w="3828" w:type="dxa"/>
          </w:tcPr>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lastRenderedPageBreak/>
              <w:t>There remains an unmet clinical need to investigate this approach with a randomized controlled trial to determine if complement cascade inhibition can improve the clinical outcome for COVID 19 induced acute kidney injury as measured by improvement of renal function and decline in the overall morbidity and mortality.</w:t>
            </w:r>
          </w:p>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Estimated Enrollment: 32</w:t>
            </w:r>
          </w:p>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Assess the efficacy of ravulizumab to ameliorate SARS-CoV-2 (COVID-19)-induced acute kidney injury manifesting as thrombotic microangiopathy (Time Frame: 30 days).</w:t>
            </w:r>
          </w:p>
          <w:p w:rsidR="00574166"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Date: December 18, 2020 (actual study start date)-November 2023 (estimated study completion date)</w:t>
            </w:r>
          </w:p>
        </w:tc>
        <w:tc>
          <w:tcPr>
            <w:tcW w:w="2799" w:type="dxa"/>
          </w:tcPr>
          <w:p w:rsidR="00327915"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p w:rsidR="00574166"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This study evaluated the efficacy, safety, pharmacokinetics, and pharmacodynamics of ravulizumab administered in adult participants with coronavirus disease 2019 (COVID-19) severe pneumonia, acute lung injury, or acute</w:t>
            </w:r>
            <w:r w:rsidR="00BF32DB" w:rsidRPr="000621AC">
              <w:rPr>
                <w:rFonts w:ascii="Times New Roman" w:hAnsi="Times New Roman" w:cs="Times New Roman"/>
                <w:sz w:val="13"/>
                <w:szCs w:val="13"/>
              </w:rPr>
              <w:t xml:space="preserve"> respiratory distress syndrome.</w:t>
            </w:r>
          </w:p>
          <w:p w:rsidR="00116892" w:rsidRPr="000621AC" w:rsidRDefault="00116892" w:rsidP="00116892">
            <w:pPr>
              <w:rPr>
                <w:rFonts w:ascii="Times New Roman" w:hAnsi="Times New Roman" w:cs="Times New Roman"/>
                <w:sz w:val="13"/>
                <w:szCs w:val="13"/>
              </w:rPr>
            </w:pPr>
            <w:r w:rsidRPr="000621AC">
              <w:rPr>
                <w:rFonts w:ascii="Times New Roman" w:hAnsi="Times New Roman" w:cs="Times New Roman"/>
                <w:sz w:val="13"/>
                <w:szCs w:val="13"/>
              </w:rPr>
              <w:t>Studies a U.S. FDA-regulated Drug Product: Yes</w:t>
            </w:r>
          </w:p>
        </w:tc>
      </w:tr>
      <w:tr w:rsidR="00574166" w:rsidRPr="000621AC" w:rsidTr="002E7BAC">
        <w:tc>
          <w:tcPr>
            <w:tcW w:w="1413" w:type="dxa"/>
          </w:tcPr>
          <w:p w:rsidR="00574166" w:rsidRPr="000621AC" w:rsidRDefault="009171F9">
            <w:pPr>
              <w:rPr>
                <w:rFonts w:ascii="Times New Roman" w:hAnsi="Times New Roman" w:cs="Times New Roman"/>
                <w:sz w:val="13"/>
                <w:szCs w:val="13"/>
              </w:rPr>
            </w:pPr>
            <w:r w:rsidRPr="000621AC">
              <w:rPr>
                <w:rFonts w:ascii="Times New Roman" w:hAnsi="Times New Roman" w:cs="Times New Roman"/>
                <w:sz w:val="13"/>
                <w:szCs w:val="13"/>
              </w:rPr>
              <w:t>MAD0004J08</w:t>
            </w:r>
          </w:p>
        </w:tc>
        <w:tc>
          <w:tcPr>
            <w:tcW w:w="850" w:type="dxa"/>
          </w:tcPr>
          <w:p w:rsidR="00574166" w:rsidRPr="000621AC" w:rsidRDefault="001A4FC8">
            <w:pPr>
              <w:rPr>
                <w:rFonts w:ascii="Times New Roman" w:hAnsi="Times New Roman" w:cs="Times New Roman"/>
                <w:sz w:val="13"/>
                <w:szCs w:val="13"/>
              </w:rPr>
            </w:pPr>
            <w:r w:rsidRPr="000621AC">
              <w:rPr>
                <w:rFonts w:ascii="Times New Roman" w:hAnsi="Times New Roman" w:cs="Times New Roman"/>
                <w:sz w:val="13"/>
                <w:szCs w:val="13"/>
              </w:rPr>
              <w:t>NCT04952805</w:t>
            </w:r>
          </w:p>
        </w:tc>
        <w:tc>
          <w:tcPr>
            <w:tcW w:w="1560" w:type="dxa"/>
          </w:tcPr>
          <w:p w:rsidR="00574166" w:rsidRPr="000621AC" w:rsidRDefault="00A2296E">
            <w:pPr>
              <w:rPr>
                <w:rFonts w:ascii="Times New Roman" w:hAnsi="Times New Roman" w:cs="Times New Roman"/>
                <w:sz w:val="13"/>
                <w:szCs w:val="13"/>
              </w:rPr>
            </w:pPr>
            <w:r w:rsidRPr="000621AC">
              <w:rPr>
                <w:rFonts w:ascii="Times New Roman" w:hAnsi="Times New Roman" w:cs="Times New Roman"/>
                <w:sz w:val="13"/>
                <w:szCs w:val="13"/>
              </w:rPr>
              <w:t>Randomized, Placebo-controlled, Double-blind, Multicenter, Seamless Adaptive Phase II-III Clinical Trial to Select the Dose and Evaluate Safety and Efficacy of MAD0004J08 Monoclonal Antibody in Adult Patients With Recently Diagnosed Asymptomatic to Moderately Severe COVID-19</w:t>
            </w:r>
          </w:p>
        </w:tc>
        <w:tc>
          <w:tcPr>
            <w:tcW w:w="2268" w:type="dxa"/>
          </w:tcPr>
          <w:p w:rsidR="00574166" w:rsidRPr="000621AC" w:rsidRDefault="009171F9">
            <w:pPr>
              <w:rPr>
                <w:rFonts w:ascii="Times New Roman" w:hAnsi="Times New Roman" w:cs="Times New Roman"/>
                <w:sz w:val="13"/>
                <w:szCs w:val="13"/>
              </w:rPr>
            </w:pPr>
            <w:r w:rsidRPr="000621AC">
              <w:rPr>
                <w:rFonts w:ascii="Times New Roman" w:hAnsi="Times New Roman" w:cs="Times New Roman"/>
                <w:sz w:val="13"/>
                <w:szCs w:val="13"/>
              </w:rPr>
              <w:t>MAD0004J08, the experimental drug, is a potent neutralizing IgG1 monoclonal antibody (mAb) targeting the spike protein of SARS-CoV-2. MAD0004J08 blocks viral attachment and entry into human cells and neutralizes the virus.</w:t>
            </w:r>
          </w:p>
        </w:tc>
        <w:tc>
          <w:tcPr>
            <w:tcW w:w="1417" w:type="dxa"/>
          </w:tcPr>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Sponsors and Collaborators: Toscana Life Sciences Sviluppo s.r.l.</w:t>
            </w:r>
          </w:p>
          <w:p w:rsidR="00574166"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Principal Investigator: Simone Lanini</w:t>
            </w:r>
          </w:p>
        </w:tc>
        <w:tc>
          <w:tcPr>
            <w:tcW w:w="1559" w:type="dxa"/>
          </w:tcPr>
          <w:p w:rsidR="00574166" w:rsidRPr="000621AC" w:rsidRDefault="009171F9">
            <w:pPr>
              <w:rPr>
                <w:rFonts w:ascii="Times New Roman" w:hAnsi="Times New Roman" w:cs="Times New Roman"/>
                <w:sz w:val="13"/>
                <w:szCs w:val="13"/>
              </w:rPr>
            </w:pPr>
            <w:r w:rsidRPr="000621AC">
              <w:rPr>
                <w:rFonts w:ascii="Times New Roman" w:hAnsi="Times New Roman" w:cs="Times New Roman"/>
                <w:sz w:val="13"/>
                <w:szCs w:val="13"/>
              </w:rPr>
              <w:t>The target study population is adult patients ≥ 18 years of age with recently diagnosed (≤ 3 days from 1st positive swab taken) asymptomatic to moderately severe COVID-19 at baseline.</w:t>
            </w:r>
          </w:p>
        </w:tc>
        <w:tc>
          <w:tcPr>
            <w:tcW w:w="3828" w:type="dxa"/>
          </w:tcPr>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The goals of this Phase II-III seamless adaptive clinical trial are:</w:t>
            </w:r>
          </w:p>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·Stage-1 (Phase II) - Select one dose level for progression to Stage-2 Stage-1</w:t>
            </w:r>
          </w:p>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·Stage-2 (Phase III) - Provide confirmatory evidence of safety and efficacy for regulatory approval.</w:t>
            </w:r>
          </w:p>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2&amp;3</w:t>
            </w:r>
          </w:p>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Estimated Enrollment: 800</w:t>
            </w:r>
          </w:p>
          <w:p w:rsidR="009171F9"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w:t>
            </w:r>
          </w:p>
          <w:p w:rsidR="00574166" w:rsidRPr="000621AC" w:rsidRDefault="009171F9" w:rsidP="009171F9">
            <w:pPr>
              <w:rPr>
                <w:rFonts w:ascii="Times New Roman" w:hAnsi="Times New Roman" w:cs="Times New Roman"/>
                <w:sz w:val="13"/>
                <w:szCs w:val="13"/>
              </w:rPr>
            </w:pPr>
            <w:r w:rsidRPr="000621AC">
              <w:rPr>
                <w:rFonts w:ascii="Times New Roman" w:hAnsi="Times New Roman" w:cs="Times New Roman"/>
                <w:sz w:val="13"/>
                <w:szCs w:val="13"/>
              </w:rPr>
              <w:t>Date: June 6, 2021 (actual study start date)-August 31, 2022 (estimated study completion date)</w:t>
            </w:r>
          </w:p>
        </w:tc>
        <w:tc>
          <w:tcPr>
            <w:tcW w:w="2799" w:type="dxa"/>
          </w:tcPr>
          <w:p w:rsidR="008919B9" w:rsidRPr="000621AC" w:rsidRDefault="008919B9" w:rsidP="008919B9">
            <w:pPr>
              <w:rPr>
                <w:rFonts w:ascii="Times New Roman" w:hAnsi="Times New Roman" w:cs="Times New Roman"/>
                <w:sz w:val="13"/>
                <w:szCs w:val="13"/>
              </w:rPr>
            </w:pPr>
            <w:r w:rsidRPr="000621AC">
              <w:rPr>
                <w:rFonts w:ascii="Times New Roman" w:hAnsi="Times New Roman" w:cs="Times New Roman"/>
                <w:sz w:val="13"/>
                <w:szCs w:val="13"/>
              </w:rPr>
              <w:t>MAD0004J08 is a potent Fc-engineered monoclonal antibody (mAb) able to neutralize in vitro all current SARS-CoV-2 variants of concern (VoCs) including the omicron variant even if with significantly reduced potency. A single dose administration of MAD0004J08 via intramuscular (i.m.) route is safe and well tolerated, and also sufficient to effectively neutralize major SARS-CoV-2 variants of concern (alpha, beta, gamma and delta). MAD0004J08 can be a major advancement in the prophylaxis and clinical management of COVID-19.</w:t>
            </w:r>
            <w:r w:rsidRPr="000621AC">
              <w:rPr>
                <w:rFonts w:ascii="Times New Roman" w:hAnsi="Times New Roman" w:cs="Times New Roman"/>
                <w:sz w:val="13"/>
                <w:szCs w:val="13"/>
                <w:highlight w:val="yellow"/>
              </w:rPr>
              <w:t>https://www.nature.com/articles/s41467-022-29909-x</w:t>
            </w:r>
          </w:p>
          <w:p w:rsidR="00574166" w:rsidRPr="000621AC" w:rsidRDefault="008919B9" w:rsidP="008919B9">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574166" w:rsidRPr="000621AC" w:rsidTr="002E7BAC">
        <w:tc>
          <w:tcPr>
            <w:tcW w:w="1413" w:type="dxa"/>
          </w:tcPr>
          <w:p w:rsidR="00574166" w:rsidRPr="000621AC" w:rsidRDefault="00992622">
            <w:pPr>
              <w:rPr>
                <w:rFonts w:ascii="Times New Roman" w:hAnsi="Times New Roman" w:cs="Times New Roman"/>
                <w:sz w:val="13"/>
                <w:szCs w:val="13"/>
              </w:rPr>
            </w:pPr>
            <w:r w:rsidRPr="000621AC">
              <w:rPr>
                <w:rFonts w:ascii="Times New Roman" w:hAnsi="Times New Roman" w:cs="Times New Roman"/>
                <w:sz w:val="13"/>
                <w:szCs w:val="13"/>
              </w:rPr>
              <w:t>Peginterferon Lambda-1A</w:t>
            </w:r>
          </w:p>
        </w:tc>
        <w:tc>
          <w:tcPr>
            <w:tcW w:w="850" w:type="dxa"/>
          </w:tcPr>
          <w:p w:rsidR="00574166" w:rsidRPr="000621AC" w:rsidRDefault="00536B28">
            <w:pPr>
              <w:rPr>
                <w:rFonts w:ascii="Times New Roman" w:hAnsi="Times New Roman" w:cs="Times New Roman"/>
                <w:sz w:val="13"/>
                <w:szCs w:val="13"/>
              </w:rPr>
            </w:pPr>
            <w:r w:rsidRPr="000621AC">
              <w:rPr>
                <w:rFonts w:ascii="Times New Roman" w:hAnsi="Times New Roman" w:cs="Times New Roman"/>
                <w:sz w:val="13"/>
                <w:szCs w:val="13"/>
              </w:rPr>
              <w:t>NCT04967430</w:t>
            </w:r>
          </w:p>
        </w:tc>
        <w:tc>
          <w:tcPr>
            <w:tcW w:w="1560" w:type="dxa"/>
          </w:tcPr>
          <w:p w:rsidR="00574166" w:rsidRPr="000621AC" w:rsidRDefault="00536B28">
            <w:pPr>
              <w:rPr>
                <w:rFonts w:ascii="Times New Roman" w:hAnsi="Times New Roman" w:cs="Times New Roman"/>
                <w:sz w:val="13"/>
                <w:szCs w:val="13"/>
              </w:rPr>
            </w:pPr>
            <w:r w:rsidRPr="000621AC">
              <w:rPr>
                <w:rFonts w:ascii="Times New Roman" w:hAnsi="Times New Roman" w:cs="Times New Roman"/>
                <w:sz w:val="13"/>
                <w:szCs w:val="13"/>
              </w:rPr>
              <w:t>TOGETHER-Toronto: A Phase III Randomized, Double-blind, Placebo-controlled, Multicenter, Trial to Evaluate the Effect of Peginterferon Lambda for the Treatment of COVID-19</w:t>
            </w:r>
          </w:p>
        </w:tc>
        <w:tc>
          <w:tcPr>
            <w:tcW w:w="2268" w:type="dxa"/>
          </w:tcPr>
          <w:p w:rsidR="00574166" w:rsidRPr="000621AC" w:rsidRDefault="00633D0E">
            <w:pPr>
              <w:rPr>
                <w:rFonts w:ascii="Times New Roman" w:hAnsi="Times New Roman" w:cs="Times New Roman"/>
                <w:sz w:val="13"/>
                <w:szCs w:val="13"/>
              </w:rPr>
            </w:pPr>
            <w:r w:rsidRPr="000621AC">
              <w:rPr>
                <w:rFonts w:ascii="Times New Roman" w:hAnsi="Times New Roman" w:cs="Times New Roman"/>
                <w:sz w:val="13"/>
                <w:szCs w:val="13"/>
              </w:rPr>
              <w:t>Interferon (IFN) lambda is one of the fundamental responses of the innate immune system. Peginterferon lambda is a long-acting form that has been studied extensively in human trials in viral hepatitis, confirming it safety and tolerability. It is particularly attractive for consideration in the use of acute respiratory illness due to the high expression of the lambda receptor in lung epithelia.</w:t>
            </w:r>
          </w:p>
        </w:tc>
        <w:tc>
          <w:tcPr>
            <w:tcW w:w="1417" w:type="dxa"/>
          </w:tcPr>
          <w:p w:rsidR="00633D0E"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Sponsors and Collaborators: University Health Network, Toronto</w:t>
            </w:r>
          </w:p>
          <w:p w:rsidR="00574166"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Principal Investigator: Jordan Feld</w:t>
            </w:r>
          </w:p>
        </w:tc>
        <w:tc>
          <w:tcPr>
            <w:tcW w:w="1559" w:type="dxa"/>
          </w:tcPr>
          <w:p w:rsidR="00574166" w:rsidRPr="000621AC" w:rsidRDefault="00633D0E">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Patients should be symptomatic and within 7 days of symptom onset and have a high risk of severe disease.</w:t>
            </w:r>
          </w:p>
        </w:tc>
        <w:tc>
          <w:tcPr>
            <w:tcW w:w="3828" w:type="dxa"/>
          </w:tcPr>
          <w:p w:rsidR="00633D0E"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The objective of the study is to evaluate peginterferon-lambda in ambulatory patients with mild to moderate COVID-19.</w:t>
            </w:r>
          </w:p>
          <w:p w:rsidR="00633D0E"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633D0E"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Estimated enrollment: 763</w:t>
            </w:r>
          </w:p>
          <w:p w:rsidR="00633D0E"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the COVID-19 related urgent care visit, emergency room assessment, hospitalization or death by Day 28 (Primary efficacy endpoint), SARS-CoV-2 RNA negativity (Primary virological endpoint), and treatment-emergent and treatment-related serious adverse events (Primary safety endpoint) (time frame: day 0 to day 28).</w:t>
            </w:r>
          </w:p>
          <w:p w:rsidR="00574166" w:rsidRPr="000621AC" w:rsidRDefault="00633D0E" w:rsidP="00633D0E">
            <w:pPr>
              <w:rPr>
                <w:rFonts w:ascii="Times New Roman" w:hAnsi="Times New Roman" w:cs="Times New Roman"/>
                <w:sz w:val="13"/>
                <w:szCs w:val="13"/>
              </w:rPr>
            </w:pPr>
            <w:r w:rsidRPr="000621AC">
              <w:rPr>
                <w:rFonts w:ascii="Times New Roman" w:hAnsi="Times New Roman" w:cs="Times New Roman"/>
                <w:sz w:val="13"/>
                <w:szCs w:val="13"/>
              </w:rPr>
              <w:t>Date: August 27, 2021 (actual study start date)-June 30, 2022 (estimated study completion date)</w:t>
            </w:r>
          </w:p>
        </w:tc>
        <w:tc>
          <w:tcPr>
            <w:tcW w:w="2799" w:type="dxa"/>
          </w:tcPr>
          <w:p w:rsidR="006B6E8A" w:rsidRPr="000621AC" w:rsidRDefault="006B6E8A" w:rsidP="006B6E8A">
            <w:pPr>
              <w:rPr>
                <w:rFonts w:ascii="Times New Roman" w:hAnsi="Times New Roman" w:cs="Times New Roman"/>
                <w:sz w:val="13"/>
                <w:szCs w:val="13"/>
              </w:rPr>
            </w:pPr>
            <w:r w:rsidRPr="000621AC">
              <w:rPr>
                <w:rFonts w:ascii="Times New Roman" w:hAnsi="Times New Roman" w:cs="Times New Roman"/>
                <w:sz w:val="13"/>
                <w:szCs w:val="13"/>
              </w:rPr>
              <w:t>Jagannathan P et al. have conducted a phase 2 trial on Peginterferon Lambda-1A. They found that eginterferon Lambda-1a, while safe, neither reduced time to cessation of viral shedding nor symptom duration in outpatients with uncomplicated COVID-19.</w:t>
            </w:r>
            <w:r w:rsidRPr="000621AC">
              <w:rPr>
                <w:rFonts w:ascii="Times New Roman" w:hAnsi="Times New Roman" w:cs="Times New Roman"/>
                <w:sz w:val="13"/>
                <w:szCs w:val="13"/>
                <w:highlight w:val="yellow"/>
              </w:rPr>
              <w:t>https://www.nature.com/articles/s41467-021-22177-1</w:t>
            </w:r>
          </w:p>
          <w:p w:rsidR="006B6E8A" w:rsidRPr="000621AC" w:rsidRDefault="006B6E8A" w:rsidP="006B6E8A">
            <w:pPr>
              <w:rPr>
                <w:rFonts w:ascii="Times New Roman" w:hAnsi="Times New Roman" w:cs="Times New Roman"/>
                <w:sz w:val="13"/>
                <w:szCs w:val="13"/>
              </w:rPr>
            </w:pPr>
            <w:r w:rsidRPr="000621AC">
              <w:rPr>
                <w:rFonts w:ascii="Times New Roman" w:hAnsi="Times New Roman" w:cs="Times New Roman"/>
                <w:sz w:val="13"/>
                <w:szCs w:val="13"/>
              </w:rPr>
              <w:t xml:space="preserve">A study published in New England Journal of Medicine in February 9, 2023 showed that a single dose of pegylated interferon lambda is significantly effective to outpatients with Covid-19, decreasing the incidence of hospitalization or </w:t>
            </w:r>
            <w:r w:rsidRPr="000621AC">
              <w:rPr>
                <w:rFonts w:ascii="Times New Roman" w:hAnsi="Times New Roman" w:cs="Times New Roman"/>
                <w:sz w:val="13"/>
                <w:szCs w:val="13"/>
              </w:rPr>
              <w:lastRenderedPageBreak/>
              <w:t>an emergency department visit among the patients.</w:t>
            </w:r>
          </w:p>
          <w:p w:rsidR="006B6E8A" w:rsidRPr="000621AC" w:rsidRDefault="006B6E8A" w:rsidP="006B6E8A">
            <w:pPr>
              <w:rPr>
                <w:rFonts w:ascii="Times New Roman" w:hAnsi="Times New Roman" w:cs="Times New Roman"/>
                <w:sz w:val="13"/>
                <w:szCs w:val="13"/>
                <w:highlight w:val="yellow"/>
              </w:rPr>
            </w:pPr>
            <w:r w:rsidRPr="000621AC">
              <w:rPr>
                <w:rFonts w:ascii="Times New Roman" w:hAnsi="Times New Roman" w:cs="Times New Roman"/>
                <w:sz w:val="13"/>
                <w:szCs w:val="13"/>
                <w:highlight w:val="yellow"/>
              </w:rPr>
              <w:t>https://www.nejm.org/doi/full/10.1056/NEJMoa2209760</w:t>
            </w:r>
          </w:p>
          <w:p w:rsidR="006B6E8A" w:rsidRPr="000621AC" w:rsidRDefault="006B6E8A" w:rsidP="006B6E8A">
            <w:pPr>
              <w:rPr>
                <w:rFonts w:ascii="Times New Roman" w:hAnsi="Times New Roman" w:cs="Times New Roman"/>
                <w:sz w:val="13"/>
                <w:szCs w:val="13"/>
              </w:rPr>
            </w:pPr>
            <w:r w:rsidRPr="000621AC">
              <w:rPr>
                <w:rFonts w:ascii="Times New Roman" w:hAnsi="Times New Roman" w:cs="Times New Roman"/>
                <w:sz w:val="13"/>
                <w:szCs w:val="13"/>
                <w:highlight w:val="yellow"/>
              </w:rPr>
              <w:t>https://medicalxpress.com/news/2023-02-single-dose-treatment-covid-hospitalization-high-risk.html</w:t>
            </w:r>
          </w:p>
          <w:p w:rsidR="00574166" w:rsidRPr="000621AC" w:rsidRDefault="006B6E8A" w:rsidP="006B6E8A">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F23CA3" w:rsidRPr="000621AC" w:rsidTr="002E7BAC">
        <w:tc>
          <w:tcPr>
            <w:tcW w:w="1413" w:type="dxa"/>
          </w:tcPr>
          <w:p w:rsidR="00F23CA3" w:rsidRPr="000621AC" w:rsidRDefault="008D3934">
            <w:pPr>
              <w:rPr>
                <w:rFonts w:ascii="Times New Roman" w:hAnsi="Times New Roman" w:cs="Times New Roman"/>
                <w:sz w:val="13"/>
                <w:szCs w:val="13"/>
              </w:rPr>
            </w:pPr>
            <w:r w:rsidRPr="000621AC">
              <w:rPr>
                <w:rFonts w:ascii="Times New Roman" w:hAnsi="Times New Roman" w:cs="Times New Roman"/>
                <w:sz w:val="13"/>
                <w:szCs w:val="13"/>
              </w:rPr>
              <w:lastRenderedPageBreak/>
              <w:t>Atazanavir, sofosbuvir, daclatasvir</w:t>
            </w:r>
          </w:p>
        </w:tc>
        <w:tc>
          <w:tcPr>
            <w:tcW w:w="850" w:type="dxa"/>
          </w:tcPr>
          <w:p w:rsidR="00F23CA3" w:rsidRPr="000621AC" w:rsidRDefault="00C5003C">
            <w:pPr>
              <w:rPr>
                <w:rFonts w:ascii="Times New Roman" w:hAnsi="Times New Roman" w:cs="Times New Roman"/>
                <w:sz w:val="13"/>
                <w:szCs w:val="13"/>
              </w:rPr>
            </w:pPr>
            <w:r w:rsidRPr="000621AC">
              <w:rPr>
                <w:rFonts w:ascii="Times New Roman" w:hAnsi="Times New Roman" w:cs="Times New Roman"/>
                <w:sz w:val="13"/>
                <w:szCs w:val="13"/>
              </w:rPr>
              <w:t>NCT04468087</w:t>
            </w:r>
          </w:p>
        </w:tc>
        <w:tc>
          <w:tcPr>
            <w:tcW w:w="1560" w:type="dxa"/>
          </w:tcPr>
          <w:p w:rsidR="00F23CA3" w:rsidRPr="000621AC" w:rsidRDefault="00C5003C">
            <w:pPr>
              <w:rPr>
                <w:rFonts w:ascii="Times New Roman" w:hAnsi="Times New Roman" w:cs="Times New Roman"/>
                <w:sz w:val="13"/>
                <w:szCs w:val="13"/>
              </w:rPr>
            </w:pPr>
            <w:r w:rsidRPr="000621AC">
              <w:rPr>
                <w:rFonts w:ascii="Times New Roman" w:hAnsi="Times New Roman" w:cs="Times New Roman"/>
                <w:sz w:val="13"/>
                <w:szCs w:val="13"/>
              </w:rPr>
              <w:t>Antiviral for Adult Patients Hospitalized for SARS-CoV-2 Infection: a Randomized, Phase 2/3, Multicenter, Placebo Controlled, Adaptive, Multi-arm, Multi-stage Clinical Trial - Coalition Brazil COVID-19 IX: REVOLUTIOn</w:t>
            </w:r>
          </w:p>
        </w:tc>
        <w:tc>
          <w:tcPr>
            <w:tcW w:w="2268" w:type="dxa"/>
          </w:tcPr>
          <w:p w:rsidR="00F23CA3" w:rsidRPr="000621AC" w:rsidRDefault="00F23CA3">
            <w:pPr>
              <w:rPr>
                <w:rFonts w:ascii="Times New Roman" w:hAnsi="Times New Roman" w:cs="Times New Roman"/>
                <w:sz w:val="13"/>
                <w:szCs w:val="13"/>
              </w:rPr>
            </w:pPr>
          </w:p>
        </w:tc>
        <w:tc>
          <w:tcPr>
            <w:tcW w:w="1417" w:type="dxa"/>
          </w:tcPr>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Sponsors and Collaborators: Hospital do Coracao</w:t>
            </w:r>
          </w:p>
          <w:p w:rsidR="00F23CA3"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Principal Investigator: Israel S Maia, MSc HCor Research Institute</w:t>
            </w:r>
          </w:p>
        </w:tc>
        <w:tc>
          <w:tcPr>
            <w:tcW w:w="1559" w:type="dxa"/>
          </w:tcPr>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People aged 18 to 90 (Adult, Older Adult) are eligible.</w:t>
            </w:r>
          </w:p>
          <w:p w:rsidR="00F23CA3"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Adults (≥ 18 years) hospitalized with COVID-19: SARS-CoV-2 positive RT-PCR or Antigen test; Typical clinical history and chest CT with typical findings, pending RT-PCR for SARS-CoV-2; Symptom duration &lt;= 9 days; SpO2 &lt;= 94% in room air or need for supplemental oxygen to maintain SpO2&gt; 94%.</w:t>
            </w:r>
          </w:p>
        </w:tc>
        <w:tc>
          <w:tcPr>
            <w:tcW w:w="3828" w:type="dxa"/>
          </w:tcPr>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The study aims to evaluate the efficacy of treatments with atazanavir, sofosbuvir and daclatasvir in Covid-19 patients.</w:t>
            </w:r>
          </w:p>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2&amp;3</w:t>
            </w:r>
          </w:p>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Actual Enrollment: 256</w:t>
            </w:r>
          </w:p>
          <w:p w:rsidR="008D3934"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Phase II: change in the slope of SARS-COV 2 viral load (Time Frame: days 3, 6 and 10 after randomization). Phase III: Number of free days from respiratory support (Time Frame: 15 days).</w:t>
            </w:r>
          </w:p>
          <w:p w:rsidR="00F23CA3" w:rsidRPr="000621AC" w:rsidRDefault="008D3934" w:rsidP="008D3934">
            <w:pPr>
              <w:rPr>
                <w:rFonts w:ascii="Times New Roman" w:hAnsi="Times New Roman" w:cs="Times New Roman"/>
                <w:sz w:val="13"/>
                <w:szCs w:val="13"/>
              </w:rPr>
            </w:pPr>
            <w:r w:rsidRPr="000621AC">
              <w:rPr>
                <w:rFonts w:ascii="Times New Roman" w:hAnsi="Times New Roman" w:cs="Times New Roman"/>
                <w:sz w:val="13"/>
                <w:szCs w:val="13"/>
              </w:rPr>
              <w:t>Date: February 15, 2021 (actual study start date)-December 31, 2022 (estimated study completion date)</w:t>
            </w:r>
          </w:p>
        </w:tc>
        <w:tc>
          <w:tcPr>
            <w:tcW w:w="2799" w:type="dxa"/>
          </w:tcPr>
          <w:p w:rsidR="00F23CA3" w:rsidRPr="000621AC" w:rsidRDefault="008D3934">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F23CA3" w:rsidRPr="000621AC" w:rsidTr="002E7BAC">
        <w:tc>
          <w:tcPr>
            <w:tcW w:w="1413" w:type="dxa"/>
          </w:tcPr>
          <w:p w:rsidR="00F23CA3" w:rsidRPr="000621AC" w:rsidRDefault="007C7A64">
            <w:pPr>
              <w:rPr>
                <w:rFonts w:ascii="Times New Roman" w:hAnsi="Times New Roman" w:cs="Times New Roman"/>
                <w:sz w:val="13"/>
                <w:szCs w:val="13"/>
              </w:rPr>
            </w:pPr>
            <w:r w:rsidRPr="000621AC">
              <w:rPr>
                <w:rFonts w:ascii="Times New Roman" w:hAnsi="Times New Roman" w:cs="Times New Roman"/>
                <w:sz w:val="13"/>
                <w:szCs w:val="13"/>
              </w:rPr>
              <w:t>Corticosteroids</w:t>
            </w:r>
          </w:p>
        </w:tc>
        <w:tc>
          <w:tcPr>
            <w:tcW w:w="850" w:type="dxa"/>
          </w:tcPr>
          <w:p w:rsidR="00F23CA3" w:rsidRPr="000621AC" w:rsidRDefault="00B51431">
            <w:pPr>
              <w:rPr>
                <w:rFonts w:ascii="Times New Roman" w:hAnsi="Times New Roman" w:cs="Times New Roman"/>
                <w:sz w:val="13"/>
                <w:szCs w:val="13"/>
              </w:rPr>
            </w:pPr>
            <w:r w:rsidRPr="000621AC">
              <w:rPr>
                <w:rFonts w:ascii="Times New Roman" w:hAnsi="Times New Roman" w:cs="Times New Roman"/>
                <w:sz w:val="13"/>
                <w:szCs w:val="13"/>
              </w:rPr>
              <w:t>NCT04530409</w:t>
            </w:r>
          </w:p>
        </w:tc>
        <w:tc>
          <w:tcPr>
            <w:tcW w:w="1560" w:type="dxa"/>
          </w:tcPr>
          <w:p w:rsidR="00F23CA3" w:rsidRPr="000621AC" w:rsidRDefault="00B51431">
            <w:pPr>
              <w:rPr>
                <w:rFonts w:ascii="Times New Roman" w:hAnsi="Times New Roman" w:cs="Times New Roman"/>
                <w:sz w:val="13"/>
                <w:szCs w:val="13"/>
              </w:rPr>
            </w:pPr>
            <w:r w:rsidRPr="000621AC">
              <w:rPr>
                <w:rFonts w:ascii="Times New Roman" w:hAnsi="Times New Roman" w:cs="Times New Roman"/>
                <w:sz w:val="13"/>
                <w:szCs w:val="13"/>
              </w:rPr>
              <w:t>Timing of Corticosteroids in COVID-19, II. Post COVID-19 Follow-up</w:t>
            </w:r>
          </w:p>
        </w:tc>
        <w:tc>
          <w:tcPr>
            <w:tcW w:w="2268" w:type="dxa"/>
          </w:tcPr>
          <w:p w:rsidR="00F23CA3" w:rsidRPr="000621AC" w:rsidRDefault="007C7A64">
            <w:pPr>
              <w:rPr>
                <w:rFonts w:ascii="Times New Roman" w:hAnsi="Times New Roman" w:cs="Times New Roman"/>
                <w:sz w:val="13"/>
                <w:szCs w:val="13"/>
              </w:rPr>
            </w:pPr>
            <w:r w:rsidRPr="000621AC">
              <w:rPr>
                <w:rFonts w:ascii="Times New Roman" w:hAnsi="Times New Roman" w:cs="Times New Roman"/>
                <w:sz w:val="13"/>
                <w:szCs w:val="13"/>
              </w:rPr>
              <w:t>The 3C-like proteinase on SARS-CoV-2 (nsp5) inhibits HDAC2 transport into the nucleus, and so impairs the way in which it mediates inflammation and cytokine responses, so activation of histone deacetylase by dexamethasone may directly oppose the action of SARS-CoV-2.</w:t>
            </w:r>
          </w:p>
        </w:tc>
        <w:tc>
          <w:tcPr>
            <w:tcW w:w="1417" w:type="dxa"/>
          </w:tcPr>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Sponsors and Collaborators: ClinAmygate</w:t>
            </w:r>
          </w:p>
          <w:p w:rsidR="00F23CA3"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 xml:space="preserve">Investigators: Emad R Issak, Assalam Clinics (Principal investigator)   </w:t>
            </w:r>
          </w:p>
        </w:tc>
        <w:tc>
          <w:tcPr>
            <w:tcW w:w="1559" w:type="dxa"/>
          </w:tcPr>
          <w:p w:rsidR="00F23CA3" w:rsidRPr="000621AC" w:rsidRDefault="007C7A6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The severity of the participants should be mild or moderate.</w:t>
            </w:r>
          </w:p>
        </w:tc>
        <w:tc>
          <w:tcPr>
            <w:tcW w:w="3828" w:type="dxa"/>
          </w:tcPr>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The clinical trial studies the timing of corticosteroid administration, which is very important in COVID19 cases for the recovery and decreases the mortality. Immune suppression is vital for patients with the most severe COVID-19 symptoms. However, improper timing of immune suppression will cause negative effects.</w:t>
            </w:r>
          </w:p>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Actual enrollment: 752</w:t>
            </w:r>
          </w:p>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 xml:space="preserve">Methods: Randomized allocation, using the intervention model of </w:t>
            </w:r>
            <w:r w:rsidRPr="000621AC">
              <w:rPr>
                <w:rFonts w:ascii="Times New Roman" w:hAnsi="Times New Roman" w:cs="Times New Roman"/>
                <w:sz w:val="13"/>
                <w:szCs w:val="13"/>
              </w:rPr>
              <w:lastRenderedPageBreak/>
              <w:t>parallel assignment. Measure the percentage of cases that will need hospitalization and that will need oxygen supplementation (time frame: 10 days) and 28-days mortality.</w:t>
            </w:r>
          </w:p>
          <w:p w:rsidR="00F23CA3"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Date: March 20, 2021 (actual study start date)-March 15, 2023 (estimated study completion date)</w:t>
            </w:r>
          </w:p>
        </w:tc>
        <w:tc>
          <w:tcPr>
            <w:tcW w:w="2799" w:type="dxa"/>
          </w:tcPr>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lastRenderedPageBreak/>
              <w:t>Systemic Corticosteroids: Selected Clinical Data</w:t>
            </w:r>
          </w:p>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highlight w:val="yellow"/>
              </w:rPr>
              <w:t>https://www.covid19treatmentguidelines.nih.gov/tables/systemic-corticosteroids-data/</w:t>
            </w:r>
          </w:p>
          <w:p w:rsidR="00EE305A"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 xml:space="preserve">Multiple randomized trials indicate that systemic corticosteroid therapy improves clinical outcomes and reduces mortality in hospitalized patients with COVID-19 who require supplemental oxygen presumably by mitigating the COVID-19-induced </w:t>
            </w:r>
            <w:r w:rsidRPr="000621AC">
              <w:rPr>
                <w:rFonts w:ascii="Times New Roman" w:hAnsi="Times New Roman" w:cs="Times New Roman"/>
                <w:sz w:val="13"/>
                <w:szCs w:val="13"/>
              </w:rPr>
              <w:lastRenderedPageBreak/>
              <w:t>systemic inflammatory response that can lead to lung injury and multisystem organ dysfunction. The COVID-19 Treatment Guidelines Panel’s (the Panel) recommendations for the use of corticosteroids in hospitalized patients with COVID-19 are based on results from these clinical trials.</w:t>
            </w:r>
          </w:p>
          <w:p w:rsidR="007C7A64"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highlight w:val="yellow"/>
              </w:rPr>
              <w:t>https://www.covid19treatmentguidelines.nih.gov/therapies/immunomodulators/corticosteroids/</w:t>
            </w:r>
          </w:p>
          <w:p w:rsidR="00F23CA3" w:rsidRPr="000621AC" w:rsidRDefault="007C7A64" w:rsidP="007C7A64">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 for this Study.</w:t>
            </w:r>
          </w:p>
        </w:tc>
      </w:tr>
      <w:tr w:rsidR="002E11F0" w:rsidRPr="000621AC" w:rsidTr="002E7BAC">
        <w:tc>
          <w:tcPr>
            <w:tcW w:w="1413" w:type="dxa"/>
            <w:vMerge w:val="restart"/>
          </w:tcPr>
          <w:p w:rsidR="002E11F0" w:rsidRPr="000621AC" w:rsidRDefault="007D77A5">
            <w:pPr>
              <w:rPr>
                <w:rFonts w:ascii="Times New Roman" w:hAnsi="Times New Roman" w:cs="Times New Roman"/>
                <w:sz w:val="13"/>
                <w:szCs w:val="13"/>
              </w:rPr>
            </w:pPr>
            <w:r w:rsidRPr="000621AC">
              <w:rPr>
                <w:rFonts w:ascii="Times New Roman" w:hAnsi="Times New Roman" w:cs="Times New Roman"/>
                <w:sz w:val="13"/>
                <w:szCs w:val="13"/>
              </w:rPr>
              <w:lastRenderedPageBreak/>
              <w:t>Actemra (tocilizumab)</w:t>
            </w:r>
          </w:p>
        </w:tc>
        <w:tc>
          <w:tcPr>
            <w:tcW w:w="850"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NCT04372186</w:t>
            </w:r>
          </w:p>
        </w:tc>
        <w:tc>
          <w:tcPr>
            <w:tcW w:w="1560"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A Randomized, Double-Blind, Placebo-Controlled, Multicenter Study to Evaluate the Efficacy and Safety of Tocilizumab in Hospitalized Patients With COVID-19 Pneumonia</w:t>
            </w:r>
          </w:p>
        </w:tc>
        <w:tc>
          <w:tcPr>
            <w:tcW w:w="2268"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Tocilizumab is a monoclonal antibody that targets both soluble and membrane bound IL-6 receptors, preventing IL-6 binding and reducing IL-6 signaling. It have been used for treatment of COVID-19 related acute respiratory distress syndrome (ARDS).</w:t>
            </w:r>
          </w:p>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highlight w:val="yellow"/>
              </w:rPr>
              <w:t>https://covidebm.umn.edu/evidence-based-therapies/tocilizumab</w:t>
            </w:r>
          </w:p>
        </w:tc>
        <w:tc>
          <w:tcPr>
            <w:tcW w:w="1417" w:type="dxa"/>
          </w:tcPr>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Sponsors and Collaborators: Genentech, Inc.</w:t>
            </w:r>
          </w:p>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Investigator: Hoffmann-La Roche (study director)</w:t>
            </w:r>
          </w:p>
        </w:tc>
        <w:tc>
          <w:tcPr>
            <w:tcW w:w="1559"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hospitalized, confirmed to have Covid-19 pneumonia, with SpO2 &lt; 94% while on ambient air.</w:t>
            </w:r>
          </w:p>
        </w:tc>
        <w:tc>
          <w:tcPr>
            <w:tcW w:w="3828" w:type="dxa"/>
          </w:tcPr>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The study evaluates the efficacy and safety of tocilizumab (TCZ) with standard of care (SOC) in hospitalized participants with COVID-19 pneumonia.</w:t>
            </w:r>
          </w:p>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Actual enrollment: 377</w:t>
            </w:r>
          </w:p>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cumulative proportion of participants who died or required mechanical ventilation by day 28.</w:t>
            </w:r>
          </w:p>
          <w:p w:rsidR="002E11F0" w:rsidRPr="000621AC" w:rsidRDefault="002E11F0" w:rsidP="005A3690">
            <w:pPr>
              <w:rPr>
                <w:rFonts w:ascii="Times New Roman" w:hAnsi="Times New Roman" w:cs="Times New Roman"/>
                <w:sz w:val="13"/>
                <w:szCs w:val="13"/>
              </w:rPr>
            </w:pPr>
            <w:r w:rsidRPr="000621AC">
              <w:rPr>
                <w:rFonts w:ascii="Times New Roman" w:hAnsi="Times New Roman" w:cs="Times New Roman"/>
                <w:sz w:val="13"/>
                <w:szCs w:val="13"/>
              </w:rPr>
              <w:t>Date: May 14, 2020 (actual study start date)-December 1, 2021 (estimated study completion date)</w:t>
            </w:r>
          </w:p>
        </w:tc>
        <w:tc>
          <w:tcPr>
            <w:tcW w:w="2799" w:type="dxa"/>
          </w:tcPr>
          <w:p w:rsidR="002E11F0" w:rsidRPr="000621AC" w:rsidRDefault="002E11F0" w:rsidP="00EE305A">
            <w:pPr>
              <w:rPr>
                <w:rFonts w:ascii="Times New Roman" w:hAnsi="Times New Roman" w:cs="Times New Roman"/>
                <w:sz w:val="13"/>
                <w:szCs w:val="13"/>
              </w:rPr>
            </w:pPr>
            <w:r w:rsidRPr="000621AC">
              <w:rPr>
                <w:rFonts w:ascii="Times New Roman" w:hAnsi="Times New Roman" w:cs="Times New Roman"/>
                <w:sz w:val="13"/>
                <w:szCs w:val="13"/>
              </w:rPr>
              <w:t>Salama C, Han J, et al. have reported that tocilizumab reduces the probability that patients will progress to mechanical ventilation or death. However, it does not increase the survival. The report is supported by Genentech.</w:t>
            </w:r>
          </w:p>
          <w:p w:rsidR="002E11F0" w:rsidRPr="000621AC" w:rsidRDefault="002E11F0" w:rsidP="00EE305A">
            <w:pPr>
              <w:rPr>
                <w:rFonts w:ascii="Times New Roman" w:hAnsi="Times New Roman" w:cs="Times New Roman"/>
                <w:sz w:val="13"/>
                <w:szCs w:val="13"/>
              </w:rPr>
            </w:pPr>
            <w:r w:rsidRPr="000621AC">
              <w:rPr>
                <w:rFonts w:ascii="Times New Roman" w:hAnsi="Times New Roman" w:cs="Times New Roman"/>
                <w:sz w:val="13"/>
                <w:szCs w:val="13"/>
                <w:highlight w:val="yellow"/>
              </w:rPr>
              <w:t>https://www.nejm.org/doi/10.1056/NEJMoa2030340</w:t>
            </w:r>
          </w:p>
          <w:p w:rsidR="002E11F0" w:rsidRPr="000621AC" w:rsidRDefault="002E11F0" w:rsidP="00EE305A">
            <w:pPr>
              <w:rPr>
                <w:rFonts w:ascii="Times New Roman" w:hAnsi="Times New Roman" w:cs="Times New Roman"/>
                <w:sz w:val="13"/>
                <w:szCs w:val="13"/>
              </w:rPr>
            </w:pPr>
            <w:r w:rsidRPr="000621AC">
              <w:rPr>
                <w:rFonts w:ascii="Times New Roman" w:hAnsi="Times New Roman" w:cs="Times New Roman"/>
                <w:sz w:val="13"/>
                <w:szCs w:val="13"/>
              </w:rPr>
              <w:t>The latest results for the clinical trial are available on ClinicalTrials.gov.</w:t>
            </w:r>
          </w:p>
        </w:tc>
      </w:tr>
      <w:tr w:rsidR="002E11F0" w:rsidRPr="000621AC" w:rsidTr="002E7BAC">
        <w:tc>
          <w:tcPr>
            <w:tcW w:w="1413" w:type="dxa"/>
            <w:vMerge/>
          </w:tcPr>
          <w:p w:rsidR="002E11F0" w:rsidRPr="000621AC" w:rsidRDefault="002E11F0">
            <w:pPr>
              <w:rPr>
                <w:rFonts w:ascii="Times New Roman" w:hAnsi="Times New Roman" w:cs="Times New Roman"/>
                <w:sz w:val="13"/>
                <w:szCs w:val="13"/>
              </w:rPr>
            </w:pPr>
          </w:p>
        </w:tc>
        <w:tc>
          <w:tcPr>
            <w:tcW w:w="850"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NCT05002517</w:t>
            </w:r>
          </w:p>
        </w:tc>
        <w:tc>
          <w:tcPr>
            <w:tcW w:w="1560"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Randomized, Unicentric, Open, Controlled Clinical Trial, in Phase Iii, to Demonstrate the Effectiveness of Tocilizumab Against Systemic Corticotherapy in Patients Admitted by Covid-19 With Bilateral Pneumonia and Poor Evolution</w:t>
            </w:r>
          </w:p>
        </w:tc>
        <w:tc>
          <w:tcPr>
            <w:tcW w:w="2268"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It is postulated that TOCI and other IL-6 inhibitors may exert a positive effect on COVID-19 through modulation of IL-6, and disruption of the cytokine storm seen in severe cases.</w:t>
            </w:r>
          </w:p>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highlight w:val="yellow"/>
              </w:rPr>
              <w:t>https://www.va.gov/formularyadvisor/DOC_PDF/FAQ_EUA_Tocilizumab_COVID-19_VA_FAQ_July_2021.pdf</w:t>
            </w:r>
          </w:p>
        </w:tc>
        <w:tc>
          <w:tcPr>
            <w:tcW w:w="1417"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Sponsors and Collaborators: Asociacion Instituto Biodonostia</w:t>
            </w:r>
          </w:p>
        </w:tc>
        <w:tc>
          <w:tcPr>
            <w:tcW w:w="1559" w:type="dxa"/>
          </w:tcPr>
          <w:p w:rsidR="002E11F0" w:rsidRPr="000621AC" w:rsidRDefault="002E11F0">
            <w:pPr>
              <w:rPr>
                <w:rFonts w:ascii="Times New Roman" w:hAnsi="Times New Roman" w:cs="Times New Roman"/>
                <w:sz w:val="13"/>
                <w:szCs w:val="13"/>
              </w:rPr>
            </w:pPr>
            <w:r w:rsidRPr="000621AC">
              <w:rPr>
                <w:rFonts w:ascii="Times New Roman" w:hAnsi="Times New Roman" w:cs="Times New Roman"/>
                <w:sz w:val="13"/>
                <w:szCs w:val="13"/>
              </w:rPr>
              <w:t>People aged 18 to 99 (Adult, Older Adult) are eligible. Participants should have bilateral pneumonia produced by SARS-CoV-2 without response in 48-72 hours after starting the treatment used according to the local protocol and persistently elevated inflammatory markers.</w:t>
            </w:r>
          </w:p>
        </w:tc>
        <w:tc>
          <w:tcPr>
            <w:tcW w:w="3828" w:type="dxa"/>
          </w:tcPr>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The study aims to demonstrate the effectiveness of tocilizumab against systemic corticosteroids. Both treatments added to supportive treatment in patients admitted for COVID-19 with bilateral pneumonia and poor evolution.</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Estimated enrollment: 60</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respiratory situation based on the PaO2 / FiO2 ratio, immune hyperactivation situation and mechanical ventilation.</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Date: July 31, 2021 (actual study start date)-October 31, 2021 (estimated study completion date)</w:t>
            </w:r>
          </w:p>
        </w:tc>
        <w:tc>
          <w:tcPr>
            <w:tcW w:w="2799" w:type="dxa"/>
          </w:tcPr>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In hospitalized patients with Covid-19 pneumonia who were not receiving mechanical ventilation, tocilizumab reduced the likelihood of progression to the composite outcome of mechanical ventilation or death, but it did not improve survival.</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highlight w:val="yellow"/>
              </w:rPr>
              <w:t>https://www.nejm.org/doi/10.1056/NEJMoa2030340</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rPr>
              <w:t>The efficacy of tocilizumab (TOC), monoclonal antibody against interleukin-6 (IL-6) receptor, in patients with coronavirus disease-2019 (COVID-</w:t>
            </w:r>
            <w:r w:rsidRPr="000621AC">
              <w:rPr>
                <w:rFonts w:ascii="Times New Roman" w:hAnsi="Times New Roman" w:cs="Times New Roman"/>
                <w:sz w:val="13"/>
                <w:szCs w:val="13"/>
              </w:rPr>
              <w:lastRenderedPageBreak/>
              <w:t>19) patients has led to conflicting results.</w:t>
            </w:r>
          </w:p>
          <w:p w:rsidR="002E11F0" w:rsidRPr="000621AC" w:rsidRDefault="002E11F0" w:rsidP="002E11F0">
            <w:pPr>
              <w:rPr>
                <w:rFonts w:ascii="Times New Roman" w:hAnsi="Times New Roman" w:cs="Times New Roman"/>
                <w:sz w:val="13"/>
                <w:szCs w:val="13"/>
              </w:rPr>
            </w:pPr>
            <w:r w:rsidRPr="000621AC">
              <w:rPr>
                <w:rFonts w:ascii="Times New Roman" w:hAnsi="Times New Roman" w:cs="Times New Roman"/>
                <w:sz w:val="13"/>
                <w:szCs w:val="13"/>
                <w:highlight w:val="yellow"/>
              </w:rPr>
              <w:t>https://onlinelibrary.wiley.com/doi/10.1002/jmv.26509</w:t>
            </w:r>
          </w:p>
        </w:tc>
      </w:tr>
      <w:tr w:rsidR="007C7A64" w:rsidRPr="000621AC" w:rsidTr="002E7BAC">
        <w:tc>
          <w:tcPr>
            <w:tcW w:w="1413" w:type="dxa"/>
          </w:tcPr>
          <w:p w:rsidR="007C7A64" w:rsidRPr="000621AC" w:rsidRDefault="00E338B0">
            <w:pPr>
              <w:rPr>
                <w:rFonts w:ascii="Times New Roman" w:hAnsi="Times New Roman" w:cs="Times New Roman"/>
                <w:sz w:val="13"/>
                <w:szCs w:val="13"/>
              </w:rPr>
            </w:pPr>
            <w:r w:rsidRPr="000621AC">
              <w:rPr>
                <w:rFonts w:ascii="Times New Roman" w:hAnsi="Times New Roman" w:cs="Times New Roman"/>
                <w:sz w:val="13"/>
                <w:szCs w:val="13"/>
              </w:rPr>
              <w:lastRenderedPageBreak/>
              <w:t>Lenzilumab</w:t>
            </w:r>
          </w:p>
        </w:tc>
        <w:tc>
          <w:tcPr>
            <w:tcW w:w="850" w:type="dxa"/>
          </w:tcPr>
          <w:p w:rsidR="007C7A64" w:rsidRPr="000621AC" w:rsidRDefault="00E338B0">
            <w:pPr>
              <w:rPr>
                <w:rFonts w:ascii="Times New Roman" w:hAnsi="Times New Roman" w:cs="Times New Roman"/>
                <w:sz w:val="13"/>
                <w:szCs w:val="13"/>
              </w:rPr>
            </w:pPr>
            <w:r w:rsidRPr="000621AC">
              <w:rPr>
                <w:rFonts w:ascii="Times New Roman" w:hAnsi="Times New Roman" w:cs="Times New Roman"/>
                <w:sz w:val="13"/>
                <w:szCs w:val="13"/>
              </w:rPr>
              <w:t>NCT04351152</w:t>
            </w:r>
          </w:p>
        </w:tc>
        <w:tc>
          <w:tcPr>
            <w:tcW w:w="1560" w:type="dxa"/>
          </w:tcPr>
          <w:p w:rsidR="007C7A64" w:rsidRPr="000621AC" w:rsidRDefault="001A0B19">
            <w:pPr>
              <w:rPr>
                <w:rFonts w:ascii="Times New Roman" w:hAnsi="Times New Roman" w:cs="Times New Roman"/>
                <w:sz w:val="13"/>
                <w:szCs w:val="13"/>
              </w:rPr>
            </w:pPr>
            <w:r w:rsidRPr="000621AC">
              <w:rPr>
                <w:rFonts w:ascii="Times New Roman" w:hAnsi="Times New Roman" w:cs="Times New Roman"/>
                <w:sz w:val="13"/>
                <w:szCs w:val="13"/>
              </w:rPr>
              <w:t>A Phase 3 Randomized, Placebo-Controlled Study of Lenzilumab in Hospitalized Patients With Severe and Critical COVID-19 Pneumonia</w:t>
            </w:r>
          </w:p>
        </w:tc>
        <w:tc>
          <w:tcPr>
            <w:tcW w:w="2268" w:type="dxa"/>
          </w:tcPr>
          <w:p w:rsidR="007C7A64" w:rsidRPr="000621AC" w:rsidRDefault="001A0B19">
            <w:pPr>
              <w:rPr>
                <w:rFonts w:ascii="Times New Roman" w:hAnsi="Times New Roman" w:cs="Times New Roman"/>
                <w:sz w:val="13"/>
                <w:szCs w:val="13"/>
              </w:rPr>
            </w:pPr>
            <w:r w:rsidRPr="000621AC">
              <w:rPr>
                <w:rFonts w:ascii="Times New Roman" w:hAnsi="Times New Roman" w:cs="Times New Roman"/>
                <w:sz w:val="13"/>
                <w:szCs w:val="13"/>
              </w:rPr>
              <w:t>Anti-GM-CSF monoclonal antibodies (mAbs) may mitigate inflammation by inhibiting this signaling axis upstream and thus minimizing downstream production of numerous pro-inflammatory mediators involved in the pathogenesis of COVID-19.</w:t>
            </w:r>
          </w:p>
        </w:tc>
        <w:tc>
          <w:tcPr>
            <w:tcW w:w="1417" w:type="dxa"/>
          </w:tcPr>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Sponsors and Collaborators: Humanigen, Inc.</w:t>
            </w:r>
          </w:p>
          <w:p w:rsidR="007C7A64"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Investigators: Cameron Durrant (Study Director)</w:t>
            </w:r>
          </w:p>
        </w:tc>
        <w:tc>
          <w:tcPr>
            <w:tcW w:w="1559" w:type="dxa"/>
          </w:tcPr>
          <w:p w:rsidR="007C7A64" w:rsidRPr="000621AC" w:rsidRDefault="001A0B19">
            <w:pPr>
              <w:rPr>
                <w:rFonts w:ascii="Times New Roman" w:hAnsi="Times New Roman" w:cs="Times New Roman"/>
                <w:sz w:val="13"/>
                <w:szCs w:val="13"/>
              </w:rPr>
            </w:pPr>
            <w:r w:rsidRPr="000621AC">
              <w:rPr>
                <w:rFonts w:ascii="Times New Roman" w:hAnsi="Times New Roman" w:cs="Times New Roman"/>
                <w:sz w:val="13"/>
                <w:szCs w:val="13"/>
              </w:rPr>
              <w:t xml:space="preserve">People aged over 18 (Adult, Older Adult) are eligible. Participants should have </w:t>
            </w:r>
            <w:r w:rsidRPr="000621AC">
              <w:rPr>
                <w:rFonts w:ascii="宋体" w:eastAsia="宋体" w:hAnsi="宋体" w:cs="宋体" w:hint="eastAsia"/>
                <w:sz w:val="13"/>
                <w:szCs w:val="13"/>
              </w:rPr>
              <w:t>①</w:t>
            </w:r>
            <w:r w:rsidRPr="000621AC">
              <w:rPr>
                <w:rFonts w:ascii="Times New Roman" w:hAnsi="Times New Roman" w:cs="Times New Roman"/>
                <w:sz w:val="13"/>
                <w:szCs w:val="13"/>
              </w:rPr>
              <w:t xml:space="preserve">virologic confirmation of SARS-CoV-2 infection via any FDA authorized diagnostic test for SARS-CoV-2; </w:t>
            </w:r>
            <w:r w:rsidRPr="000621AC">
              <w:rPr>
                <w:rFonts w:ascii="宋体" w:eastAsia="宋体" w:hAnsi="宋体" w:cs="宋体" w:hint="eastAsia"/>
                <w:sz w:val="13"/>
                <w:szCs w:val="13"/>
              </w:rPr>
              <w:t>②</w:t>
            </w:r>
            <w:r w:rsidRPr="000621AC">
              <w:rPr>
                <w:rFonts w:ascii="Times New Roman" w:hAnsi="Times New Roman" w:cs="Times New Roman"/>
                <w:sz w:val="13"/>
                <w:szCs w:val="13"/>
              </w:rPr>
              <w:t xml:space="preserve">pneumonia diagnosed by Chest X-ray or Computed Tomography revealing infiltrates consistent with pneumonia; </w:t>
            </w:r>
            <w:r w:rsidRPr="000621AC">
              <w:rPr>
                <w:rFonts w:ascii="宋体" w:eastAsia="宋体" w:hAnsi="宋体" w:cs="宋体" w:hint="eastAsia"/>
                <w:sz w:val="13"/>
                <w:szCs w:val="13"/>
              </w:rPr>
              <w:t>③</w:t>
            </w:r>
            <w:r w:rsidRPr="000621AC">
              <w:rPr>
                <w:rFonts w:ascii="Times New Roman" w:hAnsi="Times New Roman" w:cs="Times New Roman"/>
                <w:sz w:val="13"/>
                <w:szCs w:val="13"/>
              </w:rPr>
              <w:t xml:space="preserve">SpO2 ≤ 94% on room air and/or require low-flow supplemental oxygen and/or require high-flow oxygen support or NIPPV; </w:t>
            </w:r>
            <w:r w:rsidRPr="000621AC">
              <w:rPr>
                <w:rFonts w:ascii="宋体" w:eastAsia="宋体" w:hAnsi="宋体" w:cs="宋体" w:hint="eastAsia"/>
                <w:sz w:val="13"/>
                <w:szCs w:val="13"/>
              </w:rPr>
              <w:t>④</w:t>
            </w:r>
            <w:r w:rsidRPr="000621AC">
              <w:rPr>
                <w:rFonts w:ascii="Times New Roman" w:hAnsi="Times New Roman" w:cs="Times New Roman"/>
                <w:sz w:val="13"/>
                <w:szCs w:val="13"/>
              </w:rPr>
              <w:t>hospitalized, not requiring invasive mechanical ventilation during this hospitalization.</w:t>
            </w:r>
          </w:p>
        </w:tc>
        <w:tc>
          <w:tcPr>
            <w:tcW w:w="3828" w:type="dxa"/>
          </w:tcPr>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The primary objective of this study is to assess whether the use of lenzilumab in addition to current standard of care can alleviate the immune-mediated cytokine release syndrome (CRS) and improve ventilator-free survival in hospitalized subjects with severe or critical COVID-19 pneumonia.</w:t>
            </w:r>
          </w:p>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Actual enrollment: 520</w:t>
            </w:r>
          </w:p>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ventilator-free survival of the patients (time frame: up to day 28).</w:t>
            </w:r>
          </w:p>
          <w:p w:rsidR="007C7A64"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Date: May 5, 2020 (actual study start date)-March 2021 (estimated study completion date)</w:t>
            </w:r>
          </w:p>
        </w:tc>
        <w:tc>
          <w:tcPr>
            <w:tcW w:w="2799" w:type="dxa"/>
          </w:tcPr>
          <w:p w:rsidR="009B4968"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Gimsilumab, lenzilumab, namilumab, and otilimab target granulocyte-macrophage colony-stimulating factor (GM-CSF) directly, neutralizing the biological function of GM-CSF by blocking the interaction of GM-CSF with its cell surface receptor.</w:t>
            </w:r>
          </w:p>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highlight w:val="yellow"/>
              </w:rPr>
              <w:t>https://www.covid19treatmentguidelines.nih.gov/therapies/immunomodulators/gm-csf-inhibitors/</w:t>
            </w:r>
          </w:p>
          <w:p w:rsidR="007C7A64"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No Study Results Posted on Cl</w:t>
            </w:r>
            <w:r w:rsidR="009B4968" w:rsidRPr="000621AC">
              <w:rPr>
                <w:rFonts w:ascii="Times New Roman" w:hAnsi="Times New Roman" w:cs="Times New Roman"/>
                <w:sz w:val="13"/>
                <w:szCs w:val="13"/>
              </w:rPr>
              <w:t>inicalTrials.gov</w:t>
            </w:r>
          </w:p>
          <w:p w:rsidR="001A0B19" w:rsidRPr="000621AC" w:rsidRDefault="001A0B19" w:rsidP="001A0B19">
            <w:pPr>
              <w:rPr>
                <w:rFonts w:ascii="Times New Roman" w:hAnsi="Times New Roman" w:cs="Times New Roman"/>
                <w:sz w:val="13"/>
                <w:szCs w:val="13"/>
              </w:rPr>
            </w:pPr>
            <w:r w:rsidRPr="000621AC">
              <w:rPr>
                <w:rFonts w:ascii="Times New Roman" w:hAnsi="Times New Roman" w:cs="Times New Roman"/>
                <w:sz w:val="13"/>
                <w:szCs w:val="13"/>
              </w:rPr>
              <w:t>Studies a U.S. FDA-regulated Drug Product: Yes</w:t>
            </w:r>
          </w:p>
        </w:tc>
      </w:tr>
      <w:tr w:rsidR="007C7A64" w:rsidRPr="000621AC" w:rsidTr="002E7BAC">
        <w:tc>
          <w:tcPr>
            <w:tcW w:w="1413" w:type="dxa"/>
          </w:tcPr>
          <w:p w:rsidR="007C7A64" w:rsidRPr="000621AC" w:rsidRDefault="007D77A5">
            <w:pPr>
              <w:rPr>
                <w:rFonts w:ascii="Times New Roman" w:hAnsi="Times New Roman" w:cs="Times New Roman"/>
                <w:sz w:val="13"/>
                <w:szCs w:val="13"/>
              </w:rPr>
            </w:pPr>
            <w:r w:rsidRPr="000621AC">
              <w:rPr>
                <w:rFonts w:ascii="Times New Roman" w:hAnsi="Times New Roman" w:cs="Times New Roman"/>
                <w:sz w:val="13"/>
                <w:szCs w:val="13"/>
              </w:rPr>
              <w:t>Kineret (anakinra)</w:t>
            </w:r>
          </w:p>
        </w:tc>
        <w:tc>
          <w:tcPr>
            <w:tcW w:w="850" w:type="dxa"/>
          </w:tcPr>
          <w:p w:rsidR="007C7A64" w:rsidRPr="000621AC" w:rsidRDefault="008507AE">
            <w:pPr>
              <w:rPr>
                <w:rFonts w:ascii="Times New Roman" w:hAnsi="Times New Roman" w:cs="Times New Roman"/>
                <w:sz w:val="13"/>
                <w:szCs w:val="13"/>
              </w:rPr>
            </w:pPr>
            <w:r w:rsidRPr="000621AC">
              <w:rPr>
                <w:rFonts w:ascii="Times New Roman" w:hAnsi="Times New Roman" w:cs="Times New Roman"/>
                <w:sz w:val="13"/>
                <w:szCs w:val="13"/>
              </w:rPr>
              <w:t>NCT04362111</w:t>
            </w:r>
          </w:p>
        </w:tc>
        <w:tc>
          <w:tcPr>
            <w:tcW w:w="1560" w:type="dxa"/>
          </w:tcPr>
          <w:p w:rsidR="007C7A64" w:rsidRPr="000621AC" w:rsidRDefault="008507AE">
            <w:pPr>
              <w:rPr>
                <w:rFonts w:ascii="Times New Roman" w:hAnsi="Times New Roman" w:cs="Times New Roman"/>
                <w:sz w:val="13"/>
                <w:szCs w:val="13"/>
              </w:rPr>
            </w:pPr>
            <w:r w:rsidRPr="000621AC">
              <w:rPr>
                <w:rFonts w:ascii="Times New Roman" w:hAnsi="Times New Roman" w:cs="Times New Roman"/>
                <w:sz w:val="13"/>
                <w:szCs w:val="13"/>
              </w:rPr>
              <w:t>Early Treatment of Cytokine Storm Syndrome in Covid-19</w:t>
            </w:r>
          </w:p>
        </w:tc>
        <w:tc>
          <w:tcPr>
            <w:tcW w:w="2268" w:type="dxa"/>
          </w:tcPr>
          <w:p w:rsidR="000C0A65" w:rsidRPr="000621AC" w:rsidRDefault="000C0A65">
            <w:pPr>
              <w:rPr>
                <w:rFonts w:ascii="Times New Roman" w:hAnsi="Times New Roman" w:cs="Times New Roman"/>
                <w:sz w:val="13"/>
                <w:szCs w:val="13"/>
              </w:rPr>
            </w:pPr>
            <w:r w:rsidRPr="000621AC">
              <w:rPr>
                <w:rFonts w:ascii="Times New Roman" w:hAnsi="Times New Roman" w:cs="Times New Roman"/>
                <w:sz w:val="13"/>
                <w:szCs w:val="13"/>
              </w:rPr>
              <w:t>Anakinra is in a class of medications called interleukin antagonists. It works by blocking the activity of interleukin, a substance in the body that causes inflammation.</w:t>
            </w:r>
          </w:p>
          <w:p w:rsidR="007C7A64" w:rsidRPr="000621AC" w:rsidRDefault="000C0A65">
            <w:pPr>
              <w:rPr>
                <w:rFonts w:ascii="Times New Roman" w:hAnsi="Times New Roman" w:cs="Times New Roman"/>
                <w:sz w:val="13"/>
                <w:szCs w:val="13"/>
              </w:rPr>
            </w:pPr>
            <w:r w:rsidRPr="000621AC">
              <w:rPr>
                <w:rFonts w:ascii="Times New Roman" w:hAnsi="Times New Roman" w:cs="Times New Roman"/>
                <w:sz w:val="13"/>
                <w:szCs w:val="13"/>
                <w:highlight w:val="yellow"/>
              </w:rPr>
              <w:t>https://medlineplus.gov/druginfo/meds</w:t>
            </w:r>
            <w:r w:rsidRPr="000621AC">
              <w:rPr>
                <w:rFonts w:ascii="Times New Roman" w:hAnsi="Times New Roman" w:cs="Times New Roman"/>
                <w:sz w:val="13"/>
                <w:szCs w:val="13"/>
                <w:highlight w:val="yellow"/>
              </w:rPr>
              <w:lastRenderedPageBreak/>
              <w:t>/a602001.html</w:t>
            </w:r>
          </w:p>
        </w:tc>
        <w:tc>
          <w:tcPr>
            <w:tcW w:w="1417" w:type="dxa"/>
          </w:tcPr>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lastRenderedPageBreak/>
              <w:t>Sponsors and Collaborators: University of Alabama at Birmingham</w:t>
            </w:r>
          </w:p>
          <w:p w:rsidR="007C7A64"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 xml:space="preserve">Principal Investigator: Walter W Chatham, </w:t>
            </w:r>
            <w:r w:rsidRPr="000621AC">
              <w:rPr>
                <w:rFonts w:ascii="Times New Roman" w:hAnsi="Times New Roman" w:cs="Times New Roman"/>
                <w:sz w:val="13"/>
                <w:szCs w:val="13"/>
              </w:rPr>
              <w:lastRenderedPageBreak/>
              <w:t xml:space="preserve">MD, University of Alabama at Birmingham   </w:t>
            </w:r>
          </w:p>
        </w:tc>
        <w:tc>
          <w:tcPr>
            <w:tcW w:w="1559" w:type="dxa"/>
          </w:tcPr>
          <w:p w:rsidR="007C7A64" w:rsidRPr="000621AC" w:rsidRDefault="006A2F99">
            <w:pPr>
              <w:rPr>
                <w:rFonts w:ascii="Times New Roman" w:hAnsi="Times New Roman" w:cs="Times New Roman"/>
                <w:sz w:val="13"/>
                <w:szCs w:val="13"/>
              </w:rPr>
            </w:pPr>
            <w:r w:rsidRPr="000621AC">
              <w:rPr>
                <w:rFonts w:ascii="Times New Roman" w:hAnsi="Times New Roman" w:cs="Times New Roman"/>
                <w:sz w:val="13"/>
                <w:szCs w:val="13"/>
              </w:rPr>
              <w:lastRenderedPageBreak/>
              <w:t xml:space="preserve">People aged 18 to 80 (Adult, Older Adult) are eligible. Participants should have molecular (pcRNA) diagnosis of SARS-CoV-2 infection, </w:t>
            </w:r>
            <w:r w:rsidRPr="000621AC">
              <w:rPr>
                <w:rFonts w:ascii="Times New Roman" w:hAnsi="Times New Roman" w:cs="Times New Roman"/>
                <w:sz w:val="13"/>
                <w:szCs w:val="13"/>
              </w:rPr>
              <w:lastRenderedPageBreak/>
              <w:t>chest imaging studies consistent with Covid-19 pneumonia, history of fever &gt;38 degrees C and hyperferritinemia (&gt;700 ng/ml).</w:t>
            </w:r>
          </w:p>
        </w:tc>
        <w:tc>
          <w:tcPr>
            <w:tcW w:w="3828" w:type="dxa"/>
          </w:tcPr>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lastRenderedPageBreak/>
              <w:t xml:space="preserve">The aims of the study are: </w:t>
            </w:r>
            <w:r w:rsidRPr="000621AC">
              <w:rPr>
                <w:rFonts w:ascii="宋体" w:eastAsia="宋体" w:hAnsi="宋体" w:cs="宋体" w:hint="eastAsia"/>
                <w:sz w:val="13"/>
                <w:szCs w:val="13"/>
              </w:rPr>
              <w:t>①</w:t>
            </w:r>
            <w:r w:rsidRPr="000621AC">
              <w:rPr>
                <w:rFonts w:ascii="Times New Roman" w:hAnsi="Times New Roman" w:cs="Times New Roman"/>
                <w:sz w:val="13"/>
                <w:szCs w:val="13"/>
              </w:rPr>
              <w:t xml:space="preserve">to determine whether rapidly assayed early clinical laboratory markers of CSS in patients admitted to the hospital with respiratory compromise in the setting of Covid-19 infection can accurately identify patients with CSS as defined by validated CSS case definitions; </w:t>
            </w:r>
            <w:r w:rsidRPr="000621AC">
              <w:rPr>
                <w:rFonts w:ascii="宋体" w:eastAsia="宋体" w:hAnsi="宋体" w:cs="宋体" w:hint="eastAsia"/>
                <w:sz w:val="13"/>
                <w:szCs w:val="13"/>
              </w:rPr>
              <w:t>②</w:t>
            </w:r>
            <w:r w:rsidRPr="000621AC">
              <w:rPr>
                <w:rFonts w:ascii="Times New Roman" w:hAnsi="Times New Roman" w:cs="Times New Roman"/>
                <w:sz w:val="13"/>
                <w:szCs w:val="13"/>
              </w:rPr>
              <w:t xml:space="preserve">to determine whether early treatment with rhIL-1Ra (anakinra) in patients admitted to the hospital </w:t>
            </w:r>
            <w:r w:rsidRPr="000621AC">
              <w:rPr>
                <w:rFonts w:ascii="Times New Roman" w:hAnsi="Times New Roman" w:cs="Times New Roman"/>
                <w:sz w:val="13"/>
                <w:szCs w:val="13"/>
              </w:rPr>
              <w:lastRenderedPageBreak/>
              <w:t>with markers of CSS improves or prevents deterioration of respiratory dysfunction and prevents the development of respiratory failure requiring mechanical ventilation.</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Actual enrollment: 15</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percentage of patients discharged from the hospital alive and without the need for mechanical ventilation (time frame: variable up to day 28).</w:t>
            </w:r>
          </w:p>
          <w:p w:rsidR="007C7A64"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Date: July 29, 2020 (actual study start date)-April 1, 2023 (estimated study completion date)</w:t>
            </w:r>
          </w:p>
        </w:tc>
        <w:tc>
          <w:tcPr>
            <w:tcW w:w="2799" w:type="dxa"/>
          </w:tcPr>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lastRenderedPageBreak/>
              <w:t xml:space="preserve">Anakinra is authorized for the treatment of coronavirus disease 2019 (COVID-19 infection) in hospitalized adults who require supplemental oxygen, a ventilator, or who need extracorporeal membrane oxygenation (ECMO; a device that adds oxygen to the blood). For the treatment of </w:t>
            </w:r>
            <w:r w:rsidRPr="000621AC">
              <w:rPr>
                <w:rFonts w:ascii="Times New Roman" w:hAnsi="Times New Roman" w:cs="Times New Roman"/>
                <w:sz w:val="13"/>
                <w:szCs w:val="13"/>
              </w:rPr>
              <w:lastRenderedPageBreak/>
              <w:t>COVID-19, anakinra is given once a day for 10 days.</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highlight w:val="yellow"/>
              </w:rPr>
              <w:t>https://medlineplus.gov/druginfo/meds/a602001.html</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Website of Anakinra:</w:t>
            </w:r>
            <w:r w:rsidRPr="000621AC">
              <w:rPr>
                <w:rFonts w:ascii="Times New Roman" w:hAnsi="Times New Roman" w:cs="Times New Roman"/>
                <w:sz w:val="13"/>
                <w:szCs w:val="13"/>
                <w:highlight w:val="yellow"/>
              </w:rPr>
              <w:t>https://www.kineretrx.com/</w:t>
            </w:r>
          </w:p>
          <w:p w:rsidR="007C7A64"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p w:rsidR="006A2F99" w:rsidRPr="000621AC" w:rsidRDefault="006A2F99" w:rsidP="006A2F99">
            <w:pPr>
              <w:rPr>
                <w:rFonts w:ascii="Times New Roman" w:hAnsi="Times New Roman" w:cs="Times New Roman"/>
                <w:sz w:val="13"/>
                <w:szCs w:val="13"/>
              </w:rPr>
            </w:pPr>
            <w:r w:rsidRPr="000621AC">
              <w:rPr>
                <w:rFonts w:ascii="Times New Roman" w:hAnsi="Times New Roman" w:cs="Times New Roman"/>
                <w:sz w:val="13"/>
                <w:szCs w:val="13"/>
              </w:rPr>
              <w:t>Studies a U.S. FDA-regulated Drug Product: Yes</w:t>
            </w:r>
          </w:p>
        </w:tc>
      </w:tr>
      <w:tr w:rsidR="002758C3" w:rsidRPr="000621AC" w:rsidTr="002E7BAC">
        <w:tc>
          <w:tcPr>
            <w:tcW w:w="1413" w:type="dxa"/>
          </w:tcPr>
          <w:p w:rsidR="002758C3" w:rsidRPr="000621AC" w:rsidRDefault="00A72793">
            <w:pPr>
              <w:rPr>
                <w:rFonts w:ascii="Times New Roman" w:hAnsi="Times New Roman" w:cs="Times New Roman"/>
                <w:sz w:val="13"/>
                <w:szCs w:val="13"/>
              </w:rPr>
            </w:pPr>
            <w:r w:rsidRPr="000621AC">
              <w:rPr>
                <w:rFonts w:ascii="Times New Roman" w:hAnsi="Times New Roman" w:cs="Times New Roman"/>
                <w:sz w:val="13"/>
                <w:szCs w:val="13"/>
              </w:rPr>
              <w:lastRenderedPageBreak/>
              <w:t>Fostamatinib</w:t>
            </w:r>
          </w:p>
        </w:tc>
        <w:tc>
          <w:tcPr>
            <w:tcW w:w="850" w:type="dxa"/>
          </w:tcPr>
          <w:p w:rsidR="002758C3" w:rsidRPr="000621AC" w:rsidRDefault="0050449A">
            <w:pPr>
              <w:rPr>
                <w:rFonts w:ascii="Times New Roman" w:hAnsi="Times New Roman" w:cs="Times New Roman"/>
                <w:sz w:val="13"/>
                <w:szCs w:val="13"/>
              </w:rPr>
            </w:pPr>
            <w:r w:rsidRPr="000621AC">
              <w:rPr>
                <w:rFonts w:ascii="Times New Roman" w:hAnsi="Times New Roman" w:cs="Times New Roman"/>
                <w:sz w:val="13"/>
                <w:szCs w:val="13"/>
              </w:rPr>
              <w:t>NCT04629703</w:t>
            </w:r>
          </w:p>
        </w:tc>
        <w:tc>
          <w:tcPr>
            <w:tcW w:w="1560" w:type="dxa"/>
          </w:tcPr>
          <w:p w:rsidR="002758C3" w:rsidRPr="000621AC" w:rsidRDefault="0050449A">
            <w:pPr>
              <w:rPr>
                <w:rFonts w:ascii="Times New Roman" w:hAnsi="Times New Roman" w:cs="Times New Roman"/>
                <w:sz w:val="13"/>
                <w:szCs w:val="13"/>
              </w:rPr>
            </w:pPr>
            <w:r w:rsidRPr="000621AC">
              <w:rPr>
                <w:rFonts w:ascii="Times New Roman" w:hAnsi="Times New Roman" w:cs="Times New Roman"/>
                <w:sz w:val="13"/>
                <w:szCs w:val="13"/>
              </w:rPr>
              <w:t>Double-Blind, Randomized, Placebo-Controlled, Multi-Center Phase 3 Study to Evaluate the Efficacy and Safety of Fostamatinib in COVID-19 Subjects</w:t>
            </w:r>
          </w:p>
        </w:tc>
        <w:tc>
          <w:tcPr>
            <w:tcW w:w="2268" w:type="dxa"/>
          </w:tcPr>
          <w:p w:rsidR="00E73750" w:rsidRPr="000621AC" w:rsidRDefault="00A72793">
            <w:pPr>
              <w:rPr>
                <w:rFonts w:ascii="Times New Roman" w:hAnsi="Times New Roman" w:cs="Times New Roman"/>
                <w:sz w:val="13"/>
                <w:szCs w:val="13"/>
              </w:rPr>
            </w:pPr>
            <w:r w:rsidRPr="000621AC">
              <w:rPr>
                <w:rFonts w:ascii="Times New Roman" w:hAnsi="Times New Roman" w:cs="Times New Roman"/>
                <w:sz w:val="13"/>
                <w:szCs w:val="13"/>
              </w:rPr>
              <w:t>Fostamatinib is an oral SYK inhibitor that is US Food and Drug Administration-approved for the treatment of chronic idiopathic thrombocytopenic purpura. R406, the active metabolite of fostamatinib, inhibits both the release of proinflammatory cytokines (IL-1β, IL-6, IL-8, tumor necrosis factor, and IL-10) from macrophages and platelet-mediated thrombus formation provoked by anti-spike immune complexes (antigen/antibody complexes) predominately in an FcγRIIA-dependent manner. Further, R406 has been shown to abrogate the release of neutrophil extracellular traps (NETs) when healthy neutrophils were stimulated with plasma from patients with COVID-19.</w:t>
            </w:r>
          </w:p>
          <w:p w:rsidR="002758C3" w:rsidRPr="000621AC" w:rsidRDefault="00A72793">
            <w:pPr>
              <w:rPr>
                <w:rFonts w:ascii="Times New Roman" w:hAnsi="Times New Roman" w:cs="Times New Roman"/>
                <w:sz w:val="13"/>
                <w:szCs w:val="13"/>
              </w:rPr>
            </w:pPr>
            <w:r w:rsidRPr="000621AC">
              <w:rPr>
                <w:rFonts w:ascii="Times New Roman" w:hAnsi="Times New Roman" w:cs="Times New Roman"/>
                <w:sz w:val="13"/>
                <w:szCs w:val="13"/>
                <w:highlight w:val="yellow"/>
              </w:rPr>
              <w:t>https://academic.oup.com/cid/article/75/1/e491/6358811?login=true</w:t>
            </w:r>
          </w:p>
        </w:tc>
        <w:tc>
          <w:tcPr>
            <w:tcW w:w="1417" w:type="dxa"/>
          </w:tcPr>
          <w:p w:rsidR="002758C3" w:rsidRPr="000621AC" w:rsidRDefault="00A72793">
            <w:pPr>
              <w:rPr>
                <w:rFonts w:ascii="Times New Roman" w:hAnsi="Times New Roman" w:cs="Times New Roman"/>
                <w:sz w:val="13"/>
                <w:szCs w:val="13"/>
              </w:rPr>
            </w:pPr>
            <w:r w:rsidRPr="000621AC">
              <w:rPr>
                <w:rFonts w:ascii="Times New Roman" w:hAnsi="Times New Roman" w:cs="Times New Roman"/>
                <w:sz w:val="13"/>
                <w:szCs w:val="13"/>
              </w:rPr>
              <w:t>Sponsors and Collaborators: Rigel Pharmaceuticals</w:t>
            </w:r>
          </w:p>
        </w:tc>
        <w:tc>
          <w:tcPr>
            <w:tcW w:w="1559" w:type="dxa"/>
          </w:tcPr>
          <w:p w:rsidR="002758C3" w:rsidRPr="000621AC" w:rsidRDefault="00A72793">
            <w:pPr>
              <w:rPr>
                <w:rFonts w:ascii="Times New Roman" w:hAnsi="Times New Roman" w:cs="Times New Roman"/>
                <w:sz w:val="13"/>
                <w:szCs w:val="13"/>
              </w:rPr>
            </w:pPr>
            <w:r w:rsidRPr="000621AC">
              <w:rPr>
                <w:rFonts w:ascii="Times New Roman" w:hAnsi="Times New Roman" w:cs="Times New Roman"/>
                <w:sz w:val="13"/>
                <w:szCs w:val="13"/>
              </w:rPr>
              <w:t>People aged 18 to 100 (Adult, Older Adult) are eligible. Participants are hospitalized COVID-19 subjects without respiratory failure who are either not receiving any oxygen therapy or are receiving supplemental oxygen via mask or nasal prongs.</w:t>
            </w:r>
          </w:p>
        </w:tc>
        <w:tc>
          <w:tcPr>
            <w:tcW w:w="3828" w:type="dxa"/>
          </w:tcPr>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The primary objective of this study is to evaluate the efficacy of fostamatinib when used in combination with standard of care (SOC) in subjects hospitalized with COVID-19 and requiring oxygen supplementation, as measured by days on oxygen.</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Estimated Enrollment: 308</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the number of days of patients on oxygen from randomization on Day 1 to Day 29.</w:t>
            </w:r>
          </w:p>
          <w:p w:rsidR="002758C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Date: February 22, 2021 (actual study start date)-October 2022 (estimated study completion date)</w:t>
            </w:r>
          </w:p>
        </w:tc>
        <w:tc>
          <w:tcPr>
            <w:tcW w:w="2799" w:type="dxa"/>
          </w:tcPr>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Phase 2 clinical trial (https://clinicaltrials.gov/ct2/show/NCT04579393): For COVID-19 requiring hospitalization, the addition of fostamatinib to standard of care was safe and patients were observed to have improved clinical outcomes compared with placebo. These results warrant further validation in larger confirmatory trials.</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highlight w:val="yellow"/>
              </w:rPr>
              <w:t>https://academic.oup.com/cid/article/75/1/e491/6358811?login=true</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p w:rsidR="00A72793" w:rsidRPr="000621AC" w:rsidRDefault="00A72793" w:rsidP="00A72793">
            <w:pPr>
              <w:rPr>
                <w:rFonts w:ascii="Times New Roman" w:hAnsi="Times New Roman" w:cs="Times New Roman"/>
                <w:sz w:val="13"/>
                <w:szCs w:val="13"/>
              </w:rPr>
            </w:pPr>
            <w:r w:rsidRPr="000621AC">
              <w:rPr>
                <w:rFonts w:ascii="Times New Roman" w:hAnsi="Times New Roman" w:cs="Times New Roman"/>
                <w:sz w:val="13"/>
                <w:szCs w:val="13"/>
              </w:rPr>
              <w:t>Studies a U.S. FDA-regulated Drug Product: Yes</w:t>
            </w:r>
          </w:p>
        </w:tc>
      </w:tr>
      <w:tr w:rsidR="007C7A64" w:rsidRPr="000621AC" w:rsidTr="002E7BAC">
        <w:tc>
          <w:tcPr>
            <w:tcW w:w="1413" w:type="dxa"/>
          </w:tcPr>
          <w:p w:rsidR="007C7A64" w:rsidRPr="000621AC" w:rsidRDefault="00F9368F">
            <w:pPr>
              <w:rPr>
                <w:rFonts w:ascii="Times New Roman" w:hAnsi="Times New Roman" w:cs="Times New Roman"/>
                <w:sz w:val="13"/>
                <w:szCs w:val="13"/>
              </w:rPr>
            </w:pPr>
            <w:r w:rsidRPr="000621AC">
              <w:rPr>
                <w:rFonts w:ascii="Times New Roman" w:hAnsi="Times New Roman" w:cs="Times New Roman"/>
                <w:sz w:val="13"/>
                <w:szCs w:val="13"/>
              </w:rPr>
              <w:lastRenderedPageBreak/>
              <w:t>Cannabidiol</w:t>
            </w:r>
          </w:p>
        </w:tc>
        <w:tc>
          <w:tcPr>
            <w:tcW w:w="850" w:type="dxa"/>
          </w:tcPr>
          <w:p w:rsidR="007C7A64" w:rsidRPr="000621AC" w:rsidRDefault="00DC27AA">
            <w:pPr>
              <w:rPr>
                <w:rFonts w:ascii="Times New Roman" w:hAnsi="Times New Roman" w:cs="Times New Roman"/>
                <w:sz w:val="13"/>
                <w:szCs w:val="13"/>
              </w:rPr>
            </w:pPr>
            <w:r w:rsidRPr="000621AC">
              <w:rPr>
                <w:rFonts w:ascii="Times New Roman" w:hAnsi="Times New Roman" w:cs="Times New Roman"/>
                <w:sz w:val="13"/>
                <w:szCs w:val="13"/>
              </w:rPr>
              <w:t>NCT04467918</w:t>
            </w:r>
          </w:p>
        </w:tc>
        <w:tc>
          <w:tcPr>
            <w:tcW w:w="1560" w:type="dxa"/>
          </w:tcPr>
          <w:p w:rsidR="007C7A64" w:rsidRPr="000621AC" w:rsidRDefault="00DC27AA">
            <w:pPr>
              <w:rPr>
                <w:rFonts w:ascii="Times New Roman" w:hAnsi="Times New Roman" w:cs="Times New Roman"/>
                <w:sz w:val="13"/>
                <w:szCs w:val="13"/>
              </w:rPr>
            </w:pPr>
            <w:r w:rsidRPr="000621AC">
              <w:rPr>
                <w:rFonts w:ascii="Times New Roman" w:hAnsi="Times New Roman" w:cs="Times New Roman"/>
                <w:sz w:val="13"/>
                <w:szCs w:val="13"/>
              </w:rPr>
              <w:t>Cannabidiol (CBD) in Patients With Mild to Moderate Symptoms of Coronavirus 2019: A Randomized, Double-blind, Placebo-controlled Clinical Trial</w:t>
            </w:r>
          </w:p>
        </w:tc>
        <w:tc>
          <w:tcPr>
            <w:tcW w:w="2268" w:type="dxa"/>
          </w:tcPr>
          <w:p w:rsidR="007C7A64" w:rsidRPr="000621AC" w:rsidRDefault="00F9368F">
            <w:pPr>
              <w:rPr>
                <w:rFonts w:ascii="Times New Roman" w:hAnsi="Times New Roman" w:cs="Times New Roman"/>
                <w:sz w:val="13"/>
                <w:szCs w:val="13"/>
              </w:rPr>
            </w:pPr>
            <w:r w:rsidRPr="000621AC">
              <w:rPr>
                <w:rFonts w:ascii="Times New Roman" w:hAnsi="Times New Roman" w:cs="Times New Roman"/>
                <w:sz w:val="13"/>
                <w:szCs w:val="13"/>
              </w:rPr>
              <w:t>Owing to its anti-inflammatory properties and antiviral “in vitro” effect against severe acute respiratory syndrome coronavirus 2 (SARS-CoV-2), cannabidiol (CBD) has been proposed as a potential treatment for coronavirus disease 2019 (COVID-19).</w:t>
            </w:r>
          </w:p>
        </w:tc>
        <w:tc>
          <w:tcPr>
            <w:tcW w:w="1417" w:type="dxa"/>
          </w:tcPr>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Sponsor:</w:t>
            </w:r>
          </w:p>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University of Sao Paulo</w:t>
            </w:r>
          </w:p>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Collaborators:</w:t>
            </w:r>
          </w:p>
          <w:p w:rsidR="007C7A64"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Conselho Nacional de Desenvolvimento Científico e Tecnológico, Fundação de Amparo à Pesquisa do Estado de São Paulo</w:t>
            </w:r>
          </w:p>
        </w:tc>
        <w:tc>
          <w:tcPr>
            <w:tcW w:w="1559" w:type="dxa"/>
          </w:tcPr>
          <w:p w:rsidR="007C7A64" w:rsidRPr="000621AC" w:rsidRDefault="00F9368F">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detected with SARS-CoV-2 infection confirmed in upper or lower respiratory tract secretion, with mild or moderate manifestations of Covid-19.</w:t>
            </w:r>
          </w:p>
        </w:tc>
        <w:tc>
          <w:tcPr>
            <w:tcW w:w="3828" w:type="dxa"/>
          </w:tcPr>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The aim of this work is to conduct a randomized, double-blind, placebo-controlled clinical trial to assess the efficacy and safety of cannabidiol (CBD - 300 mg a day) in patients infected with SARS-CoV-2. The drug targets the patients with mild and moderate forms of SARS-CoV-2.</w:t>
            </w:r>
          </w:p>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Estimated Enrollment: 100</w:t>
            </w:r>
          </w:p>
          <w:p w:rsidR="00F9368F"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 xml:space="preserve">Methods: Randomized allocation, using the intervention model of parallel assignment. Evaluate whether the drug is able to prevent severe/critical stage of Covid-19. Record the time to Covid-19 symptoms relief and number of participants with negative Clinical Covid-19 symptoms (time frame: up to 28 days). </w:t>
            </w:r>
          </w:p>
          <w:p w:rsidR="007C7A64" w:rsidRPr="000621AC" w:rsidRDefault="00F9368F" w:rsidP="00F9368F">
            <w:pPr>
              <w:rPr>
                <w:rFonts w:ascii="Times New Roman" w:hAnsi="Times New Roman" w:cs="Times New Roman"/>
                <w:sz w:val="13"/>
                <w:szCs w:val="13"/>
              </w:rPr>
            </w:pPr>
            <w:r w:rsidRPr="000621AC">
              <w:rPr>
                <w:rFonts w:ascii="Times New Roman" w:hAnsi="Times New Roman" w:cs="Times New Roman"/>
                <w:sz w:val="13"/>
                <w:szCs w:val="13"/>
              </w:rPr>
              <w:t>Date: July 6, 2020 (actual study start date)-November 16, 2021 (estimated study completion date)</w:t>
            </w:r>
          </w:p>
        </w:tc>
        <w:tc>
          <w:tcPr>
            <w:tcW w:w="2799" w:type="dxa"/>
          </w:tcPr>
          <w:p w:rsidR="00DC27AA" w:rsidRPr="000621AC" w:rsidRDefault="00DC27AA" w:rsidP="00DC27AA">
            <w:pPr>
              <w:rPr>
                <w:rFonts w:ascii="Times New Roman" w:hAnsi="Times New Roman" w:cs="Times New Roman"/>
                <w:sz w:val="13"/>
                <w:szCs w:val="13"/>
              </w:rPr>
            </w:pPr>
            <w:r w:rsidRPr="000621AC">
              <w:rPr>
                <w:rFonts w:ascii="Times New Roman" w:hAnsi="Times New Roman" w:cs="Times New Roman"/>
                <w:sz w:val="13"/>
                <w:szCs w:val="13"/>
              </w:rPr>
              <w:t>José Alexandre S Crippa et al. Concluded that daily administration of 300 mg CBD for 14 days failed to alter the clinical evolution of COVID-19. Further trials should explore the therapeutic effect of CBD in patients with severe COVID-19, possibly trying higher doses than the used in their study.</w:t>
            </w:r>
          </w:p>
          <w:p w:rsidR="00DC27AA" w:rsidRPr="000621AC" w:rsidRDefault="00DC27AA" w:rsidP="00DC27AA">
            <w:pPr>
              <w:rPr>
                <w:rFonts w:ascii="Times New Roman" w:hAnsi="Times New Roman" w:cs="Times New Roman"/>
                <w:sz w:val="13"/>
                <w:szCs w:val="13"/>
              </w:rPr>
            </w:pPr>
            <w:r w:rsidRPr="000621AC">
              <w:rPr>
                <w:rFonts w:ascii="Times New Roman" w:hAnsi="Times New Roman" w:cs="Times New Roman"/>
                <w:sz w:val="13"/>
                <w:szCs w:val="13"/>
                <w:highlight w:val="yellow"/>
              </w:rPr>
              <w:t>https://www.liebertpub.com/doi/10.1089/can.2021.0093</w:t>
            </w:r>
          </w:p>
          <w:p w:rsidR="00DC27AA" w:rsidRPr="000621AC" w:rsidRDefault="00DC27AA" w:rsidP="00DC27AA">
            <w:pPr>
              <w:rPr>
                <w:rFonts w:ascii="Times New Roman" w:hAnsi="Times New Roman" w:cs="Times New Roman"/>
                <w:sz w:val="13"/>
                <w:szCs w:val="13"/>
              </w:rPr>
            </w:pPr>
            <w:r w:rsidRPr="000621AC">
              <w:rPr>
                <w:rFonts w:ascii="Times New Roman" w:hAnsi="Times New Roman" w:cs="Times New Roman"/>
                <w:sz w:val="13"/>
                <w:szCs w:val="13"/>
              </w:rPr>
              <w:t>Alexandre Vallée pointed out that the possible effects of CBD through its relationship with both the WNT/β-catenin pathway and PPARγ expression should be investigated to better understand its downregulating role on the cytokine storm in SARS-CoV-2 infection, and the possible role of CBD as therapeutic complements should be investigated by clinical trials to show its effectiveness.</w:t>
            </w:r>
          </w:p>
          <w:p w:rsidR="00DC27AA" w:rsidRPr="000621AC" w:rsidRDefault="00DC27AA" w:rsidP="00DC27AA">
            <w:pPr>
              <w:rPr>
                <w:rFonts w:ascii="Times New Roman" w:hAnsi="Times New Roman" w:cs="Times New Roman"/>
                <w:sz w:val="13"/>
                <w:szCs w:val="13"/>
              </w:rPr>
            </w:pPr>
            <w:r w:rsidRPr="000621AC">
              <w:rPr>
                <w:rFonts w:ascii="Times New Roman" w:hAnsi="Times New Roman" w:cs="Times New Roman"/>
                <w:sz w:val="13"/>
                <w:szCs w:val="13"/>
                <w:highlight w:val="yellow"/>
              </w:rPr>
              <w:t>https://www.frontiersin.org/articles/10.3389/fimmu.2022.870787/full</w:t>
            </w:r>
          </w:p>
          <w:p w:rsidR="007C7A64" w:rsidRPr="000621AC" w:rsidRDefault="00DC27AA" w:rsidP="00DC27AA">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C93958" w:rsidRPr="000621AC" w:rsidTr="002E7BAC">
        <w:tc>
          <w:tcPr>
            <w:tcW w:w="1413"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Leflunomide</w:t>
            </w:r>
          </w:p>
        </w:tc>
        <w:tc>
          <w:tcPr>
            <w:tcW w:w="850"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NCT05007678</w:t>
            </w:r>
          </w:p>
        </w:tc>
        <w:tc>
          <w:tcPr>
            <w:tcW w:w="1560"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Targeting de Novo Pyrimidine Biosynthesis by Leflunomide as a Novel Concept for the Treatment of Corona Virus Disease 2019 (COVID-19)</w:t>
            </w:r>
          </w:p>
        </w:tc>
        <w:tc>
          <w:tcPr>
            <w:tcW w:w="2268"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Leflunomide, a drug that is already licenced to treat rheumatoid arthritis, is a potent inhibitor of the enzyme human dihydroorotate dehydrogenase (DHODH), which is vital to virus replication.</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This drug has dual anti-viral and anti-inflammatory properties, so it targets viral replication and suppresses host inflammatory response which plays a role at more progressive stages of infection.</w:t>
            </w:r>
          </w:p>
        </w:tc>
        <w:tc>
          <w:tcPr>
            <w:tcW w:w="1417"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Sponsors and Collaborators: Ashford and St. Peter's Hospitals NHS Trust</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Investigators: Zhong Chen (CI); Isaac John; Sharma Shashank (PI), Ashford and St Peters Hospital NHS Foundation Trust</w:t>
            </w:r>
          </w:p>
        </w:tc>
        <w:tc>
          <w:tcPr>
            <w:tcW w:w="1559"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People aged 18 to 120 (Adult, Older Adult) are eligible. Patients with onset of symptoms &gt;15 days. Laboratory (RT-PCR) confirmed infection with 2019-nCoV.</w:t>
            </w:r>
          </w:p>
        </w:tc>
        <w:tc>
          <w:tcPr>
            <w:tcW w:w="3828"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The goal of the study is to evaluate the clinical efficacy and safety of 10 days oral leflunomide treatment starting within 2 weeks of moderate to critical illness symptoms' onset in patients with confirmed COVID-19 infection.</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Actual enrollment: 178</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 xml:space="preserve">Methods: Randomized allocation, using the intervention model of parallel assignment. Measure </w:t>
            </w:r>
            <w:r w:rsidRPr="000621AC">
              <w:rPr>
                <w:rFonts w:ascii="宋体" w:eastAsia="宋体" w:hAnsi="宋体" w:cs="宋体" w:hint="eastAsia"/>
                <w:sz w:val="13"/>
                <w:szCs w:val="13"/>
              </w:rPr>
              <w:t>①</w:t>
            </w:r>
            <w:r w:rsidRPr="000621AC">
              <w:rPr>
                <w:rFonts w:ascii="Times New Roman" w:hAnsi="Times New Roman" w:cs="Times New Roman"/>
                <w:sz w:val="13"/>
                <w:szCs w:val="13"/>
              </w:rPr>
              <w:t xml:space="preserve">time to clinical improvement, </w:t>
            </w:r>
            <w:r w:rsidRPr="000621AC">
              <w:rPr>
                <w:rFonts w:ascii="宋体" w:eastAsia="宋体" w:hAnsi="宋体" w:cs="宋体" w:hint="eastAsia"/>
                <w:sz w:val="13"/>
                <w:szCs w:val="13"/>
              </w:rPr>
              <w:t>②</w:t>
            </w:r>
            <w:r w:rsidRPr="000621AC">
              <w:rPr>
                <w:rFonts w:ascii="Times New Roman" w:hAnsi="Times New Roman" w:cs="Times New Roman"/>
                <w:sz w:val="13"/>
                <w:szCs w:val="13"/>
              </w:rPr>
              <w:t xml:space="preserve">incidence of adverse events, and </w:t>
            </w:r>
            <w:r w:rsidRPr="000621AC">
              <w:rPr>
                <w:rFonts w:ascii="宋体" w:eastAsia="宋体" w:hAnsi="宋体" w:cs="宋体" w:hint="eastAsia"/>
                <w:sz w:val="13"/>
                <w:szCs w:val="13"/>
              </w:rPr>
              <w:t>③</w:t>
            </w:r>
            <w:r w:rsidRPr="000621AC">
              <w:rPr>
                <w:rFonts w:ascii="Times New Roman" w:hAnsi="Times New Roman" w:cs="Times New Roman"/>
                <w:sz w:val="13"/>
                <w:szCs w:val="13"/>
              </w:rPr>
              <w:t>changes in virological load over time to evaluate the efficacy of the drug.</w:t>
            </w:r>
          </w:p>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Date: September 16, 2020 (actual study start date)-July 1, 2022 (estimated study completion date)</w:t>
            </w:r>
          </w:p>
        </w:tc>
        <w:tc>
          <w:tcPr>
            <w:tcW w:w="2799" w:type="dxa"/>
          </w:tcPr>
          <w:p w:rsidR="00C93958" w:rsidRPr="000621AC" w:rsidRDefault="00C93958" w:rsidP="00C93958">
            <w:pPr>
              <w:rPr>
                <w:rFonts w:ascii="Times New Roman" w:hAnsi="Times New Roman" w:cs="Times New Roman"/>
                <w:sz w:val="13"/>
                <w:szCs w:val="13"/>
              </w:rPr>
            </w:pPr>
            <w:r w:rsidRPr="000621AC">
              <w:rPr>
                <w:rFonts w:ascii="Times New Roman" w:hAnsi="Times New Roman" w:cs="Times New Roman"/>
                <w:sz w:val="13"/>
                <w:szCs w:val="13"/>
              </w:rPr>
              <w:t>Collaborators in China have conducted a pilot study in COVID-19 patients in Wuhan, the epicentre of China COVID-19 outbreak, with moderate clinical symptoms. This study has demonstrated feasibility with a favourable clinical outcome and good safety profile within the leflunomide treatment arm. Patients receiving leflunomide had a shorter clinical recovery time and a reduction in clinical inflammatory biomarkers with no side effects observed.</w:t>
            </w:r>
          </w:p>
          <w:p w:rsidR="00216F3B" w:rsidRPr="000621AC" w:rsidRDefault="00216F3B" w:rsidP="00C93958">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8E6CE4" w:rsidRPr="000621AC" w:rsidTr="002E7BAC">
        <w:tc>
          <w:tcPr>
            <w:tcW w:w="1413" w:type="dxa"/>
            <w:vMerge w:val="restart"/>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lastRenderedPageBreak/>
              <w:t>Colchicine</w:t>
            </w:r>
          </w:p>
        </w:tc>
        <w:tc>
          <w:tcPr>
            <w:tcW w:w="850"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NCT04997551</w:t>
            </w:r>
          </w:p>
        </w:tc>
        <w:tc>
          <w:tcPr>
            <w:tcW w:w="1560"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Double Blind Randomized Clinical Trial of Use of Colchicine Added to Standard Treatment in Hospitalized Patients With Covid-19 Infection</w:t>
            </w:r>
          </w:p>
        </w:tc>
        <w:tc>
          <w:tcPr>
            <w:tcW w:w="2268" w:type="dxa"/>
            <w:vMerge w:val="restart"/>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Colchicine is an anti-inflammatory drug, which has several potential mechanisms of action, including reducing the chemotaxis of neutrophils, inhibiting inflammasome signaling, and decreasing the production of cytokines, such as interleukin-1 beta. On the early stage of Covid-19, colchicine could mitigate or prevent inflammation-associated manifestations of the disease.</w:t>
            </w:r>
          </w:p>
        </w:tc>
        <w:tc>
          <w:tcPr>
            <w:tcW w:w="1417"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Sponsors and Collaborators: Asociacion Instituto Biodonostia (Spain)</w:t>
            </w:r>
          </w:p>
        </w:tc>
        <w:tc>
          <w:tcPr>
            <w:tcW w:w="1559"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People aged 18 to 99 (Adult, Older Adult) are eligible. Patient should be hospitalized with acute symptoms compatible with SARS-CoV-2 infection and microbiologically confirmed infection by SARS-CoV-2.</w:t>
            </w:r>
          </w:p>
        </w:tc>
        <w:tc>
          <w:tcPr>
            <w:tcW w:w="3828" w:type="dxa"/>
          </w:tcPr>
          <w:p w:rsidR="008E6CE4" w:rsidRPr="000621AC" w:rsidRDefault="008E6CE4" w:rsidP="00D05157">
            <w:pPr>
              <w:rPr>
                <w:rFonts w:ascii="Times New Roman" w:hAnsi="Times New Roman" w:cs="Times New Roman"/>
                <w:sz w:val="13"/>
                <w:szCs w:val="13"/>
              </w:rPr>
            </w:pPr>
            <w:r w:rsidRPr="000621AC">
              <w:rPr>
                <w:rFonts w:ascii="Times New Roman" w:hAnsi="Times New Roman" w:cs="Times New Roman"/>
                <w:sz w:val="13"/>
                <w:szCs w:val="13"/>
              </w:rPr>
              <w:t>The study aims to evaluate the efficacy of Colchicine in standard treatment in hospitalized patients with Covid-19 infection.</w:t>
            </w:r>
          </w:p>
          <w:p w:rsidR="008E6CE4" w:rsidRPr="000621AC" w:rsidRDefault="008E6CE4" w:rsidP="00D05157">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8E6CE4" w:rsidRPr="000621AC" w:rsidRDefault="008E6CE4" w:rsidP="00D05157">
            <w:pPr>
              <w:rPr>
                <w:rFonts w:ascii="Times New Roman" w:hAnsi="Times New Roman" w:cs="Times New Roman"/>
                <w:sz w:val="13"/>
                <w:szCs w:val="13"/>
              </w:rPr>
            </w:pPr>
            <w:r w:rsidRPr="000621AC">
              <w:rPr>
                <w:rFonts w:ascii="Times New Roman" w:hAnsi="Times New Roman" w:cs="Times New Roman"/>
                <w:sz w:val="13"/>
                <w:szCs w:val="13"/>
              </w:rPr>
              <w:t>Actual enrollment: 752</w:t>
            </w:r>
          </w:p>
          <w:p w:rsidR="008E6CE4" w:rsidRPr="000621AC" w:rsidRDefault="008E6CE4" w:rsidP="00D05157">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the proportion of patients who suffer death, need for mechanical ventilation and development of respiratory distress on days +7, +14 and +30.</w:t>
            </w:r>
          </w:p>
          <w:p w:rsidR="008E6CE4" w:rsidRPr="000621AC" w:rsidRDefault="008E6CE4" w:rsidP="00D05157">
            <w:pPr>
              <w:rPr>
                <w:rFonts w:ascii="Times New Roman" w:hAnsi="Times New Roman" w:cs="Times New Roman"/>
                <w:sz w:val="13"/>
                <w:szCs w:val="13"/>
              </w:rPr>
            </w:pPr>
            <w:r w:rsidRPr="000621AC">
              <w:rPr>
                <w:rFonts w:ascii="Times New Roman" w:hAnsi="Times New Roman" w:cs="Times New Roman"/>
                <w:sz w:val="13"/>
                <w:szCs w:val="13"/>
              </w:rPr>
              <w:t>Date: September 8, 2020 (actual study start date)-January 1, 2022 (estimated study completion date)</w:t>
            </w:r>
          </w:p>
        </w:tc>
        <w:tc>
          <w:tcPr>
            <w:tcW w:w="2799"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8E6CE4" w:rsidRPr="000621AC" w:rsidTr="002E7BAC">
        <w:tc>
          <w:tcPr>
            <w:tcW w:w="1413" w:type="dxa"/>
            <w:vMerge/>
          </w:tcPr>
          <w:p w:rsidR="008E6CE4" w:rsidRPr="000621AC" w:rsidRDefault="008E6CE4" w:rsidP="00C93958">
            <w:pPr>
              <w:rPr>
                <w:rFonts w:ascii="Times New Roman" w:hAnsi="Times New Roman" w:cs="Times New Roman"/>
                <w:sz w:val="13"/>
                <w:szCs w:val="13"/>
              </w:rPr>
            </w:pPr>
          </w:p>
        </w:tc>
        <w:tc>
          <w:tcPr>
            <w:tcW w:w="850"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NCT04818489</w:t>
            </w:r>
          </w:p>
        </w:tc>
        <w:tc>
          <w:tcPr>
            <w:tcW w:w="1560" w:type="dxa"/>
          </w:tcPr>
          <w:p w:rsidR="008E6CE4" w:rsidRPr="000621AC" w:rsidRDefault="008E6CE4" w:rsidP="00C93958">
            <w:pPr>
              <w:rPr>
                <w:rFonts w:ascii="Times New Roman" w:hAnsi="Times New Roman" w:cs="Times New Roman"/>
                <w:sz w:val="13"/>
                <w:szCs w:val="13"/>
              </w:rPr>
            </w:pPr>
            <w:r w:rsidRPr="000621AC">
              <w:rPr>
                <w:rFonts w:ascii="Times New Roman" w:hAnsi="Times New Roman" w:cs="Times New Roman"/>
                <w:sz w:val="13"/>
                <w:szCs w:val="13"/>
              </w:rPr>
              <w:t>Impact of Colchicine on the Clinical Outcome of COVID-19 and the Development of Post-COVID-19 Pulmonary Fibrosis: Randomized Controlled Clinical Trial</w:t>
            </w:r>
          </w:p>
        </w:tc>
        <w:tc>
          <w:tcPr>
            <w:tcW w:w="2268" w:type="dxa"/>
            <w:vMerge/>
          </w:tcPr>
          <w:p w:rsidR="008E6CE4" w:rsidRPr="000621AC" w:rsidRDefault="008E6CE4" w:rsidP="00C93958">
            <w:pPr>
              <w:rPr>
                <w:rFonts w:ascii="Times New Roman" w:hAnsi="Times New Roman" w:cs="Times New Roman"/>
                <w:sz w:val="13"/>
                <w:szCs w:val="13"/>
              </w:rPr>
            </w:pPr>
          </w:p>
        </w:tc>
        <w:tc>
          <w:tcPr>
            <w:tcW w:w="1417" w:type="dxa"/>
          </w:tcPr>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Sponsors and Collaborators: ClinAmygate</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Principal Investigator: Emad Issak, Ain Shams Univeristy</w:t>
            </w:r>
          </w:p>
        </w:tc>
        <w:tc>
          <w:tcPr>
            <w:tcW w:w="1559" w:type="dxa"/>
          </w:tcPr>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Patients should be confirmed to have COVID-19 clinically, radiologically and PCR.</w:t>
            </w:r>
          </w:p>
        </w:tc>
        <w:tc>
          <w:tcPr>
            <w:tcW w:w="3828" w:type="dxa"/>
          </w:tcPr>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Impact of colchicine on the clinical outcome of COVID-19 and the development of post-COVID-19 pulmonary fibrosis.</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Actual enrollment: 260</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clinical status (Time Frame: Two weeks) and Pulmonary fibrosis at week 2 and at 45 days.</w:t>
            </w:r>
          </w:p>
          <w:p w:rsidR="008E6CE4" w:rsidRPr="000621AC" w:rsidRDefault="008E6CE4" w:rsidP="008E6CE4">
            <w:pPr>
              <w:rPr>
                <w:rFonts w:ascii="Times New Roman" w:hAnsi="Times New Roman" w:cs="Times New Roman"/>
                <w:sz w:val="13"/>
                <w:szCs w:val="13"/>
              </w:rPr>
            </w:pPr>
            <w:r w:rsidRPr="000621AC">
              <w:rPr>
                <w:rFonts w:ascii="Times New Roman" w:hAnsi="Times New Roman" w:cs="Times New Roman"/>
                <w:sz w:val="13"/>
                <w:szCs w:val="13"/>
              </w:rPr>
              <w:t>Date: March 25, 2021 (actual study start date)-March 20, 2023 (estimated study completion date)</w:t>
            </w:r>
          </w:p>
        </w:tc>
        <w:tc>
          <w:tcPr>
            <w:tcW w:w="2799" w:type="dxa"/>
          </w:tcPr>
          <w:p w:rsidR="00792154" w:rsidRPr="000621AC" w:rsidRDefault="00792154" w:rsidP="00792154">
            <w:pPr>
              <w:rPr>
                <w:rFonts w:ascii="Times New Roman" w:hAnsi="Times New Roman" w:cs="Times New Roman"/>
                <w:sz w:val="13"/>
                <w:szCs w:val="13"/>
              </w:rPr>
            </w:pPr>
            <w:r w:rsidRPr="000621AC">
              <w:rPr>
                <w:rFonts w:ascii="Times New Roman" w:hAnsi="Times New Roman" w:cs="Times New Roman"/>
                <w:sz w:val="13"/>
                <w:szCs w:val="13"/>
              </w:rPr>
              <w:t>Based on the current evidence, in people hospitalised with moderate to severe COVID‐19 the use of colchicine probably has little to no influence on mortality or clinical progression in comparison to placebo or standard care alone. We do not know whether colchicine increases the risk of (serious) adverse events.</w:t>
            </w:r>
          </w:p>
          <w:p w:rsidR="00792154" w:rsidRPr="000621AC" w:rsidRDefault="00792154" w:rsidP="00792154">
            <w:pPr>
              <w:rPr>
                <w:rFonts w:ascii="Times New Roman" w:hAnsi="Times New Roman" w:cs="Times New Roman"/>
                <w:sz w:val="13"/>
                <w:szCs w:val="13"/>
              </w:rPr>
            </w:pPr>
            <w:r w:rsidRPr="000621AC">
              <w:rPr>
                <w:rFonts w:ascii="Times New Roman" w:hAnsi="Times New Roman" w:cs="Times New Roman"/>
                <w:sz w:val="13"/>
                <w:szCs w:val="13"/>
                <w:highlight w:val="yellow"/>
              </w:rPr>
              <w:t>https://www.cochranelibrary.com/cdsr/doi/10.1002/14651858.CD015045/full</w:t>
            </w:r>
          </w:p>
          <w:p w:rsidR="008E6CE4" w:rsidRPr="000621AC" w:rsidRDefault="00792154" w:rsidP="00792154">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3761AD" w:rsidRPr="000621AC" w:rsidTr="002E7BAC">
        <w:tc>
          <w:tcPr>
            <w:tcW w:w="1413" w:type="dxa"/>
          </w:tcPr>
          <w:p w:rsidR="003761AD" w:rsidRPr="000621AC" w:rsidRDefault="003761AD" w:rsidP="00C93958">
            <w:pPr>
              <w:rPr>
                <w:rFonts w:ascii="Times New Roman" w:hAnsi="Times New Roman" w:cs="Times New Roman"/>
                <w:sz w:val="13"/>
                <w:szCs w:val="13"/>
              </w:rPr>
            </w:pPr>
            <w:r w:rsidRPr="000621AC">
              <w:rPr>
                <w:rFonts w:ascii="Times New Roman" w:hAnsi="Times New Roman" w:cs="Times New Roman"/>
                <w:sz w:val="13"/>
                <w:szCs w:val="13"/>
              </w:rPr>
              <w:t>Pirfenidone, Nintedanib</w:t>
            </w:r>
          </w:p>
        </w:tc>
        <w:tc>
          <w:tcPr>
            <w:tcW w:w="850" w:type="dxa"/>
          </w:tcPr>
          <w:p w:rsidR="003761AD" w:rsidRPr="000621AC" w:rsidRDefault="003761AD" w:rsidP="00C93958">
            <w:pPr>
              <w:rPr>
                <w:rFonts w:ascii="Times New Roman" w:hAnsi="Times New Roman" w:cs="Times New Roman"/>
                <w:sz w:val="13"/>
                <w:szCs w:val="13"/>
              </w:rPr>
            </w:pPr>
            <w:r w:rsidRPr="000621AC">
              <w:rPr>
                <w:rFonts w:ascii="Times New Roman" w:hAnsi="Times New Roman" w:cs="Times New Roman"/>
                <w:sz w:val="13"/>
                <w:szCs w:val="13"/>
              </w:rPr>
              <w:t>NCT04856111</w:t>
            </w:r>
          </w:p>
        </w:tc>
        <w:tc>
          <w:tcPr>
            <w:tcW w:w="1560" w:type="dxa"/>
          </w:tcPr>
          <w:p w:rsidR="003761AD" w:rsidRPr="000621AC" w:rsidRDefault="00F769C5" w:rsidP="00C93958">
            <w:pPr>
              <w:rPr>
                <w:rFonts w:ascii="Times New Roman" w:hAnsi="Times New Roman" w:cs="Times New Roman"/>
                <w:sz w:val="13"/>
                <w:szCs w:val="13"/>
              </w:rPr>
            </w:pPr>
            <w:r w:rsidRPr="000621AC">
              <w:rPr>
                <w:rFonts w:ascii="Times New Roman" w:hAnsi="Times New Roman" w:cs="Times New Roman"/>
                <w:sz w:val="13"/>
                <w:szCs w:val="13"/>
              </w:rPr>
              <w:t>A Study of the Efficacy and Safety of Pirfenidone vs. Nintedanib in the Treatment of Fibrotic Lung Disease After Coronavirus Disease-19 Pneumonia</w:t>
            </w:r>
          </w:p>
        </w:tc>
        <w:tc>
          <w:tcPr>
            <w:tcW w:w="2268" w:type="dxa"/>
          </w:tcPr>
          <w:p w:rsidR="003761AD" w:rsidRPr="000621AC" w:rsidRDefault="003761AD" w:rsidP="003761AD">
            <w:pPr>
              <w:rPr>
                <w:rFonts w:ascii="Times New Roman" w:hAnsi="Times New Roman" w:cs="Times New Roman"/>
                <w:sz w:val="13"/>
                <w:szCs w:val="13"/>
              </w:rPr>
            </w:pPr>
            <w:r w:rsidRPr="000621AC">
              <w:rPr>
                <w:rFonts w:ascii="Times New Roman" w:hAnsi="Times New Roman" w:cs="Times New Roman"/>
                <w:sz w:val="13"/>
                <w:szCs w:val="13"/>
              </w:rPr>
              <w:t>Pirfenidone (5-methyl-1-phenyl-2-[1H]-pyridone), is a novel anti-fibrotic agent with trivial adverse effects. Pirfenidone could inhibit apoptosis, downregulate ACE receptors expression, decrease inflammation by several mechanisms and ameliorate oxidative stress and hence protect pneumocytes and other cells from COVID-19 invasion and cytokine storm simultaneously.</w:t>
            </w:r>
          </w:p>
          <w:p w:rsidR="003761AD" w:rsidRPr="000621AC" w:rsidRDefault="003761AD" w:rsidP="003761AD">
            <w:pPr>
              <w:rPr>
                <w:rFonts w:ascii="Times New Roman" w:hAnsi="Times New Roman" w:cs="Times New Roman"/>
                <w:sz w:val="13"/>
                <w:szCs w:val="13"/>
              </w:rPr>
            </w:pPr>
            <w:r w:rsidRPr="000621AC">
              <w:rPr>
                <w:rFonts w:ascii="Times New Roman" w:hAnsi="Times New Roman" w:cs="Times New Roman"/>
                <w:sz w:val="13"/>
                <w:szCs w:val="13"/>
                <w:highlight w:val="yellow"/>
              </w:rPr>
              <w:t>https://pubmed.ncbi.nlm.nih.gov/32575019/</w:t>
            </w:r>
          </w:p>
          <w:p w:rsidR="003761AD" w:rsidRPr="000621AC" w:rsidRDefault="003761AD" w:rsidP="003761AD">
            <w:pPr>
              <w:rPr>
                <w:rFonts w:ascii="Times New Roman" w:hAnsi="Times New Roman" w:cs="Times New Roman"/>
                <w:sz w:val="13"/>
                <w:szCs w:val="13"/>
              </w:rPr>
            </w:pPr>
            <w:r w:rsidRPr="000621AC">
              <w:rPr>
                <w:rFonts w:ascii="Times New Roman" w:hAnsi="Times New Roman" w:cs="Times New Roman"/>
                <w:sz w:val="13"/>
                <w:szCs w:val="13"/>
              </w:rPr>
              <w:lastRenderedPageBreak/>
              <w:t>Nintedanib is an antifibrotic drug, inhibiting fibrogenesis across a wide range of pulmonary disorders, including connective tissue-associated interstitial lung diseases. As profibrotic pathways in post-COVID-19 pulmonary fibrosis have been considered to resemble those in autoimmune interstitial lung diseases, nintedanib might have beneficial effects in the management of the pulmonary consequences of COVID-19.</w:t>
            </w:r>
          </w:p>
          <w:p w:rsidR="003761AD" w:rsidRPr="000621AC" w:rsidRDefault="003761AD" w:rsidP="003761AD">
            <w:pPr>
              <w:rPr>
                <w:rFonts w:ascii="Times New Roman" w:hAnsi="Times New Roman" w:cs="Times New Roman"/>
                <w:sz w:val="13"/>
                <w:szCs w:val="13"/>
              </w:rPr>
            </w:pPr>
            <w:r w:rsidRPr="000621AC">
              <w:rPr>
                <w:rFonts w:ascii="Times New Roman" w:hAnsi="Times New Roman" w:cs="Times New Roman"/>
                <w:sz w:val="13"/>
                <w:szCs w:val="13"/>
                <w:highlight w:val="yellow"/>
              </w:rPr>
              <w:t>https://onlinelibrary.wiley.com/doi/10.1002/rcr2.744</w:t>
            </w:r>
          </w:p>
        </w:tc>
        <w:tc>
          <w:tcPr>
            <w:tcW w:w="1417" w:type="dxa"/>
          </w:tcPr>
          <w:p w:rsidR="003761AD" w:rsidRPr="000621AC" w:rsidRDefault="007F1896" w:rsidP="008E6CE4">
            <w:pPr>
              <w:rPr>
                <w:rFonts w:ascii="Times New Roman" w:hAnsi="Times New Roman" w:cs="Times New Roman"/>
                <w:sz w:val="13"/>
                <w:szCs w:val="13"/>
              </w:rPr>
            </w:pPr>
            <w:r w:rsidRPr="000621AC">
              <w:rPr>
                <w:rFonts w:ascii="Times New Roman" w:hAnsi="Times New Roman" w:cs="Times New Roman"/>
                <w:sz w:val="13"/>
                <w:szCs w:val="13"/>
              </w:rPr>
              <w:lastRenderedPageBreak/>
              <w:t>Sponsor: Postgraduate Institute of Medical Education and Research</w:t>
            </w:r>
          </w:p>
        </w:tc>
        <w:tc>
          <w:tcPr>
            <w:tcW w:w="1559" w:type="dxa"/>
          </w:tcPr>
          <w:p w:rsidR="003761AD" w:rsidRPr="000621AC" w:rsidRDefault="007F1896" w:rsidP="008E6CE4">
            <w:pPr>
              <w:rPr>
                <w:rFonts w:ascii="Times New Roman" w:hAnsi="Times New Roman" w:cs="Times New Roman"/>
                <w:sz w:val="13"/>
                <w:szCs w:val="13"/>
              </w:rPr>
            </w:pPr>
            <w:r w:rsidRPr="000621AC">
              <w:rPr>
                <w:rFonts w:ascii="Times New Roman" w:hAnsi="Times New Roman" w:cs="Times New Roman"/>
                <w:sz w:val="13"/>
                <w:szCs w:val="13"/>
              </w:rPr>
              <w:t xml:space="preserve">People aged over 18 (Adult, Older Adult) are eligible. Participants should have post-COVID parenchymal involvement &gt;10% of the lung parenchyma on visual inspection of the scans with the presence of radiologic signs of fibrosis (traction bronchiectasis/traction bronchiolectasis or </w:t>
            </w:r>
            <w:r w:rsidRPr="000621AC">
              <w:rPr>
                <w:rFonts w:ascii="Times New Roman" w:hAnsi="Times New Roman" w:cs="Times New Roman"/>
                <w:sz w:val="13"/>
                <w:szCs w:val="13"/>
              </w:rPr>
              <w:lastRenderedPageBreak/>
              <w:t>honeycombing or reduced lung volumes), or have persistent reticulation or persistent consolidation despite a trial of glucocorticoids (minimum prednisolone dose of 10 mg/day, or equivalent) for a minimum period of 4 weeks after discharge for the acute COVID-19 illness.</w:t>
            </w:r>
          </w:p>
        </w:tc>
        <w:tc>
          <w:tcPr>
            <w:tcW w:w="3828" w:type="dxa"/>
          </w:tcPr>
          <w:p w:rsidR="007F1896" w:rsidRPr="000621AC" w:rsidRDefault="007F1896" w:rsidP="007F1896">
            <w:pPr>
              <w:rPr>
                <w:rFonts w:ascii="Times New Roman" w:hAnsi="Times New Roman" w:cs="Times New Roman"/>
                <w:sz w:val="13"/>
                <w:szCs w:val="13"/>
              </w:rPr>
            </w:pPr>
            <w:r w:rsidRPr="000621AC">
              <w:rPr>
                <w:rFonts w:ascii="Times New Roman" w:hAnsi="Times New Roman" w:cs="Times New Roman"/>
                <w:sz w:val="13"/>
                <w:szCs w:val="13"/>
              </w:rPr>
              <w:lastRenderedPageBreak/>
              <w:t>As the final pathway of lung fibrosis appears to be common among different diffuse parenchymal lung diseases (DPLDs), it is hoped that these antifibrotic agents might be helpful in post-COVID fibrosis. The study aims to assess the efficacy and safety of pirfenidone and compare it with nintedanib in the treatment of post-COVID lung fibrosis.</w:t>
            </w:r>
          </w:p>
          <w:p w:rsidR="007F1896" w:rsidRPr="000621AC" w:rsidRDefault="007F1896" w:rsidP="007F1896">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7F1896" w:rsidRPr="000621AC" w:rsidRDefault="007F1896" w:rsidP="007F1896">
            <w:pPr>
              <w:rPr>
                <w:rFonts w:ascii="Times New Roman" w:hAnsi="Times New Roman" w:cs="Times New Roman"/>
                <w:sz w:val="13"/>
                <w:szCs w:val="13"/>
              </w:rPr>
            </w:pPr>
            <w:r w:rsidRPr="000621AC">
              <w:rPr>
                <w:rFonts w:ascii="Times New Roman" w:hAnsi="Times New Roman" w:cs="Times New Roman"/>
                <w:sz w:val="13"/>
                <w:szCs w:val="13"/>
              </w:rPr>
              <w:t>Estimated Enrollment: 48</w:t>
            </w:r>
          </w:p>
          <w:p w:rsidR="007F1896" w:rsidRPr="000621AC" w:rsidRDefault="007F1896" w:rsidP="007F1896">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the change in the forced vital capacity (FVC) of patients.</w:t>
            </w:r>
          </w:p>
          <w:p w:rsidR="003761AD" w:rsidRPr="000621AC" w:rsidRDefault="007F1896" w:rsidP="007F1896">
            <w:pPr>
              <w:rPr>
                <w:rFonts w:ascii="Times New Roman" w:hAnsi="Times New Roman" w:cs="Times New Roman"/>
                <w:sz w:val="13"/>
                <w:szCs w:val="13"/>
              </w:rPr>
            </w:pPr>
            <w:r w:rsidRPr="000621AC">
              <w:rPr>
                <w:rFonts w:ascii="Times New Roman" w:hAnsi="Times New Roman" w:cs="Times New Roman"/>
                <w:sz w:val="13"/>
                <w:szCs w:val="13"/>
              </w:rPr>
              <w:t>Date: March 17, 2021 (actual study start date)-November 30, 2022 (estimated study completion date)</w:t>
            </w:r>
          </w:p>
        </w:tc>
        <w:tc>
          <w:tcPr>
            <w:tcW w:w="2799" w:type="dxa"/>
          </w:tcPr>
          <w:p w:rsidR="003761AD" w:rsidRPr="000621AC" w:rsidRDefault="007F1896" w:rsidP="00792154">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355EE9" w:rsidRPr="000621AC" w:rsidTr="002E7BAC">
        <w:tc>
          <w:tcPr>
            <w:tcW w:w="1413" w:type="dxa"/>
          </w:tcPr>
          <w:p w:rsidR="00355EE9" w:rsidRPr="000621AC" w:rsidRDefault="003542D4" w:rsidP="00C93958">
            <w:pPr>
              <w:rPr>
                <w:rFonts w:ascii="Times New Roman" w:hAnsi="Times New Roman" w:cs="Times New Roman"/>
                <w:sz w:val="13"/>
                <w:szCs w:val="13"/>
              </w:rPr>
            </w:pPr>
            <w:r w:rsidRPr="000621AC">
              <w:rPr>
                <w:rFonts w:ascii="Times New Roman" w:hAnsi="Times New Roman" w:cs="Times New Roman"/>
                <w:sz w:val="13"/>
                <w:szCs w:val="13"/>
              </w:rPr>
              <w:t>Metformin, fluvoxamine, ivermectin</w:t>
            </w:r>
          </w:p>
        </w:tc>
        <w:tc>
          <w:tcPr>
            <w:tcW w:w="850" w:type="dxa"/>
          </w:tcPr>
          <w:p w:rsidR="00355EE9" w:rsidRPr="000621AC" w:rsidRDefault="005E488C" w:rsidP="00C93958">
            <w:pPr>
              <w:rPr>
                <w:rFonts w:ascii="Times New Roman" w:hAnsi="Times New Roman" w:cs="Times New Roman"/>
                <w:sz w:val="13"/>
                <w:szCs w:val="13"/>
              </w:rPr>
            </w:pPr>
            <w:r w:rsidRPr="000621AC">
              <w:rPr>
                <w:rFonts w:ascii="Times New Roman" w:hAnsi="Times New Roman" w:cs="Times New Roman"/>
                <w:sz w:val="13"/>
                <w:szCs w:val="13"/>
              </w:rPr>
              <w:t>NCT04510194</w:t>
            </w:r>
          </w:p>
        </w:tc>
        <w:tc>
          <w:tcPr>
            <w:tcW w:w="1560" w:type="dxa"/>
          </w:tcPr>
          <w:p w:rsidR="00355EE9" w:rsidRPr="000621AC" w:rsidRDefault="005E488C" w:rsidP="00C93958">
            <w:pPr>
              <w:rPr>
                <w:rFonts w:ascii="Times New Roman" w:hAnsi="Times New Roman" w:cs="Times New Roman"/>
                <w:sz w:val="13"/>
                <w:szCs w:val="13"/>
              </w:rPr>
            </w:pPr>
            <w:r w:rsidRPr="000621AC">
              <w:rPr>
                <w:rFonts w:ascii="Times New Roman" w:hAnsi="Times New Roman" w:cs="Times New Roman"/>
                <w:sz w:val="13"/>
                <w:szCs w:val="13"/>
              </w:rPr>
              <w:t>COVID-OUT: Early Outpatient Treatment for SARS-CoV-2 Infection (COVID-19)</w:t>
            </w:r>
          </w:p>
        </w:tc>
        <w:tc>
          <w:tcPr>
            <w:tcW w:w="2268" w:type="dxa"/>
          </w:tcPr>
          <w:p w:rsidR="00355EE9" w:rsidRPr="000621AC" w:rsidRDefault="00355EE9" w:rsidP="003761AD">
            <w:pPr>
              <w:rPr>
                <w:rFonts w:ascii="Times New Roman" w:hAnsi="Times New Roman" w:cs="Times New Roman"/>
                <w:sz w:val="13"/>
                <w:szCs w:val="13"/>
              </w:rPr>
            </w:pPr>
          </w:p>
        </w:tc>
        <w:tc>
          <w:tcPr>
            <w:tcW w:w="1417" w:type="dxa"/>
          </w:tcPr>
          <w:p w:rsidR="003542D4" w:rsidRPr="000621AC" w:rsidRDefault="003542D4" w:rsidP="003542D4">
            <w:pPr>
              <w:rPr>
                <w:rFonts w:ascii="Times New Roman" w:hAnsi="Times New Roman" w:cs="Times New Roman"/>
                <w:sz w:val="13"/>
                <w:szCs w:val="13"/>
              </w:rPr>
            </w:pPr>
            <w:r w:rsidRPr="000621AC">
              <w:rPr>
                <w:rFonts w:ascii="Times New Roman" w:hAnsi="Times New Roman" w:cs="Times New Roman"/>
                <w:sz w:val="13"/>
                <w:szCs w:val="13"/>
              </w:rPr>
              <w:t>Sponsors and Collaborators:University of Minnesota, UnitedHealth Group, Northwestern University, Hennepin County Medical Center(Minneapolis), University of Colorado(Denver),Olive View-UCLA Education &amp; Research Institute</w:t>
            </w:r>
          </w:p>
          <w:p w:rsidR="00355EE9" w:rsidRPr="000621AC" w:rsidRDefault="003542D4" w:rsidP="003542D4">
            <w:pPr>
              <w:rPr>
                <w:rFonts w:ascii="Times New Roman" w:hAnsi="Times New Roman" w:cs="Times New Roman"/>
                <w:sz w:val="13"/>
                <w:szCs w:val="13"/>
              </w:rPr>
            </w:pPr>
            <w:r w:rsidRPr="000621AC">
              <w:rPr>
                <w:rFonts w:ascii="Times New Roman" w:hAnsi="Times New Roman" w:cs="Times New Roman"/>
                <w:sz w:val="13"/>
                <w:szCs w:val="13"/>
              </w:rPr>
              <w:t>Principal Investigator: Carolyn Bramante, MD University of Minnesota</w:t>
            </w:r>
          </w:p>
        </w:tc>
        <w:tc>
          <w:tcPr>
            <w:tcW w:w="1559" w:type="dxa"/>
          </w:tcPr>
          <w:p w:rsidR="003542D4" w:rsidRPr="000621AC" w:rsidRDefault="003542D4" w:rsidP="003542D4">
            <w:pPr>
              <w:rPr>
                <w:rFonts w:ascii="Times New Roman" w:hAnsi="Times New Roman" w:cs="Times New Roman"/>
                <w:sz w:val="13"/>
                <w:szCs w:val="13"/>
              </w:rPr>
            </w:pPr>
            <w:r w:rsidRPr="000621AC">
              <w:rPr>
                <w:rFonts w:ascii="Times New Roman" w:hAnsi="Times New Roman" w:cs="Times New Roman"/>
                <w:sz w:val="13"/>
                <w:szCs w:val="13"/>
              </w:rPr>
              <w:t>People aged 30 to 85 (Adult, Older Adult) are eligible.</w:t>
            </w:r>
          </w:p>
          <w:p w:rsidR="00355EE9" w:rsidRPr="000621AC" w:rsidRDefault="003542D4" w:rsidP="003542D4">
            <w:pPr>
              <w:rPr>
                <w:rFonts w:ascii="Times New Roman" w:hAnsi="Times New Roman" w:cs="Times New Roman"/>
                <w:sz w:val="13"/>
                <w:szCs w:val="13"/>
              </w:rPr>
            </w:pPr>
            <w:r w:rsidRPr="000621AC">
              <w:rPr>
                <w:rFonts w:ascii="Times New Roman" w:hAnsi="Times New Roman" w:cs="Times New Roman"/>
                <w:sz w:val="13"/>
                <w:szCs w:val="13"/>
              </w:rPr>
              <w:t xml:space="preserve">Main Inclusion Criteria: (1)Positive laboratory test for active SARS-CoV-2 viral infection based on local laboratory standard (i.e. +PCR) within 3 days of randomization.(2)No known history of confirmed SARS-CoV-2 infection. (3)BMI &gt;= 25kg/m2 by self-report height/weight or &gt;= 23kg/m2 in patients who self-identify in South Asian or Latinx background. </w:t>
            </w:r>
            <w:r w:rsidRPr="000621AC">
              <w:rPr>
                <w:rFonts w:ascii="Times New Roman" w:hAnsi="Times New Roman" w:cs="Times New Roman"/>
                <w:sz w:val="13"/>
                <w:szCs w:val="13"/>
              </w:rPr>
              <w:lastRenderedPageBreak/>
              <w:t>(4)GFR&gt;45ml/min within 2 weeks for patients &gt;75 years old, or with history of heart, kidney, or liver failure.</w:t>
            </w:r>
          </w:p>
        </w:tc>
        <w:tc>
          <w:tcPr>
            <w:tcW w:w="3828" w:type="dxa"/>
          </w:tcPr>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lastRenderedPageBreak/>
              <w:t>The purpose of this trial is to understand whether:</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(1)Metformin vs fluvoxamine vs ivermectin vs metformin+fluvoxamine vs metformin+ivermectin is superior to placebo in non-hospitalized adults with SARS-CoV-2 disease for preventing Covid-19 disease progression.</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(2)To understand if the active treatment arms are superior to placebo in improving viral load, serologic markers associated with Covid-19, and gut microbiome in non-hospitalized adults with SARS-CoV-2 infection.</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(3)To understand if any of the active treatment arms prevent long-covid syndrome, PASC (post-acute sequelae of SARS-CoV-2 infection).</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Estimated Enrollment: 1350</w:t>
            </w:r>
          </w:p>
          <w:p w:rsidR="00542CDF"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 xml:space="preserve">Methods: Randomized allocation, using the intervention model of parallel assignment. Record clinical progression of participants within 14 days (Clinical progression, defined as: Emergency department visit for any COVID-19 related symptom (including hospitalization or death) or decrease in O2 saturation (≤93% on room air, or need for </w:t>
            </w:r>
            <w:r w:rsidRPr="000621AC">
              <w:rPr>
                <w:rFonts w:ascii="Times New Roman" w:hAnsi="Times New Roman" w:cs="Times New Roman"/>
                <w:sz w:val="13"/>
                <w:szCs w:val="13"/>
              </w:rPr>
              <w:lastRenderedPageBreak/>
              <w:t>supplemental oxygen to maintain an O2 saturation &gt;93%))</w:t>
            </w:r>
          </w:p>
          <w:p w:rsidR="00355EE9" w:rsidRPr="000621AC" w:rsidRDefault="00542CDF" w:rsidP="00542CDF">
            <w:pPr>
              <w:rPr>
                <w:rFonts w:ascii="Times New Roman" w:hAnsi="Times New Roman" w:cs="Times New Roman"/>
                <w:sz w:val="13"/>
                <w:szCs w:val="13"/>
              </w:rPr>
            </w:pPr>
            <w:r w:rsidRPr="000621AC">
              <w:rPr>
                <w:rFonts w:ascii="Times New Roman" w:hAnsi="Times New Roman" w:cs="Times New Roman"/>
                <w:sz w:val="13"/>
                <w:szCs w:val="13"/>
              </w:rPr>
              <w:t>Date: January 1, 2021 (actual study start date)-February 14, 2023 (estimated study completion date)</w:t>
            </w:r>
          </w:p>
        </w:tc>
        <w:tc>
          <w:tcPr>
            <w:tcW w:w="2799" w:type="dxa"/>
          </w:tcPr>
          <w:p w:rsidR="00355EE9" w:rsidRPr="000621AC" w:rsidRDefault="00784DC2" w:rsidP="00792154">
            <w:pPr>
              <w:rPr>
                <w:rFonts w:ascii="Times New Roman" w:hAnsi="Times New Roman" w:cs="Times New Roman"/>
                <w:sz w:val="13"/>
                <w:szCs w:val="13"/>
              </w:rPr>
            </w:pPr>
            <w:r w:rsidRPr="000621AC">
              <w:rPr>
                <w:rFonts w:ascii="Times New Roman" w:hAnsi="Times New Roman" w:cs="Times New Roman"/>
                <w:sz w:val="13"/>
                <w:szCs w:val="13"/>
              </w:rPr>
              <w:lastRenderedPageBreak/>
              <w:t>No Study Results Posted on ClinicalTrials.gov</w:t>
            </w:r>
          </w:p>
        </w:tc>
      </w:tr>
      <w:tr w:rsidR="00E64CF9" w:rsidRPr="000621AC" w:rsidTr="002E7BAC">
        <w:tc>
          <w:tcPr>
            <w:tcW w:w="1413" w:type="dxa"/>
          </w:tcPr>
          <w:p w:rsidR="00E64CF9" w:rsidRPr="000621AC" w:rsidRDefault="001452CD" w:rsidP="00C93958">
            <w:pPr>
              <w:rPr>
                <w:rFonts w:ascii="Times New Roman" w:hAnsi="Times New Roman" w:cs="Times New Roman"/>
                <w:sz w:val="13"/>
                <w:szCs w:val="13"/>
              </w:rPr>
            </w:pPr>
            <w:r w:rsidRPr="000621AC">
              <w:rPr>
                <w:rFonts w:ascii="Times New Roman" w:hAnsi="Times New Roman" w:cs="Times New Roman"/>
                <w:sz w:val="13"/>
                <w:szCs w:val="13"/>
              </w:rPr>
              <w:t>Ivermectin</w:t>
            </w:r>
          </w:p>
        </w:tc>
        <w:tc>
          <w:tcPr>
            <w:tcW w:w="850" w:type="dxa"/>
          </w:tcPr>
          <w:p w:rsidR="00E64CF9" w:rsidRPr="000621AC" w:rsidRDefault="002D0179" w:rsidP="00C93958">
            <w:pPr>
              <w:rPr>
                <w:rFonts w:ascii="Times New Roman" w:hAnsi="Times New Roman" w:cs="Times New Roman"/>
                <w:sz w:val="13"/>
                <w:szCs w:val="13"/>
              </w:rPr>
            </w:pPr>
            <w:r w:rsidRPr="000621AC">
              <w:rPr>
                <w:rFonts w:ascii="Times New Roman" w:hAnsi="Times New Roman" w:cs="Times New Roman"/>
                <w:sz w:val="13"/>
                <w:szCs w:val="13"/>
              </w:rPr>
              <w:t>NCT05040724</w:t>
            </w:r>
          </w:p>
        </w:tc>
        <w:tc>
          <w:tcPr>
            <w:tcW w:w="1560" w:type="dxa"/>
          </w:tcPr>
          <w:p w:rsidR="00E64CF9" w:rsidRPr="000621AC" w:rsidRDefault="002D0179" w:rsidP="00C93958">
            <w:pPr>
              <w:rPr>
                <w:rFonts w:ascii="Times New Roman" w:hAnsi="Times New Roman" w:cs="Times New Roman"/>
                <w:sz w:val="13"/>
                <w:szCs w:val="13"/>
              </w:rPr>
            </w:pPr>
            <w:r w:rsidRPr="000621AC">
              <w:rPr>
                <w:rFonts w:ascii="Times New Roman" w:hAnsi="Times New Roman" w:cs="Times New Roman"/>
                <w:sz w:val="13"/>
                <w:szCs w:val="13"/>
              </w:rPr>
              <w:t>Evaluation of the Impact of the Administration of Single Dose of Ivermectin in the Early Phase of COVID-19 on the Time to Negativation of the SARS-COV-2 Viral Load Determinated by RT-PCR</w:t>
            </w:r>
          </w:p>
        </w:tc>
        <w:tc>
          <w:tcPr>
            <w:tcW w:w="2268" w:type="dxa"/>
          </w:tcPr>
          <w:p w:rsidR="001452CD" w:rsidRPr="000621AC" w:rsidRDefault="001452CD" w:rsidP="001452CD">
            <w:pPr>
              <w:rPr>
                <w:rFonts w:ascii="Times New Roman" w:hAnsi="Times New Roman" w:cs="Times New Roman"/>
                <w:sz w:val="13"/>
                <w:szCs w:val="13"/>
              </w:rPr>
            </w:pPr>
            <w:r w:rsidRPr="000621AC">
              <w:rPr>
                <w:rFonts w:ascii="Times New Roman" w:hAnsi="Times New Roman" w:cs="Times New Roman"/>
                <w:sz w:val="13"/>
                <w:szCs w:val="13"/>
              </w:rPr>
              <w:t xml:space="preserve">Ivermectin, an antiparasitic agent used to treat parasitic infestations, inhibits the replication of viruses in vitro. The molecular hypothesis of ivermectin's antiviral mode of action suggests an inhibitory effect on severe acute respiratory syndrome coronavirus 2 (SARS-CoV-2) replication in the early stages of infection. </w:t>
            </w:r>
            <w:r w:rsidRPr="000621AC">
              <w:rPr>
                <w:rFonts w:ascii="Times New Roman" w:hAnsi="Times New Roman" w:cs="Times New Roman"/>
                <w:sz w:val="13"/>
                <w:szCs w:val="13"/>
                <w:highlight w:val="yellow"/>
              </w:rPr>
              <w:t>https://pubmed.ncbi.nlm.nih.gov/34318930/</w:t>
            </w:r>
          </w:p>
          <w:p w:rsidR="001452CD" w:rsidRPr="000621AC" w:rsidRDefault="001452CD" w:rsidP="001452CD">
            <w:pPr>
              <w:rPr>
                <w:rFonts w:ascii="Times New Roman" w:hAnsi="Times New Roman" w:cs="Times New Roman"/>
                <w:sz w:val="13"/>
                <w:szCs w:val="13"/>
              </w:rPr>
            </w:pPr>
            <w:r w:rsidRPr="000621AC">
              <w:rPr>
                <w:rFonts w:ascii="Times New Roman" w:hAnsi="Times New Roman" w:cs="Times New Roman"/>
                <w:sz w:val="13"/>
                <w:szCs w:val="13"/>
              </w:rPr>
              <w:t>In addition, some reports suggest that ivermectin acts by inhibiting host importin alpha/beta-1 nuclear transport proteins, which are part of a key intracellular transport process. Other studies of ivermectin have also reported potential anti-inflammatory properties, which have been postulated to be beneficial in people with COVID-19.</w:t>
            </w:r>
          </w:p>
          <w:p w:rsidR="00E64CF9" w:rsidRPr="000621AC" w:rsidRDefault="001452CD" w:rsidP="001452CD">
            <w:pPr>
              <w:rPr>
                <w:rFonts w:ascii="Times New Roman" w:hAnsi="Times New Roman" w:cs="Times New Roman"/>
                <w:sz w:val="13"/>
                <w:szCs w:val="13"/>
              </w:rPr>
            </w:pPr>
            <w:r w:rsidRPr="000621AC">
              <w:rPr>
                <w:rFonts w:ascii="Times New Roman" w:hAnsi="Times New Roman" w:cs="Times New Roman"/>
                <w:sz w:val="13"/>
                <w:szCs w:val="13"/>
                <w:highlight w:val="yellow"/>
              </w:rPr>
              <w:t>https://www.covid19treatmentguidelines.nih.gov/therapies/miscellaneous-drugs/ivermectin/</w:t>
            </w:r>
          </w:p>
        </w:tc>
        <w:tc>
          <w:tcPr>
            <w:tcW w:w="1417" w:type="dxa"/>
          </w:tcPr>
          <w:p w:rsidR="00E64CF9" w:rsidRPr="000621AC" w:rsidRDefault="00575D05" w:rsidP="003542D4">
            <w:pPr>
              <w:rPr>
                <w:rFonts w:ascii="Times New Roman" w:hAnsi="Times New Roman" w:cs="Times New Roman"/>
                <w:sz w:val="13"/>
                <w:szCs w:val="13"/>
              </w:rPr>
            </w:pPr>
            <w:r w:rsidRPr="000621AC">
              <w:rPr>
                <w:rFonts w:ascii="Times New Roman" w:hAnsi="Times New Roman" w:cs="Times New Roman"/>
                <w:sz w:val="13"/>
                <w:szCs w:val="13"/>
              </w:rPr>
              <w:t>Sponsor: Raincy Montfermeil Hospital Group</w:t>
            </w:r>
          </w:p>
        </w:tc>
        <w:tc>
          <w:tcPr>
            <w:tcW w:w="1559" w:type="dxa"/>
          </w:tcPr>
          <w:p w:rsidR="00E64CF9" w:rsidRPr="000621AC" w:rsidRDefault="00235E1A"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have symptomatic COVID-19 for less than 96 hours and be tested positive for SARS-CoV-2 by RT-PCR on a nasopharyngeal sample within 48 hours of inclusion.</w:t>
            </w:r>
          </w:p>
        </w:tc>
        <w:tc>
          <w:tcPr>
            <w:tcW w:w="3828" w:type="dxa"/>
          </w:tcPr>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Unlike other studies conducted so far on COVID-19, IVERCoV will target the "viral" phase of the disease by screening patients in the city. The study evaluates the impact of the administration of single dose of Ivermectin in the early phase of COVID-19 on the time to negativation of the SARS-COV-2 Viral load.</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Estimated Enrollment: 200</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the negativation of the RT-PCR test on nasopharyngeal samples of SARS-CoV-2 (time frame: day 3). Prospective, multicenter, double-blind, randomized trial in two parallel groups:</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 a control group: with administration of a placebo in addition to the usual treatment</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 an experimental group: treated with ivermectin 400 µg / kg in addition to the usual treatment.</w:t>
            </w:r>
          </w:p>
          <w:p w:rsidR="00E64CF9"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Date: May 28, 2021 (actual study start date)-June 2022 (estimated study completion date)</w:t>
            </w:r>
          </w:p>
        </w:tc>
        <w:tc>
          <w:tcPr>
            <w:tcW w:w="2799" w:type="dxa"/>
          </w:tcPr>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The use of ivermectin in the early stages of the disease has not yet been studied. The administration of the maximum authorized dose (MA) of ivermectin could at least slow down the replication of the virus in vivo before the inflammatory phase of COVID-19, and reduce the duration of symptoms as well as the risk of hospitalization of patients, especially in critical care.</w:t>
            </w:r>
          </w:p>
          <w:p w:rsidR="008C1A4C"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Through searching for the existing study on Ivermectin irrespective of disease severity, treated in inpatient or outpatient settings, and for prevention of SARS-CoV-2 infection, Maria Popp et al. concluded that the efficacy and safety of ivermectin used to treat or prevent COVID-19 are uncertain.</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highlight w:val="yellow"/>
              </w:rPr>
              <w:t>https://pubmed.ncbi.nlm.nih.gov/34318930/</w:t>
            </w:r>
          </w:p>
          <w:p w:rsidR="008C1A4C"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rPr>
              <w:t>The FDA has not approved ivermectin for use in treating or preventing COVID-19 infection in humans. The World Health Organization (WHO) recommend not to use ivermectin in patients with COVID-19 to reduce viral replication, except in clinical trials.</w:t>
            </w:r>
          </w:p>
          <w:p w:rsidR="00254246" w:rsidRPr="000621AC" w:rsidRDefault="00254246" w:rsidP="00254246">
            <w:pPr>
              <w:rPr>
                <w:rFonts w:ascii="Times New Roman" w:hAnsi="Times New Roman" w:cs="Times New Roman"/>
                <w:sz w:val="13"/>
                <w:szCs w:val="13"/>
              </w:rPr>
            </w:pPr>
            <w:r w:rsidRPr="000621AC">
              <w:rPr>
                <w:rFonts w:ascii="Times New Roman" w:hAnsi="Times New Roman" w:cs="Times New Roman"/>
                <w:sz w:val="13"/>
                <w:szCs w:val="13"/>
                <w:highlight w:val="yellow"/>
              </w:rPr>
              <w:t>https://www.drugs.com/ivermectin.html</w:t>
            </w:r>
          </w:p>
          <w:p w:rsidR="00E64CF9" w:rsidRPr="000621AC" w:rsidRDefault="00254246" w:rsidP="008C1A4C">
            <w:pPr>
              <w:rPr>
                <w:rFonts w:ascii="Times New Roman" w:hAnsi="Times New Roman" w:cs="Times New Roman"/>
                <w:sz w:val="13"/>
                <w:szCs w:val="13"/>
              </w:rPr>
            </w:pPr>
            <w:r w:rsidRPr="000621AC">
              <w:rPr>
                <w:rFonts w:ascii="Times New Roman" w:hAnsi="Times New Roman" w:cs="Times New Roman"/>
                <w:sz w:val="13"/>
                <w:szCs w:val="13"/>
              </w:rPr>
              <w:t>No Study Resul</w:t>
            </w:r>
            <w:r w:rsidR="008C1A4C" w:rsidRPr="000621AC">
              <w:rPr>
                <w:rFonts w:ascii="Times New Roman" w:hAnsi="Times New Roman" w:cs="Times New Roman"/>
                <w:sz w:val="13"/>
                <w:szCs w:val="13"/>
              </w:rPr>
              <w:t>ts Posted on ClinicalTrials.gov</w:t>
            </w:r>
          </w:p>
        </w:tc>
      </w:tr>
      <w:tr w:rsidR="00977102" w:rsidRPr="000621AC" w:rsidTr="002E7BAC">
        <w:tc>
          <w:tcPr>
            <w:tcW w:w="1413" w:type="dxa"/>
          </w:tcPr>
          <w:p w:rsidR="00977102" w:rsidRPr="000621AC" w:rsidRDefault="00977102" w:rsidP="00C93958">
            <w:pPr>
              <w:rPr>
                <w:rFonts w:ascii="Times New Roman" w:hAnsi="Times New Roman" w:cs="Times New Roman"/>
                <w:sz w:val="13"/>
                <w:szCs w:val="13"/>
              </w:rPr>
            </w:pPr>
            <w:r w:rsidRPr="000621AC">
              <w:rPr>
                <w:rFonts w:ascii="Times New Roman" w:hAnsi="Times New Roman" w:cs="Times New Roman"/>
                <w:sz w:val="13"/>
                <w:szCs w:val="13"/>
              </w:rPr>
              <w:t>Colchicine</w:t>
            </w:r>
          </w:p>
        </w:tc>
        <w:tc>
          <w:tcPr>
            <w:tcW w:w="850" w:type="dxa"/>
          </w:tcPr>
          <w:p w:rsidR="00977102" w:rsidRPr="000621AC" w:rsidRDefault="00BC59C7" w:rsidP="00C93958">
            <w:pPr>
              <w:rPr>
                <w:rFonts w:ascii="Times New Roman" w:hAnsi="Times New Roman" w:cs="Times New Roman"/>
                <w:sz w:val="13"/>
                <w:szCs w:val="13"/>
              </w:rPr>
            </w:pPr>
            <w:r w:rsidRPr="000621AC">
              <w:rPr>
                <w:rFonts w:ascii="Times New Roman" w:hAnsi="Times New Roman" w:cs="Times New Roman"/>
                <w:sz w:val="13"/>
                <w:szCs w:val="13"/>
              </w:rPr>
              <w:t>NCT04818489</w:t>
            </w:r>
          </w:p>
        </w:tc>
        <w:tc>
          <w:tcPr>
            <w:tcW w:w="1560" w:type="dxa"/>
          </w:tcPr>
          <w:p w:rsidR="00977102" w:rsidRPr="000621AC" w:rsidRDefault="009E7ADC" w:rsidP="00C93958">
            <w:pPr>
              <w:rPr>
                <w:rFonts w:ascii="Times New Roman" w:hAnsi="Times New Roman" w:cs="Times New Roman"/>
                <w:sz w:val="13"/>
                <w:szCs w:val="13"/>
              </w:rPr>
            </w:pPr>
            <w:r w:rsidRPr="000621AC">
              <w:rPr>
                <w:rFonts w:ascii="Times New Roman" w:hAnsi="Times New Roman" w:cs="Times New Roman"/>
                <w:sz w:val="13"/>
                <w:szCs w:val="13"/>
              </w:rPr>
              <w:t>Impact of Colchicine on the Clinical Outcome of COVID-19 and the Development of Post-COVID-19 Pulmonary Fibrosis: Randomized Controlled Clinical Trial</w:t>
            </w:r>
          </w:p>
        </w:tc>
        <w:tc>
          <w:tcPr>
            <w:tcW w:w="2268" w:type="dxa"/>
          </w:tcPr>
          <w:p w:rsidR="00977102" w:rsidRPr="000621AC" w:rsidRDefault="00977102" w:rsidP="00977102">
            <w:pPr>
              <w:rPr>
                <w:rFonts w:ascii="Times New Roman" w:hAnsi="Times New Roman" w:cs="Times New Roman"/>
                <w:sz w:val="13"/>
                <w:szCs w:val="13"/>
              </w:rPr>
            </w:pPr>
            <w:r w:rsidRPr="000621AC">
              <w:rPr>
                <w:rFonts w:ascii="Times New Roman" w:hAnsi="Times New Roman" w:cs="Times New Roman"/>
                <w:sz w:val="13"/>
                <w:szCs w:val="13"/>
              </w:rPr>
              <w:t>Colchicine has a direct anti-inflammatory effect by inhibiting the synthesis of tumor necrosis factor alpha and IL-6, monocyte migration, and the secretion of matrix metalloproteinase-9. It suppresses secretion of cytokines and chemokines as well as in vitro platelet aggregation. All these are potentially beneficial effects that might diminish the COVID-19 inflammatory storm associated with severe cases.</w:t>
            </w:r>
          </w:p>
          <w:p w:rsidR="00977102" w:rsidRPr="000621AC" w:rsidRDefault="00977102" w:rsidP="00977102">
            <w:pPr>
              <w:rPr>
                <w:rFonts w:ascii="Times New Roman" w:hAnsi="Times New Roman" w:cs="Times New Roman"/>
                <w:sz w:val="13"/>
                <w:szCs w:val="13"/>
              </w:rPr>
            </w:pPr>
            <w:r w:rsidRPr="000621AC">
              <w:rPr>
                <w:rFonts w:ascii="Times New Roman" w:hAnsi="Times New Roman" w:cs="Times New Roman"/>
                <w:sz w:val="13"/>
                <w:szCs w:val="13"/>
              </w:rPr>
              <w:t>https://www.covid19treatmentguidelines.nih.gov/therapies/miscellaneous-drugs/colchicine/</w:t>
            </w:r>
          </w:p>
        </w:tc>
        <w:tc>
          <w:tcPr>
            <w:tcW w:w="1417" w:type="dxa"/>
          </w:tcPr>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Sponsors and Collaborators: ClinAmygate</w:t>
            </w:r>
          </w:p>
          <w:p w:rsidR="00977102"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Principal Investigator: Emad Issak, Ain Shams Univeristy</w:t>
            </w:r>
          </w:p>
        </w:tc>
        <w:tc>
          <w:tcPr>
            <w:tcW w:w="1559" w:type="dxa"/>
          </w:tcPr>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w:t>
            </w:r>
          </w:p>
          <w:p w:rsidR="00977102"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Patients should be confirmed to have COVID-19 clinically, radiologically and PCR.</w:t>
            </w:r>
          </w:p>
        </w:tc>
        <w:tc>
          <w:tcPr>
            <w:tcW w:w="3828" w:type="dxa"/>
          </w:tcPr>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Impact of colchicine on the clinical outcome of COVID-19 and the development of post-COVID-19 pulmonary fibrosis.</w:t>
            </w:r>
          </w:p>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Actual enrollment: 260</w:t>
            </w:r>
          </w:p>
          <w:p w:rsidR="00321AAF"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clinical status (Time Frame: Two weeks) and Pulmonary fibrosis at week 2 and at 45 days.</w:t>
            </w:r>
          </w:p>
          <w:p w:rsidR="00977102" w:rsidRPr="000621AC" w:rsidRDefault="00321AAF" w:rsidP="00321AAF">
            <w:pPr>
              <w:rPr>
                <w:rFonts w:ascii="Times New Roman" w:hAnsi="Times New Roman" w:cs="Times New Roman"/>
                <w:sz w:val="13"/>
                <w:szCs w:val="13"/>
              </w:rPr>
            </w:pPr>
            <w:r w:rsidRPr="000621AC">
              <w:rPr>
                <w:rFonts w:ascii="Times New Roman" w:hAnsi="Times New Roman" w:cs="Times New Roman"/>
                <w:sz w:val="13"/>
                <w:szCs w:val="13"/>
              </w:rPr>
              <w:t>Date: March 25, 2021 (actual study start date)-March 20, 2023 (estimated study completion date)</w:t>
            </w:r>
          </w:p>
        </w:tc>
        <w:tc>
          <w:tcPr>
            <w:tcW w:w="2799" w:type="dxa"/>
          </w:tcPr>
          <w:p w:rsidR="0026095C" w:rsidRPr="000621AC" w:rsidRDefault="0026095C" w:rsidP="0026095C">
            <w:pPr>
              <w:rPr>
                <w:rFonts w:ascii="Times New Roman" w:hAnsi="Times New Roman" w:cs="Times New Roman"/>
                <w:sz w:val="13"/>
                <w:szCs w:val="13"/>
              </w:rPr>
            </w:pPr>
            <w:r w:rsidRPr="000621AC">
              <w:rPr>
                <w:rFonts w:ascii="Times New Roman" w:hAnsi="Times New Roman" w:cs="Times New Roman"/>
                <w:sz w:val="13"/>
                <w:szCs w:val="13"/>
              </w:rPr>
              <w:t>Based on the current evidence, in people hospitalised with moderate to severe COVID‐19 the use of colchicine probably has little to no influence on mortality or clinical progression in comparison to placebo or standard care alone. We do not know whether colchicine increases the risk of (serious) adverse events.</w:t>
            </w:r>
          </w:p>
          <w:p w:rsidR="0026095C" w:rsidRPr="000621AC" w:rsidRDefault="0026095C" w:rsidP="0026095C">
            <w:pPr>
              <w:rPr>
                <w:rFonts w:ascii="Times New Roman" w:hAnsi="Times New Roman" w:cs="Times New Roman"/>
                <w:sz w:val="13"/>
                <w:szCs w:val="13"/>
              </w:rPr>
            </w:pPr>
            <w:r w:rsidRPr="000621AC">
              <w:rPr>
                <w:rFonts w:ascii="Times New Roman" w:hAnsi="Times New Roman" w:cs="Times New Roman"/>
                <w:sz w:val="13"/>
                <w:szCs w:val="13"/>
                <w:highlight w:val="yellow"/>
              </w:rPr>
              <w:t>https://www.cochranelibrary.com/cdsr/doi/10.1002/14651858.CD015045/full</w:t>
            </w:r>
          </w:p>
          <w:p w:rsidR="00977102" w:rsidRPr="000621AC" w:rsidRDefault="0026095C" w:rsidP="0026095C">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977102" w:rsidRPr="000621AC" w:rsidTr="002E7BAC">
        <w:tc>
          <w:tcPr>
            <w:tcW w:w="1413" w:type="dxa"/>
          </w:tcPr>
          <w:p w:rsidR="00977102" w:rsidRPr="000621AC" w:rsidRDefault="006D6335" w:rsidP="00C93958">
            <w:pPr>
              <w:rPr>
                <w:rFonts w:ascii="Times New Roman" w:hAnsi="Times New Roman" w:cs="Times New Roman"/>
                <w:sz w:val="13"/>
                <w:szCs w:val="13"/>
              </w:rPr>
            </w:pPr>
            <w:r w:rsidRPr="000621AC">
              <w:rPr>
                <w:rFonts w:ascii="Times New Roman" w:hAnsi="Times New Roman" w:cs="Times New Roman"/>
                <w:sz w:val="13"/>
                <w:szCs w:val="13"/>
              </w:rPr>
              <w:t>CimetrA</w:t>
            </w:r>
          </w:p>
        </w:tc>
        <w:tc>
          <w:tcPr>
            <w:tcW w:w="850" w:type="dxa"/>
          </w:tcPr>
          <w:p w:rsidR="00977102" w:rsidRPr="000621AC" w:rsidRDefault="00A25524" w:rsidP="00C93958">
            <w:pPr>
              <w:rPr>
                <w:rFonts w:ascii="Times New Roman" w:hAnsi="Times New Roman" w:cs="Times New Roman"/>
                <w:sz w:val="13"/>
                <w:szCs w:val="13"/>
              </w:rPr>
            </w:pPr>
            <w:r w:rsidRPr="000621AC">
              <w:rPr>
                <w:rFonts w:ascii="Times New Roman" w:hAnsi="Times New Roman" w:cs="Times New Roman"/>
                <w:sz w:val="13"/>
                <w:szCs w:val="13"/>
              </w:rPr>
              <w:t>NCT04802382</w:t>
            </w:r>
          </w:p>
        </w:tc>
        <w:tc>
          <w:tcPr>
            <w:tcW w:w="1560" w:type="dxa"/>
          </w:tcPr>
          <w:p w:rsidR="00977102" w:rsidRPr="000621AC" w:rsidRDefault="00A25524" w:rsidP="00C93958">
            <w:pPr>
              <w:rPr>
                <w:rFonts w:ascii="Times New Roman" w:hAnsi="Times New Roman" w:cs="Times New Roman"/>
                <w:sz w:val="13"/>
                <w:szCs w:val="13"/>
              </w:rPr>
            </w:pPr>
            <w:r w:rsidRPr="000621AC">
              <w:rPr>
                <w:rFonts w:ascii="Times New Roman" w:hAnsi="Times New Roman" w:cs="Times New Roman"/>
                <w:sz w:val="13"/>
                <w:szCs w:val="13"/>
              </w:rPr>
              <w:t>A Phase III, Double-blind , Controlled Clinical Study Designed to Evaluate the Effect of CimetrA in Patients Diagnosed With COVID-19</w:t>
            </w:r>
          </w:p>
        </w:tc>
        <w:tc>
          <w:tcPr>
            <w:tcW w:w="2268" w:type="dxa"/>
          </w:tcPr>
          <w:p w:rsidR="006D6335" w:rsidRPr="000621AC" w:rsidRDefault="006D6335" w:rsidP="006D6335">
            <w:pPr>
              <w:rPr>
                <w:rFonts w:ascii="Times New Roman" w:hAnsi="Times New Roman" w:cs="Times New Roman"/>
                <w:sz w:val="13"/>
                <w:szCs w:val="13"/>
              </w:rPr>
            </w:pPr>
            <w:r w:rsidRPr="000621AC">
              <w:rPr>
                <w:rFonts w:ascii="Times New Roman" w:hAnsi="Times New Roman" w:cs="Times New Roman"/>
                <w:sz w:val="13"/>
                <w:szCs w:val="13"/>
              </w:rPr>
              <w:t>A preparation of CimertrA, comprising Artemisinin, Curcumin, and Boswellia, and Vitamin C in a nanoparticular formulation, is proposed as a treatment for the disease associated with the novel coronavirus SARS-CoV-2.</w:t>
            </w:r>
          </w:p>
          <w:p w:rsidR="00977102" w:rsidRPr="000621AC" w:rsidRDefault="006D6335" w:rsidP="006D6335">
            <w:pPr>
              <w:rPr>
                <w:rFonts w:ascii="Times New Roman" w:hAnsi="Times New Roman" w:cs="Times New Roman"/>
                <w:sz w:val="13"/>
                <w:szCs w:val="13"/>
              </w:rPr>
            </w:pPr>
            <w:r w:rsidRPr="000621AC">
              <w:rPr>
                <w:rFonts w:ascii="Times New Roman" w:hAnsi="Times New Roman" w:cs="Times New Roman"/>
                <w:sz w:val="13"/>
                <w:szCs w:val="13"/>
              </w:rPr>
              <w:t>Experiments performed in vitro with CimetrA demonstrated the ability to reduce cytokine elevation in response to stimulation of human PBMC preparations.</w:t>
            </w:r>
          </w:p>
        </w:tc>
        <w:tc>
          <w:tcPr>
            <w:tcW w:w="1417" w:type="dxa"/>
          </w:tcPr>
          <w:p w:rsidR="00977102" w:rsidRPr="000621AC" w:rsidRDefault="004C03F5" w:rsidP="003542D4">
            <w:pPr>
              <w:rPr>
                <w:rFonts w:ascii="Times New Roman" w:hAnsi="Times New Roman" w:cs="Times New Roman"/>
                <w:sz w:val="13"/>
                <w:szCs w:val="13"/>
              </w:rPr>
            </w:pPr>
            <w:r w:rsidRPr="000621AC">
              <w:rPr>
                <w:rFonts w:ascii="Times New Roman" w:hAnsi="Times New Roman" w:cs="Times New Roman"/>
                <w:sz w:val="13"/>
                <w:szCs w:val="13"/>
              </w:rPr>
              <w:t>Sponsors and Collaborators: MGC Pharmaceuticals d.o.o</w:t>
            </w:r>
          </w:p>
        </w:tc>
        <w:tc>
          <w:tcPr>
            <w:tcW w:w="1559" w:type="dxa"/>
          </w:tcPr>
          <w:p w:rsidR="00977102" w:rsidRPr="000621AC" w:rsidRDefault="004C03F5"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hospitalized patients with COVID-19 of moderate stable or worsening severity not requiring ICU admission.</w:t>
            </w:r>
          </w:p>
        </w:tc>
        <w:tc>
          <w:tcPr>
            <w:tcW w:w="3828" w:type="dxa"/>
          </w:tcPr>
          <w:p w:rsidR="004C03F5" w:rsidRPr="000621AC" w:rsidRDefault="004C03F5" w:rsidP="004C03F5">
            <w:pPr>
              <w:rPr>
                <w:rFonts w:ascii="Times New Roman" w:hAnsi="Times New Roman" w:cs="Times New Roman"/>
                <w:sz w:val="13"/>
                <w:szCs w:val="13"/>
              </w:rPr>
            </w:pPr>
            <w:r w:rsidRPr="000621AC">
              <w:rPr>
                <w:rFonts w:ascii="Times New Roman" w:hAnsi="Times New Roman" w:cs="Times New Roman"/>
                <w:sz w:val="13"/>
                <w:szCs w:val="13"/>
              </w:rPr>
              <w:t xml:space="preserve">The study is to evaluate the effect of CimetrA in patients diagnosed with COVID-19. It is designed to include 252 adult patients who suffer from moderate COVID-19 infection. </w:t>
            </w:r>
          </w:p>
          <w:p w:rsidR="004C03F5" w:rsidRPr="000621AC" w:rsidRDefault="004C03F5" w:rsidP="004C03F5">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4C03F5" w:rsidRPr="000621AC" w:rsidRDefault="004C03F5" w:rsidP="004C03F5">
            <w:pPr>
              <w:rPr>
                <w:rFonts w:ascii="Times New Roman" w:hAnsi="Times New Roman" w:cs="Times New Roman"/>
                <w:sz w:val="13"/>
                <w:szCs w:val="13"/>
              </w:rPr>
            </w:pPr>
            <w:r w:rsidRPr="000621AC">
              <w:rPr>
                <w:rFonts w:ascii="Times New Roman" w:hAnsi="Times New Roman" w:cs="Times New Roman"/>
                <w:sz w:val="13"/>
                <w:szCs w:val="13"/>
              </w:rPr>
              <w:t>Actual Enrollment: 252</w:t>
            </w:r>
          </w:p>
          <w:p w:rsidR="004C03F5" w:rsidRPr="000621AC" w:rsidRDefault="004C03F5" w:rsidP="004C03F5">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clinical improvement in treatment groups [ Time Frame: up to 28 days ].</w:t>
            </w:r>
          </w:p>
          <w:p w:rsidR="00977102" w:rsidRPr="000621AC" w:rsidRDefault="004C03F5" w:rsidP="004C03F5">
            <w:pPr>
              <w:rPr>
                <w:rFonts w:ascii="Times New Roman" w:hAnsi="Times New Roman" w:cs="Times New Roman"/>
                <w:sz w:val="13"/>
                <w:szCs w:val="13"/>
              </w:rPr>
            </w:pPr>
            <w:r w:rsidRPr="000621AC">
              <w:rPr>
                <w:rFonts w:ascii="Times New Roman" w:hAnsi="Times New Roman" w:cs="Times New Roman"/>
                <w:sz w:val="13"/>
                <w:szCs w:val="13"/>
              </w:rPr>
              <w:t>Date: June 11, 2021 (actual study start date)-April 2023 (estimated study completion date)</w:t>
            </w:r>
          </w:p>
        </w:tc>
        <w:tc>
          <w:tcPr>
            <w:tcW w:w="2799" w:type="dxa"/>
          </w:tcPr>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CimetrA, comprising Artemisinin, Curcumin, Boswellia, and Vitamin C in a nanoparticular formulation, has been studied on patients with COVID-19 in a randomized double-blind control Phase II study (MGC-006 - under a previous product name - ArtemiC). The study product demonstrated excellent safety and efficacy profiles.</w:t>
            </w:r>
          </w:p>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MGC Pharmaceuticals, along with Swiss Pharmacan, have developed two clinically tested herbal-based products that ameliorate the more troublesome symptoms of Long COVID and COVID-19.</w:t>
            </w:r>
          </w:p>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The first product is ArtemiC Support®, used in treating Long COVID. The product is already on the market and is being sold around the world. Recent study results demonstrated the statistically significant efficacy of ArtemiC Support® in reducing the severity of a range of Long COVID symptoms, including Dyspnea, Cough, Asthenia, Headache and Mental Confusion.</w:t>
            </w:r>
          </w:p>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The second herbal-inspired product, CimetrA™, is in clinical trials with notable results in treating COVID-19 patients. MGC plans to complete a full safety and Pharmacokinetic profile as part of the drug registration process, so that the product can go to market.</w:t>
            </w:r>
          </w:p>
          <w:p w:rsidR="00977102"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highlight w:val="yellow"/>
              </w:rPr>
              <w:t>https://www.prnewswire.com/il/news-releases/mgc-pharmaceuticals-successfully-developed-herbal-inspired-products-for-treatment-of-long-covid-and-covid-19-301629309.html</w:t>
            </w:r>
          </w:p>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977102" w:rsidRPr="000621AC" w:rsidTr="002E7BAC">
        <w:tc>
          <w:tcPr>
            <w:tcW w:w="1413" w:type="dxa"/>
          </w:tcPr>
          <w:p w:rsidR="00977102" w:rsidRPr="000621AC" w:rsidRDefault="00A25524" w:rsidP="00C93958">
            <w:pPr>
              <w:rPr>
                <w:rFonts w:ascii="Times New Roman" w:hAnsi="Times New Roman" w:cs="Times New Roman"/>
                <w:sz w:val="13"/>
                <w:szCs w:val="13"/>
              </w:rPr>
            </w:pPr>
            <w:r w:rsidRPr="000621AC">
              <w:rPr>
                <w:rFonts w:ascii="Times New Roman" w:hAnsi="Times New Roman" w:cs="Times New Roman"/>
                <w:sz w:val="13"/>
                <w:szCs w:val="13"/>
              </w:rPr>
              <w:t>Cholecalciferol (Vitamin D)</w:t>
            </w:r>
          </w:p>
        </w:tc>
        <w:tc>
          <w:tcPr>
            <w:tcW w:w="850" w:type="dxa"/>
          </w:tcPr>
          <w:p w:rsidR="00977102" w:rsidRPr="000621AC" w:rsidRDefault="0009725F" w:rsidP="00C93958">
            <w:pPr>
              <w:rPr>
                <w:rFonts w:ascii="Times New Roman" w:hAnsi="Times New Roman" w:cs="Times New Roman"/>
                <w:sz w:val="13"/>
                <w:szCs w:val="13"/>
              </w:rPr>
            </w:pPr>
            <w:r w:rsidRPr="000621AC">
              <w:rPr>
                <w:rFonts w:ascii="Times New Roman" w:hAnsi="Times New Roman" w:cs="Times New Roman"/>
                <w:sz w:val="13"/>
                <w:szCs w:val="13"/>
              </w:rPr>
              <w:t>NCT05166005</w:t>
            </w:r>
          </w:p>
        </w:tc>
        <w:tc>
          <w:tcPr>
            <w:tcW w:w="1560" w:type="dxa"/>
          </w:tcPr>
          <w:p w:rsidR="00977102" w:rsidRPr="000621AC" w:rsidRDefault="0009725F" w:rsidP="00C93958">
            <w:pPr>
              <w:rPr>
                <w:rFonts w:ascii="Times New Roman" w:hAnsi="Times New Roman" w:cs="Times New Roman"/>
                <w:sz w:val="13"/>
                <w:szCs w:val="13"/>
              </w:rPr>
            </w:pPr>
            <w:r w:rsidRPr="000621AC">
              <w:rPr>
                <w:rFonts w:ascii="Times New Roman" w:hAnsi="Times New Roman" w:cs="Times New Roman"/>
                <w:sz w:val="13"/>
                <w:szCs w:val="13"/>
              </w:rPr>
              <w:t>The Effect of Vitamin D Supplementation in Standard Therapy on Reducing Severity of COVID-19 Among Hospitalized Patients</w:t>
            </w:r>
          </w:p>
        </w:tc>
        <w:tc>
          <w:tcPr>
            <w:tcW w:w="2268" w:type="dxa"/>
          </w:tcPr>
          <w:p w:rsidR="00A25524"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Cholecalciferol (Vitamin D) is a fat-soluble vitamin that is involved in maintaining the serum calcium-phosphorus gradient.</w:t>
            </w:r>
          </w:p>
          <w:p w:rsidR="00977102" w:rsidRPr="000621AC" w:rsidRDefault="00A25524" w:rsidP="00A25524">
            <w:pPr>
              <w:rPr>
                <w:rFonts w:ascii="Times New Roman" w:hAnsi="Times New Roman" w:cs="Times New Roman"/>
                <w:sz w:val="13"/>
                <w:szCs w:val="13"/>
              </w:rPr>
            </w:pPr>
            <w:r w:rsidRPr="000621AC">
              <w:rPr>
                <w:rFonts w:ascii="Times New Roman" w:hAnsi="Times New Roman" w:cs="Times New Roman"/>
                <w:sz w:val="13"/>
                <w:szCs w:val="13"/>
              </w:rPr>
              <w:t>It inhibits the proliferation of T cells and contributes to a significant decrease in the level of proinflammatory cytokines, thereby reducing the severity of immune-mediated damage. Based on the above theoretical basis, in Covid-19, vitamin D is inferred that it has the ability to prevent the severe course of coronavirus infection and even prevent it.</w:t>
            </w:r>
          </w:p>
        </w:tc>
        <w:tc>
          <w:tcPr>
            <w:tcW w:w="1417" w:type="dxa"/>
          </w:tcPr>
          <w:p w:rsidR="00977102" w:rsidRPr="000621AC" w:rsidRDefault="0009725F" w:rsidP="003542D4">
            <w:pPr>
              <w:rPr>
                <w:rFonts w:ascii="Times New Roman" w:hAnsi="Times New Roman" w:cs="Times New Roman"/>
                <w:sz w:val="13"/>
                <w:szCs w:val="13"/>
              </w:rPr>
            </w:pPr>
            <w:r w:rsidRPr="000621AC">
              <w:rPr>
                <w:rFonts w:ascii="Times New Roman" w:hAnsi="Times New Roman" w:cs="Times New Roman"/>
                <w:sz w:val="13"/>
                <w:szCs w:val="13"/>
              </w:rPr>
              <w:t>Sponsors and Collaborators: Federal State Budgetary Institution, V. A. Almazov Federal North-West Medical Research Centre, of the Ministry of Health</w:t>
            </w:r>
          </w:p>
        </w:tc>
        <w:tc>
          <w:tcPr>
            <w:tcW w:w="1559" w:type="dxa"/>
          </w:tcPr>
          <w:p w:rsidR="00977102" w:rsidRPr="000621AC" w:rsidRDefault="00D13A5C" w:rsidP="003542D4">
            <w:pPr>
              <w:rPr>
                <w:rFonts w:ascii="Times New Roman" w:hAnsi="Times New Roman" w:cs="Times New Roman"/>
                <w:sz w:val="13"/>
                <w:szCs w:val="13"/>
              </w:rPr>
            </w:pPr>
            <w:r w:rsidRPr="000621AC">
              <w:rPr>
                <w:rFonts w:ascii="Times New Roman" w:hAnsi="Times New Roman" w:cs="Times New Roman"/>
                <w:sz w:val="13"/>
                <w:szCs w:val="13"/>
              </w:rPr>
              <w:t>People aged 18 to 75 (Adult, Older Adult) are eligible. Patient enrolled in the study are required to show COVID-19 clinical features without Vitamin D supplementation.</w:t>
            </w:r>
          </w:p>
        </w:tc>
        <w:tc>
          <w:tcPr>
            <w:tcW w:w="3828" w:type="dxa"/>
          </w:tcPr>
          <w:p w:rsidR="00D13A5C" w:rsidRPr="000621AC" w:rsidRDefault="00D13A5C" w:rsidP="00D13A5C">
            <w:pPr>
              <w:rPr>
                <w:rFonts w:ascii="Times New Roman" w:hAnsi="Times New Roman" w:cs="Times New Roman"/>
                <w:sz w:val="13"/>
                <w:szCs w:val="13"/>
              </w:rPr>
            </w:pPr>
            <w:r w:rsidRPr="000621AC">
              <w:rPr>
                <w:rFonts w:ascii="Times New Roman" w:hAnsi="Times New Roman" w:cs="Times New Roman"/>
                <w:sz w:val="13"/>
                <w:szCs w:val="13"/>
              </w:rPr>
              <w:t xml:space="preserve">The purpose of the study is </w:t>
            </w:r>
            <w:r w:rsidRPr="000621AC">
              <w:rPr>
                <w:rFonts w:ascii="宋体" w:eastAsia="宋体" w:hAnsi="宋体" w:cs="宋体" w:hint="eastAsia"/>
                <w:sz w:val="13"/>
                <w:szCs w:val="13"/>
              </w:rPr>
              <w:t>①</w:t>
            </w:r>
            <w:r w:rsidRPr="000621AC">
              <w:rPr>
                <w:rFonts w:ascii="Times New Roman" w:hAnsi="Times New Roman" w:cs="Times New Roman"/>
                <w:sz w:val="13"/>
                <w:szCs w:val="13"/>
              </w:rPr>
              <w:t xml:space="preserve">to analyze the interlinks between serum 25(OH)D level and severity of new coronavirus infection (COVID-19) in hospitalized patients, </w:t>
            </w:r>
            <w:r w:rsidRPr="000621AC">
              <w:rPr>
                <w:rFonts w:ascii="宋体" w:eastAsia="宋体" w:hAnsi="宋体" w:cs="宋体" w:hint="eastAsia"/>
                <w:sz w:val="13"/>
                <w:szCs w:val="13"/>
              </w:rPr>
              <w:t>②</w:t>
            </w:r>
            <w:r w:rsidRPr="000621AC">
              <w:rPr>
                <w:rFonts w:ascii="Times New Roman" w:hAnsi="Times New Roman" w:cs="Times New Roman"/>
                <w:sz w:val="13"/>
                <w:szCs w:val="13"/>
              </w:rPr>
              <w:t>to explore the effect of adding colecaciferol to standard therapy for patients in the acute period of the disease.</w:t>
            </w:r>
          </w:p>
          <w:p w:rsidR="00D13A5C" w:rsidRPr="000621AC" w:rsidRDefault="00D13A5C" w:rsidP="00D13A5C">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D13A5C" w:rsidRPr="000621AC" w:rsidRDefault="00D13A5C" w:rsidP="00D13A5C">
            <w:pPr>
              <w:rPr>
                <w:rFonts w:ascii="Times New Roman" w:hAnsi="Times New Roman" w:cs="Times New Roman"/>
                <w:sz w:val="13"/>
                <w:szCs w:val="13"/>
              </w:rPr>
            </w:pPr>
            <w:r w:rsidRPr="000621AC">
              <w:rPr>
                <w:rFonts w:ascii="Times New Roman" w:hAnsi="Times New Roman" w:cs="Times New Roman"/>
                <w:sz w:val="13"/>
                <w:szCs w:val="13"/>
              </w:rPr>
              <w:t>Actual enrollment: 350</w:t>
            </w:r>
          </w:p>
          <w:p w:rsidR="00D13A5C" w:rsidRPr="000621AC" w:rsidRDefault="00D13A5C" w:rsidP="00D13A5C">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Evaluate the severity, ICU hospitalization, outcome of the disease on 14-21 days of the patients.</w:t>
            </w:r>
          </w:p>
          <w:p w:rsidR="00977102" w:rsidRPr="000621AC" w:rsidRDefault="00D13A5C" w:rsidP="00D13A5C">
            <w:pPr>
              <w:rPr>
                <w:rFonts w:ascii="Times New Roman" w:hAnsi="Times New Roman" w:cs="Times New Roman"/>
                <w:sz w:val="13"/>
                <w:szCs w:val="13"/>
              </w:rPr>
            </w:pPr>
            <w:r w:rsidRPr="000621AC">
              <w:rPr>
                <w:rFonts w:ascii="Times New Roman" w:hAnsi="Times New Roman" w:cs="Times New Roman"/>
                <w:sz w:val="13"/>
                <w:szCs w:val="13"/>
              </w:rPr>
              <w:t>Date: April 1, 2020 (actual study start date)-December 1, 2022 (estimated study completion date)</w:t>
            </w:r>
          </w:p>
        </w:tc>
        <w:tc>
          <w:tcPr>
            <w:tcW w:w="2799" w:type="dxa"/>
          </w:tcPr>
          <w:p w:rsidR="00977102" w:rsidRPr="000621AC" w:rsidRDefault="00D13A5C"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977102" w:rsidRPr="000621AC" w:rsidTr="002E7BAC">
        <w:tc>
          <w:tcPr>
            <w:tcW w:w="1413" w:type="dxa"/>
          </w:tcPr>
          <w:p w:rsidR="00977102" w:rsidRPr="000621AC" w:rsidRDefault="00040855" w:rsidP="00C93958">
            <w:pPr>
              <w:rPr>
                <w:rFonts w:ascii="Times New Roman" w:hAnsi="Times New Roman" w:cs="Times New Roman"/>
                <w:sz w:val="13"/>
                <w:szCs w:val="13"/>
              </w:rPr>
            </w:pPr>
            <w:r w:rsidRPr="000621AC">
              <w:rPr>
                <w:rFonts w:ascii="Times New Roman" w:hAnsi="Times New Roman" w:cs="Times New Roman"/>
                <w:sz w:val="13"/>
                <w:szCs w:val="13"/>
              </w:rPr>
              <w:t>Sodium Bicarbonate</w:t>
            </w:r>
          </w:p>
        </w:tc>
        <w:tc>
          <w:tcPr>
            <w:tcW w:w="850" w:type="dxa"/>
          </w:tcPr>
          <w:p w:rsidR="00977102" w:rsidRPr="000621AC" w:rsidRDefault="003041C7" w:rsidP="00C93958">
            <w:pPr>
              <w:rPr>
                <w:rFonts w:ascii="Times New Roman" w:hAnsi="Times New Roman" w:cs="Times New Roman"/>
                <w:sz w:val="13"/>
                <w:szCs w:val="13"/>
              </w:rPr>
            </w:pPr>
            <w:r w:rsidRPr="000621AC">
              <w:rPr>
                <w:rFonts w:ascii="Times New Roman" w:hAnsi="Times New Roman" w:cs="Times New Roman"/>
                <w:sz w:val="13"/>
                <w:szCs w:val="13"/>
              </w:rPr>
              <w:t>NCT04655716</w:t>
            </w:r>
          </w:p>
        </w:tc>
        <w:tc>
          <w:tcPr>
            <w:tcW w:w="1560" w:type="dxa"/>
          </w:tcPr>
          <w:p w:rsidR="00977102" w:rsidRPr="000621AC" w:rsidRDefault="003041C7" w:rsidP="00C93958">
            <w:pPr>
              <w:rPr>
                <w:rFonts w:ascii="Times New Roman" w:hAnsi="Times New Roman" w:cs="Times New Roman"/>
                <w:sz w:val="13"/>
                <w:szCs w:val="13"/>
              </w:rPr>
            </w:pPr>
            <w:r w:rsidRPr="000621AC">
              <w:rPr>
                <w:rFonts w:ascii="Times New Roman" w:hAnsi="Times New Roman" w:cs="Times New Roman"/>
                <w:sz w:val="13"/>
                <w:szCs w:val="13"/>
              </w:rPr>
              <w:t>Urine Alkalinisation to Prevent Acute Kidney Injury in COVID-19</w:t>
            </w:r>
          </w:p>
        </w:tc>
        <w:tc>
          <w:tcPr>
            <w:tcW w:w="2268" w:type="dxa"/>
          </w:tcPr>
          <w:p w:rsidR="00977102" w:rsidRPr="000621AC" w:rsidRDefault="00040855" w:rsidP="001452CD">
            <w:pPr>
              <w:rPr>
                <w:rFonts w:ascii="Times New Roman" w:hAnsi="Times New Roman" w:cs="Times New Roman"/>
                <w:sz w:val="13"/>
                <w:szCs w:val="13"/>
              </w:rPr>
            </w:pPr>
            <w:r w:rsidRPr="000621AC">
              <w:rPr>
                <w:rFonts w:ascii="Times New Roman" w:hAnsi="Times New Roman" w:cs="Times New Roman"/>
                <w:sz w:val="13"/>
                <w:szCs w:val="13"/>
              </w:rPr>
              <w:t>Severe acute kidney injury appears to a major part of the SARS-CoV-2 syndrome. Urine alkalinisation to prevent binding of SARS-COV-2 to renal tubular epithelial cells is a potential method which could be used to design other therapies to reduce viral binding.</w:t>
            </w:r>
          </w:p>
        </w:tc>
        <w:tc>
          <w:tcPr>
            <w:tcW w:w="1417" w:type="dxa"/>
          </w:tcPr>
          <w:p w:rsidR="00040855"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Sponsors and Collaborators: Guy's and St Thomas' NHS Foundation Trust</w:t>
            </w:r>
          </w:p>
          <w:p w:rsidR="00977102"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Principal Investigator: Marlies Ostermann</w:t>
            </w:r>
          </w:p>
        </w:tc>
        <w:tc>
          <w:tcPr>
            <w:tcW w:w="1559" w:type="dxa"/>
          </w:tcPr>
          <w:p w:rsidR="00977102" w:rsidRPr="000621AC" w:rsidRDefault="00040855"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confirmed Covid-19 positive and gain admission to critical care unit, with bladder catheter in situ.</w:t>
            </w:r>
          </w:p>
        </w:tc>
        <w:tc>
          <w:tcPr>
            <w:tcW w:w="3828" w:type="dxa"/>
          </w:tcPr>
          <w:p w:rsidR="00040855"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The aim of the study is to explore the feasibility and safety of urine alkalinisation in critically ill patients with COVID-19.</w:t>
            </w:r>
          </w:p>
          <w:p w:rsidR="00040855"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040855"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Estimated enrollment: 80</w:t>
            </w:r>
          </w:p>
          <w:p w:rsidR="00040855"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the proportion of patients treated who achieve &gt;50% of urine measurements above pH 7.0 over the duration of intervention (Time Frame: up to 10 days after intensive care unit admission).</w:t>
            </w:r>
          </w:p>
          <w:p w:rsidR="00977102"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Date: July 19, 2021 (actual study start date)-December 31, 2022 (estimated study completion date)</w:t>
            </w:r>
          </w:p>
        </w:tc>
        <w:tc>
          <w:tcPr>
            <w:tcW w:w="2799" w:type="dxa"/>
          </w:tcPr>
          <w:p w:rsidR="00977102" w:rsidRPr="000621AC" w:rsidRDefault="00040855" w:rsidP="00040855">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977102" w:rsidRPr="000621AC" w:rsidTr="002E7BAC">
        <w:tc>
          <w:tcPr>
            <w:tcW w:w="1413" w:type="dxa"/>
          </w:tcPr>
          <w:p w:rsidR="00977102" w:rsidRPr="000621AC" w:rsidRDefault="00811D38" w:rsidP="00C93958">
            <w:pPr>
              <w:rPr>
                <w:rFonts w:ascii="Times New Roman" w:hAnsi="Times New Roman" w:cs="Times New Roman"/>
                <w:sz w:val="13"/>
                <w:szCs w:val="13"/>
              </w:rPr>
            </w:pPr>
            <w:r w:rsidRPr="000621AC">
              <w:rPr>
                <w:rFonts w:ascii="Times New Roman" w:hAnsi="Times New Roman" w:cs="Times New Roman"/>
                <w:sz w:val="13"/>
                <w:szCs w:val="13"/>
              </w:rPr>
              <w:t>BACTEK-R (MV130)</w:t>
            </w:r>
          </w:p>
        </w:tc>
        <w:tc>
          <w:tcPr>
            <w:tcW w:w="850" w:type="dxa"/>
          </w:tcPr>
          <w:p w:rsidR="00977102" w:rsidRPr="000621AC" w:rsidRDefault="00811D38" w:rsidP="00C93958">
            <w:pPr>
              <w:rPr>
                <w:rFonts w:ascii="Times New Roman" w:hAnsi="Times New Roman" w:cs="Times New Roman"/>
                <w:sz w:val="13"/>
                <w:szCs w:val="13"/>
              </w:rPr>
            </w:pPr>
            <w:r w:rsidRPr="000621AC">
              <w:rPr>
                <w:rFonts w:ascii="Times New Roman" w:hAnsi="Times New Roman" w:cs="Times New Roman"/>
                <w:sz w:val="13"/>
                <w:szCs w:val="13"/>
              </w:rPr>
              <w:t>NCT04363814</w:t>
            </w:r>
          </w:p>
        </w:tc>
        <w:tc>
          <w:tcPr>
            <w:tcW w:w="1560" w:type="dxa"/>
          </w:tcPr>
          <w:p w:rsidR="00977102" w:rsidRPr="000621AC" w:rsidRDefault="00811D38" w:rsidP="00C93958">
            <w:pPr>
              <w:rPr>
                <w:rFonts w:ascii="Times New Roman" w:hAnsi="Times New Roman" w:cs="Times New Roman"/>
                <w:sz w:val="13"/>
                <w:szCs w:val="13"/>
              </w:rPr>
            </w:pPr>
            <w:r w:rsidRPr="000621AC">
              <w:rPr>
                <w:rFonts w:ascii="Times New Roman" w:hAnsi="Times New Roman" w:cs="Times New Roman"/>
                <w:sz w:val="13"/>
                <w:szCs w:val="13"/>
              </w:rPr>
              <w:t>A Prospective, Open-label, Randomized Pilot Study (Including a Control Group) of BACTEK-R (MV130), Administered Sublingually to Assess the Clinical Impact in Subjects With Mild Pneumonia Due to COVID-19</w:t>
            </w:r>
          </w:p>
        </w:tc>
        <w:tc>
          <w:tcPr>
            <w:tcW w:w="2268" w:type="dxa"/>
          </w:tcPr>
          <w:p w:rsidR="00977102" w:rsidRPr="000621AC" w:rsidRDefault="00811D38" w:rsidP="001452CD">
            <w:pPr>
              <w:rPr>
                <w:rFonts w:ascii="Times New Roman" w:hAnsi="Times New Roman" w:cs="Times New Roman"/>
                <w:sz w:val="13"/>
                <w:szCs w:val="13"/>
              </w:rPr>
            </w:pPr>
            <w:r w:rsidRPr="000621AC">
              <w:rPr>
                <w:rFonts w:ascii="Times New Roman" w:hAnsi="Times New Roman" w:cs="Times New Roman"/>
                <w:sz w:val="13"/>
                <w:szCs w:val="13"/>
              </w:rPr>
              <w:t>BACTEK-R is a bacterial preparation that contains a mixture of Gram + and Gram - inactivated bacteria at the concentration of 300 FTU / mL (approx. 10^9 bacteria / mL).</w:t>
            </w:r>
          </w:p>
        </w:tc>
        <w:tc>
          <w:tcPr>
            <w:tcW w:w="1417" w:type="dxa"/>
          </w:tcPr>
          <w:p w:rsidR="00811D38"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Sponsors and Collaborators: Inmunotek S.L., BioClever 2005 S.L.</w:t>
            </w:r>
          </w:p>
          <w:p w:rsidR="00977102"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Investigators: Martín Medrano, Nicolas Batlle, Raymundo Hernández, Natalia García, M. Polanco, Guillermo Ángeles</w:t>
            </w:r>
          </w:p>
        </w:tc>
        <w:tc>
          <w:tcPr>
            <w:tcW w:w="1559" w:type="dxa"/>
          </w:tcPr>
          <w:p w:rsidR="00977102" w:rsidRPr="000621AC" w:rsidRDefault="00811D38" w:rsidP="003542D4">
            <w:pPr>
              <w:rPr>
                <w:rFonts w:ascii="Times New Roman" w:hAnsi="Times New Roman" w:cs="Times New Roman"/>
                <w:sz w:val="13"/>
                <w:szCs w:val="13"/>
              </w:rPr>
            </w:pPr>
            <w:r w:rsidRPr="000621AC">
              <w:rPr>
                <w:rFonts w:ascii="Times New Roman" w:hAnsi="Times New Roman" w:cs="Times New Roman"/>
                <w:sz w:val="13"/>
                <w:szCs w:val="13"/>
              </w:rPr>
              <w:t>People aged 18 to 70 (Adult, Older Adult) are eligible. Subjects should be admitted to hospital with non-severe pneumonia (CURB-65≤2) by COVID-19 and have confirmatory test for COVID-19 infection.</w:t>
            </w:r>
          </w:p>
        </w:tc>
        <w:tc>
          <w:tcPr>
            <w:tcW w:w="3828" w:type="dxa"/>
          </w:tcPr>
          <w:p w:rsidR="00811D38"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The study is aiming to confirm if BACTEK-R (MV130) provides clinical benefit in subjects with mild pneumonia (CURB-65≤2) by COVID-19 admitted to the hospital.</w:t>
            </w:r>
          </w:p>
          <w:p w:rsidR="00811D38"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811D38"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Estimated enrollment: 100</w:t>
            </w:r>
          </w:p>
          <w:p w:rsidR="00811D38"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clinical recovery and clinical worsening to evaluate the efficacy of the drug. Symptom will be daily record and classified as mild, moderate, severe.</w:t>
            </w:r>
          </w:p>
          <w:p w:rsidR="00977102" w:rsidRPr="000621AC" w:rsidRDefault="00811D38" w:rsidP="00811D38">
            <w:pPr>
              <w:rPr>
                <w:rFonts w:ascii="Times New Roman" w:hAnsi="Times New Roman" w:cs="Times New Roman"/>
                <w:sz w:val="13"/>
                <w:szCs w:val="13"/>
              </w:rPr>
            </w:pPr>
            <w:r w:rsidRPr="000621AC">
              <w:rPr>
                <w:rFonts w:ascii="Times New Roman" w:hAnsi="Times New Roman" w:cs="Times New Roman"/>
                <w:sz w:val="13"/>
                <w:szCs w:val="13"/>
              </w:rPr>
              <w:t>Date: June 10, 2020 (actual study start date)-January 31, 2022 (estimated study completion date)</w:t>
            </w:r>
          </w:p>
        </w:tc>
        <w:tc>
          <w:tcPr>
            <w:tcW w:w="2799" w:type="dxa"/>
          </w:tcPr>
          <w:p w:rsidR="00977102" w:rsidRPr="000621AC" w:rsidRDefault="00811D38"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5C766A" w:rsidRPr="000621AC" w:rsidTr="002E7BAC">
        <w:tc>
          <w:tcPr>
            <w:tcW w:w="1413"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Atorvastatin (40 Mg Oral Tablet)</w:t>
            </w:r>
          </w:p>
        </w:tc>
        <w:tc>
          <w:tcPr>
            <w:tcW w:w="850"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NCT04952350</w:t>
            </w:r>
          </w:p>
        </w:tc>
        <w:tc>
          <w:tcPr>
            <w:tcW w:w="1560"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Atorvastatin in Hospitalized COVID-19 Patients: A Randomized, Double-blinded, Placebo-Controlled, Clinical Trial</w:t>
            </w:r>
          </w:p>
        </w:tc>
        <w:tc>
          <w:tcPr>
            <w:tcW w:w="2268"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Atorvastatin is used together with diet to lower blood levels of "bad" cholesterol (low-density lipoprotein, or LDL), to increase levels of "good" cholesterol (high-density lipoprotein, or HDL), and to lower triglycerides (a type of fat in the blood).</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highlight w:val="yellow"/>
              </w:rPr>
              <w:t>https://www.drugs.com/atorvastatin.html</w:t>
            </w:r>
          </w:p>
        </w:tc>
        <w:tc>
          <w:tcPr>
            <w:tcW w:w="1417"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Sponsors and Collaborators: Mansoura University</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Investigators: Moataz M Emara (study director)</w:t>
            </w:r>
          </w:p>
        </w:tc>
        <w:tc>
          <w:tcPr>
            <w:tcW w:w="1559"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For patients who have severe and critical COVID-19. They are PCR-confirmed, clinically or radiologically diagnosed with COVID-19.</w:t>
            </w:r>
          </w:p>
        </w:tc>
        <w:tc>
          <w:tcPr>
            <w:tcW w:w="3828" w:type="dxa"/>
          </w:tcPr>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The clinical trial aims to test the efficacy of administering atorvastatin 40 mg to hospitalized COVID-19 patients for 28 days on the all-cause 28-day mortality.</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Actual enrollment: 220</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the mortality (time frame: 28 days after randomization; 6 months after randomization).</w:t>
            </w:r>
          </w:p>
          <w:p w:rsidR="005C766A" w:rsidRPr="000621AC" w:rsidRDefault="005C766A" w:rsidP="005C766A">
            <w:pPr>
              <w:rPr>
                <w:rFonts w:ascii="Times New Roman" w:hAnsi="Times New Roman" w:cs="Times New Roman"/>
                <w:sz w:val="13"/>
                <w:szCs w:val="13"/>
              </w:rPr>
            </w:pPr>
            <w:r w:rsidRPr="000621AC">
              <w:rPr>
                <w:rFonts w:ascii="Times New Roman" w:hAnsi="Times New Roman" w:cs="Times New Roman"/>
                <w:sz w:val="13"/>
                <w:szCs w:val="13"/>
              </w:rPr>
              <w:t>Date: August 14, 2021 (actual study start date)-April 2022 (estimated study completion date)</w:t>
            </w:r>
          </w:p>
        </w:tc>
        <w:tc>
          <w:tcPr>
            <w:tcW w:w="2799" w:type="dxa"/>
          </w:tcPr>
          <w:p w:rsidR="00DA0DA5" w:rsidRPr="000621AC" w:rsidRDefault="00DA0DA5" w:rsidP="00DA0DA5">
            <w:pPr>
              <w:rPr>
                <w:rFonts w:ascii="Times New Roman" w:hAnsi="Times New Roman" w:cs="Times New Roman"/>
                <w:sz w:val="13"/>
                <w:szCs w:val="13"/>
              </w:rPr>
            </w:pPr>
            <w:r w:rsidRPr="000621AC">
              <w:rPr>
                <w:rFonts w:ascii="Times New Roman" w:hAnsi="Times New Roman" w:cs="Times New Roman"/>
                <w:sz w:val="13"/>
                <w:szCs w:val="13"/>
              </w:rPr>
              <w:t>Atorvastatin is classified to statins, which can lower the risk of death in patients with COVID-19, who also have a history of cardiovascular disease (CVD) and hypertension.</w:t>
            </w:r>
          </w:p>
          <w:p w:rsidR="00DA0DA5" w:rsidRPr="000621AC" w:rsidRDefault="00DA0DA5" w:rsidP="00DA0DA5">
            <w:pPr>
              <w:rPr>
                <w:rFonts w:ascii="Times New Roman" w:hAnsi="Times New Roman" w:cs="Times New Roman"/>
                <w:sz w:val="13"/>
                <w:szCs w:val="13"/>
              </w:rPr>
            </w:pPr>
            <w:r w:rsidRPr="000621AC">
              <w:rPr>
                <w:rFonts w:ascii="Times New Roman" w:hAnsi="Times New Roman" w:cs="Times New Roman"/>
                <w:sz w:val="13"/>
                <w:szCs w:val="13"/>
                <w:highlight w:val="yellow"/>
              </w:rPr>
              <w:t>https://www.drugs.com/medical-answers/statins-treat-covid-19-3561651/</w:t>
            </w:r>
          </w:p>
          <w:p w:rsidR="005C766A" w:rsidRPr="000621AC" w:rsidRDefault="00DA0DA5" w:rsidP="00DA0DA5">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C43A4C" w:rsidRPr="000621AC" w:rsidTr="002E7BAC">
        <w:tc>
          <w:tcPr>
            <w:tcW w:w="1413" w:type="dxa"/>
          </w:tcPr>
          <w:p w:rsidR="00C43A4C" w:rsidRPr="000621AC" w:rsidRDefault="00AB0240" w:rsidP="00C93958">
            <w:pPr>
              <w:rPr>
                <w:rFonts w:ascii="Times New Roman" w:hAnsi="Times New Roman" w:cs="Times New Roman"/>
                <w:sz w:val="13"/>
                <w:szCs w:val="13"/>
              </w:rPr>
            </w:pPr>
            <w:r w:rsidRPr="000621AC">
              <w:rPr>
                <w:rFonts w:ascii="Times New Roman" w:hAnsi="Times New Roman" w:cs="Times New Roman"/>
                <w:sz w:val="13"/>
                <w:szCs w:val="13"/>
              </w:rPr>
              <w:t>Hydroxychloroquine Sulfate</w:t>
            </w:r>
          </w:p>
        </w:tc>
        <w:tc>
          <w:tcPr>
            <w:tcW w:w="850" w:type="dxa"/>
          </w:tcPr>
          <w:p w:rsidR="00C43A4C" w:rsidRPr="000621AC" w:rsidRDefault="00AB0240" w:rsidP="00C93958">
            <w:pPr>
              <w:rPr>
                <w:rFonts w:ascii="Times New Roman" w:hAnsi="Times New Roman" w:cs="Times New Roman"/>
                <w:sz w:val="13"/>
                <w:szCs w:val="13"/>
              </w:rPr>
            </w:pPr>
            <w:r w:rsidRPr="000621AC">
              <w:rPr>
                <w:rFonts w:ascii="Times New Roman" w:hAnsi="Times New Roman" w:cs="Times New Roman"/>
                <w:sz w:val="13"/>
                <w:szCs w:val="13"/>
              </w:rPr>
              <w:t>NCT04316377</w:t>
            </w:r>
          </w:p>
        </w:tc>
        <w:tc>
          <w:tcPr>
            <w:tcW w:w="1560" w:type="dxa"/>
          </w:tcPr>
          <w:p w:rsidR="00C43A4C" w:rsidRPr="000621AC" w:rsidRDefault="00AB0240" w:rsidP="00C93958">
            <w:pPr>
              <w:rPr>
                <w:rFonts w:ascii="Times New Roman" w:hAnsi="Times New Roman" w:cs="Times New Roman"/>
                <w:sz w:val="13"/>
                <w:szCs w:val="13"/>
              </w:rPr>
            </w:pPr>
            <w:r w:rsidRPr="000621AC">
              <w:rPr>
                <w:rFonts w:ascii="Times New Roman" w:hAnsi="Times New Roman" w:cs="Times New Roman"/>
                <w:sz w:val="13"/>
                <w:szCs w:val="13"/>
              </w:rPr>
              <w:t>Norwegian Coronavirus Disease 2019 Study: An Open Labeled Randomized Controlled Pragmatic Trial to Evaluate the Antiviral Effect of Chloroquine in Adult Patients With SARS-CoV-2 Infection</w:t>
            </w:r>
          </w:p>
        </w:tc>
        <w:tc>
          <w:tcPr>
            <w:tcW w:w="2268" w:type="dxa"/>
          </w:tcPr>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Highlights of SARRS-CoV-2 lifecycle and proposed mechanisms of CQ/HCQ interruption of virulence:</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1) modulation of endosome or lysosome function by elevation of pH</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2) Modulation of cytokine production (TNFα, etc.) and antigen presentation</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 xml:space="preserve">3) Intervention of intracellular calcium gradients, impairing RNA replication, spike glycoprotein production, and innate inflammatory response. </w:t>
            </w:r>
          </w:p>
          <w:p w:rsidR="00C43A4C"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highlight w:val="yellow"/>
              </w:rPr>
              <w:t>https://www.sciencedirect.com/science/article/pii/S2405844020317436?via%3Dihub#fig1</w:t>
            </w:r>
          </w:p>
        </w:tc>
        <w:tc>
          <w:tcPr>
            <w:tcW w:w="1417" w:type="dxa"/>
          </w:tcPr>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Sponsor: University Hospital, Akershus</w:t>
            </w:r>
          </w:p>
          <w:p w:rsidR="00C43A4C"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Principal Investigator: Olav Dalgard, MD PhD, Akerhus University Hospital</w:t>
            </w:r>
          </w:p>
        </w:tc>
        <w:tc>
          <w:tcPr>
            <w:tcW w:w="1559" w:type="dxa"/>
          </w:tcPr>
          <w:p w:rsidR="00C43A4C" w:rsidRPr="000621AC" w:rsidRDefault="00E969BA"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Patients should have moderately severe Covid-19 disease and be hospitalized for more than 48 hours.</w:t>
            </w:r>
          </w:p>
        </w:tc>
        <w:tc>
          <w:tcPr>
            <w:tcW w:w="3828" w:type="dxa"/>
          </w:tcPr>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In the current proposal, the investigators aim to investigate the virological and clinical effects of chloroquine treatment in patients with established COVID-19 in need of hospital admission.</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4</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Actual Enrollment: 53</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Patients will be randomized in a 1:1 fashion to standard of care or standard of care with the addition of therapy with chloroquine. The primary outcome measure is the rate of decline in SARS-CoV-2 viral load.</w:t>
            </w:r>
          </w:p>
          <w:p w:rsidR="00C43A4C"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Date: March 25, 2020 (actual study start date)-March 3, 2025 (estimated study completion date)</w:t>
            </w:r>
          </w:p>
        </w:tc>
        <w:tc>
          <w:tcPr>
            <w:tcW w:w="2799" w:type="dxa"/>
          </w:tcPr>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Advantages:</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 In light of the evidence supporting chloroquine as a promising therapeutic in patients with COVID-19, the expected impact of the current proposal is considerable both in the short- and long-term.</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 The drug is affordable and the risk of side effects is low, making it an attractive therapeutic in large proportions of the population on a global scale.</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The COVID-19 Treatment Guidelines Panel recommends against the use of chloroquine and hydroxychloroquine (a less-toxic derivative of chloroquine) for the treatment of COVID-19 in patients. The ruling came after the FDA expressed concerns about the drugs' 'safety and how well they worked against the virus after earlier studies showed they promise in preventing hospitalization.</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highlight w:val="yellow"/>
              </w:rPr>
              <w:t>https://www.webmd.com/covid/coronavirus_chloroquine</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Bhagteshwar Singh et al. have concluded that HCQ for people infected with COVID-19 has little or no effect on the risk of death and probably no effect on progression to mechanical ventilation.</w:t>
            </w:r>
          </w:p>
          <w:p w:rsidR="00E969BA"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highlight w:val="yellow"/>
              </w:rPr>
              <w:t>https://pubmed.ncbi.nlm.nih.gov/33624299/</w:t>
            </w:r>
          </w:p>
          <w:p w:rsidR="00C43A4C" w:rsidRPr="000621AC" w:rsidRDefault="00E969BA" w:rsidP="00E969BA">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C43A4C" w:rsidRPr="000621AC" w:rsidTr="002E7BAC">
        <w:tc>
          <w:tcPr>
            <w:tcW w:w="1413" w:type="dxa"/>
          </w:tcPr>
          <w:p w:rsidR="00C43A4C" w:rsidRPr="000621AC" w:rsidRDefault="00F70D37" w:rsidP="00C93958">
            <w:pPr>
              <w:rPr>
                <w:rFonts w:ascii="Times New Roman" w:hAnsi="Times New Roman" w:cs="Times New Roman"/>
                <w:sz w:val="13"/>
                <w:szCs w:val="13"/>
              </w:rPr>
            </w:pPr>
            <w:r w:rsidRPr="000621AC">
              <w:rPr>
                <w:rFonts w:ascii="Times New Roman" w:hAnsi="Times New Roman" w:cs="Times New Roman"/>
                <w:sz w:val="13"/>
                <w:szCs w:val="13"/>
              </w:rPr>
              <w:t>Homeopathic Medication</w:t>
            </w:r>
          </w:p>
        </w:tc>
        <w:tc>
          <w:tcPr>
            <w:tcW w:w="850" w:type="dxa"/>
          </w:tcPr>
          <w:p w:rsidR="00C43A4C" w:rsidRPr="000621AC" w:rsidRDefault="00F70D37" w:rsidP="00C93958">
            <w:pPr>
              <w:rPr>
                <w:rFonts w:ascii="Times New Roman" w:hAnsi="Times New Roman" w:cs="Times New Roman"/>
                <w:sz w:val="13"/>
                <w:szCs w:val="13"/>
              </w:rPr>
            </w:pPr>
            <w:r w:rsidRPr="000621AC">
              <w:rPr>
                <w:rFonts w:ascii="Times New Roman" w:hAnsi="Times New Roman" w:cs="Times New Roman"/>
                <w:sz w:val="13"/>
                <w:szCs w:val="13"/>
              </w:rPr>
              <w:t>NCT05104749</w:t>
            </w:r>
          </w:p>
        </w:tc>
        <w:tc>
          <w:tcPr>
            <w:tcW w:w="1560" w:type="dxa"/>
          </w:tcPr>
          <w:p w:rsidR="00C43A4C" w:rsidRPr="000621AC" w:rsidRDefault="00F70D37" w:rsidP="00C93958">
            <w:pPr>
              <w:rPr>
                <w:rFonts w:ascii="Times New Roman" w:hAnsi="Times New Roman" w:cs="Times New Roman"/>
                <w:sz w:val="13"/>
                <w:szCs w:val="13"/>
              </w:rPr>
            </w:pPr>
            <w:r w:rsidRPr="000621AC">
              <w:rPr>
                <w:rFonts w:ascii="Times New Roman" w:hAnsi="Times New Roman" w:cs="Times New Roman"/>
                <w:sz w:val="13"/>
                <w:szCs w:val="13"/>
              </w:rPr>
              <w:t>Homeopathic Treatment of Post-acute COVID-19 Syndrome- A Pilot Randomized Controlled Trial</w:t>
            </w:r>
          </w:p>
        </w:tc>
        <w:tc>
          <w:tcPr>
            <w:tcW w:w="2268" w:type="dxa"/>
          </w:tcPr>
          <w:p w:rsidR="00C43A4C" w:rsidRPr="000621AC" w:rsidRDefault="00AB1DA0" w:rsidP="001452CD">
            <w:pPr>
              <w:rPr>
                <w:rFonts w:ascii="Times New Roman" w:hAnsi="Times New Roman" w:cs="Times New Roman"/>
                <w:sz w:val="13"/>
                <w:szCs w:val="13"/>
              </w:rPr>
            </w:pPr>
            <w:r w:rsidRPr="000621AC">
              <w:rPr>
                <w:rFonts w:ascii="Times New Roman" w:hAnsi="Times New Roman" w:cs="Times New Roman"/>
                <w:sz w:val="13"/>
                <w:szCs w:val="13"/>
              </w:rPr>
              <w:t>Homeopathic medicines are prepared according to standardized methods as specified by the Homeopathic Pharmacopoeia of the United States (HPUS).</w:t>
            </w:r>
          </w:p>
        </w:tc>
        <w:tc>
          <w:tcPr>
            <w:tcW w:w="1417" w:type="dxa"/>
          </w:tcPr>
          <w:p w:rsidR="00AB1DA0" w:rsidRPr="000621AC" w:rsidRDefault="00AB1DA0" w:rsidP="00AB1DA0">
            <w:pPr>
              <w:rPr>
                <w:rFonts w:ascii="Times New Roman" w:hAnsi="Times New Roman" w:cs="Times New Roman"/>
                <w:sz w:val="13"/>
                <w:szCs w:val="13"/>
              </w:rPr>
            </w:pPr>
            <w:r w:rsidRPr="000621AC">
              <w:rPr>
                <w:rFonts w:ascii="Times New Roman" w:hAnsi="Times New Roman" w:cs="Times New Roman"/>
                <w:sz w:val="13"/>
                <w:szCs w:val="13"/>
              </w:rPr>
              <w:t>Sponsors and Collaborators: Southwest College of Naturopathic Medicine, Samueli Institute for Information Biology</w:t>
            </w:r>
          </w:p>
          <w:p w:rsidR="00C43A4C" w:rsidRPr="000621AC" w:rsidRDefault="00AB1DA0" w:rsidP="00AB1DA0">
            <w:pPr>
              <w:rPr>
                <w:rFonts w:ascii="Times New Roman" w:hAnsi="Times New Roman" w:cs="Times New Roman"/>
                <w:sz w:val="13"/>
                <w:szCs w:val="13"/>
              </w:rPr>
            </w:pPr>
            <w:r w:rsidRPr="000621AC">
              <w:rPr>
                <w:rFonts w:ascii="Times New Roman" w:hAnsi="Times New Roman" w:cs="Times New Roman"/>
                <w:sz w:val="13"/>
                <w:szCs w:val="13"/>
              </w:rPr>
              <w:t>Principal Investigator: Elizabeth Rice</w:t>
            </w:r>
          </w:p>
        </w:tc>
        <w:tc>
          <w:tcPr>
            <w:tcW w:w="1559" w:type="dxa"/>
          </w:tcPr>
          <w:p w:rsidR="00C43A4C" w:rsidRPr="000621AC" w:rsidRDefault="00326AD9" w:rsidP="003542D4">
            <w:pPr>
              <w:rPr>
                <w:rFonts w:ascii="Times New Roman" w:hAnsi="Times New Roman" w:cs="Times New Roman"/>
                <w:sz w:val="13"/>
                <w:szCs w:val="13"/>
              </w:rPr>
            </w:pPr>
            <w:r w:rsidRPr="000621AC">
              <w:rPr>
                <w:rFonts w:ascii="Times New Roman" w:hAnsi="Times New Roman" w:cs="Times New Roman"/>
                <w:sz w:val="13"/>
                <w:szCs w:val="13"/>
              </w:rPr>
              <w:t>People aged 18 to 64 (Adult) are eligible. Participants should have: positive PCR test result for SARS-CoV-2, persistent fatigue for a minimum of 60 days since diagnosis of Covid-19, a fatigue score above 21 in the Fatigue Assessment Scale upon enrollment, and full Covid-19 vaccination; i.e. 2 weeks after a two-dose series or 2 weeks after a single-dose vaccine.</w:t>
            </w:r>
          </w:p>
        </w:tc>
        <w:tc>
          <w:tcPr>
            <w:tcW w:w="3828" w:type="dxa"/>
          </w:tcPr>
          <w:p w:rsidR="00FE2C4F"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The study aims to determine whether an individually prescribed homeopathic medicine has an effect greater than a placebo and is a viable treatment option to improve fatigue and quality of life for patients suffering from the symptoms of Post-acute COVID-19 Syndrome.</w:t>
            </w:r>
          </w:p>
          <w:p w:rsidR="00FE2C4F"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FE2C4F"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Estimated enrollment: 62</w:t>
            </w:r>
          </w:p>
          <w:p w:rsidR="00FE2C4F"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Fatigue Assessment Scale (FAS), 36 Item Short Form Survey (SF 36) and their change (time frame: 4, 8, and 12 weeks).</w:t>
            </w:r>
          </w:p>
          <w:p w:rsidR="00C43A4C"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Date: September 15, 2021 (actual study start date)-September 30, 2022 (estimated study completion date)</w:t>
            </w:r>
          </w:p>
        </w:tc>
        <w:tc>
          <w:tcPr>
            <w:tcW w:w="2799" w:type="dxa"/>
          </w:tcPr>
          <w:p w:rsidR="00C43A4C" w:rsidRPr="000621AC" w:rsidRDefault="00FE2C4F" w:rsidP="00FE2C4F">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C43A4C" w:rsidRPr="000621AC" w:rsidTr="002E7BAC">
        <w:tc>
          <w:tcPr>
            <w:tcW w:w="1413" w:type="dxa"/>
          </w:tcPr>
          <w:p w:rsidR="00C43A4C" w:rsidRPr="000621AC" w:rsidRDefault="00A00C22" w:rsidP="00C93958">
            <w:pPr>
              <w:rPr>
                <w:rFonts w:ascii="Times New Roman" w:hAnsi="Times New Roman" w:cs="Times New Roman"/>
                <w:sz w:val="13"/>
                <w:szCs w:val="13"/>
              </w:rPr>
            </w:pPr>
            <w:r w:rsidRPr="000621AC">
              <w:rPr>
                <w:rFonts w:ascii="Times New Roman" w:hAnsi="Times New Roman" w:cs="Times New Roman"/>
                <w:sz w:val="13"/>
                <w:szCs w:val="13"/>
              </w:rPr>
              <w:t>K-237 0.3-0.4mg/kg (once daily)</w:t>
            </w:r>
          </w:p>
        </w:tc>
        <w:tc>
          <w:tcPr>
            <w:tcW w:w="850" w:type="dxa"/>
          </w:tcPr>
          <w:p w:rsidR="00C43A4C" w:rsidRPr="000621AC" w:rsidRDefault="00A00C22" w:rsidP="00C93958">
            <w:pPr>
              <w:rPr>
                <w:rFonts w:ascii="Times New Roman" w:hAnsi="Times New Roman" w:cs="Times New Roman"/>
                <w:sz w:val="13"/>
                <w:szCs w:val="13"/>
              </w:rPr>
            </w:pPr>
            <w:r w:rsidRPr="000621AC">
              <w:rPr>
                <w:rFonts w:ascii="Times New Roman" w:hAnsi="Times New Roman" w:cs="Times New Roman"/>
                <w:sz w:val="13"/>
                <w:szCs w:val="13"/>
              </w:rPr>
              <w:t>NCT05056883</w:t>
            </w:r>
          </w:p>
        </w:tc>
        <w:tc>
          <w:tcPr>
            <w:tcW w:w="1560" w:type="dxa"/>
          </w:tcPr>
          <w:p w:rsidR="00C43A4C" w:rsidRPr="000621AC" w:rsidRDefault="00A00C22" w:rsidP="00C93958">
            <w:pPr>
              <w:rPr>
                <w:rFonts w:ascii="Times New Roman" w:hAnsi="Times New Roman" w:cs="Times New Roman"/>
                <w:sz w:val="13"/>
                <w:szCs w:val="13"/>
              </w:rPr>
            </w:pPr>
            <w:r w:rsidRPr="000621AC">
              <w:rPr>
                <w:rFonts w:ascii="Times New Roman" w:hAnsi="Times New Roman" w:cs="Times New Roman"/>
                <w:sz w:val="13"/>
                <w:szCs w:val="13"/>
              </w:rPr>
              <w:t>A Phase III Confirmatory Study of K-237-Multi-regional, Multi-center, Placebo Controlled, Randomized, Double Blind, Parallel Group Controlled Trial in Patients With Mild COVID-19</w:t>
            </w:r>
          </w:p>
        </w:tc>
        <w:tc>
          <w:tcPr>
            <w:tcW w:w="2268" w:type="dxa"/>
          </w:tcPr>
          <w:p w:rsidR="00C43A4C" w:rsidRPr="000621AC" w:rsidRDefault="000E1A8D" w:rsidP="001452CD">
            <w:pPr>
              <w:rPr>
                <w:rFonts w:ascii="Times New Roman" w:hAnsi="Times New Roman" w:cs="Times New Roman"/>
                <w:sz w:val="13"/>
                <w:szCs w:val="13"/>
              </w:rPr>
            </w:pPr>
            <w:r w:rsidRPr="000621AC">
              <w:rPr>
                <w:rFonts w:ascii="Times New Roman" w:hAnsi="Times New Roman" w:cs="Times New Roman"/>
                <w:sz w:val="13"/>
                <w:szCs w:val="13"/>
              </w:rPr>
              <w:t>--</w:t>
            </w:r>
          </w:p>
        </w:tc>
        <w:tc>
          <w:tcPr>
            <w:tcW w:w="1417" w:type="dxa"/>
          </w:tcPr>
          <w:p w:rsidR="00C43A4C" w:rsidRPr="000621AC" w:rsidRDefault="000E1A8D" w:rsidP="003542D4">
            <w:pPr>
              <w:rPr>
                <w:rFonts w:ascii="Times New Roman" w:hAnsi="Times New Roman" w:cs="Times New Roman"/>
                <w:sz w:val="13"/>
                <w:szCs w:val="13"/>
              </w:rPr>
            </w:pPr>
            <w:r w:rsidRPr="000621AC">
              <w:rPr>
                <w:rFonts w:ascii="Times New Roman" w:hAnsi="Times New Roman" w:cs="Times New Roman"/>
                <w:sz w:val="13"/>
                <w:szCs w:val="13"/>
              </w:rPr>
              <w:t>Sponsors and Collaborators: Kowa Company, Ltd.</w:t>
            </w:r>
          </w:p>
        </w:tc>
        <w:tc>
          <w:tcPr>
            <w:tcW w:w="1559" w:type="dxa"/>
          </w:tcPr>
          <w:p w:rsidR="00C43A4C" w:rsidRPr="000621AC" w:rsidRDefault="000E1A8D" w:rsidP="003542D4">
            <w:pPr>
              <w:rPr>
                <w:rFonts w:ascii="Times New Roman" w:hAnsi="Times New Roman" w:cs="Times New Roman"/>
                <w:sz w:val="13"/>
                <w:szCs w:val="13"/>
              </w:rPr>
            </w:pPr>
            <w:r w:rsidRPr="000621AC">
              <w:rPr>
                <w:rFonts w:ascii="Times New Roman" w:hAnsi="Times New Roman" w:cs="Times New Roman"/>
                <w:sz w:val="13"/>
                <w:szCs w:val="13"/>
              </w:rPr>
              <w:t>People aged over 12 (Child, Adult, Older Adult) are eligible. Patients should confirmed positive for SARS-CoV-2 by antigen test or RT-PCR test using specimens collected within 120 hours prior to obtaining consent, with a room air oxygen saturation (SpO2) of 96% or higher at the time of the screening test, and they should have fevers (37.5 degrees Celsius or higher) and/or at least one of the following symptoms of Score 2 or higher at a screening test: Myalgia, sore throat, diarrhea, nausea, vomiting, cough, and shortness of breath.</w:t>
            </w:r>
          </w:p>
        </w:tc>
        <w:tc>
          <w:tcPr>
            <w:tcW w:w="3828" w:type="dxa"/>
          </w:tcPr>
          <w:p w:rsidR="000E1A8D" w:rsidRPr="000621AC" w:rsidRDefault="000E1A8D" w:rsidP="000E1A8D">
            <w:pPr>
              <w:rPr>
                <w:rFonts w:ascii="Times New Roman" w:hAnsi="Times New Roman" w:cs="Times New Roman"/>
                <w:sz w:val="13"/>
                <w:szCs w:val="13"/>
              </w:rPr>
            </w:pPr>
            <w:r w:rsidRPr="000621AC">
              <w:rPr>
                <w:rFonts w:ascii="Times New Roman" w:hAnsi="Times New Roman" w:cs="Times New Roman"/>
                <w:sz w:val="13"/>
                <w:szCs w:val="13"/>
              </w:rPr>
              <w:t>The efficacy and safety of K-237 0.3-0.4 mg/kg orally administered once daily for 3 days will be evaluated in patients with mild COVID-19 in this study.</w:t>
            </w:r>
          </w:p>
          <w:p w:rsidR="000E1A8D" w:rsidRPr="000621AC" w:rsidRDefault="000E1A8D" w:rsidP="000E1A8D">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0E1A8D" w:rsidRPr="000621AC" w:rsidRDefault="000E1A8D" w:rsidP="000E1A8D">
            <w:pPr>
              <w:rPr>
                <w:rFonts w:ascii="Times New Roman" w:hAnsi="Times New Roman" w:cs="Times New Roman"/>
                <w:sz w:val="13"/>
                <w:szCs w:val="13"/>
              </w:rPr>
            </w:pPr>
            <w:r w:rsidRPr="000621AC">
              <w:rPr>
                <w:rFonts w:ascii="Times New Roman" w:hAnsi="Times New Roman" w:cs="Times New Roman"/>
                <w:sz w:val="13"/>
                <w:szCs w:val="13"/>
              </w:rPr>
              <w:t>Actual enrollment: 1030</w:t>
            </w:r>
          </w:p>
          <w:p w:rsidR="000E1A8D" w:rsidRPr="000621AC" w:rsidRDefault="000E1A8D" w:rsidP="000E1A8D">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the time from the start of study drug administration to 168 hours until the clinical symptoms reach an improving trend [ Time Frame: Day1</w:t>
            </w:r>
            <w:r w:rsidRPr="000621AC">
              <w:rPr>
                <w:rFonts w:ascii="Times New Roman" w:hAnsi="Times New Roman" w:cs="Times New Roman"/>
                <w:sz w:val="13"/>
                <w:szCs w:val="13"/>
              </w:rPr>
              <w:t>～</w:t>
            </w:r>
            <w:r w:rsidRPr="000621AC">
              <w:rPr>
                <w:rFonts w:ascii="Times New Roman" w:hAnsi="Times New Roman" w:cs="Times New Roman"/>
                <w:sz w:val="13"/>
                <w:szCs w:val="13"/>
              </w:rPr>
              <w:t>11 after administration ]</w:t>
            </w:r>
          </w:p>
          <w:p w:rsidR="00C43A4C" w:rsidRPr="000621AC" w:rsidRDefault="000E1A8D" w:rsidP="000E1A8D">
            <w:pPr>
              <w:rPr>
                <w:rFonts w:ascii="Times New Roman" w:hAnsi="Times New Roman" w:cs="Times New Roman"/>
                <w:sz w:val="13"/>
                <w:szCs w:val="13"/>
              </w:rPr>
            </w:pPr>
            <w:r w:rsidRPr="000621AC">
              <w:rPr>
                <w:rFonts w:ascii="Times New Roman" w:hAnsi="Times New Roman" w:cs="Times New Roman"/>
                <w:sz w:val="13"/>
                <w:szCs w:val="13"/>
              </w:rPr>
              <w:t>Date: October 22, 2021 (actual study start date)-December 31, 2022 (estimated study completion date)</w:t>
            </w:r>
          </w:p>
        </w:tc>
        <w:tc>
          <w:tcPr>
            <w:tcW w:w="2799" w:type="dxa"/>
          </w:tcPr>
          <w:p w:rsidR="00C43A4C" w:rsidRPr="000621AC" w:rsidRDefault="000E1A8D"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E72B94" w:rsidRPr="000621AC" w:rsidTr="002E7BAC">
        <w:tc>
          <w:tcPr>
            <w:tcW w:w="1413" w:type="dxa"/>
          </w:tcPr>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Biological: LY3819253</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Drug: Placebo</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Biological: Remdesivir</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Biological: VIR-7831</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Biological: BRII-196/BRII-198</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Biological: AZD7442</w:t>
            </w:r>
          </w:p>
          <w:p w:rsidR="00DF1C01"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Drug: MP0420</w:t>
            </w:r>
          </w:p>
          <w:p w:rsidR="00E72B94" w:rsidRPr="000621AC" w:rsidRDefault="00DF1C01" w:rsidP="00DF1C01">
            <w:pPr>
              <w:rPr>
                <w:rFonts w:ascii="Times New Roman" w:hAnsi="Times New Roman" w:cs="Times New Roman"/>
                <w:sz w:val="13"/>
                <w:szCs w:val="13"/>
              </w:rPr>
            </w:pPr>
            <w:r w:rsidRPr="000621AC">
              <w:rPr>
                <w:rFonts w:ascii="Times New Roman" w:hAnsi="Times New Roman" w:cs="Times New Roman"/>
                <w:sz w:val="13"/>
                <w:szCs w:val="13"/>
              </w:rPr>
              <w:t>Drug: PF-07304814</w:t>
            </w:r>
          </w:p>
        </w:tc>
        <w:tc>
          <w:tcPr>
            <w:tcW w:w="850" w:type="dxa"/>
          </w:tcPr>
          <w:p w:rsidR="00E72B94" w:rsidRPr="000621AC" w:rsidRDefault="00DF1C01" w:rsidP="00C93958">
            <w:pPr>
              <w:rPr>
                <w:rFonts w:ascii="Times New Roman" w:hAnsi="Times New Roman" w:cs="Times New Roman"/>
                <w:sz w:val="13"/>
                <w:szCs w:val="13"/>
              </w:rPr>
            </w:pPr>
            <w:r w:rsidRPr="000621AC">
              <w:rPr>
                <w:rFonts w:ascii="Times New Roman" w:hAnsi="Times New Roman" w:cs="Times New Roman"/>
                <w:sz w:val="13"/>
                <w:szCs w:val="13"/>
              </w:rPr>
              <w:t>NCT04501978</w:t>
            </w:r>
          </w:p>
        </w:tc>
        <w:tc>
          <w:tcPr>
            <w:tcW w:w="1560" w:type="dxa"/>
          </w:tcPr>
          <w:p w:rsidR="00E72B94" w:rsidRPr="000621AC" w:rsidRDefault="00DF1C01" w:rsidP="00C93958">
            <w:pPr>
              <w:rPr>
                <w:rFonts w:ascii="Times New Roman" w:hAnsi="Times New Roman" w:cs="Times New Roman"/>
                <w:sz w:val="13"/>
                <w:szCs w:val="13"/>
              </w:rPr>
            </w:pPr>
            <w:r w:rsidRPr="000621AC">
              <w:rPr>
                <w:rFonts w:ascii="Times New Roman" w:hAnsi="Times New Roman" w:cs="Times New Roman"/>
                <w:sz w:val="13"/>
                <w:szCs w:val="13"/>
              </w:rPr>
              <w:t>A Multicenter, Adaptive, Randomized, Blinded Controlled Trial of the Safety and Efficacy of Investigational Therapeutics for Hospitalized Patients With COVID-19</w:t>
            </w:r>
          </w:p>
        </w:tc>
        <w:tc>
          <w:tcPr>
            <w:tcW w:w="2268" w:type="dxa"/>
          </w:tcPr>
          <w:p w:rsidR="00E72B94" w:rsidRPr="000621AC" w:rsidRDefault="00D35D7D" w:rsidP="001452CD">
            <w:pPr>
              <w:rPr>
                <w:rFonts w:ascii="Times New Roman" w:hAnsi="Times New Roman" w:cs="Times New Roman"/>
                <w:sz w:val="13"/>
                <w:szCs w:val="13"/>
              </w:rPr>
            </w:pPr>
            <w:r w:rsidRPr="000621AC">
              <w:rPr>
                <w:rFonts w:ascii="Times New Roman" w:hAnsi="Times New Roman" w:cs="Times New Roman"/>
                <w:sz w:val="13"/>
                <w:szCs w:val="13"/>
              </w:rPr>
              <w:t>--</w:t>
            </w:r>
          </w:p>
        </w:tc>
        <w:tc>
          <w:tcPr>
            <w:tcW w:w="1417" w:type="dxa"/>
          </w:tcPr>
          <w:p w:rsidR="00D35D7D"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Sponsors and Collaborators: University of Minnesota, International Network for Strategic Initiatives in Global HIV Trials (INSIGHT), et al.</w:t>
            </w:r>
          </w:p>
          <w:p w:rsidR="00E72B94"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Investigators: Prof. Jens Lundgren (Principal Investigator), Prof. James Neaton (Study Chair)</w:t>
            </w:r>
          </w:p>
        </w:tc>
        <w:tc>
          <w:tcPr>
            <w:tcW w:w="1559" w:type="dxa"/>
          </w:tcPr>
          <w:p w:rsidR="00E72B94" w:rsidRPr="000621AC" w:rsidRDefault="00D35D7D"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are required to have positive test for COVID-19 and progressive disease suggestive of ongoing COVID-19 infection and symptoms of COVID-19 for ≤ 12 days. Besides, they require admission to hospital for acute medical care.</w:t>
            </w:r>
          </w:p>
        </w:tc>
        <w:tc>
          <w:tcPr>
            <w:tcW w:w="3828" w:type="dxa"/>
          </w:tcPr>
          <w:p w:rsidR="00D35D7D"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This study looks at the safety and effectiveness of different drugs in treating COVID-19 in people who have been hospitalized with the infection. Participants in the study will be treated with either a study drug plus current standard of care (SOC), or with placebo plus current SOC.</w:t>
            </w:r>
          </w:p>
          <w:p w:rsidR="00D35D7D"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D35D7D"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Actual enrollment: 2753</w:t>
            </w:r>
          </w:p>
          <w:p w:rsidR="00D35D7D"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Measure the time of patients from randomization to sustained recovery (Time Frame: Up to Day 90).</w:t>
            </w:r>
          </w:p>
          <w:p w:rsidR="00E72B94" w:rsidRPr="000621AC" w:rsidRDefault="00D35D7D" w:rsidP="00D35D7D">
            <w:pPr>
              <w:rPr>
                <w:rFonts w:ascii="Times New Roman" w:hAnsi="Times New Roman" w:cs="Times New Roman"/>
                <w:sz w:val="13"/>
                <w:szCs w:val="13"/>
              </w:rPr>
            </w:pPr>
            <w:r w:rsidRPr="000621AC">
              <w:rPr>
                <w:rFonts w:ascii="Times New Roman" w:hAnsi="Times New Roman" w:cs="Times New Roman"/>
                <w:sz w:val="13"/>
                <w:szCs w:val="13"/>
              </w:rPr>
              <w:t>Date: August 4, 2020 (actual study start date)- April 6, 2022 (actual study completion date)</w:t>
            </w:r>
          </w:p>
        </w:tc>
        <w:tc>
          <w:tcPr>
            <w:tcW w:w="2799" w:type="dxa"/>
          </w:tcPr>
          <w:p w:rsidR="00E72B94" w:rsidRPr="000621AC" w:rsidRDefault="00D35D7D"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E72B94" w:rsidRPr="000621AC" w:rsidTr="002E7BAC">
        <w:tc>
          <w:tcPr>
            <w:tcW w:w="1413" w:type="dxa"/>
          </w:tcPr>
          <w:p w:rsidR="00E72B94" w:rsidRPr="000621AC" w:rsidRDefault="00BD6C2E" w:rsidP="00C93958">
            <w:pPr>
              <w:rPr>
                <w:rFonts w:ascii="Times New Roman" w:hAnsi="Times New Roman" w:cs="Times New Roman"/>
                <w:sz w:val="13"/>
                <w:szCs w:val="13"/>
              </w:rPr>
            </w:pPr>
            <w:r w:rsidRPr="000621AC">
              <w:rPr>
                <w:rFonts w:ascii="Times New Roman" w:hAnsi="Times New Roman" w:cs="Times New Roman"/>
                <w:sz w:val="13"/>
                <w:szCs w:val="13"/>
              </w:rPr>
              <w:t>Experimental: Atorvastatin + L-arginine + Folic acid + Nicorandil + Nebivolol</w:t>
            </w:r>
            <w:r w:rsidR="00AD2D97" w:rsidRPr="000621AC">
              <w:rPr>
                <w:rFonts w:ascii="Times New Roman" w:hAnsi="Times New Roman" w:cs="Times New Roman"/>
                <w:sz w:val="13"/>
                <w:szCs w:val="13"/>
              </w:rPr>
              <w:t>;</w:t>
            </w:r>
          </w:p>
          <w:p w:rsidR="00BD6C2E" w:rsidRPr="000621AC" w:rsidRDefault="00BD6C2E" w:rsidP="00C93958">
            <w:pPr>
              <w:rPr>
                <w:rFonts w:ascii="Times New Roman" w:hAnsi="Times New Roman" w:cs="Times New Roman"/>
                <w:sz w:val="13"/>
                <w:szCs w:val="13"/>
              </w:rPr>
            </w:pPr>
            <w:r w:rsidRPr="000621AC">
              <w:rPr>
                <w:rFonts w:ascii="Times New Roman" w:hAnsi="Times New Roman" w:cs="Times New Roman"/>
                <w:sz w:val="13"/>
                <w:szCs w:val="13"/>
              </w:rPr>
              <w:t>Placebo Comparator</w:t>
            </w:r>
            <w:r w:rsidR="00AD2D97" w:rsidRPr="000621AC">
              <w:rPr>
                <w:rFonts w:ascii="Times New Roman" w:hAnsi="Times New Roman" w:cs="Times New Roman"/>
                <w:sz w:val="13"/>
                <w:szCs w:val="13"/>
              </w:rPr>
              <w:t>.</w:t>
            </w:r>
          </w:p>
        </w:tc>
        <w:tc>
          <w:tcPr>
            <w:tcW w:w="850" w:type="dxa"/>
          </w:tcPr>
          <w:p w:rsidR="00E72B94" w:rsidRPr="000621AC" w:rsidRDefault="002214BB" w:rsidP="00C93958">
            <w:pPr>
              <w:rPr>
                <w:rFonts w:ascii="Times New Roman" w:hAnsi="Times New Roman" w:cs="Times New Roman"/>
                <w:sz w:val="13"/>
                <w:szCs w:val="13"/>
              </w:rPr>
            </w:pPr>
            <w:r w:rsidRPr="000621AC">
              <w:rPr>
                <w:rFonts w:ascii="Times New Roman" w:hAnsi="Times New Roman" w:cs="Times New Roman"/>
                <w:sz w:val="13"/>
                <w:szCs w:val="13"/>
              </w:rPr>
              <w:t>NCT04631536</w:t>
            </w:r>
          </w:p>
        </w:tc>
        <w:tc>
          <w:tcPr>
            <w:tcW w:w="1560" w:type="dxa"/>
          </w:tcPr>
          <w:p w:rsidR="00E72B94" w:rsidRPr="000621AC" w:rsidRDefault="00BD6C2E" w:rsidP="00C93958">
            <w:pPr>
              <w:rPr>
                <w:rFonts w:ascii="Times New Roman" w:hAnsi="Times New Roman" w:cs="Times New Roman"/>
                <w:sz w:val="13"/>
                <w:szCs w:val="13"/>
              </w:rPr>
            </w:pPr>
            <w:r w:rsidRPr="000621AC">
              <w:rPr>
                <w:rFonts w:ascii="Times New Roman" w:hAnsi="Times New Roman" w:cs="Times New Roman"/>
                <w:sz w:val="13"/>
                <w:szCs w:val="13"/>
              </w:rPr>
              <w:t>Managing Endothelial Dysfunction in COVID-19 : A Randomized Controlled Trial at the Lebanese American University Medical Center- Rizk Hospital</w:t>
            </w:r>
          </w:p>
        </w:tc>
        <w:tc>
          <w:tcPr>
            <w:tcW w:w="2268" w:type="dxa"/>
          </w:tcPr>
          <w:p w:rsidR="00E72B94" w:rsidRPr="000621AC" w:rsidRDefault="00A00AB8" w:rsidP="001452CD">
            <w:pPr>
              <w:rPr>
                <w:rFonts w:ascii="Times New Roman" w:hAnsi="Times New Roman" w:cs="Times New Roman"/>
                <w:sz w:val="13"/>
                <w:szCs w:val="13"/>
              </w:rPr>
            </w:pPr>
            <w:r w:rsidRPr="000621AC">
              <w:rPr>
                <w:rFonts w:ascii="Times New Roman" w:hAnsi="Times New Roman" w:cs="Times New Roman"/>
                <w:sz w:val="13"/>
                <w:szCs w:val="13"/>
              </w:rPr>
              <w:t>--</w:t>
            </w:r>
          </w:p>
        </w:tc>
        <w:tc>
          <w:tcPr>
            <w:tcW w:w="1417" w:type="dxa"/>
          </w:tcPr>
          <w:p w:rsidR="00E72B94" w:rsidRPr="000621AC" w:rsidRDefault="00A00AB8" w:rsidP="003542D4">
            <w:pPr>
              <w:rPr>
                <w:rFonts w:ascii="Times New Roman" w:hAnsi="Times New Roman" w:cs="Times New Roman"/>
                <w:sz w:val="13"/>
                <w:szCs w:val="13"/>
              </w:rPr>
            </w:pPr>
            <w:r w:rsidRPr="000621AC">
              <w:rPr>
                <w:rFonts w:ascii="Times New Roman" w:hAnsi="Times New Roman" w:cs="Times New Roman"/>
                <w:sz w:val="13"/>
                <w:szCs w:val="13"/>
              </w:rPr>
              <w:t>Sponsors and Collaborators: Lebanese American University Medical Center</w:t>
            </w:r>
          </w:p>
        </w:tc>
        <w:tc>
          <w:tcPr>
            <w:tcW w:w="1559" w:type="dxa"/>
          </w:tcPr>
          <w:p w:rsidR="00E72B94" w:rsidRPr="000621AC" w:rsidRDefault="00A00AB8"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admitted for inpatient treatment of COVID-19 infection.</w:t>
            </w:r>
          </w:p>
        </w:tc>
        <w:tc>
          <w:tcPr>
            <w:tcW w:w="3828" w:type="dxa"/>
          </w:tcPr>
          <w:p w:rsidR="00A00AB8" w:rsidRPr="000621AC" w:rsidRDefault="00A00AB8" w:rsidP="00A00AB8">
            <w:pPr>
              <w:rPr>
                <w:rFonts w:ascii="Times New Roman" w:hAnsi="Times New Roman" w:cs="Times New Roman"/>
                <w:sz w:val="13"/>
                <w:szCs w:val="13"/>
              </w:rPr>
            </w:pPr>
            <w:r w:rsidRPr="000621AC">
              <w:rPr>
                <w:rFonts w:ascii="Times New Roman" w:hAnsi="Times New Roman" w:cs="Times New Roman"/>
                <w:sz w:val="13"/>
                <w:szCs w:val="13"/>
              </w:rPr>
              <w:t>The study would help determine the potential therapeutic effect of the endothelial protocol as adjunct to mainstream management.</w:t>
            </w:r>
          </w:p>
          <w:p w:rsidR="00A00AB8" w:rsidRPr="000621AC" w:rsidRDefault="00A00AB8" w:rsidP="00A00AB8">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A00AB8" w:rsidRPr="000621AC" w:rsidRDefault="00A00AB8" w:rsidP="00A00AB8">
            <w:pPr>
              <w:rPr>
                <w:rFonts w:ascii="Times New Roman" w:hAnsi="Times New Roman" w:cs="Times New Roman"/>
                <w:sz w:val="13"/>
                <w:szCs w:val="13"/>
              </w:rPr>
            </w:pPr>
            <w:r w:rsidRPr="000621AC">
              <w:rPr>
                <w:rFonts w:ascii="Times New Roman" w:hAnsi="Times New Roman" w:cs="Times New Roman"/>
                <w:sz w:val="13"/>
                <w:szCs w:val="13"/>
              </w:rPr>
              <w:t>Actual enrollment: 42</w:t>
            </w:r>
          </w:p>
          <w:p w:rsidR="00A00AB8" w:rsidRPr="000621AC" w:rsidRDefault="00A00AB8" w:rsidP="00A00AB8">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clinical improvement (Time Frame: From date of intervention administration until the date of discharge from hospital or date of death from any cause, whichever came first, assessed up to 1 month).</w:t>
            </w:r>
          </w:p>
          <w:p w:rsidR="00E72B94" w:rsidRPr="000621AC" w:rsidRDefault="00A00AB8" w:rsidP="00A00AB8">
            <w:pPr>
              <w:rPr>
                <w:rFonts w:ascii="Times New Roman" w:hAnsi="Times New Roman" w:cs="Times New Roman"/>
                <w:sz w:val="13"/>
                <w:szCs w:val="13"/>
              </w:rPr>
            </w:pPr>
            <w:r w:rsidRPr="000621AC">
              <w:rPr>
                <w:rFonts w:ascii="Times New Roman" w:hAnsi="Times New Roman" w:cs="Times New Roman"/>
                <w:sz w:val="13"/>
                <w:szCs w:val="13"/>
              </w:rPr>
              <w:t>Date: January 10, 2021 (actual study start date)-July 1, 2022 (estimated study completion date)</w:t>
            </w:r>
          </w:p>
        </w:tc>
        <w:tc>
          <w:tcPr>
            <w:tcW w:w="2799" w:type="dxa"/>
          </w:tcPr>
          <w:p w:rsidR="00E72B94" w:rsidRPr="000621AC" w:rsidRDefault="00A00AB8"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E72B94" w:rsidRPr="000621AC" w:rsidTr="002E7BAC">
        <w:tc>
          <w:tcPr>
            <w:tcW w:w="1413" w:type="dxa"/>
          </w:tcPr>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Drug: Remdesivir</w:t>
            </w:r>
          </w:p>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Drug: Lopinavir/ritonavir</w:t>
            </w:r>
          </w:p>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Drug: Interferon Beta-1A</w:t>
            </w:r>
          </w:p>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Drug: Hydroxychloroquine</w:t>
            </w:r>
          </w:p>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Other: Standard of care</w:t>
            </w:r>
          </w:p>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Drug: AZD7442</w:t>
            </w:r>
          </w:p>
          <w:p w:rsidR="00E72B94"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Other: Placebo</w:t>
            </w:r>
          </w:p>
        </w:tc>
        <w:tc>
          <w:tcPr>
            <w:tcW w:w="850" w:type="dxa"/>
          </w:tcPr>
          <w:p w:rsidR="00E72B94" w:rsidRPr="000621AC" w:rsidRDefault="00AF262A" w:rsidP="00C93958">
            <w:pPr>
              <w:rPr>
                <w:rFonts w:ascii="Times New Roman" w:hAnsi="Times New Roman" w:cs="Times New Roman"/>
                <w:sz w:val="13"/>
                <w:szCs w:val="13"/>
              </w:rPr>
            </w:pPr>
            <w:r w:rsidRPr="000621AC">
              <w:rPr>
                <w:rFonts w:ascii="Times New Roman" w:hAnsi="Times New Roman" w:cs="Times New Roman"/>
                <w:sz w:val="13"/>
                <w:szCs w:val="13"/>
              </w:rPr>
              <w:t>NCT04315948</w:t>
            </w:r>
          </w:p>
        </w:tc>
        <w:tc>
          <w:tcPr>
            <w:tcW w:w="1560" w:type="dxa"/>
          </w:tcPr>
          <w:p w:rsidR="00E72B94" w:rsidRPr="000621AC" w:rsidRDefault="00360936" w:rsidP="00C93958">
            <w:pPr>
              <w:rPr>
                <w:rFonts w:ascii="Times New Roman" w:hAnsi="Times New Roman" w:cs="Times New Roman"/>
                <w:sz w:val="13"/>
                <w:szCs w:val="13"/>
              </w:rPr>
            </w:pPr>
            <w:r w:rsidRPr="000621AC">
              <w:rPr>
                <w:rFonts w:ascii="Times New Roman" w:hAnsi="Times New Roman" w:cs="Times New Roman"/>
                <w:sz w:val="13"/>
                <w:szCs w:val="13"/>
              </w:rPr>
              <w:t>Multi-centre, Adaptive, Randomized Trial of the Safety and Efficacy of Treatments of COVID-19 in Hospitalized Adults</w:t>
            </w:r>
          </w:p>
        </w:tc>
        <w:tc>
          <w:tcPr>
            <w:tcW w:w="2268" w:type="dxa"/>
          </w:tcPr>
          <w:p w:rsidR="00E72B94" w:rsidRPr="000621AC" w:rsidRDefault="00E61C8C" w:rsidP="001452CD">
            <w:pPr>
              <w:rPr>
                <w:rFonts w:ascii="Times New Roman" w:hAnsi="Times New Roman" w:cs="Times New Roman"/>
                <w:sz w:val="13"/>
                <w:szCs w:val="13"/>
              </w:rPr>
            </w:pPr>
            <w:r w:rsidRPr="000621AC">
              <w:rPr>
                <w:rFonts w:ascii="Times New Roman" w:hAnsi="Times New Roman" w:cs="Times New Roman"/>
                <w:sz w:val="13"/>
                <w:szCs w:val="13"/>
              </w:rPr>
              <w:t>--</w:t>
            </w:r>
          </w:p>
        </w:tc>
        <w:tc>
          <w:tcPr>
            <w:tcW w:w="1417" w:type="dxa"/>
          </w:tcPr>
          <w:p w:rsidR="00E61C8C"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Sponsors and Collaborators: Institut National de la Santé Et de la Recherche Médicale, France</w:t>
            </w:r>
          </w:p>
          <w:p w:rsidR="00E72B94" w:rsidRPr="000621AC" w:rsidRDefault="00E61C8C" w:rsidP="00E61C8C">
            <w:pPr>
              <w:rPr>
                <w:rFonts w:ascii="Times New Roman" w:hAnsi="Times New Roman" w:cs="Times New Roman"/>
                <w:sz w:val="13"/>
                <w:szCs w:val="13"/>
              </w:rPr>
            </w:pPr>
            <w:r w:rsidRPr="000621AC">
              <w:rPr>
                <w:rFonts w:ascii="Times New Roman" w:hAnsi="Times New Roman" w:cs="Times New Roman"/>
                <w:sz w:val="13"/>
                <w:szCs w:val="13"/>
              </w:rPr>
              <w:t>Study Chair:        Florence Ader, MD (Hospices Civils de Lyon)</w:t>
            </w:r>
          </w:p>
        </w:tc>
        <w:tc>
          <w:tcPr>
            <w:tcW w:w="1559" w:type="dxa"/>
          </w:tcPr>
          <w:p w:rsidR="00E72B94" w:rsidRPr="000621AC" w:rsidRDefault="00E61C8C" w:rsidP="003542D4">
            <w:pPr>
              <w:rPr>
                <w:rFonts w:ascii="Times New Roman" w:hAnsi="Times New Roman" w:cs="Times New Roman"/>
                <w:sz w:val="13"/>
                <w:szCs w:val="13"/>
              </w:rPr>
            </w:pPr>
            <w:r w:rsidRPr="000621AC">
              <w:rPr>
                <w:rFonts w:ascii="Times New Roman" w:hAnsi="Times New Roman" w:cs="Times New Roman"/>
                <w:sz w:val="13"/>
                <w:szCs w:val="13"/>
              </w:rPr>
              <w:t>People aged over 18 (Adult, Older Adult) are eligible. Participants should be hospitalized, and the time between onset of symptoms and randomization should be less than 11 days.</w:t>
            </w:r>
          </w:p>
        </w:tc>
        <w:tc>
          <w:tcPr>
            <w:tcW w:w="3828" w:type="dxa"/>
          </w:tcPr>
          <w:p w:rsidR="00360936" w:rsidRPr="000621AC" w:rsidRDefault="00360936" w:rsidP="00360936">
            <w:pPr>
              <w:rPr>
                <w:rFonts w:ascii="Times New Roman" w:hAnsi="Times New Roman" w:cs="Times New Roman"/>
                <w:sz w:val="13"/>
                <w:szCs w:val="13"/>
              </w:rPr>
            </w:pPr>
            <w:r w:rsidRPr="000621AC">
              <w:rPr>
                <w:rFonts w:ascii="Times New Roman" w:hAnsi="Times New Roman" w:cs="Times New Roman"/>
                <w:sz w:val="13"/>
                <w:szCs w:val="13"/>
              </w:rPr>
              <w:t>DisCoVeRy is a randomized controlled trial among adults (≥18-year-old) hospitalized for COVID-19. This study is an adaptive, randomized, open or blinded, depending on the drug to be evaluated, clinical trial to evaluate the safety and efficacy of possible therapeutic agents in hospitalized adult patients diagnosed with COVID-19. If one therapy proves to be superior to others in the trial, this treatment may become part of the SoC for comparison(s) with new experimental treatment(s).</w:t>
            </w:r>
          </w:p>
          <w:p w:rsidR="00360936" w:rsidRPr="000621AC" w:rsidRDefault="00360936" w:rsidP="00360936">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3</w:t>
            </w:r>
          </w:p>
          <w:p w:rsidR="00360936" w:rsidRPr="000621AC" w:rsidRDefault="00360936" w:rsidP="00360936">
            <w:pPr>
              <w:rPr>
                <w:rFonts w:ascii="Times New Roman" w:hAnsi="Times New Roman" w:cs="Times New Roman"/>
                <w:sz w:val="13"/>
                <w:szCs w:val="13"/>
              </w:rPr>
            </w:pPr>
            <w:r w:rsidRPr="000621AC">
              <w:rPr>
                <w:rFonts w:ascii="Times New Roman" w:hAnsi="Times New Roman" w:cs="Times New Roman"/>
                <w:sz w:val="13"/>
                <w:szCs w:val="13"/>
              </w:rPr>
              <w:t>Estimated Enrollment: 2416</w:t>
            </w:r>
          </w:p>
          <w:p w:rsidR="00360936" w:rsidRPr="000621AC" w:rsidRDefault="00360936" w:rsidP="00360936">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Record percentage of subjects reporting each severity rating on a 7-point ordinal scale (time frame: day 15).</w:t>
            </w:r>
          </w:p>
          <w:p w:rsidR="00E72B94" w:rsidRPr="000621AC" w:rsidRDefault="00360936" w:rsidP="00360936">
            <w:pPr>
              <w:rPr>
                <w:rFonts w:ascii="Times New Roman" w:hAnsi="Times New Roman" w:cs="Times New Roman"/>
                <w:sz w:val="13"/>
                <w:szCs w:val="13"/>
              </w:rPr>
            </w:pPr>
            <w:r w:rsidRPr="000621AC">
              <w:rPr>
                <w:rFonts w:ascii="Times New Roman" w:hAnsi="Times New Roman" w:cs="Times New Roman"/>
                <w:sz w:val="13"/>
                <w:szCs w:val="13"/>
              </w:rPr>
              <w:t>Date: March 22, 2020 (actual study start date)-October 2023 (estimated study completion date)</w:t>
            </w:r>
          </w:p>
        </w:tc>
        <w:tc>
          <w:tcPr>
            <w:tcW w:w="2799" w:type="dxa"/>
          </w:tcPr>
          <w:p w:rsidR="00AC5437" w:rsidRPr="000621AC" w:rsidRDefault="00AC5437" w:rsidP="00AC5437">
            <w:pPr>
              <w:rPr>
                <w:rFonts w:ascii="Times New Roman" w:hAnsi="Times New Roman" w:cs="Times New Roman"/>
                <w:sz w:val="13"/>
                <w:szCs w:val="13"/>
              </w:rPr>
            </w:pPr>
            <w:r w:rsidRPr="000621AC">
              <w:rPr>
                <w:rFonts w:ascii="Times New Roman" w:hAnsi="Times New Roman" w:cs="Times New Roman"/>
                <w:sz w:val="13"/>
                <w:szCs w:val="13"/>
              </w:rPr>
              <w:t>In previous versions of the DisCoVeRy protocol, remdesivir, lopinavir/ritonavir with or without interferon ß-1a and hydroxychloroquine were evaluated as potential treatments for COVID-19. These treatments have been discontinued based on analyses review by both DSMC/DSMB, the Solidarity Executive Group and the DisCoVeRy steering committee.</w:t>
            </w:r>
          </w:p>
          <w:p w:rsidR="00AC5437" w:rsidRPr="000621AC" w:rsidRDefault="00AC5437" w:rsidP="00AC5437">
            <w:pPr>
              <w:rPr>
                <w:rFonts w:ascii="Times New Roman" w:hAnsi="Times New Roman" w:cs="Times New Roman"/>
                <w:sz w:val="13"/>
                <w:szCs w:val="13"/>
              </w:rPr>
            </w:pPr>
            <w:r w:rsidRPr="000621AC">
              <w:rPr>
                <w:rFonts w:ascii="Times New Roman" w:hAnsi="Times New Roman" w:cs="Times New Roman"/>
                <w:sz w:val="13"/>
                <w:szCs w:val="13"/>
              </w:rPr>
              <w:t>This version of the protocol, therefore, describes a randomized blinded placebo-controlled trial among adults (≥18-year-old) hospitalized for COVID-19 that randomly allocates them (1:1 ratio) between 2 arms: SoC + placebo versus SoC + AZD7442.</w:t>
            </w:r>
          </w:p>
          <w:p w:rsidR="00AC5437" w:rsidRPr="000621AC" w:rsidRDefault="00AC5437" w:rsidP="00AC5437">
            <w:pPr>
              <w:rPr>
                <w:rFonts w:ascii="Times New Roman" w:hAnsi="Times New Roman" w:cs="Times New Roman"/>
                <w:sz w:val="13"/>
                <w:szCs w:val="13"/>
              </w:rPr>
            </w:pPr>
            <w:r w:rsidRPr="000621AC">
              <w:rPr>
                <w:rFonts w:ascii="Times New Roman" w:hAnsi="Times New Roman" w:cs="Times New Roman"/>
                <w:sz w:val="13"/>
                <w:szCs w:val="13"/>
              </w:rPr>
              <w:t>A global independent data and safety monitoring board (DSMB) monitors interim data to make recommendations about early study closure or changes to conduct, including adding or removing treatment arms. However, the current version of the protocol does not allow for efficacy or futility analysis, and the ability to add trial arms will be limited by the study being blinded and placebo-controlled during the investigation of AZD7442.</w:t>
            </w:r>
          </w:p>
          <w:p w:rsidR="00E72B94" w:rsidRPr="000621AC" w:rsidRDefault="00AC5437" w:rsidP="00AC5437">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r w:rsidR="00E72B94" w:rsidRPr="000621AC" w:rsidTr="002E7BAC">
        <w:tc>
          <w:tcPr>
            <w:tcW w:w="1413" w:type="dxa"/>
          </w:tcPr>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bamlanivimab 7000mg</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BRII-196+BRII-198</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AZD7442 (IV)</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AZD7442 (IM)</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SNG001</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Camostat</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BMS-986414 + BMS-986413</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SAB-185 (3,840 Units/kg)</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SAB-185 (10,240 Units/kg)</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CASIRIVIMAB + IMDEVIMAB</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Bamlanivimab 7000mg</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Bamlanivimab 700mg</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BRII-196+BRII-198</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SNG001</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Camostat</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SAB-185 (low dose)</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BMS-986414 + BMS-986413</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AZD7442 (IV)</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AZD7442 (IM)</w:t>
            </w:r>
          </w:p>
          <w:p w:rsidR="005B6D26"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Drug: Placebo for SAB-185 (high dose)</w:t>
            </w:r>
          </w:p>
          <w:p w:rsidR="00E72B94" w:rsidRPr="000621AC" w:rsidRDefault="005B6D26" w:rsidP="005B6D26">
            <w:pPr>
              <w:rPr>
                <w:rFonts w:ascii="Times New Roman" w:hAnsi="Times New Roman" w:cs="Times New Roman"/>
                <w:sz w:val="13"/>
                <w:szCs w:val="13"/>
              </w:rPr>
            </w:pPr>
            <w:r w:rsidRPr="000621AC">
              <w:rPr>
                <w:rFonts w:ascii="Times New Roman" w:hAnsi="Times New Roman" w:cs="Times New Roman"/>
                <w:sz w:val="13"/>
                <w:szCs w:val="13"/>
              </w:rPr>
              <w:t>Biological: bamlanivimab 700mg</w:t>
            </w:r>
          </w:p>
        </w:tc>
        <w:tc>
          <w:tcPr>
            <w:tcW w:w="850" w:type="dxa"/>
          </w:tcPr>
          <w:p w:rsidR="00E72B94" w:rsidRPr="000621AC" w:rsidRDefault="00AF262A" w:rsidP="00C93958">
            <w:pPr>
              <w:rPr>
                <w:rFonts w:ascii="Times New Roman" w:hAnsi="Times New Roman" w:cs="Times New Roman"/>
                <w:sz w:val="13"/>
                <w:szCs w:val="13"/>
              </w:rPr>
            </w:pPr>
            <w:r w:rsidRPr="000621AC">
              <w:rPr>
                <w:rFonts w:ascii="Times New Roman" w:hAnsi="Times New Roman" w:cs="Times New Roman"/>
                <w:sz w:val="13"/>
                <w:szCs w:val="13"/>
              </w:rPr>
              <w:t>NCT04518410</w:t>
            </w:r>
          </w:p>
        </w:tc>
        <w:tc>
          <w:tcPr>
            <w:tcW w:w="1560" w:type="dxa"/>
          </w:tcPr>
          <w:p w:rsidR="00E72B94" w:rsidRPr="000621AC" w:rsidRDefault="000E06F3" w:rsidP="00C93958">
            <w:pPr>
              <w:rPr>
                <w:rFonts w:ascii="Times New Roman" w:hAnsi="Times New Roman" w:cs="Times New Roman"/>
                <w:sz w:val="13"/>
                <w:szCs w:val="13"/>
              </w:rPr>
            </w:pPr>
            <w:r w:rsidRPr="000621AC">
              <w:rPr>
                <w:rFonts w:ascii="Times New Roman" w:hAnsi="Times New Roman" w:cs="Times New Roman"/>
                <w:sz w:val="13"/>
                <w:szCs w:val="13"/>
              </w:rPr>
              <w:t>Adaptive Platform Treatment Trial for Outpatients With COVID-19 (Adapt Out COVID)</w:t>
            </w:r>
          </w:p>
        </w:tc>
        <w:tc>
          <w:tcPr>
            <w:tcW w:w="2268" w:type="dxa"/>
          </w:tcPr>
          <w:p w:rsidR="00E72B94" w:rsidRPr="000621AC" w:rsidRDefault="000E06F3" w:rsidP="001452CD">
            <w:pPr>
              <w:rPr>
                <w:rFonts w:ascii="Times New Roman" w:hAnsi="Times New Roman" w:cs="Times New Roman"/>
                <w:sz w:val="13"/>
                <w:szCs w:val="13"/>
              </w:rPr>
            </w:pPr>
            <w:r w:rsidRPr="000621AC">
              <w:rPr>
                <w:rFonts w:ascii="Times New Roman" w:hAnsi="Times New Roman" w:cs="Times New Roman"/>
                <w:sz w:val="13"/>
                <w:szCs w:val="13"/>
              </w:rPr>
              <w:t>--</w:t>
            </w:r>
          </w:p>
        </w:tc>
        <w:tc>
          <w:tcPr>
            <w:tcW w:w="1417" w:type="dxa"/>
          </w:tcPr>
          <w:p w:rsidR="001C1381" w:rsidRPr="000621AC" w:rsidRDefault="001C1381" w:rsidP="001C1381">
            <w:pPr>
              <w:rPr>
                <w:rFonts w:ascii="Times New Roman" w:hAnsi="Times New Roman" w:cs="Times New Roman"/>
                <w:sz w:val="13"/>
                <w:szCs w:val="13"/>
              </w:rPr>
            </w:pPr>
            <w:r w:rsidRPr="000621AC">
              <w:rPr>
                <w:rFonts w:ascii="Times New Roman" w:hAnsi="Times New Roman" w:cs="Times New Roman"/>
                <w:sz w:val="13"/>
                <w:szCs w:val="13"/>
              </w:rPr>
              <w:t>Sponsors and Collaborators: National Institute of Allergy and Infectious, Diseases (NIAID), Eli Lilly and Company, AIDS Clinical Trials Group, Brii Biosciences Limited, AstraZeneca</w:t>
            </w:r>
          </w:p>
          <w:p w:rsidR="001C1381" w:rsidRPr="000621AC" w:rsidRDefault="001C1381" w:rsidP="001C1381">
            <w:pPr>
              <w:rPr>
                <w:rFonts w:ascii="Times New Roman" w:hAnsi="Times New Roman" w:cs="Times New Roman"/>
                <w:sz w:val="13"/>
                <w:szCs w:val="13"/>
              </w:rPr>
            </w:pPr>
            <w:r w:rsidRPr="000621AC">
              <w:rPr>
                <w:rFonts w:ascii="Times New Roman" w:hAnsi="Times New Roman" w:cs="Times New Roman"/>
                <w:sz w:val="13"/>
                <w:szCs w:val="13"/>
              </w:rPr>
              <w:t>Sagent Pharmaceuticals, Synairgen Research Ltd., Bristol-Myers Squibb, SAb Biotherapeutics, Inc.</w:t>
            </w:r>
          </w:p>
          <w:p w:rsidR="00E72B94" w:rsidRPr="000621AC" w:rsidRDefault="001C1381" w:rsidP="001C1381">
            <w:pPr>
              <w:rPr>
                <w:rFonts w:ascii="Times New Roman" w:hAnsi="Times New Roman" w:cs="Times New Roman"/>
                <w:sz w:val="13"/>
                <w:szCs w:val="13"/>
              </w:rPr>
            </w:pPr>
            <w:r w:rsidRPr="000621AC">
              <w:rPr>
                <w:rFonts w:ascii="Times New Roman" w:hAnsi="Times New Roman" w:cs="Times New Roman"/>
                <w:sz w:val="13"/>
                <w:szCs w:val="13"/>
              </w:rPr>
              <w:t>Study Chair: David Smith, MD, MAS        University of California, San Diego</w:t>
            </w:r>
          </w:p>
        </w:tc>
        <w:tc>
          <w:tcPr>
            <w:tcW w:w="1559" w:type="dxa"/>
          </w:tcPr>
          <w:p w:rsidR="00E72B94" w:rsidRPr="000621AC" w:rsidRDefault="0008188B" w:rsidP="003542D4">
            <w:pPr>
              <w:rPr>
                <w:rFonts w:ascii="Times New Roman" w:hAnsi="Times New Roman" w:cs="Times New Roman"/>
                <w:sz w:val="13"/>
                <w:szCs w:val="13"/>
              </w:rPr>
            </w:pPr>
            <w:r w:rsidRPr="000621AC">
              <w:rPr>
                <w:rFonts w:ascii="Times New Roman" w:hAnsi="Times New Roman" w:cs="Times New Roman"/>
                <w:sz w:val="13"/>
                <w:szCs w:val="13"/>
              </w:rPr>
              <w:t>People who have tested positive for COVID-19 but who do not currently need hospitalization. People aged over 18 (Adult, Older Adult) are eligible.</w:t>
            </w:r>
          </w:p>
        </w:tc>
        <w:tc>
          <w:tcPr>
            <w:tcW w:w="3828" w:type="dxa"/>
          </w:tcPr>
          <w:p w:rsidR="0008188B" w:rsidRPr="000621AC" w:rsidRDefault="0008188B" w:rsidP="0008188B">
            <w:pPr>
              <w:rPr>
                <w:rFonts w:ascii="Times New Roman" w:hAnsi="Times New Roman" w:cs="Times New Roman"/>
                <w:sz w:val="13"/>
                <w:szCs w:val="13"/>
              </w:rPr>
            </w:pPr>
            <w:r w:rsidRPr="000621AC">
              <w:rPr>
                <w:rFonts w:ascii="Times New Roman" w:hAnsi="Times New Roman" w:cs="Times New Roman"/>
                <w:sz w:val="13"/>
                <w:szCs w:val="13"/>
              </w:rPr>
              <w:t>There is currently an urgent need for one study to efficiently test multiple drugs from more than one company, in people who have tested positive for COVID-19 but who do not currently need hospitalization. This study looks at the safety and effectiveness of different drugs in treating COVID-19 in outpatients.</w:t>
            </w:r>
          </w:p>
          <w:p w:rsidR="0008188B" w:rsidRPr="000621AC" w:rsidRDefault="0008188B" w:rsidP="0008188B">
            <w:pPr>
              <w:rPr>
                <w:rFonts w:ascii="Times New Roman" w:hAnsi="Times New Roman" w:cs="Times New Roman"/>
                <w:sz w:val="13"/>
                <w:szCs w:val="13"/>
              </w:rPr>
            </w:pPr>
            <w:r w:rsidRPr="000621AC">
              <w:rPr>
                <w:rFonts w:ascii="Times New Roman" w:hAnsi="Times New Roman" w:cs="Times New Roman"/>
                <w:sz w:val="13"/>
                <w:szCs w:val="13"/>
              </w:rPr>
              <w:t>Study type: Interventional (Clinical Trial), phase 2&amp;3</w:t>
            </w:r>
          </w:p>
          <w:p w:rsidR="0008188B" w:rsidRPr="000621AC" w:rsidRDefault="0008188B" w:rsidP="0008188B">
            <w:pPr>
              <w:rPr>
                <w:rFonts w:ascii="Times New Roman" w:hAnsi="Times New Roman" w:cs="Times New Roman"/>
                <w:sz w:val="13"/>
                <w:szCs w:val="13"/>
              </w:rPr>
            </w:pPr>
            <w:r w:rsidRPr="000621AC">
              <w:rPr>
                <w:rFonts w:ascii="Times New Roman" w:hAnsi="Times New Roman" w:cs="Times New Roman"/>
                <w:sz w:val="13"/>
                <w:szCs w:val="13"/>
              </w:rPr>
              <w:t>Actual Enrollment: 4044</w:t>
            </w:r>
          </w:p>
          <w:p w:rsidR="0008188B" w:rsidRPr="000621AC" w:rsidRDefault="0008188B" w:rsidP="0008188B">
            <w:pPr>
              <w:rPr>
                <w:rFonts w:ascii="Times New Roman" w:hAnsi="Times New Roman" w:cs="Times New Roman"/>
                <w:sz w:val="13"/>
                <w:szCs w:val="13"/>
              </w:rPr>
            </w:pPr>
            <w:r w:rsidRPr="000621AC">
              <w:rPr>
                <w:rFonts w:ascii="Times New Roman" w:hAnsi="Times New Roman" w:cs="Times New Roman"/>
                <w:sz w:val="13"/>
                <w:szCs w:val="13"/>
              </w:rPr>
              <w:t>Methods: Randomized allocation, using the intervention model of parallel assignment. In Phase II, participants in the study will be treated with either a study drug or with placebo. In protocol version 7.0, participants in Phase III of the study will be treated with either a study drug or active comparator drug. The primary outcome measures are: COVID-19 symptom duration (Phase 2, time frame: up to day 28), quantification of SARS-CoV-2 RNA (Phase 2, time frame: day 3, day 7, day 14), and proportion of participants with new adverse event (AE) ≥ Grade 3 (Phase 2&amp;3, time frame: thru day 28).</w:t>
            </w:r>
          </w:p>
          <w:p w:rsidR="00E72B94" w:rsidRPr="000621AC" w:rsidRDefault="0008188B" w:rsidP="0008188B">
            <w:pPr>
              <w:rPr>
                <w:rFonts w:ascii="Times New Roman" w:hAnsi="Times New Roman" w:cs="Times New Roman"/>
                <w:sz w:val="13"/>
                <w:szCs w:val="13"/>
              </w:rPr>
            </w:pPr>
            <w:r w:rsidRPr="000621AC">
              <w:rPr>
                <w:rFonts w:ascii="Times New Roman" w:hAnsi="Times New Roman" w:cs="Times New Roman"/>
                <w:sz w:val="13"/>
                <w:szCs w:val="13"/>
              </w:rPr>
              <w:t>Date: February 22, 2021 (actual study start date)-October 2022 (estimated study completion date)</w:t>
            </w:r>
          </w:p>
        </w:tc>
        <w:tc>
          <w:tcPr>
            <w:tcW w:w="2799" w:type="dxa"/>
          </w:tcPr>
          <w:p w:rsidR="00E72B94" w:rsidRPr="000621AC" w:rsidRDefault="0008188B" w:rsidP="00254246">
            <w:pPr>
              <w:rPr>
                <w:rFonts w:ascii="Times New Roman" w:hAnsi="Times New Roman" w:cs="Times New Roman"/>
                <w:sz w:val="13"/>
                <w:szCs w:val="13"/>
              </w:rPr>
            </w:pPr>
            <w:r w:rsidRPr="000621AC">
              <w:rPr>
                <w:rFonts w:ascii="Times New Roman" w:hAnsi="Times New Roman" w:cs="Times New Roman"/>
                <w:sz w:val="13"/>
                <w:szCs w:val="13"/>
              </w:rPr>
              <w:t>No Study Results Posted on ClinicalTrials.gov</w:t>
            </w:r>
          </w:p>
        </w:tc>
      </w:tr>
    </w:tbl>
    <w:p w:rsidR="00CF59AE" w:rsidRPr="00C617B6" w:rsidRDefault="00CF59AE">
      <w:pPr>
        <w:rPr>
          <w:rFonts w:ascii="Times New Roman" w:hAnsi="Times New Roman" w:cs="Times New Roman"/>
          <w:sz w:val="20"/>
          <w:szCs w:val="20"/>
        </w:rPr>
      </w:pPr>
    </w:p>
    <w:sectPr w:rsidR="00CF59AE" w:rsidRPr="00C617B6" w:rsidSect="00855A89">
      <w:type w:val="continuous"/>
      <w:pgSz w:w="16838" w:h="11906" w:orient="landscape"/>
      <w:pgMar w:top="720" w:right="567" w:bottom="72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33" w:rsidRDefault="00C52433" w:rsidP="00DF3ECF">
      <w:r>
        <w:separator/>
      </w:r>
    </w:p>
  </w:endnote>
  <w:endnote w:type="continuationSeparator" w:id="0">
    <w:p w:rsidR="00C52433" w:rsidRDefault="00C52433" w:rsidP="00DF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33" w:rsidRDefault="00C52433" w:rsidP="00DF3ECF">
      <w:r>
        <w:separator/>
      </w:r>
    </w:p>
  </w:footnote>
  <w:footnote w:type="continuationSeparator" w:id="0">
    <w:p w:rsidR="00C52433" w:rsidRDefault="00C52433" w:rsidP="00DF3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40"/>
    <w:rsid w:val="000025F8"/>
    <w:rsid w:val="0000507A"/>
    <w:rsid w:val="00012121"/>
    <w:rsid w:val="0001248B"/>
    <w:rsid w:val="000324C1"/>
    <w:rsid w:val="00032BFA"/>
    <w:rsid w:val="0003403A"/>
    <w:rsid w:val="00036017"/>
    <w:rsid w:val="00040855"/>
    <w:rsid w:val="00061D7E"/>
    <w:rsid w:val="000621AC"/>
    <w:rsid w:val="00071F2C"/>
    <w:rsid w:val="00073445"/>
    <w:rsid w:val="00076F80"/>
    <w:rsid w:val="0008188B"/>
    <w:rsid w:val="00091A7C"/>
    <w:rsid w:val="0009725F"/>
    <w:rsid w:val="000A00AE"/>
    <w:rsid w:val="000B009C"/>
    <w:rsid w:val="000B6005"/>
    <w:rsid w:val="000B6E14"/>
    <w:rsid w:val="000C0A65"/>
    <w:rsid w:val="000C2BD8"/>
    <w:rsid w:val="000C3AC6"/>
    <w:rsid w:val="000C45C5"/>
    <w:rsid w:val="000D3AA4"/>
    <w:rsid w:val="000E06F3"/>
    <w:rsid w:val="000E1A8D"/>
    <w:rsid w:val="000E5990"/>
    <w:rsid w:val="000F4C08"/>
    <w:rsid w:val="00106E6F"/>
    <w:rsid w:val="001100E3"/>
    <w:rsid w:val="00116892"/>
    <w:rsid w:val="001452CD"/>
    <w:rsid w:val="00146732"/>
    <w:rsid w:val="00153C8C"/>
    <w:rsid w:val="00153CBE"/>
    <w:rsid w:val="00162094"/>
    <w:rsid w:val="0016247D"/>
    <w:rsid w:val="001669A6"/>
    <w:rsid w:val="0019372D"/>
    <w:rsid w:val="001A0AAF"/>
    <w:rsid w:val="001A0B19"/>
    <w:rsid w:val="001A4FC8"/>
    <w:rsid w:val="001B5204"/>
    <w:rsid w:val="001C1381"/>
    <w:rsid w:val="001C564D"/>
    <w:rsid w:val="001C6352"/>
    <w:rsid w:val="001C6A99"/>
    <w:rsid w:val="001D6755"/>
    <w:rsid w:val="001E2700"/>
    <w:rsid w:val="001E738E"/>
    <w:rsid w:val="001F4869"/>
    <w:rsid w:val="001F76F9"/>
    <w:rsid w:val="00206C81"/>
    <w:rsid w:val="00212149"/>
    <w:rsid w:val="00216F3B"/>
    <w:rsid w:val="002214BB"/>
    <w:rsid w:val="00235E1A"/>
    <w:rsid w:val="00237124"/>
    <w:rsid w:val="00250B6D"/>
    <w:rsid w:val="00254246"/>
    <w:rsid w:val="0026095C"/>
    <w:rsid w:val="00262B35"/>
    <w:rsid w:val="00274BA5"/>
    <w:rsid w:val="002758C3"/>
    <w:rsid w:val="002831EA"/>
    <w:rsid w:val="00291F0C"/>
    <w:rsid w:val="002946B2"/>
    <w:rsid w:val="00295608"/>
    <w:rsid w:val="002B43D8"/>
    <w:rsid w:val="002B4B7D"/>
    <w:rsid w:val="002D0179"/>
    <w:rsid w:val="002D49DC"/>
    <w:rsid w:val="002D5D60"/>
    <w:rsid w:val="002E11F0"/>
    <w:rsid w:val="002E7BAC"/>
    <w:rsid w:val="002F414B"/>
    <w:rsid w:val="003041C7"/>
    <w:rsid w:val="00313690"/>
    <w:rsid w:val="00321AAF"/>
    <w:rsid w:val="00326AD9"/>
    <w:rsid w:val="00327915"/>
    <w:rsid w:val="00337D31"/>
    <w:rsid w:val="00344035"/>
    <w:rsid w:val="003542D4"/>
    <w:rsid w:val="00355EE9"/>
    <w:rsid w:val="00360936"/>
    <w:rsid w:val="00364729"/>
    <w:rsid w:val="003761AD"/>
    <w:rsid w:val="00381397"/>
    <w:rsid w:val="00385D01"/>
    <w:rsid w:val="00393E51"/>
    <w:rsid w:val="003D0278"/>
    <w:rsid w:val="003D2174"/>
    <w:rsid w:val="003D6640"/>
    <w:rsid w:val="003E7122"/>
    <w:rsid w:val="003E78D2"/>
    <w:rsid w:val="003F1B42"/>
    <w:rsid w:val="00413C2A"/>
    <w:rsid w:val="00453DC6"/>
    <w:rsid w:val="00462426"/>
    <w:rsid w:val="0046323F"/>
    <w:rsid w:val="004655B1"/>
    <w:rsid w:val="00474678"/>
    <w:rsid w:val="00475FA8"/>
    <w:rsid w:val="00483FB4"/>
    <w:rsid w:val="004A12FC"/>
    <w:rsid w:val="004B65A7"/>
    <w:rsid w:val="004C03F5"/>
    <w:rsid w:val="004E3DC2"/>
    <w:rsid w:val="004E49D9"/>
    <w:rsid w:val="004F36E0"/>
    <w:rsid w:val="0050449A"/>
    <w:rsid w:val="00507DFB"/>
    <w:rsid w:val="0051230F"/>
    <w:rsid w:val="00522DAE"/>
    <w:rsid w:val="00530166"/>
    <w:rsid w:val="00536B28"/>
    <w:rsid w:val="00542CDF"/>
    <w:rsid w:val="00543018"/>
    <w:rsid w:val="00571DE8"/>
    <w:rsid w:val="005723E7"/>
    <w:rsid w:val="00574166"/>
    <w:rsid w:val="00575D05"/>
    <w:rsid w:val="005803D3"/>
    <w:rsid w:val="0058102E"/>
    <w:rsid w:val="0058332D"/>
    <w:rsid w:val="00590F5E"/>
    <w:rsid w:val="00591163"/>
    <w:rsid w:val="00595460"/>
    <w:rsid w:val="005A3690"/>
    <w:rsid w:val="005B525D"/>
    <w:rsid w:val="005B6D26"/>
    <w:rsid w:val="005C766A"/>
    <w:rsid w:val="005D6DC7"/>
    <w:rsid w:val="005E488C"/>
    <w:rsid w:val="006163C1"/>
    <w:rsid w:val="00625736"/>
    <w:rsid w:val="0062692C"/>
    <w:rsid w:val="00633D0E"/>
    <w:rsid w:val="00644640"/>
    <w:rsid w:val="00651534"/>
    <w:rsid w:val="0066541F"/>
    <w:rsid w:val="006726E3"/>
    <w:rsid w:val="0067403C"/>
    <w:rsid w:val="006753AC"/>
    <w:rsid w:val="00696A14"/>
    <w:rsid w:val="006A2F99"/>
    <w:rsid w:val="006A7FD3"/>
    <w:rsid w:val="006B6E8A"/>
    <w:rsid w:val="006C0718"/>
    <w:rsid w:val="006D6335"/>
    <w:rsid w:val="006E0C68"/>
    <w:rsid w:val="006F626D"/>
    <w:rsid w:val="00715FB2"/>
    <w:rsid w:val="00724A27"/>
    <w:rsid w:val="00730E3F"/>
    <w:rsid w:val="00736115"/>
    <w:rsid w:val="0075058C"/>
    <w:rsid w:val="007608F4"/>
    <w:rsid w:val="00781FD0"/>
    <w:rsid w:val="00783D57"/>
    <w:rsid w:val="00784DC2"/>
    <w:rsid w:val="00792154"/>
    <w:rsid w:val="007B5E2D"/>
    <w:rsid w:val="007C263E"/>
    <w:rsid w:val="007C7A64"/>
    <w:rsid w:val="007D77A5"/>
    <w:rsid w:val="007D7C1D"/>
    <w:rsid w:val="007E3B49"/>
    <w:rsid w:val="007F1896"/>
    <w:rsid w:val="007F74E1"/>
    <w:rsid w:val="00811D38"/>
    <w:rsid w:val="00815050"/>
    <w:rsid w:val="00827237"/>
    <w:rsid w:val="00830EDA"/>
    <w:rsid w:val="00836411"/>
    <w:rsid w:val="00850372"/>
    <w:rsid w:val="008507AE"/>
    <w:rsid w:val="00855A89"/>
    <w:rsid w:val="00871AD3"/>
    <w:rsid w:val="00881A5F"/>
    <w:rsid w:val="008904CB"/>
    <w:rsid w:val="008919B9"/>
    <w:rsid w:val="008A1453"/>
    <w:rsid w:val="008A43DD"/>
    <w:rsid w:val="008A4D0B"/>
    <w:rsid w:val="008C188D"/>
    <w:rsid w:val="008C1A4C"/>
    <w:rsid w:val="008C426C"/>
    <w:rsid w:val="008D3934"/>
    <w:rsid w:val="008E6CE4"/>
    <w:rsid w:val="009171F9"/>
    <w:rsid w:val="009233B4"/>
    <w:rsid w:val="00930393"/>
    <w:rsid w:val="0093610E"/>
    <w:rsid w:val="00943589"/>
    <w:rsid w:val="0095557B"/>
    <w:rsid w:val="00977102"/>
    <w:rsid w:val="00992622"/>
    <w:rsid w:val="009A2C21"/>
    <w:rsid w:val="009B2817"/>
    <w:rsid w:val="009B4968"/>
    <w:rsid w:val="009C56A4"/>
    <w:rsid w:val="009D0017"/>
    <w:rsid w:val="009E27C4"/>
    <w:rsid w:val="009E39C4"/>
    <w:rsid w:val="009E3D3E"/>
    <w:rsid w:val="009E5759"/>
    <w:rsid w:val="009E7ADC"/>
    <w:rsid w:val="009F030C"/>
    <w:rsid w:val="009F34EF"/>
    <w:rsid w:val="00A00AB8"/>
    <w:rsid w:val="00A00C22"/>
    <w:rsid w:val="00A02060"/>
    <w:rsid w:val="00A03083"/>
    <w:rsid w:val="00A2296E"/>
    <w:rsid w:val="00A25524"/>
    <w:rsid w:val="00A32A60"/>
    <w:rsid w:val="00A378A3"/>
    <w:rsid w:val="00A44606"/>
    <w:rsid w:val="00A50AE5"/>
    <w:rsid w:val="00A707E0"/>
    <w:rsid w:val="00A72793"/>
    <w:rsid w:val="00A90095"/>
    <w:rsid w:val="00AA3496"/>
    <w:rsid w:val="00AA79AA"/>
    <w:rsid w:val="00AB0240"/>
    <w:rsid w:val="00AB1DA0"/>
    <w:rsid w:val="00AC36F8"/>
    <w:rsid w:val="00AC5437"/>
    <w:rsid w:val="00AD2D97"/>
    <w:rsid w:val="00AD498A"/>
    <w:rsid w:val="00AF262A"/>
    <w:rsid w:val="00B01921"/>
    <w:rsid w:val="00B10DD7"/>
    <w:rsid w:val="00B132E3"/>
    <w:rsid w:val="00B1403C"/>
    <w:rsid w:val="00B16B1C"/>
    <w:rsid w:val="00B42C82"/>
    <w:rsid w:val="00B43130"/>
    <w:rsid w:val="00B4408B"/>
    <w:rsid w:val="00B51431"/>
    <w:rsid w:val="00B515E5"/>
    <w:rsid w:val="00B523DB"/>
    <w:rsid w:val="00B54870"/>
    <w:rsid w:val="00B54A2C"/>
    <w:rsid w:val="00B64F9C"/>
    <w:rsid w:val="00B65085"/>
    <w:rsid w:val="00B77BF9"/>
    <w:rsid w:val="00B83C86"/>
    <w:rsid w:val="00B86B59"/>
    <w:rsid w:val="00B95751"/>
    <w:rsid w:val="00BA05A2"/>
    <w:rsid w:val="00BA7F1B"/>
    <w:rsid w:val="00BB1E65"/>
    <w:rsid w:val="00BB2778"/>
    <w:rsid w:val="00BB2ED0"/>
    <w:rsid w:val="00BB59EC"/>
    <w:rsid w:val="00BC0B30"/>
    <w:rsid w:val="00BC59C7"/>
    <w:rsid w:val="00BC69F1"/>
    <w:rsid w:val="00BD0076"/>
    <w:rsid w:val="00BD6C2E"/>
    <w:rsid w:val="00BF32DB"/>
    <w:rsid w:val="00BF73AB"/>
    <w:rsid w:val="00C117EF"/>
    <w:rsid w:val="00C17953"/>
    <w:rsid w:val="00C2436A"/>
    <w:rsid w:val="00C274BE"/>
    <w:rsid w:val="00C43A4C"/>
    <w:rsid w:val="00C43A95"/>
    <w:rsid w:val="00C5003C"/>
    <w:rsid w:val="00C52433"/>
    <w:rsid w:val="00C55AC0"/>
    <w:rsid w:val="00C617B6"/>
    <w:rsid w:val="00C633CB"/>
    <w:rsid w:val="00C65518"/>
    <w:rsid w:val="00C657A8"/>
    <w:rsid w:val="00C712C3"/>
    <w:rsid w:val="00C91EE9"/>
    <w:rsid w:val="00C93958"/>
    <w:rsid w:val="00CA0BDB"/>
    <w:rsid w:val="00CA152E"/>
    <w:rsid w:val="00CB0780"/>
    <w:rsid w:val="00CB6544"/>
    <w:rsid w:val="00CD3B24"/>
    <w:rsid w:val="00CD5222"/>
    <w:rsid w:val="00CE6EAF"/>
    <w:rsid w:val="00CF59AE"/>
    <w:rsid w:val="00D05157"/>
    <w:rsid w:val="00D13A5C"/>
    <w:rsid w:val="00D34FB1"/>
    <w:rsid w:val="00D35D7D"/>
    <w:rsid w:val="00D461D5"/>
    <w:rsid w:val="00D60900"/>
    <w:rsid w:val="00D7799F"/>
    <w:rsid w:val="00D93CE4"/>
    <w:rsid w:val="00D94206"/>
    <w:rsid w:val="00D964FD"/>
    <w:rsid w:val="00D97881"/>
    <w:rsid w:val="00DA0DA5"/>
    <w:rsid w:val="00DA4873"/>
    <w:rsid w:val="00DA5C68"/>
    <w:rsid w:val="00DC10A5"/>
    <w:rsid w:val="00DC27AA"/>
    <w:rsid w:val="00DC2B3F"/>
    <w:rsid w:val="00DC7508"/>
    <w:rsid w:val="00DF1C01"/>
    <w:rsid w:val="00DF3ECF"/>
    <w:rsid w:val="00DF715A"/>
    <w:rsid w:val="00E338B0"/>
    <w:rsid w:val="00E35BE0"/>
    <w:rsid w:val="00E36AA2"/>
    <w:rsid w:val="00E5198A"/>
    <w:rsid w:val="00E616C4"/>
    <w:rsid w:val="00E61C8C"/>
    <w:rsid w:val="00E62344"/>
    <w:rsid w:val="00E64CF9"/>
    <w:rsid w:val="00E66BD6"/>
    <w:rsid w:val="00E673F2"/>
    <w:rsid w:val="00E67FE7"/>
    <w:rsid w:val="00E72B94"/>
    <w:rsid w:val="00E73750"/>
    <w:rsid w:val="00E815CF"/>
    <w:rsid w:val="00E82114"/>
    <w:rsid w:val="00E969BA"/>
    <w:rsid w:val="00EA4C3D"/>
    <w:rsid w:val="00EC5FF1"/>
    <w:rsid w:val="00ED1291"/>
    <w:rsid w:val="00ED5EB2"/>
    <w:rsid w:val="00EE305A"/>
    <w:rsid w:val="00F02891"/>
    <w:rsid w:val="00F04650"/>
    <w:rsid w:val="00F2196D"/>
    <w:rsid w:val="00F23CA3"/>
    <w:rsid w:val="00F377D5"/>
    <w:rsid w:val="00F4390D"/>
    <w:rsid w:val="00F70D37"/>
    <w:rsid w:val="00F74F11"/>
    <w:rsid w:val="00F769C5"/>
    <w:rsid w:val="00F82FC4"/>
    <w:rsid w:val="00F85195"/>
    <w:rsid w:val="00F9368F"/>
    <w:rsid w:val="00FA0E11"/>
    <w:rsid w:val="00FA1482"/>
    <w:rsid w:val="00FB01BF"/>
    <w:rsid w:val="00FC4B41"/>
    <w:rsid w:val="00FD6358"/>
    <w:rsid w:val="00FE2C4F"/>
    <w:rsid w:val="00FE4C62"/>
    <w:rsid w:val="00FF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4C9C34-E746-4EA7-9DC8-48DD4DC9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27C4"/>
    <w:pPr>
      <w:keepNext/>
      <w:keepLines/>
      <w:spacing w:before="120" w:after="120"/>
      <w:outlineLvl w:val="0"/>
    </w:pPr>
    <w:rPr>
      <w:b/>
      <w:bCs/>
      <w:kern w:val="44"/>
      <w:sz w:val="28"/>
      <w:szCs w:val="44"/>
    </w:rPr>
  </w:style>
  <w:style w:type="paragraph" w:styleId="2">
    <w:name w:val="heading 2"/>
    <w:basedOn w:val="a"/>
    <w:next w:val="a"/>
    <w:link w:val="2Char"/>
    <w:uiPriority w:val="9"/>
    <w:unhideWhenUsed/>
    <w:qFormat/>
    <w:rsid w:val="009E27C4"/>
    <w:pPr>
      <w:keepNext/>
      <w:keepLines/>
      <w:spacing w:before="120" w:after="120"/>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semiHidden/>
    <w:unhideWhenUsed/>
    <w:qFormat/>
    <w:rsid w:val="00B83C86"/>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27C4"/>
    <w:rPr>
      <w:b/>
      <w:bCs/>
      <w:kern w:val="44"/>
      <w:sz w:val="28"/>
      <w:szCs w:val="44"/>
    </w:rPr>
  </w:style>
  <w:style w:type="character" w:customStyle="1" w:styleId="2Char">
    <w:name w:val="标题 2 Char"/>
    <w:basedOn w:val="a0"/>
    <w:link w:val="2"/>
    <w:uiPriority w:val="9"/>
    <w:rsid w:val="009E27C4"/>
    <w:rPr>
      <w:rFonts w:asciiTheme="majorHAnsi" w:eastAsiaTheme="majorEastAsia" w:hAnsiTheme="majorHAnsi" w:cstheme="majorBidi"/>
      <w:b/>
      <w:bCs/>
      <w:sz w:val="24"/>
      <w:szCs w:val="32"/>
    </w:rPr>
  </w:style>
  <w:style w:type="character" w:customStyle="1" w:styleId="3Char">
    <w:name w:val="标题 3 Char"/>
    <w:basedOn w:val="a0"/>
    <w:link w:val="3"/>
    <w:uiPriority w:val="9"/>
    <w:semiHidden/>
    <w:rsid w:val="00B83C86"/>
    <w:rPr>
      <w:b/>
      <w:bCs/>
      <w:szCs w:val="32"/>
    </w:rPr>
  </w:style>
  <w:style w:type="table" w:styleId="a3">
    <w:name w:val="Table Grid"/>
    <w:basedOn w:val="a1"/>
    <w:uiPriority w:val="3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55A89"/>
    <w:rPr>
      <w:sz w:val="18"/>
      <w:szCs w:val="18"/>
    </w:rPr>
  </w:style>
  <w:style w:type="character" w:customStyle="1" w:styleId="Char">
    <w:name w:val="批注框文本 Char"/>
    <w:basedOn w:val="a0"/>
    <w:link w:val="a4"/>
    <w:uiPriority w:val="99"/>
    <w:semiHidden/>
    <w:rsid w:val="00855A89"/>
    <w:rPr>
      <w:sz w:val="18"/>
      <w:szCs w:val="18"/>
    </w:rPr>
  </w:style>
  <w:style w:type="paragraph" w:styleId="a5">
    <w:name w:val="header"/>
    <w:basedOn w:val="a"/>
    <w:link w:val="Char0"/>
    <w:uiPriority w:val="99"/>
    <w:unhideWhenUsed/>
    <w:rsid w:val="00DF3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F3ECF"/>
    <w:rPr>
      <w:sz w:val="18"/>
      <w:szCs w:val="18"/>
    </w:rPr>
  </w:style>
  <w:style w:type="paragraph" w:styleId="a6">
    <w:name w:val="footer"/>
    <w:basedOn w:val="a"/>
    <w:link w:val="Char1"/>
    <w:uiPriority w:val="99"/>
    <w:unhideWhenUsed/>
    <w:rsid w:val="00DF3ECF"/>
    <w:pPr>
      <w:tabs>
        <w:tab w:val="center" w:pos="4153"/>
        <w:tab w:val="right" w:pos="8306"/>
      </w:tabs>
      <w:snapToGrid w:val="0"/>
      <w:jc w:val="left"/>
    </w:pPr>
    <w:rPr>
      <w:sz w:val="18"/>
      <w:szCs w:val="18"/>
    </w:rPr>
  </w:style>
  <w:style w:type="character" w:customStyle="1" w:styleId="Char1">
    <w:name w:val="页脚 Char"/>
    <w:basedOn w:val="a0"/>
    <w:link w:val="a6"/>
    <w:uiPriority w:val="99"/>
    <w:rsid w:val="00DF3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5005">
      <w:bodyDiv w:val="1"/>
      <w:marLeft w:val="0"/>
      <w:marRight w:val="0"/>
      <w:marTop w:val="0"/>
      <w:marBottom w:val="0"/>
      <w:divBdr>
        <w:top w:val="none" w:sz="0" w:space="0" w:color="auto"/>
        <w:left w:val="none" w:sz="0" w:space="0" w:color="auto"/>
        <w:bottom w:val="none" w:sz="0" w:space="0" w:color="auto"/>
        <w:right w:val="none" w:sz="0" w:space="0" w:color="auto"/>
      </w:divBdr>
      <w:divsChild>
        <w:div w:id="768623301">
          <w:marLeft w:val="0"/>
          <w:marRight w:val="0"/>
          <w:marTop w:val="0"/>
          <w:marBottom w:val="0"/>
          <w:divBdr>
            <w:top w:val="none" w:sz="0" w:space="0" w:color="auto"/>
            <w:left w:val="none" w:sz="0" w:space="0" w:color="auto"/>
            <w:bottom w:val="none" w:sz="0" w:space="0" w:color="auto"/>
            <w:right w:val="none" w:sz="0" w:space="0" w:color="auto"/>
          </w:divBdr>
          <w:divsChild>
            <w:div w:id="430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3268">
      <w:bodyDiv w:val="1"/>
      <w:marLeft w:val="0"/>
      <w:marRight w:val="0"/>
      <w:marTop w:val="0"/>
      <w:marBottom w:val="0"/>
      <w:divBdr>
        <w:top w:val="none" w:sz="0" w:space="0" w:color="auto"/>
        <w:left w:val="none" w:sz="0" w:space="0" w:color="auto"/>
        <w:bottom w:val="none" w:sz="0" w:space="0" w:color="auto"/>
        <w:right w:val="none" w:sz="0" w:space="0" w:color="auto"/>
      </w:divBdr>
      <w:divsChild>
        <w:div w:id="423066461">
          <w:marLeft w:val="0"/>
          <w:marRight w:val="0"/>
          <w:marTop w:val="0"/>
          <w:marBottom w:val="0"/>
          <w:divBdr>
            <w:top w:val="none" w:sz="0" w:space="0" w:color="auto"/>
            <w:left w:val="none" w:sz="0" w:space="0" w:color="auto"/>
            <w:bottom w:val="none" w:sz="0" w:space="0" w:color="auto"/>
            <w:right w:val="none" w:sz="0" w:space="0" w:color="auto"/>
          </w:divBdr>
        </w:div>
      </w:divsChild>
    </w:div>
    <w:div w:id="1139107463">
      <w:bodyDiv w:val="1"/>
      <w:marLeft w:val="0"/>
      <w:marRight w:val="0"/>
      <w:marTop w:val="0"/>
      <w:marBottom w:val="0"/>
      <w:divBdr>
        <w:top w:val="none" w:sz="0" w:space="0" w:color="auto"/>
        <w:left w:val="none" w:sz="0" w:space="0" w:color="auto"/>
        <w:bottom w:val="none" w:sz="0" w:space="0" w:color="auto"/>
        <w:right w:val="none" w:sz="0" w:space="0" w:color="auto"/>
      </w:divBdr>
      <w:divsChild>
        <w:div w:id="1062026733">
          <w:marLeft w:val="0"/>
          <w:marRight w:val="0"/>
          <w:marTop w:val="0"/>
          <w:marBottom w:val="0"/>
          <w:divBdr>
            <w:top w:val="none" w:sz="0" w:space="0" w:color="auto"/>
            <w:left w:val="none" w:sz="0" w:space="0" w:color="auto"/>
            <w:bottom w:val="none" w:sz="0" w:space="0" w:color="auto"/>
            <w:right w:val="none" w:sz="0" w:space="0" w:color="auto"/>
          </w:divBdr>
          <w:divsChild>
            <w:div w:id="12746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2395">
      <w:bodyDiv w:val="1"/>
      <w:marLeft w:val="0"/>
      <w:marRight w:val="0"/>
      <w:marTop w:val="0"/>
      <w:marBottom w:val="0"/>
      <w:divBdr>
        <w:top w:val="none" w:sz="0" w:space="0" w:color="auto"/>
        <w:left w:val="none" w:sz="0" w:space="0" w:color="auto"/>
        <w:bottom w:val="none" w:sz="0" w:space="0" w:color="auto"/>
        <w:right w:val="none" w:sz="0" w:space="0" w:color="auto"/>
      </w:divBdr>
      <w:divsChild>
        <w:div w:id="2069915145">
          <w:marLeft w:val="0"/>
          <w:marRight w:val="0"/>
          <w:marTop w:val="0"/>
          <w:marBottom w:val="0"/>
          <w:divBdr>
            <w:top w:val="none" w:sz="0" w:space="0" w:color="auto"/>
            <w:left w:val="none" w:sz="0" w:space="0" w:color="auto"/>
            <w:bottom w:val="none" w:sz="0" w:space="0" w:color="auto"/>
            <w:right w:val="none" w:sz="0" w:space="0" w:color="auto"/>
          </w:divBdr>
        </w:div>
      </w:divsChild>
    </w:div>
    <w:div w:id="1425571715">
      <w:bodyDiv w:val="1"/>
      <w:marLeft w:val="0"/>
      <w:marRight w:val="0"/>
      <w:marTop w:val="0"/>
      <w:marBottom w:val="0"/>
      <w:divBdr>
        <w:top w:val="none" w:sz="0" w:space="0" w:color="auto"/>
        <w:left w:val="none" w:sz="0" w:space="0" w:color="auto"/>
        <w:bottom w:val="none" w:sz="0" w:space="0" w:color="auto"/>
        <w:right w:val="none" w:sz="0" w:space="0" w:color="auto"/>
      </w:divBdr>
      <w:divsChild>
        <w:div w:id="1067074026">
          <w:marLeft w:val="0"/>
          <w:marRight w:val="0"/>
          <w:marTop w:val="0"/>
          <w:marBottom w:val="0"/>
          <w:divBdr>
            <w:top w:val="none" w:sz="0" w:space="0" w:color="auto"/>
            <w:left w:val="none" w:sz="0" w:space="0" w:color="auto"/>
            <w:bottom w:val="none" w:sz="0" w:space="0" w:color="auto"/>
            <w:right w:val="none" w:sz="0" w:space="0" w:color="auto"/>
          </w:divBdr>
          <w:divsChild>
            <w:div w:id="12485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0181">
      <w:bodyDiv w:val="1"/>
      <w:marLeft w:val="0"/>
      <w:marRight w:val="0"/>
      <w:marTop w:val="0"/>
      <w:marBottom w:val="0"/>
      <w:divBdr>
        <w:top w:val="none" w:sz="0" w:space="0" w:color="auto"/>
        <w:left w:val="none" w:sz="0" w:space="0" w:color="auto"/>
        <w:bottom w:val="none" w:sz="0" w:space="0" w:color="auto"/>
        <w:right w:val="none" w:sz="0" w:space="0" w:color="auto"/>
      </w:divBdr>
      <w:divsChild>
        <w:div w:id="1491678981">
          <w:marLeft w:val="0"/>
          <w:marRight w:val="0"/>
          <w:marTop w:val="0"/>
          <w:marBottom w:val="0"/>
          <w:divBdr>
            <w:top w:val="none" w:sz="0" w:space="0" w:color="auto"/>
            <w:left w:val="none" w:sz="0" w:space="0" w:color="auto"/>
            <w:bottom w:val="none" w:sz="0" w:space="0" w:color="auto"/>
            <w:right w:val="none" w:sz="0" w:space="0" w:color="auto"/>
          </w:divBdr>
          <w:divsChild>
            <w:div w:id="51793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02">
      <w:bodyDiv w:val="1"/>
      <w:marLeft w:val="0"/>
      <w:marRight w:val="0"/>
      <w:marTop w:val="0"/>
      <w:marBottom w:val="0"/>
      <w:divBdr>
        <w:top w:val="none" w:sz="0" w:space="0" w:color="auto"/>
        <w:left w:val="none" w:sz="0" w:space="0" w:color="auto"/>
        <w:bottom w:val="none" w:sz="0" w:space="0" w:color="auto"/>
        <w:right w:val="none" w:sz="0" w:space="0" w:color="auto"/>
      </w:divBdr>
      <w:divsChild>
        <w:div w:id="1867786582">
          <w:marLeft w:val="0"/>
          <w:marRight w:val="0"/>
          <w:marTop w:val="0"/>
          <w:marBottom w:val="0"/>
          <w:divBdr>
            <w:top w:val="none" w:sz="0" w:space="0" w:color="auto"/>
            <w:left w:val="none" w:sz="0" w:space="0" w:color="auto"/>
            <w:bottom w:val="none" w:sz="0" w:space="0" w:color="auto"/>
            <w:right w:val="none" w:sz="0" w:space="0" w:color="auto"/>
          </w:divBdr>
          <w:divsChild>
            <w:div w:id="19830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8772">
      <w:bodyDiv w:val="1"/>
      <w:marLeft w:val="0"/>
      <w:marRight w:val="0"/>
      <w:marTop w:val="0"/>
      <w:marBottom w:val="0"/>
      <w:divBdr>
        <w:top w:val="none" w:sz="0" w:space="0" w:color="auto"/>
        <w:left w:val="none" w:sz="0" w:space="0" w:color="auto"/>
        <w:bottom w:val="none" w:sz="0" w:space="0" w:color="auto"/>
        <w:right w:val="none" w:sz="0" w:space="0" w:color="auto"/>
      </w:divBdr>
      <w:divsChild>
        <w:div w:id="3169350">
          <w:marLeft w:val="0"/>
          <w:marRight w:val="0"/>
          <w:marTop w:val="0"/>
          <w:marBottom w:val="0"/>
          <w:divBdr>
            <w:top w:val="none" w:sz="0" w:space="0" w:color="auto"/>
            <w:left w:val="none" w:sz="0" w:space="0" w:color="auto"/>
            <w:bottom w:val="none" w:sz="0" w:space="0" w:color="auto"/>
            <w:right w:val="none" w:sz="0" w:space="0" w:color="auto"/>
          </w:divBdr>
          <w:divsChild>
            <w:div w:id="11357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3575">
      <w:bodyDiv w:val="1"/>
      <w:marLeft w:val="0"/>
      <w:marRight w:val="0"/>
      <w:marTop w:val="0"/>
      <w:marBottom w:val="0"/>
      <w:divBdr>
        <w:top w:val="none" w:sz="0" w:space="0" w:color="auto"/>
        <w:left w:val="none" w:sz="0" w:space="0" w:color="auto"/>
        <w:bottom w:val="none" w:sz="0" w:space="0" w:color="auto"/>
        <w:right w:val="none" w:sz="0" w:space="0" w:color="auto"/>
      </w:divBdr>
      <w:divsChild>
        <w:div w:id="750926342">
          <w:marLeft w:val="0"/>
          <w:marRight w:val="0"/>
          <w:marTop w:val="0"/>
          <w:marBottom w:val="0"/>
          <w:divBdr>
            <w:top w:val="none" w:sz="0" w:space="0" w:color="auto"/>
            <w:left w:val="none" w:sz="0" w:space="0" w:color="auto"/>
            <w:bottom w:val="none" w:sz="0" w:space="0" w:color="auto"/>
            <w:right w:val="none" w:sz="0" w:space="0" w:color="auto"/>
          </w:divBdr>
          <w:divsChild>
            <w:div w:id="1043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10338</TotalTime>
  <Pages>11</Pages>
  <Words>8672</Words>
  <Characters>55179</Characters>
  <Application>Microsoft Office Word</Application>
  <DocSecurity>0</DocSecurity>
  <Lines>2053</Lines>
  <Paragraphs>540</Paragraphs>
  <ScaleCrop>false</ScaleCrop>
  <Company>微软中国</Company>
  <LinksUpToDate>false</LinksUpToDate>
  <CharactersWithSpaces>63322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fengbingru</dc:creator>
  <cp:keywords/>
  <dc:description/>
  <cp:lastModifiedBy>fengbingru</cp:lastModifiedBy>
  <cp:revision>455</cp:revision>
  <cp:lastPrinted>2023-03-29T15:13:00Z</cp:lastPrinted>
  <dcterms:created xsi:type="dcterms:W3CDTF">2023-03-16T09:04:00Z</dcterms:created>
  <dcterms:modified xsi:type="dcterms:W3CDTF">2023-07-27T16:53:00Z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c2c8f88501c8b672ca388fd77f48a7b9cb4ebb8155b92cf4bd621be96afa40b0</vt:lpwstr>
  </property>
</Properties>
</file>