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B315" w14:textId="445F3EDB" w:rsidR="00011960" w:rsidRPr="005C2CD4" w:rsidRDefault="00011960" w:rsidP="00011960">
      <w:pPr>
        <w:pStyle w:val="Title"/>
        <w:jc w:val="left"/>
        <w:rPr>
          <w:rFonts w:eastAsia="Times New Roman"/>
          <w:sz w:val="24"/>
          <w:szCs w:val="24"/>
        </w:rPr>
      </w:pPr>
      <w:r w:rsidRPr="005C2CD4">
        <w:rPr>
          <w:sz w:val="24"/>
          <w:szCs w:val="24"/>
        </w:rPr>
        <w:t>Are There Literature Reviews About Gamification to Foster Inclusive Teaching? A Scoping Review of Literature Reviews About Gamification.</w:t>
      </w:r>
      <w:r w:rsidRPr="005C2CD4">
        <w:rPr>
          <w:rStyle w:val="eop"/>
          <w:rFonts w:ascii="Arial" w:hAnsi="Arial" w:cs="Arial"/>
          <w:color w:val="000000"/>
          <w:sz w:val="24"/>
          <w:szCs w:val="24"/>
          <w:shd w:val="clear" w:color="auto" w:fill="FFFFFF"/>
        </w:rPr>
        <w:t> </w:t>
      </w:r>
    </w:p>
    <w:p w14:paraId="2C078E63" w14:textId="1CDA2EAF" w:rsidR="0071544B" w:rsidRPr="005C2CD4" w:rsidRDefault="59DB9E8F" w:rsidP="15EB6778">
      <w:pPr>
        <w:rPr>
          <w:rFonts w:ascii="Times New Roman" w:eastAsia="Times New Roman" w:hAnsi="Times New Roman" w:cs="Times New Roman"/>
          <w:b/>
          <w:bCs/>
          <w:sz w:val="24"/>
          <w:szCs w:val="24"/>
        </w:rPr>
      </w:pPr>
      <w:r w:rsidRPr="005C2CD4">
        <w:rPr>
          <w:rFonts w:ascii="Times New Roman" w:eastAsia="Times New Roman" w:hAnsi="Times New Roman" w:cs="Times New Roman"/>
          <w:b/>
          <w:bCs/>
          <w:sz w:val="24"/>
          <w:szCs w:val="24"/>
        </w:rPr>
        <w:t>Annex 1</w:t>
      </w:r>
    </w:p>
    <w:p w14:paraId="0451AA12" w14:textId="6C08AB1D" w:rsidR="2CA9D9BF" w:rsidRPr="005C2CD4" w:rsidRDefault="2CA9D9BF" w:rsidP="15EB6778">
      <w:pPr>
        <w:jc w:val="both"/>
        <w:rPr>
          <w:rFonts w:ascii="Times New Roman" w:eastAsia="Times New Roman" w:hAnsi="Times New Roman" w:cs="Times New Roman"/>
          <w:b/>
          <w:bCs/>
          <w:color w:val="000000" w:themeColor="text1"/>
          <w:sz w:val="24"/>
          <w:szCs w:val="24"/>
        </w:rPr>
      </w:pPr>
      <w:r w:rsidRPr="005C2CD4">
        <w:rPr>
          <w:rFonts w:ascii="Times New Roman" w:eastAsia="Times New Roman" w:hAnsi="Times New Roman" w:cs="Times New Roman"/>
          <w:b/>
          <w:bCs/>
          <w:color w:val="000000" w:themeColor="text1"/>
          <w:sz w:val="24"/>
          <w:szCs w:val="24"/>
        </w:rPr>
        <w:t xml:space="preserve">The implementation of automatic context annotation consisted of two steps: </w:t>
      </w:r>
    </w:p>
    <w:p w14:paraId="1D7E17C0" w14:textId="24551C1B" w:rsidR="002260AC" w:rsidRPr="002260AC" w:rsidRDefault="2CA9D9BF" w:rsidP="005A1982">
      <w:pPr>
        <w:pStyle w:val="ListParagraph"/>
        <w:numPr>
          <w:ilvl w:val="1"/>
          <w:numId w:val="25"/>
        </w:numPr>
        <w:spacing w:after="0"/>
        <w:ind w:left="450" w:hanging="450"/>
        <w:jc w:val="both"/>
        <w:rPr>
          <w:rFonts w:ascii="Times New Roman" w:eastAsia="Times New Roman" w:hAnsi="Times New Roman" w:cs="Times New Roman"/>
          <w:color w:val="000000" w:themeColor="text1"/>
          <w:sz w:val="24"/>
          <w:szCs w:val="24"/>
        </w:rPr>
      </w:pPr>
      <w:r w:rsidRPr="002260AC">
        <w:rPr>
          <w:rFonts w:ascii="Times New Roman" w:eastAsia="Times New Roman" w:hAnsi="Times New Roman" w:cs="Times New Roman"/>
          <w:color w:val="000000" w:themeColor="text1"/>
          <w:sz w:val="24"/>
          <w:szCs w:val="24"/>
        </w:rPr>
        <w:t xml:space="preserve">Document pre-processing: We divided the documents into papers and Wikipedia subdisciplines and generated a corpus for each document. We obtained the papers' corpus by combining their title and abstracts. In the case of Wikipedia Disciplines, we generated their corpus from the first set of paragraphs in their introductory section. For example, for the subdiscipline Accounting, we went to </w:t>
      </w:r>
      <w:hyperlink r:id="rId6">
        <w:r w:rsidRPr="002260AC">
          <w:rPr>
            <w:rStyle w:val="Hyperlink"/>
            <w:rFonts w:ascii="Times New Roman" w:eastAsia="Times New Roman" w:hAnsi="Times New Roman" w:cs="Times New Roman"/>
            <w:color w:val="000000" w:themeColor="text1"/>
            <w:sz w:val="24"/>
            <w:szCs w:val="24"/>
          </w:rPr>
          <w:t>https://en.wikipedia.org/wiki/Accoun</w:t>
        </w:r>
        <w:r w:rsidRPr="002260AC">
          <w:rPr>
            <w:rStyle w:val="Hyperlink"/>
            <w:rFonts w:ascii="Times New Roman" w:eastAsia="Times New Roman" w:hAnsi="Times New Roman" w:cs="Times New Roman"/>
            <w:color w:val="000000" w:themeColor="text1"/>
            <w:sz w:val="24"/>
            <w:szCs w:val="24"/>
          </w:rPr>
          <w:t>t</w:t>
        </w:r>
        <w:r w:rsidRPr="002260AC">
          <w:rPr>
            <w:rStyle w:val="Hyperlink"/>
            <w:rFonts w:ascii="Times New Roman" w:eastAsia="Times New Roman" w:hAnsi="Times New Roman" w:cs="Times New Roman"/>
            <w:color w:val="000000" w:themeColor="text1"/>
            <w:sz w:val="24"/>
            <w:szCs w:val="24"/>
          </w:rPr>
          <w:t>ing</w:t>
        </w:r>
      </w:hyperlink>
      <w:r w:rsidRPr="002260AC">
        <w:rPr>
          <w:rFonts w:ascii="Times New Roman" w:eastAsia="Times New Roman" w:hAnsi="Times New Roman" w:cs="Times New Roman"/>
          <w:color w:val="000000" w:themeColor="text1"/>
          <w:sz w:val="24"/>
          <w:szCs w:val="24"/>
        </w:rPr>
        <w:t xml:space="preserve"> and extracted the first section of the page</w:t>
      </w:r>
      <w:r w:rsidR="002260AC" w:rsidRPr="002260AC">
        <w:rPr>
          <w:rFonts w:ascii="Times New Roman" w:eastAsia="Times New Roman" w:hAnsi="Times New Roman" w:cs="Times New Roman"/>
          <w:color w:val="000000" w:themeColor="text1"/>
          <w:sz w:val="24"/>
          <w:szCs w:val="24"/>
        </w:rPr>
        <w:t>:</w:t>
      </w:r>
    </w:p>
    <w:p w14:paraId="17A9159A" w14:textId="77777777" w:rsidR="002260AC" w:rsidRPr="002260AC" w:rsidRDefault="002260AC" w:rsidP="002260AC">
      <w:pPr>
        <w:jc w:val="both"/>
        <w:rPr>
          <w:rFonts w:ascii="Times New Roman" w:eastAsia="Times New Roman" w:hAnsi="Times New Roman" w:cs="Times New Roman"/>
          <w:i/>
          <w:iCs/>
          <w:color w:val="000000" w:themeColor="text1"/>
          <w:sz w:val="24"/>
          <w:szCs w:val="24"/>
        </w:rPr>
      </w:pPr>
      <w:r w:rsidRPr="002260AC">
        <w:rPr>
          <w:rFonts w:ascii="Times New Roman" w:eastAsia="Times New Roman" w:hAnsi="Times New Roman" w:cs="Times New Roman"/>
          <w:i/>
          <w:iCs/>
          <w:color w:val="000000" w:themeColor="text1"/>
          <w:sz w:val="24"/>
          <w:szCs w:val="24"/>
        </w:rPr>
        <w:t>“</w:t>
      </w:r>
      <w:r w:rsidRPr="002260AC">
        <w:rPr>
          <w:rFonts w:ascii="Times New Roman" w:eastAsia="Times New Roman" w:hAnsi="Times New Roman" w:cs="Times New Roman"/>
          <w:i/>
          <w:iCs/>
          <w:color w:val="000000" w:themeColor="text1"/>
          <w:sz w:val="24"/>
          <w:szCs w:val="24"/>
        </w:rPr>
        <w:t>Accounting, also known as accountancy, is the processing of information about </w:t>
      </w:r>
      <w:hyperlink r:id="rId7" w:tooltip="Economic entity" w:history="1">
        <w:r w:rsidRPr="002260AC">
          <w:rPr>
            <w:rFonts w:ascii="Times New Roman" w:eastAsia="Times New Roman" w:hAnsi="Times New Roman" w:cs="Times New Roman"/>
            <w:i/>
            <w:iCs/>
            <w:color w:val="000000" w:themeColor="text1"/>
            <w:sz w:val="24"/>
            <w:szCs w:val="24"/>
          </w:rPr>
          <w:t>economic entities</w:t>
        </w:r>
      </w:hyperlink>
      <w:r w:rsidRPr="002260AC">
        <w:rPr>
          <w:rFonts w:ascii="Times New Roman" w:eastAsia="Times New Roman" w:hAnsi="Times New Roman" w:cs="Times New Roman"/>
          <w:i/>
          <w:iCs/>
          <w:color w:val="000000" w:themeColor="text1"/>
          <w:sz w:val="24"/>
          <w:szCs w:val="24"/>
        </w:rPr>
        <w:t>, such as </w:t>
      </w:r>
      <w:hyperlink r:id="rId8" w:tooltip="Business" w:history="1">
        <w:r w:rsidRPr="002260AC">
          <w:rPr>
            <w:rFonts w:ascii="Times New Roman" w:eastAsia="Times New Roman" w:hAnsi="Times New Roman" w:cs="Times New Roman"/>
            <w:i/>
            <w:iCs/>
            <w:color w:val="000000" w:themeColor="text1"/>
            <w:sz w:val="24"/>
            <w:szCs w:val="24"/>
          </w:rPr>
          <w:t>businesses</w:t>
        </w:r>
      </w:hyperlink>
      <w:r w:rsidRPr="002260AC">
        <w:rPr>
          <w:rFonts w:ascii="Times New Roman" w:eastAsia="Times New Roman" w:hAnsi="Times New Roman" w:cs="Times New Roman"/>
          <w:i/>
          <w:iCs/>
          <w:color w:val="000000" w:themeColor="text1"/>
          <w:sz w:val="24"/>
          <w:szCs w:val="24"/>
        </w:rPr>
        <w:t> and </w:t>
      </w:r>
      <w:hyperlink r:id="rId9" w:history="1">
        <w:r w:rsidRPr="002260AC">
          <w:rPr>
            <w:rFonts w:ascii="Times New Roman" w:eastAsia="Times New Roman" w:hAnsi="Times New Roman" w:cs="Times New Roman"/>
            <w:i/>
            <w:iCs/>
            <w:color w:val="000000" w:themeColor="text1"/>
            <w:sz w:val="24"/>
            <w:szCs w:val="24"/>
          </w:rPr>
          <w:t>corporations</w:t>
        </w:r>
      </w:hyperlink>
      <w:r w:rsidRPr="002260AC">
        <w:rPr>
          <w:rFonts w:ascii="Times New Roman" w:eastAsia="Times New Roman" w:hAnsi="Times New Roman" w:cs="Times New Roman"/>
          <w:i/>
          <w:iCs/>
          <w:color w:val="000000" w:themeColor="text1"/>
          <w:sz w:val="24"/>
          <w:szCs w:val="24"/>
        </w:rPr>
        <w:t>.</w:t>
      </w:r>
      <w:hyperlink r:id="rId10" w:anchor="cite_note-NP_2013-1" w:history="1">
        <w:r w:rsidRPr="002260AC">
          <w:rPr>
            <w:rFonts w:ascii="Times New Roman" w:eastAsia="Times New Roman" w:hAnsi="Times New Roman" w:cs="Times New Roman"/>
            <w:i/>
            <w:iCs/>
            <w:color w:val="000000" w:themeColor="text1"/>
            <w:sz w:val="24"/>
            <w:szCs w:val="24"/>
          </w:rPr>
          <w:t>[1]</w:t>
        </w:r>
      </w:hyperlink>
      <w:hyperlink r:id="rId11" w:anchor="cite_note-2" w:history="1">
        <w:r w:rsidRPr="002260AC">
          <w:rPr>
            <w:rFonts w:ascii="Times New Roman" w:eastAsia="Times New Roman" w:hAnsi="Times New Roman" w:cs="Times New Roman"/>
            <w:i/>
            <w:iCs/>
            <w:color w:val="000000" w:themeColor="text1"/>
            <w:sz w:val="24"/>
            <w:szCs w:val="24"/>
          </w:rPr>
          <w:t>[2]</w:t>
        </w:r>
      </w:hyperlink>
      <w:r w:rsidRPr="002260AC">
        <w:rPr>
          <w:rFonts w:ascii="Times New Roman" w:eastAsia="Times New Roman" w:hAnsi="Times New Roman" w:cs="Times New Roman"/>
          <w:i/>
          <w:iCs/>
          <w:color w:val="000000" w:themeColor="text1"/>
          <w:sz w:val="24"/>
          <w:szCs w:val="24"/>
        </w:rPr>
        <w:t> Accounting measures the results of an organization's economic activities and conveys this information to a variety of stakeholders, including </w:t>
      </w:r>
      <w:hyperlink r:id="rId12" w:tooltip="Investor" w:history="1">
        <w:r w:rsidRPr="002260AC">
          <w:rPr>
            <w:rFonts w:ascii="Times New Roman" w:eastAsia="Times New Roman" w:hAnsi="Times New Roman" w:cs="Times New Roman"/>
            <w:i/>
            <w:iCs/>
            <w:color w:val="000000" w:themeColor="text1"/>
            <w:sz w:val="24"/>
            <w:szCs w:val="24"/>
          </w:rPr>
          <w:t>investors</w:t>
        </w:r>
      </w:hyperlink>
      <w:r w:rsidRPr="002260AC">
        <w:rPr>
          <w:rFonts w:ascii="Times New Roman" w:eastAsia="Times New Roman" w:hAnsi="Times New Roman" w:cs="Times New Roman"/>
          <w:i/>
          <w:iCs/>
          <w:color w:val="000000" w:themeColor="text1"/>
          <w:sz w:val="24"/>
          <w:szCs w:val="24"/>
        </w:rPr>
        <w:t>, </w:t>
      </w:r>
      <w:hyperlink r:id="rId13" w:tooltip="Creditor" w:history="1">
        <w:r w:rsidRPr="002260AC">
          <w:rPr>
            <w:rFonts w:ascii="Times New Roman" w:eastAsia="Times New Roman" w:hAnsi="Times New Roman" w:cs="Times New Roman"/>
            <w:i/>
            <w:iCs/>
            <w:color w:val="000000" w:themeColor="text1"/>
            <w:sz w:val="24"/>
            <w:szCs w:val="24"/>
          </w:rPr>
          <w:t>creditors</w:t>
        </w:r>
      </w:hyperlink>
      <w:r w:rsidRPr="002260AC">
        <w:rPr>
          <w:rFonts w:ascii="Times New Roman" w:eastAsia="Times New Roman" w:hAnsi="Times New Roman" w:cs="Times New Roman"/>
          <w:i/>
          <w:iCs/>
          <w:color w:val="000000" w:themeColor="text1"/>
          <w:sz w:val="24"/>
          <w:szCs w:val="24"/>
        </w:rPr>
        <w:t>, </w:t>
      </w:r>
      <w:hyperlink r:id="rId14" w:tooltip="Management" w:history="1">
        <w:r w:rsidRPr="002260AC">
          <w:rPr>
            <w:rFonts w:ascii="Times New Roman" w:eastAsia="Times New Roman" w:hAnsi="Times New Roman" w:cs="Times New Roman"/>
            <w:i/>
            <w:iCs/>
            <w:color w:val="000000" w:themeColor="text1"/>
            <w:sz w:val="24"/>
            <w:szCs w:val="24"/>
          </w:rPr>
          <w:t>management</w:t>
        </w:r>
      </w:hyperlink>
      <w:r w:rsidRPr="002260AC">
        <w:rPr>
          <w:rFonts w:ascii="Times New Roman" w:eastAsia="Times New Roman" w:hAnsi="Times New Roman" w:cs="Times New Roman"/>
          <w:i/>
          <w:iCs/>
          <w:color w:val="000000" w:themeColor="text1"/>
          <w:sz w:val="24"/>
          <w:szCs w:val="24"/>
        </w:rPr>
        <w:t>, and </w:t>
      </w:r>
      <w:hyperlink r:id="rId15" w:tooltip="Regulatory agency" w:history="1">
        <w:r w:rsidRPr="002260AC">
          <w:rPr>
            <w:rFonts w:ascii="Times New Roman" w:eastAsia="Times New Roman" w:hAnsi="Times New Roman" w:cs="Times New Roman"/>
            <w:i/>
            <w:iCs/>
            <w:color w:val="000000" w:themeColor="text1"/>
            <w:sz w:val="24"/>
            <w:szCs w:val="24"/>
          </w:rPr>
          <w:t>regulators</w:t>
        </w:r>
      </w:hyperlink>
      <w:r w:rsidRPr="002260AC">
        <w:rPr>
          <w:rFonts w:ascii="Times New Roman" w:eastAsia="Times New Roman" w:hAnsi="Times New Roman" w:cs="Times New Roman"/>
          <w:i/>
          <w:iCs/>
          <w:color w:val="000000" w:themeColor="text1"/>
          <w:sz w:val="24"/>
          <w:szCs w:val="24"/>
        </w:rPr>
        <w:t>.</w:t>
      </w:r>
      <w:hyperlink r:id="rId16" w:anchor="cite_note-UW_Dept-3" w:history="1">
        <w:r w:rsidRPr="002260AC">
          <w:rPr>
            <w:rFonts w:ascii="Times New Roman" w:eastAsia="Times New Roman" w:hAnsi="Times New Roman" w:cs="Times New Roman"/>
            <w:i/>
            <w:iCs/>
            <w:color w:val="000000" w:themeColor="text1"/>
            <w:sz w:val="24"/>
            <w:szCs w:val="24"/>
          </w:rPr>
          <w:t>[3]</w:t>
        </w:r>
      </w:hyperlink>
      <w:r w:rsidRPr="002260AC">
        <w:rPr>
          <w:rFonts w:ascii="Times New Roman" w:eastAsia="Times New Roman" w:hAnsi="Times New Roman" w:cs="Times New Roman"/>
          <w:i/>
          <w:iCs/>
          <w:color w:val="000000" w:themeColor="text1"/>
          <w:sz w:val="24"/>
          <w:szCs w:val="24"/>
        </w:rPr>
        <w:t> Practitioners of accounting are known as </w:t>
      </w:r>
      <w:hyperlink r:id="rId17" w:tooltip="Accountant" w:history="1">
        <w:r w:rsidRPr="002260AC">
          <w:rPr>
            <w:rFonts w:ascii="Times New Roman" w:eastAsia="Times New Roman" w:hAnsi="Times New Roman" w:cs="Times New Roman"/>
            <w:i/>
            <w:iCs/>
            <w:color w:val="000000" w:themeColor="text1"/>
            <w:sz w:val="24"/>
            <w:szCs w:val="24"/>
          </w:rPr>
          <w:t>accountants</w:t>
        </w:r>
      </w:hyperlink>
      <w:r w:rsidRPr="002260AC">
        <w:rPr>
          <w:rFonts w:ascii="Times New Roman" w:eastAsia="Times New Roman" w:hAnsi="Times New Roman" w:cs="Times New Roman"/>
          <w:i/>
          <w:iCs/>
          <w:color w:val="000000" w:themeColor="text1"/>
          <w:sz w:val="24"/>
          <w:szCs w:val="24"/>
        </w:rPr>
        <w:t>. The terms "accounting" and "</w:t>
      </w:r>
      <w:hyperlink r:id="rId18" w:tooltip="Financial reporting" w:history="1">
        <w:r w:rsidRPr="002260AC">
          <w:rPr>
            <w:rFonts w:ascii="Times New Roman" w:eastAsia="Times New Roman" w:hAnsi="Times New Roman" w:cs="Times New Roman"/>
            <w:i/>
            <w:iCs/>
            <w:color w:val="000000" w:themeColor="text1"/>
            <w:sz w:val="24"/>
            <w:szCs w:val="24"/>
          </w:rPr>
          <w:t>financial reporting</w:t>
        </w:r>
      </w:hyperlink>
      <w:r w:rsidRPr="002260AC">
        <w:rPr>
          <w:rFonts w:ascii="Times New Roman" w:eastAsia="Times New Roman" w:hAnsi="Times New Roman" w:cs="Times New Roman"/>
          <w:i/>
          <w:iCs/>
          <w:color w:val="000000" w:themeColor="text1"/>
          <w:sz w:val="24"/>
          <w:szCs w:val="24"/>
        </w:rPr>
        <w:t>" are often used interchangeably.</w:t>
      </w:r>
      <w:hyperlink r:id="rId19" w:anchor="cite_note-Ias-4" w:history="1">
        <w:r w:rsidRPr="002260AC">
          <w:rPr>
            <w:rFonts w:ascii="Times New Roman" w:eastAsia="Times New Roman" w:hAnsi="Times New Roman" w:cs="Times New Roman"/>
            <w:i/>
            <w:iCs/>
            <w:color w:val="000000" w:themeColor="text1"/>
            <w:sz w:val="24"/>
            <w:szCs w:val="24"/>
          </w:rPr>
          <w:t>[4]</w:t>
        </w:r>
      </w:hyperlink>
    </w:p>
    <w:p w14:paraId="4CAE7203" w14:textId="77777777" w:rsidR="002260AC" w:rsidRPr="002260AC" w:rsidRDefault="002260AC" w:rsidP="002260AC">
      <w:pPr>
        <w:jc w:val="both"/>
        <w:rPr>
          <w:rFonts w:ascii="Times New Roman" w:eastAsia="Times New Roman" w:hAnsi="Times New Roman" w:cs="Times New Roman"/>
          <w:i/>
          <w:iCs/>
          <w:color w:val="000000" w:themeColor="text1"/>
          <w:sz w:val="24"/>
          <w:szCs w:val="24"/>
        </w:rPr>
      </w:pPr>
      <w:r w:rsidRPr="002260AC">
        <w:rPr>
          <w:rFonts w:ascii="Times New Roman" w:eastAsia="Times New Roman" w:hAnsi="Times New Roman" w:cs="Times New Roman"/>
          <w:i/>
          <w:iCs/>
          <w:color w:val="000000" w:themeColor="text1"/>
          <w:sz w:val="24"/>
          <w:szCs w:val="24"/>
        </w:rPr>
        <w:t>Accounting can be divided into several fields including </w:t>
      </w:r>
      <w:hyperlink r:id="rId20" w:tooltip="Financial accounting" w:history="1">
        <w:r w:rsidRPr="002260AC">
          <w:rPr>
            <w:rFonts w:ascii="Times New Roman" w:eastAsia="Times New Roman" w:hAnsi="Times New Roman" w:cs="Times New Roman"/>
            <w:i/>
            <w:iCs/>
            <w:color w:val="000000" w:themeColor="text1"/>
            <w:sz w:val="24"/>
            <w:szCs w:val="24"/>
          </w:rPr>
          <w:t>financial accounting</w:t>
        </w:r>
      </w:hyperlink>
      <w:r w:rsidRPr="002260AC">
        <w:rPr>
          <w:rFonts w:ascii="Times New Roman" w:eastAsia="Times New Roman" w:hAnsi="Times New Roman" w:cs="Times New Roman"/>
          <w:i/>
          <w:iCs/>
          <w:color w:val="000000" w:themeColor="text1"/>
          <w:sz w:val="24"/>
          <w:szCs w:val="24"/>
        </w:rPr>
        <w:t>, </w:t>
      </w:r>
      <w:hyperlink r:id="rId21" w:tooltip="Management accounting" w:history="1">
        <w:r w:rsidRPr="002260AC">
          <w:rPr>
            <w:rFonts w:ascii="Times New Roman" w:eastAsia="Times New Roman" w:hAnsi="Times New Roman" w:cs="Times New Roman"/>
            <w:i/>
            <w:iCs/>
            <w:color w:val="000000" w:themeColor="text1"/>
            <w:sz w:val="24"/>
            <w:szCs w:val="24"/>
          </w:rPr>
          <w:t>management accounting</w:t>
        </w:r>
      </w:hyperlink>
      <w:r w:rsidRPr="002260AC">
        <w:rPr>
          <w:rFonts w:ascii="Times New Roman" w:eastAsia="Times New Roman" w:hAnsi="Times New Roman" w:cs="Times New Roman"/>
          <w:i/>
          <w:iCs/>
          <w:color w:val="000000" w:themeColor="text1"/>
          <w:sz w:val="24"/>
          <w:szCs w:val="24"/>
        </w:rPr>
        <w:t>, </w:t>
      </w:r>
      <w:hyperlink r:id="rId22" w:tooltip="Tax accounting" w:history="1">
        <w:r w:rsidRPr="002260AC">
          <w:rPr>
            <w:rFonts w:ascii="Times New Roman" w:eastAsia="Times New Roman" w:hAnsi="Times New Roman" w:cs="Times New Roman"/>
            <w:i/>
            <w:iCs/>
            <w:color w:val="000000" w:themeColor="text1"/>
            <w:sz w:val="24"/>
            <w:szCs w:val="24"/>
          </w:rPr>
          <w:t>tax accounting</w:t>
        </w:r>
      </w:hyperlink>
      <w:r w:rsidRPr="002260AC">
        <w:rPr>
          <w:rFonts w:ascii="Times New Roman" w:eastAsia="Times New Roman" w:hAnsi="Times New Roman" w:cs="Times New Roman"/>
          <w:i/>
          <w:iCs/>
          <w:color w:val="000000" w:themeColor="text1"/>
          <w:sz w:val="24"/>
          <w:szCs w:val="24"/>
        </w:rPr>
        <w:t> and </w:t>
      </w:r>
      <w:hyperlink r:id="rId23" w:tooltip="Cost accounting" w:history="1">
        <w:r w:rsidRPr="002260AC">
          <w:rPr>
            <w:rFonts w:ascii="Times New Roman" w:eastAsia="Times New Roman" w:hAnsi="Times New Roman" w:cs="Times New Roman"/>
            <w:i/>
            <w:iCs/>
            <w:color w:val="000000" w:themeColor="text1"/>
            <w:sz w:val="24"/>
            <w:szCs w:val="24"/>
          </w:rPr>
          <w:t>cost accounting</w:t>
        </w:r>
      </w:hyperlink>
      <w:r w:rsidRPr="002260AC">
        <w:rPr>
          <w:rFonts w:ascii="Times New Roman" w:eastAsia="Times New Roman" w:hAnsi="Times New Roman" w:cs="Times New Roman"/>
          <w:i/>
          <w:iCs/>
          <w:color w:val="000000" w:themeColor="text1"/>
          <w:sz w:val="24"/>
          <w:szCs w:val="24"/>
        </w:rPr>
        <w:t>.</w:t>
      </w:r>
      <w:hyperlink r:id="rId24" w:anchor="cite_note-WC_1981-5" w:history="1">
        <w:r w:rsidRPr="002260AC">
          <w:rPr>
            <w:rFonts w:ascii="Times New Roman" w:eastAsia="Times New Roman" w:hAnsi="Times New Roman" w:cs="Times New Roman"/>
            <w:i/>
            <w:iCs/>
            <w:color w:val="000000" w:themeColor="text1"/>
            <w:sz w:val="24"/>
            <w:szCs w:val="24"/>
          </w:rPr>
          <w:t>[5]</w:t>
        </w:r>
      </w:hyperlink>
      <w:r w:rsidRPr="002260AC">
        <w:rPr>
          <w:rFonts w:ascii="Times New Roman" w:eastAsia="Times New Roman" w:hAnsi="Times New Roman" w:cs="Times New Roman"/>
          <w:i/>
          <w:iCs/>
          <w:color w:val="000000" w:themeColor="text1"/>
          <w:sz w:val="24"/>
          <w:szCs w:val="24"/>
        </w:rPr>
        <w:t> Financial accounting focuses on the reporting of an organization's financial information, including the preparation of </w:t>
      </w:r>
      <w:hyperlink r:id="rId25" w:tooltip="Financial statement" w:history="1">
        <w:r w:rsidRPr="002260AC">
          <w:rPr>
            <w:rFonts w:ascii="Times New Roman" w:eastAsia="Times New Roman" w:hAnsi="Times New Roman" w:cs="Times New Roman"/>
            <w:i/>
            <w:iCs/>
            <w:color w:val="000000" w:themeColor="text1"/>
            <w:sz w:val="24"/>
            <w:szCs w:val="24"/>
          </w:rPr>
          <w:t>financial statements</w:t>
        </w:r>
      </w:hyperlink>
      <w:r w:rsidRPr="002260AC">
        <w:rPr>
          <w:rFonts w:ascii="Times New Roman" w:eastAsia="Times New Roman" w:hAnsi="Times New Roman" w:cs="Times New Roman"/>
          <w:i/>
          <w:iCs/>
          <w:color w:val="000000" w:themeColor="text1"/>
          <w:sz w:val="24"/>
          <w:szCs w:val="24"/>
        </w:rPr>
        <w:t>, to the external users of the information, such as investors, regulators and </w:t>
      </w:r>
      <w:hyperlink r:id="rId26" w:tooltip="Suppliers" w:history="1">
        <w:r w:rsidRPr="002260AC">
          <w:rPr>
            <w:rFonts w:ascii="Times New Roman" w:eastAsia="Times New Roman" w:hAnsi="Times New Roman" w:cs="Times New Roman"/>
            <w:i/>
            <w:iCs/>
            <w:color w:val="000000" w:themeColor="text1"/>
            <w:sz w:val="24"/>
            <w:szCs w:val="24"/>
          </w:rPr>
          <w:t>suppliers</w:t>
        </w:r>
      </w:hyperlink>
      <w:r w:rsidRPr="002260AC">
        <w:rPr>
          <w:rFonts w:ascii="Times New Roman" w:eastAsia="Times New Roman" w:hAnsi="Times New Roman" w:cs="Times New Roman"/>
          <w:i/>
          <w:iCs/>
          <w:color w:val="000000" w:themeColor="text1"/>
          <w:sz w:val="24"/>
          <w:szCs w:val="24"/>
        </w:rPr>
        <w:t>.</w:t>
      </w:r>
      <w:hyperlink r:id="rId27" w:anchor="cite_note-HDF_2006-6" w:history="1">
        <w:r w:rsidRPr="002260AC">
          <w:rPr>
            <w:rFonts w:ascii="Times New Roman" w:eastAsia="Times New Roman" w:hAnsi="Times New Roman" w:cs="Times New Roman"/>
            <w:i/>
            <w:iCs/>
            <w:color w:val="000000" w:themeColor="text1"/>
            <w:sz w:val="24"/>
            <w:szCs w:val="24"/>
          </w:rPr>
          <w:t>[6]</w:t>
        </w:r>
      </w:hyperlink>
      <w:r w:rsidRPr="002260AC">
        <w:rPr>
          <w:rFonts w:ascii="Times New Roman" w:eastAsia="Times New Roman" w:hAnsi="Times New Roman" w:cs="Times New Roman"/>
          <w:i/>
          <w:iCs/>
          <w:color w:val="000000" w:themeColor="text1"/>
          <w:sz w:val="24"/>
          <w:szCs w:val="24"/>
        </w:rPr>
        <w:t> Management accounting focuses on the measurement, analysis and reporting of information for internal use by management.</w:t>
      </w:r>
      <w:hyperlink r:id="rId28" w:anchor="cite_note-NP_2013-1" w:history="1">
        <w:r w:rsidRPr="002260AC">
          <w:rPr>
            <w:rFonts w:ascii="Times New Roman" w:eastAsia="Times New Roman" w:hAnsi="Times New Roman" w:cs="Times New Roman"/>
            <w:i/>
            <w:iCs/>
            <w:color w:val="000000" w:themeColor="text1"/>
            <w:sz w:val="24"/>
            <w:szCs w:val="24"/>
          </w:rPr>
          <w:t>[1]</w:t>
        </w:r>
      </w:hyperlink>
      <w:hyperlink r:id="rId29" w:anchor="cite_note-HDF_2006-6" w:history="1">
        <w:r w:rsidRPr="002260AC">
          <w:rPr>
            <w:rFonts w:ascii="Times New Roman" w:eastAsia="Times New Roman" w:hAnsi="Times New Roman" w:cs="Times New Roman"/>
            <w:i/>
            <w:iCs/>
            <w:color w:val="000000" w:themeColor="text1"/>
            <w:sz w:val="24"/>
            <w:szCs w:val="24"/>
          </w:rPr>
          <w:t>[6]</w:t>
        </w:r>
      </w:hyperlink>
      <w:r w:rsidRPr="002260AC">
        <w:rPr>
          <w:rFonts w:ascii="Times New Roman" w:eastAsia="Times New Roman" w:hAnsi="Times New Roman" w:cs="Times New Roman"/>
          <w:i/>
          <w:iCs/>
          <w:color w:val="000000" w:themeColor="text1"/>
          <w:sz w:val="24"/>
          <w:szCs w:val="24"/>
        </w:rPr>
        <w:t> The recording of financial transactions, so that summaries of the financials may be presented in financial reports, is known as </w:t>
      </w:r>
      <w:hyperlink r:id="rId30" w:tooltip="Bookkeeping" w:history="1">
        <w:r w:rsidRPr="002260AC">
          <w:rPr>
            <w:rFonts w:ascii="Times New Roman" w:eastAsia="Times New Roman" w:hAnsi="Times New Roman" w:cs="Times New Roman"/>
            <w:i/>
            <w:iCs/>
            <w:color w:val="000000" w:themeColor="text1"/>
            <w:sz w:val="24"/>
            <w:szCs w:val="24"/>
          </w:rPr>
          <w:t>bookkeeping</w:t>
        </w:r>
      </w:hyperlink>
      <w:r w:rsidRPr="002260AC">
        <w:rPr>
          <w:rFonts w:ascii="Times New Roman" w:eastAsia="Times New Roman" w:hAnsi="Times New Roman" w:cs="Times New Roman"/>
          <w:i/>
          <w:iCs/>
          <w:color w:val="000000" w:themeColor="text1"/>
          <w:sz w:val="24"/>
          <w:szCs w:val="24"/>
        </w:rPr>
        <w:t>, of which </w:t>
      </w:r>
      <w:hyperlink r:id="rId31" w:tooltip="Double-entry bookkeeping" w:history="1">
        <w:r w:rsidRPr="002260AC">
          <w:rPr>
            <w:rFonts w:ascii="Times New Roman" w:eastAsia="Times New Roman" w:hAnsi="Times New Roman" w:cs="Times New Roman"/>
            <w:i/>
            <w:iCs/>
            <w:color w:val="000000" w:themeColor="text1"/>
            <w:sz w:val="24"/>
            <w:szCs w:val="24"/>
          </w:rPr>
          <w:t>double-entry bookkeeping</w:t>
        </w:r>
      </w:hyperlink>
      <w:r w:rsidRPr="002260AC">
        <w:rPr>
          <w:rFonts w:ascii="Times New Roman" w:eastAsia="Times New Roman" w:hAnsi="Times New Roman" w:cs="Times New Roman"/>
          <w:i/>
          <w:iCs/>
          <w:color w:val="000000" w:themeColor="text1"/>
          <w:sz w:val="24"/>
          <w:szCs w:val="24"/>
        </w:rPr>
        <w:t> is the most common system.</w:t>
      </w:r>
      <w:hyperlink r:id="rId32" w:anchor="cite_note-L_2009-7" w:history="1">
        <w:r w:rsidRPr="002260AC">
          <w:rPr>
            <w:rFonts w:ascii="Times New Roman" w:eastAsia="Times New Roman" w:hAnsi="Times New Roman" w:cs="Times New Roman"/>
            <w:i/>
            <w:iCs/>
            <w:color w:val="000000" w:themeColor="text1"/>
            <w:sz w:val="24"/>
            <w:szCs w:val="24"/>
          </w:rPr>
          <w:t>[7]</w:t>
        </w:r>
      </w:hyperlink>
      <w:r w:rsidRPr="002260AC">
        <w:rPr>
          <w:rFonts w:ascii="Times New Roman" w:eastAsia="Times New Roman" w:hAnsi="Times New Roman" w:cs="Times New Roman"/>
          <w:i/>
          <w:iCs/>
          <w:color w:val="000000" w:themeColor="text1"/>
          <w:sz w:val="24"/>
          <w:szCs w:val="24"/>
        </w:rPr>
        <w:t> </w:t>
      </w:r>
      <w:hyperlink r:id="rId33" w:tooltip="Accounting information system" w:history="1">
        <w:r w:rsidRPr="002260AC">
          <w:rPr>
            <w:rFonts w:ascii="Times New Roman" w:eastAsia="Times New Roman" w:hAnsi="Times New Roman" w:cs="Times New Roman"/>
            <w:i/>
            <w:iCs/>
            <w:color w:val="000000" w:themeColor="text1"/>
            <w:sz w:val="24"/>
            <w:szCs w:val="24"/>
          </w:rPr>
          <w:t>Accounting information systems</w:t>
        </w:r>
      </w:hyperlink>
      <w:r w:rsidRPr="002260AC">
        <w:rPr>
          <w:rFonts w:ascii="Times New Roman" w:eastAsia="Times New Roman" w:hAnsi="Times New Roman" w:cs="Times New Roman"/>
          <w:i/>
          <w:iCs/>
          <w:color w:val="000000" w:themeColor="text1"/>
          <w:sz w:val="24"/>
          <w:szCs w:val="24"/>
        </w:rPr>
        <w:t> are designed to support accounting functions and related activities.</w:t>
      </w:r>
    </w:p>
    <w:p w14:paraId="31A3CEA1" w14:textId="23D20D3C" w:rsidR="002260AC" w:rsidRPr="002260AC" w:rsidRDefault="002260AC" w:rsidP="002260AC">
      <w:pPr>
        <w:jc w:val="both"/>
        <w:rPr>
          <w:rFonts w:ascii="Times New Roman" w:eastAsia="Times New Roman" w:hAnsi="Times New Roman" w:cs="Times New Roman"/>
          <w:color w:val="000000" w:themeColor="text1"/>
          <w:sz w:val="24"/>
          <w:szCs w:val="24"/>
        </w:rPr>
      </w:pPr>
      <w:r w:rsidRPr="002260AC">
        <w:rPr>
          <w:rFonts w:ascii="Times New Roman" w:eastAsia="Times New Roman" w:hAnsi="Times New Roman" w:cs="Times New Roman"/>
          <w:i/>
          <w:iCs/>
          <w:color w:val="000000" w:themeColor="text1"/>
          <w:sz w:val="24"/>
          <w:szCs w:val="24"/>
        </w:rPr>
        <w:t>Accounting has existed in various forms and levels of sophistication throughout human history. The double-entry accounting system in use today was developed in medieval Europe, particularly in </w:t>
      </w:r>
      <w:hyperlink r:id="rId34" w:tooltip="Venice" w:history="1">
        <w:r w:rsidRPr="002260AC">
          <w:rPr>
            <w:rFonts w:ascii="Times New Roman" w:eastAsia="Times New Roman" w:hAnsi="Times New Roman" w:cs="Times New Roman"/>
            <w:i/>
            <w:iCs/>
            <w:color w:val="000000" w:themeColor="text1"/>
            <w:sz w:val="24"/>
            <w:szCs w:val="24"/>
          </w:rPr>
          <w:t>Venice</w:t>
        </w:r>
      </w:hyperlink>
      <w:r w:rsidRPr="002260AC">
        <w:rPr>
          <w:rFonts w:ascii="Times New Roman" w:eastAsia="Times New Roman" w:hAnsi="Times New Roman" w:cs="Times New Roman"/>
          <w:i/>
          <w:iCs/>
          <w:color w:val="000000" w:themeColor="text1"/>
          <w:sz w:val="24"/>
          <w:szCs w:val="24"/>
        </w:rPr>
        <w:t>, and is usually attributed to the Italian mathematician and Franciscan friar </w:t>
      </w:r>
      <w:hyperlink r:id="rId35" w:tooltip="Luca Pacioli" w:history="1">
        <w:r w:rsidRPr="002260AC">
          <w:rPr>
            <w:rFonts w:ascii="Times New Roman" w:eastAsia="Times New Roman" w:hAnsi="Times New Roman" w:cs="Times New Roman"/>
            <w:i/>
            <w:iCs/>
            <w:color w:val="000000" w:themeColor="text1"/>
            <w:sz w:val="24"/>
            <w:szCs w:val="24"/>
          </w:rPr>
          <w:t xml:space="preserve">Luca </w:t>
        </w:r>
        <w:proofErr w:type="spellStart"/>
        <w:r w:rsidRPr="002260AC">
          <w:rPr>
            <w:rFonts w:ascii="Times New Roman" w:eastAsia="Times New Roman" w:hAnsi="Times New Roman" w:cs="Times New Roman"/>
            <w:i/>
            <w:iCs/>
            <w:color w:val="000000" w:themeColor="text1"/>
            <w:sz w:val="24"/>
            <w:szCs w:val="24"/>
          </w:rPr>
          <w:t>Pacioli</w:t>
        </w:r>
        <w:proofErr w:type="spellEnd"/>
      </w:hyperlink>
      <w:r w:rsidRPr="002260AC">
        <w:rPr>
          <w:rFonts w:ascii="Times New Roman" w:eastAsia="Times New Roman" w:hAnsi="Times New Roman" w:cs="Times New Roman"/>
          <w:i/>
          <w:iCs/>
          <w:color w:val="000000" w:themeColor="text1"/>
          <w:sz w:val="24"/>
          <w:szCs w:val="24"/>
        </w:rPr>
        <w:t>.</w:t>
      </w:r>
      <w:hyperlink r:id="rId36" w:anchor="cite_note-jkdiwan-8" w:history="1">
        <w:r w:rsidRPr="002260AC">
          <w:rPr>
            <w:rFonts w:ascii="Times New Roman" w:eastAsia="Times New Roman" w:hAnsi="Times New Roman" w:cs="Times New Roman"/>
            <w:i/>
            <w:iCs/>
            <w:color w:val="000000" w:themeColor="text1"/>
            <w:sz w:val="24"/>
            <w:szCs w:val="24"/>
          </w:rPr>
          <w:t>[8]</w:t>
        </w:r>
      </w:hyperlink>
      <w:r w:rsidRPr="002260AC">
        <w:rPr>
          <w:rFonts w:ascii="Times New Roman" w:eastAsia="Times New Roman" w:hAnsi="Times New Roman" w:cs="Times New Roman"/>
          <w:i/>
          <w:iCs/>
          <w:color w:val="000000" w:themeColor="text1"/>
          <w:sz w:val="24"/>
          <w:szCs w:val="24"/>
        </w:rPr>
        <w:t> Today, accounting is facilitated by </w:t>
      </w:r>
      <w:hyperlink r:id="rId37" w:tooltip="Category:Accounting organizations" w:history="1">
        <w:r w:rsidRPr="002260AC">
          <w:rPr>
            <w:rFonts w:ascii="Times New Roman" w:eastAsia="Times New Roman" w:hAnsi="Times New Roman" w:cs="Times New Roman"/>
            <w:i/>
            <w:iCs/>
            <w:color w:val="000000" w:themeColor="text1"/>
            <w:sz w:val="24"/>
            <w:szCs w:val="24"/>
          </w:rPr>
          <w:t>accounting organizations</w:t>
        </w:r>
      </w:hyperlink>
      <w:r w:rsidRPr="002260AC">
        <w:rPr>
          <w:rFonts w:ascii="Times New Roman" w:eastAsia="Times New Roman" w:hAnsi="Times New Roman" w:cs="Times New Roman"/>
          <w:i/>
          <w:iCs/>
          <w:color w:val="000000" w:themeColor="text1"/>
          <w:sz w:val="24"/>
          <w:szCs w:val="24"/>
        </w:rPr>
        <w:t> such as standard-setters, </w:t>
      </w:r>
      <w:hyperlink r:id="rId38" w:tooltip="Accounting networks and associations" w:history="1">
        <w:r w:rsidRPr="002260AC">
          <w:rPr>
            <w:rFonts w:ascii="Times New Roman" w:eastAsia="Times New Roman" w:hAnsi="Times New Roman" w:cs="Times New Roman"/>
            <w:i/>
            <w:iCs/>
            <w:color w:val="000000" w:themeColor="text1"/>
            <w:sz w:val="24"/>
            <w:szCs w:val="24"/>
          </w:rPr>
          <w:t>accounting firms</w:t>
        </w:r>
      </w:hyperlink>
      <w:r w:rsidRPr="002260AC">
        <w:rPr>
          <w:rFonts w:ascii="Times New Roman" w:eastAsia="Times New Roman" w:hAnsi="Times New Roman" w:cs="Times New Roman"/>
          <w:i/>
          <w:iCs/>
          <w:color w:val="000000" w:themeColor="text1"/>
          <w:sz w:val="24"/>
          <w:szCs w:val="24"/>
        </w:rPr>
        <w:t> and </w:t>
      </w:r>
      <w:hyperlink r:id="rId39" w:tooltip="Professional accounting body" w:history="1">
        <w:r w:rsidRPr="002260AC">
          <w:rPr>
            <w:rFonts w:ascii="Times New Roman" w:eastAsia="Times New Roman" w:hAnsi="Times New Roman" w:cs="Times New Roman"/>
            <w:i/>
            <w:iCs/>
            <w:color w:val="000000" w:themeColor="text1"/>
            <w:sz w:val="24"/>
            <w:szCs w:val="24"/>
          </w:rPr>
          <w:t>professional bodies</w:t>
        </w:r>
      </w:hyperlink>
      <w:r w:rsidRPr="002260AC">
        <w:rPr>
          <w:rFonts w:ascii="Times New Roman" w:eastAsia="Times New Roman" w:hAnsi="Times New Roman" w:cs="Times New Roman"/>
          <w:i/>
          <w:iCs/>
          <w:color w:val="000000" w:themeColor="text1"/>
          <w:sz w:val="24"/>
          <w:szCs w:val="24"/>
        </w:rPr>
        <w:t>. Financial statements are usually audited by accounting firms,</w:t>
      </w:r>
      <w:hyperlink r:id="rId40" w:anchor="cite_note-Parliament_Auditors_1-9" w:history="1">
        <w:r w:rsidRPr="002260AC">
          <w:rPr>
            <w:rFonts w:ascii="Times New Roman" w:eastAsia="Times New Roman" w:hAnsi="Times New Roman" w:cs="Times New Roman"/>
            <w:i/>
            <w:iCs/>
            <w:color w:val="000000" w:themeColor="text1"/>
            <w:sz w:val="24"/>
            <w:szCs w:val="24"/>
          </w:rPr>
          <w:t>[9]</w:t>
        </w:r>
      </w:hyperlink>
      <w:r w:rsidRPr="002260AC">
        <w:rPr>
          <w:rFonts w:ascii="Times New Roman" w:eastAsia="Times New Roman" w:hAnsi="Times New Roman" w:cs="Times New Roman"/>
          <w:i/>
          <w:iCs/>
          <w:color w:val="000000" w:themeColor="text1"/>
          <w:sz w:val="24"/>
          <w:szCs w:val="24"/>
        </w:rPr>
        <w:t> and are prepared in accordance with </w:t>
      </w:r>
      <w:hyperlink r:id="rId41" w:tooltip="Accounting standard" w:history="1">
        <w:r w:rsidRPr="002260AC">
          <w:rPr>
            <w:rFonts w:ascii="Times New Roman" w:eastAsia="Times New Roman" w:hAnsi="Times New Roman" w:cs="Times New Roman"/>
            <w:i/>
            <w:iCs/>
            <w:color w:val="000000" w:themeColor="text1"/>
            <w:sz w:val="24"/>
            <w:szCs w:val="24"/>
          </w:rPr>
          <w:t>generally accepted accounting principles</w:t>
        </w:r>
      </w:hyperlink>
      <w:r w:rsidRPr="002260AC">
        <w:rPr>
          <w:rFonts w:ascii="Times New Roman" w:eastAsia="Times New Roman" w:hAnsi="Times New Roman" w:cs="Times New Roman"/>
          <w:i/>
          <w:iCs/>
          <w:color w:val="000000" w:themeColor="text1"/>
          <w:sz w:val="24"/>
          <w:szCs w:val="24"/>
        </w:rPr>
        <w:t> (GAAP).</w:t>
      </w:r>
      <w:hyperlink r:id="rId42" w:anchor="cite_note-HDF_2006-6" w:history="1">
        <w:r w:rsidRPr="002260AC">
          <w:rPr>
            <w:rFonts w:ascii="Times New Roman" w:eastAsia="Times New Roman" w:hAnsi="Times New Roman" w:cs="Times New Roman"/>
            <w:i/>
            <w:iCs/>
            <w:color w:val="000000" w:themeColor="text1"/>
            <w:sz w:val="24"/>
            <w:szCs w:val="24"/>
          </w:rPr>
          <w:t>[6]</w:t>
        </w:r>
      </w:hyperlink>
      <w:r w:rsidRPr="002260AC">
        <w:rPr>
          <w:rFonts w:ascii="Times New Roman" w:eastAsia="Times New Roman" w:hAnsi="Times New Roman" w:cs="Times New Roman"/>
          <w:i/>
          <w:iCs/>
          <w:color w:val="000000" w:themeColor="text1"/>
          <w:sz w:val="24"/>
          <w:szCs w:val="24"/>
        </w:rPr>
        <w:t> GAAP is set by various standard-setting organizations such as the </w:t>
      </w:r>
      <w:hyperlink r:id="rId43" w:tooltip="Financial Accounting Standards Board" w:history="1">
        <w:r w:rsidRPr="002260AC">
          <w:rPr>
            <w:rFonts w:ascii="Times New Roman" w:eastAsia="Times New Roman" w:hAnsi="Times New Roman" w:cs="Times New Roman"/>
            <w:i/>
            <w:iCs/>
            <w:color w:val="000000" w:themeColor="text1"/>
            <w:sz w:val="24"/>
            <w:szCs w:val="24"/>
          </w:rPr>
          <w:t>Financial Accounting Standards Board</w:t>
        </w:r>
      </w:hyperlink>
      <w:r w:rsidRPr="002260AC">
        <w:rPr>
          <w:rFonts w:ascii="Times New Roman" w:eastAsia="Times New Roman" w:hAnsi="Times New Roman" w:cs="Times New Roman"/>
          <w:i/>
          <w:iCs/>
          <w:color w:val="000000" w:themeColor="text1"/>
          <w:sz w:val="24"/>
          <w:szCs w:val="24"/>
        </w:rPr>
        <w:t> (FASB) in the United States</w:t>
      </w:r>
      <w:hyperlink r:id="rId44" w:anchor="cite_note-NP_2013-1" w:history="1">
        <w:r w:rsidRPr="002260AC">
          <w:rPr>
            <w:rFonts w:ascii="Times New Roman" w:eastAsia="Times New Roman" w:hAnsi="Times New Roman" w:cs="Times New Roman"/>
            <w:i/>
            <w:iCs/>
            <w:color w:val="000000" w:themeColor="text1"/>
            <w:sz w:val="24"/>
            <w:szCs w:val="24"/>
          </w:rPr>
          <w:t>[1]</w:t>
        </w:r>
      </w:hyperlink>
      <w:r w:rsidRPr="002260AC">
        <w:rPr>
          <w:rFonts w:ascii="Times New Roman" w:eastAsia="Times New Roman" w:hAnsi="Times New Roman" w:cs="Times New Roman"/>
          <w:i/>
          <w:iCs/>
          <w:color w:val="000000" w:themeColor="text1"/>
          <w:sz w:val="24"/>
          <w:szCs w:val="24"/>
        </w:rPr>
        <w:t> and the Financial Reporting Council in the </w:t>
      </w:r>
      <w:hyperlink r:id="rId45" w:tooltip="United Kingdom" w:history="1">
        <w:r w:rsidRPr="002260AC">
          <w:rPr>
            <w:rFonts w:ascii="Times New Roman" w:eastAsia="Times New Roman" w:hAnsi="Times New Roman" w:cs="Times New Roman"/>
            <w:i/>
            <w:iCs/>
            <w:color w:val="000000" w:themeColor="text1"/>
            <w:sz w:val="24"/>
            <w:szCs w:val="24"/>
          </w:rPr>
          <w:t>United Kingdom</w:t>
        </w:r>
      </w:hyperlink>
      <w:r w:rsidRPr="002260AC">
        <w:rPr>
          <w:rFonts w:ascii="Times New Roman" w:eastAsia="Times New Roman" w:hAnsi="Times New Roman" w:cs="Times New Roman"/>
          <w:i/>
          <w:iCs/>
          <w:color w:val="000000" w:themeColor="text1"/>
          <w:sz w:val="24"/>
          <w:szCs w:val="24"/>
        </w:rPr>
        <w:t>. As of 2012, "all major economies" have plans to </w:t>
      </w:r>
      <w:hyperlink r:id="rId46" w:tooltip="Convergence (accounting)" w:history="1">
        <w:r w:rsidRPr="002260AC">
          <w:rPr>
            <w:rFonts w:ascii="Times New Roman" w:eastAsia="Times New Roman" w:hAnsi="Times New Roman" w:cs="Times New Roman"/>
            <w:i/>
            <w:iCs/>
            <w:color w:val="000000" w:themeColor="text1"/>
            <w:sz w:val="24"/>
            <w:szCs w:val="24"/>
          </w:rPr>
          <w:t>converge</w:t>
        </w:r>
      </w:hyperlink>
      <w:r w:rsidRPr="002260AC">
        <w:rPr>
          <w:rFonts w:ascii="Times New Roman" w:eastAsia="Times New Roman" w:hAnsi="Times New Roman" w:cs="Times New Roman"/>
          <w:i/>
          <w:iCs/>
          <w:color w:val="000000" w:themeColor="text1"/>
          <w:sz w:val="24"/>
          <w:szCs w:val="24"/>
        </w:rPr>
        <w:t> towards or adopt the </w:t>
      </w:r>
      <w:hyperlink r:id="rId47" w:tooltip="International Financial Reporting Standards" w:history="1">
        <w:r w:rsidRPr="002260AC">
          <w:rPr>
            <w:rFonts w:ascii="Times New Roman" w:eastAsia="Times New Roman" w:hAnsi="Times New Roman" w:cs="Times New Roman"/>
            <w:i/>
            <w:iCs/>
            <w:color w:val="000000" w:themeColor="text1"/>
            <w:sz w:val="24"/>
            <w:szCs w:val="24"/>
          </w:rPr>
          <w:t>International Financial Reporting Standards</w:t>
        </w:r>
      </w:hyperlink>
      <w:r w:rsidRPr="002260AC">
        <w:rPr>
          <w:rFonts w:ascii="Times New Roman" w:eastAsia="Times New Roman" w:hAnsi="Times New Roman" w:cs="Times New Roman"/>
          <w:i/>
          <w:iCs/>
          <w:color w:val="000000" w:themeColor="text1"/>
          <w:sz w:val="24"/>
          <w:szCs w:val="24"/>
        </w:rPr>
        <w:t> (IFRS).</w:t>
      </w:r>
      <w:hyperlink r:id="rId48" w:anchor="cite_note-globalcon-10" w:history="1">
        <w:r w:rsidRPr="002260AC">
          <w:rPr>
            <w:rFonts w:ascii="Times New Roman" w:eastAsia="Times New Roman" w:hAnsi="Times New Roman" w:cs="Times New Roman"/>
            <w:i/>
            <w:iCs/>
            <w:color w:val="000000" w:themeColor="text1"/>
            <w:sz w:val="24"/>
            <w:szCs w:val="24"/>
          </w:rPr>
          <w:t>[10]</w:t>
        </w:r>
      </w:hyperlink>
      <w:hyperlink r:id="rId49" w:anchor="cite_note-11" w:history="1">
        <w:r w:rsidRPr="002260AC">
          <w:rPr>
            <w:rFonts w:ascii="Times New Roman" w:eastAsia="Times New Roman" w:hAnsi="Times New Roman" w:cs="Times New Roman"/>
            <w:i/>
            <w:iCs/>
            <w:color w:val="000000" w:themeColor="text1"/>
            <w:sz w:val="24"/>
            <w:szCs w:val="24"/>
          </w:rPr>
          <w:t>[11]</w:t>
        </w:r>
      </w:hyperlink>
      <w:r>
        <w:rPr>
          <w:rFonts w:ascii="Times New Roman" w:eastAsia="Times New Roman" w:hAnsi="Times New Roman" w:cs="Times New Roman"/>
          <w:color w:val="000000" w:themeColor="text1"/>
          <w:sz w:val="24"/>
          <w:szCs w:val="24"/>
        </w:rPr>
        <w:t>”</w:t>
      </w:r>
      <w:r w:rsidR="006D64A7">
        <w:rPr>
          <w:rFonts w:ascii="Times New Roman" w:eastAsia="Times New Roman" w:hAnsi="Times New Roman" w:cs="Times New Roman"/>
          <w:color w:val="000000" w:themeColor="text1"/>
          <w:sz w:val="24"/>
          <w:szCs w:val="24"/>
        </w:rPr>
        <w:t xml:space="preserve"> (Wikipedia, 2024)</w:t>
      </w:r>
    </w:p>
    <w:p w14:paraId="5CFA56EB" w14:textId="101EBCF1" w:rsidR="2CA9D9BF" w:rsidRPr="005C2CD4" w:rsidRDefault="2CA9D9BF" w:rsidP="15EB6778">
      <w:pPr>
        <w:spacing w:after="0"/>
        <w:ind w:left="450"/>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The paper's title, abstract, and Wikipedia subdisciplines introductory sections were processed using the Count and Term Frequency Inverse Document Frequency (TFIDF) vectorizers from </w:t>
      </w:r>
      <w:r w:rsidRPr="005C2CD4">
        <w:rPr>
          <w:rFonts w:ascii="Times New Roman" w:eastAsia="Times New Roman" w:hAnsi="Times New Roman" w:cs="Times New Roman"/>
          <w:color w:val="000000" w:themeColor="text1"/>
          <w:sz w:val="24"/>
          <w:szCs w:val="24"/>
        </w:rPr>
        <w:lastRenderedPageBreak/>
        <w:t xml:space="preserve">the sci-kit learn library </w:t>
      </w:r>
      <w:r w:rsidR="005C2CD4" w:rsidRPr="005C2CD4">
        <w:rPr>
          <w:rFonts w:ascii="Times New Roman" w:eastAsia="Times New Roman" w:hAnsi="Times New Roman" w:cs="Times New Roman"/>
          <w:color w:val="000000" w:themeColor="text1"/>
          <w:sz w:val="24"/>
          <w:szCs w:val="24"/>
        </w:rPr>
        <w:fldChar w:fldCharType="begin" w:fldLock="1"/>
      </w:r>
      <w:r w:rsidR="005C2CD4" w:rsidRPr="005C2CD4">
        <w:rPr>
          <w:rFonts w:ascii="Times New Roman" w:eastAsia="Times New Roman" w:hAnsi="Times New Roman" w:cs="Times New Roman"/>
          <w:color w:val="000000" w:themeColor="text1"/>
          <w:sz w:val="24"/>
          <w:szCs w:val="24"/>
        </w:rPr>
        <w:instrText>ADDIN CSL_CITATION {"citationItems":[{"id":"ITEM-1","itemData":{"ISSN":"15529924","abstract":"BACKGROUND: Blood chemicals are routinely measured in clinical or preclinical research studies to diagnose diseases, assess risks in epidemiological research, or use metabolomic phenotyping in response to treatments. A vast volume of blood-related literature is available via the PubMed database for data mining. OBJECTIVES: We aimed to generate a comprehensive blood exposome database of endogenous and exogenous chemicals associated with the mammalian circulating system through text mining and database fusion. METHODS: Using NCBI resources, we retrieved PubMed abstracts, PubChem chemical synonyms, and PMC supplementary tables. We then employed text mining and PubChem crowdsourcing to associate phrases relating to blood with PubChem chemicals. False positives were removed by a phrase pattern and a compound exclusion list. RESULTS: A query to identify blood-related publications in the PubMed database yielded 1.1 million papers. Matching a total of 15 million synonyms from 6.5 million relevant PubChem chemicals against all blood-related publications yielded 37,514 chemicals and 851,999 publications records. Mapping PubChem compound identifiers to the PubMed database yielded 49,940 unique chemicals linked to 676,643 papers. Analysis of open-access metabolomics papers related to blood phrases in the PMC database yielded 4,039 unique compounds and 204 papers. Consolidating these three approaches summed up to a total of 41,474 achiral structures that were linked to 65,957 PubChem CIDs and to over 878,966 PubMed articles. We mapped these compounds to 50 databases such as those covering metabolites and pathways, governmental and toxicological databases, pharmacology resources, and bioassay repositories. In comparison, HMDB, the Human Metabolome Database, links 1,075 compounds to blood-related primary publications. CONCLUSION: This new Blood Exposome Database can be used for prioritizing chemicals for systematic reviews, developing target assays in exposome research, identifying compounds in untargeted mass spectrometry, and biological interpretation in metabolomics data. The database is available at http://bloodexposome.org. https://doi.org/10.1289/EHP4713.","author":[{"dropping-particle":"","family":"Pedregosa","given":"Fabian","non-dropping-particle":"","parse-names":false,"suffix":""},{"dropping-particle":"","family":"Varoquaux","given":"Gael","non-dropping-particle":"","parse-names":false,"suffix":""},{"dropping-particle":"","family":"Gramfort","given":"Alexandre","non-dropping-particle":"","parse-names":false,"suffix":""},{"dropping-particle":"","family":"Michel","given":"Vincent","non-dropping-particle":"","parse-names":false,"suffix":""},{"dropping-particle":"","family":"Bertrand","given":"Thirion","non-dropping-particle":"","parse-names":false,"suffix":""}],"container-title":"Journal ofMachine Learning Research","id":"ITEM-1","issued":{"date-parts":[["2011"]]},"page":"2825-2830","title":"Scikit-learn: Machine Learning in Python","type":"article-journal","volume":"12"},"uris":["http://www.mendeley.com/documents/?uuid=7fa086c1-9f12-402f-a878-28c5bf1119e1"]}],"mendeley":{"formattedCitation":"(Pedregosa et al., 2011)","plainTextFormattedCitation":"(Pedregosa et al., 2011)","previouslyFormattedCitation":"(Pedregosa et al., 2011)"},"properties":{"noteIndex":0},"schema":"https://github.com/citation-style-language/schema/raw/master/csl-citation.json"}</w:instrText>
      </w:r>
      <w:r w:rsidR="005C2CD4" w:rsidRPr="005C2CD4">
        <w:rPr>
          <w:rFonts w:ascii="Times New Roman" w:eastAsia="Times New Roman" w:hAnsi="Times New Roman" w:cs="Times New Roman"/>
          <w:color w:val="000000" w:themeColor="text1"/>
          <w:sz w:val="24"/>
          <w:szCs w:val="24"/>
        </w:rPr>
        <w:fldChar w:fldCharType="separate"/>
      </w:r>
      <w:r w:rsidR="005C2CD4" w:rsidRPr="005C2CD4">
        <w:rPr>
          <w:rFonts w:ascii="Times New Roman" w:eastAsia="Times New Roman" w:hAnsi="Times New Roman" w:cs="Times New Roman"/>
          <w:noProof/>
          <w:color w:val="000000" w:themeColor="text1"/>
          <w:sz w:val="24"/>
          <w:szCs w:val="24"/>
        </w:rPr>
        <w:t>(Pedregosa et al., 2011)</w:t>
      </w:r>
      <w:r w:rsidR="005C2CD4" w:rsidRPr="005C2CD4">
        <w:rPr>
          <w:rFonts w:ascii="Times New Roman" w:eastAsia="Times New Roman" w:hAnsi="Times New Roman" w:cs="Times New Roman"/>
          <w:color w:val="000000" w:themeColor="text1"/>
          <w:sz w:val="24"/>
          <w:szCs w:val="24"/>
        </w:rPr>
        <w:fldChar w:fldCharType="end"/>
      </w:r>
      <w:r w:rsidRPr="005C2CD4">
        <w:rPr>
          <w:rFonts w:ascii="Times New Roman" w:eastAsia="Times New Roman" w:hAnsi="Times New Roman" w:cs="Times New Roman"/>
          <w:color w:val="000000" w:themeColor="text1"/>
          <w:sz w:val="24"/>
          <w:szCs w:val="24"/>
        </w:rPr>
        <w:t>. In this step, we obtained a vector of word frequency and TFIDF scores for each of the papers and Wikipedia subdisciplines. Next, we used the cosine similarity method from the Scikit</w:t>
      </w:r>
      <w:r w:rsidR="007A4148">
        <w:rPr>
          <w:rFonts w:ascii="Times New Roman" w:eastAsia="Times New Roman" w:hAnsi="Times New Roman" w:cs="Times New Roman"/>
          <w:color w:val="000000" w:themeColor="text1"/>
          <w:sz w:val="24"/>
          <w:szCs w:val="24"/>
        </w:rPr>
        <w:t>-</w:t>
      </w:r>
      <w:r w:rsidRPr="005C2CD4">
        <w:rPr>
          <w:rFonts w:ascii="Times New Roman" w:eastAsia="Times New Roman" w:hAnsi="Times New Roman" w:cs="Times New Roman"/>
          <w:color w:val="000000" w:themeColor="text1"/>
          <w:sz w:val="24"/>
          <w:szCs w:val="24"/>
        </w:rPr>
        <w:t>learn library and the vector of similarities between each paper and the Wikipedia subdisciplines to create a similarity matrix. Finally, we selected the subdiscipline with the highest similarity value to the paper and used it as our automatically assigned context.</w:t>
      </w:r>
    </w:p>
    <w:p w14:paraId="2D0BED19" w14:textId="2872A835" w:rsidR="01BF4A66" w:rsidRPr="005C2CD4" w:rsidRDefault="01BF4A66" w:rsidP="15EB6778">
      <w:pPr>
        <w:spacing w:after="0"/>
        <w:rPr>
          <w:rFonts w:ascii="Times New Roman" w:eastAsia="Times New Roman" w:hAnsi="Times New Roman" w:cs="Times New Roman"/>
          <w:color w:val="000000" w:themeColor="text1"/>
          <w:sz w:val="24"/>
          <w:szCs w:val="24"/>
        </w:rPr>
      </w:pPr>
    </w:p>
    <w:p w14:paraId="2008A936" w14:textId="447CD77A" w:rsidR="2CA9D9BF" w:rsidRPr="005C2CD4" w:rsidRDefault="2CA9D9BF" w:rsidP="15EB6778">
      <w:pPr>
        <w:pStyle w:val="ListParagraph"/>
        <w:numPr>
          <w:ilvl w:val="1"/>
          <w:numId w:val="25"/>
        </w:numPr>
        <w:spacing w:after="0"/>
        <w:ind w:left="450" w:hanging="450"/>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Final context annotation: One of the authors read the title and abstract the papers again, assisted by the annotations obtained in the explorative and automatic stages, and assigned a tag to the papers considering one of the broader disciplines described in the Wikipedia list of disciplines.</w:t>
      </w:r>
    </w:p>
    <w:p w14:paraId="04179B48" w14:textId="7CBA91BC" w:rsidR="4FF586AC" w:rsidRPr="005C2CD4" w:rsidRDefault="4FF586AC" w:rsidP="15EB6778">
      <w:pPr>
        <w:spacing w:after="0"/>
        <w:rPr>
          <w:rFonts w:ascii="Times New Roman" w:eastAsia="Times New Roman" w:hAnsi="Times New Roman" w:cs="Times New Roman"/>
          <w:color w:val="000000" w:themeColor="text1"/>
          <w:sz w:val="24"/>
          <w:szCs w:val="24"/>
        </w:rPr>
      </w:pPr>
    </w:p>
    <w:p w14:paraId="196BA494" w14:textId="4192D35C" w:rsidR="28442402" w:rsidRPr="005C2CD4" w:rsidRDefault="28442402" w:rsidP="15EB6778">
      <w:pPr>
        <w:jc w:val="both"/>
        <w:rPr>
          <w:rFonts w:ascii="Times New Roman" w:eastAsia="Times New Roman" w:hAnsi="Times New Roman" w:cs="Times New Roman"/>
          <w:b/>
          <w:bCs/>
          <w:color w:val="000000" w:themeColor="text1"/>
          <w:sz w:val="24"/>
          <w:szCs w:val="24"/>
        </w:rPr>
      </w:pPr>
      <w:r w:rsidRPr="005C2CD4">
        <w:rPr>
          <w:rFonts w:ascii="Times New Roman" w:eastAsia="Times New Roman" w:hAnsi="Times New Roman" w:cs="Times New Roman"/>
          <w:b/>
          <w:bCs/>
          <w:color w:val="000000" w:themeColor="text1"/>
          <w:sz w:val="24"/>
          <w:szCs w:val="24"/>
        </w:rPr>
        <w:t>Operationalization of the Multimode network analysis</w:t>
      </w:r>
    </w:p>
    <w:p w14:paraId="2700D282" w14:textId="753AA30A" w:rsidR="28442402" w:rsidRPr="005C2CD4" w:rsidRDefault="28442402" w:rsidP="15EB6778">
      <w:pPr>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We did two descriptive analyses, one for a network including all documents in the dataset to provide a general overview and another dividing the dataset by years for each year in the dataset to give a detailed vision. The descriptive analysis consisted of three steps: 1) keyword generation for each document, 2) network creation, and 3) network analysis.  </w:t>
      </w:r>
    </w:p>
    <w:p w14:paraId="37CB4F63" w14:textId="2DFBAF5E" w:rsidR="28442402" w:rsidRPr="005C2CD4" w:rsidRDefault="28442402" w:rsidP="15EB6778">
      <w:pPr>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Document keyword generation: We used several keyword generation methods on each document's combined title and abstract and used the keywords to create an adjacency matrix of documents vs. keywords. The keyword generation methods used were TopicRank </w:t>
      </w:r>
      <w:r w:rsidR="005C2CD4" w:rsidRPr="005C2CD4">
        <w:rPr>
          <w:rFonts w:ascii="Times New Roman" w:eastAsia="Times New Roman" w:hAnsi="Times New Roman" w:cs="Times New Roman"/>
          <w:color w:val="000000" w:themeColor="text1"/>
          <w:sz w:val="24"/>
          <w:szCs w:val="24"/>
        </w:rPr>
        <w:fldChar w:fldCharType="begin" w:fldLock="1"/>
      </w:r>
      <w:r w:rsidR="005C2CD4" w:rsidRPr="005C2CD4">
        <w:rPr>
          <w:rFonts w:ascii="Times New Roman" w:eastAsia="Times New Roman" w:hAnsi="Times New Roman" w:cs="Times New Roman"/>
          <w:color w:val="000000" w:themeColor="text1"/>
          <w:sz w:val="24"/>
          <w:szCs w:val="24"/>
        </w:rPr>
        <w:instrText>ADDIN CSL_CITATION {"citationItems":[{"id":"ITEM-1","itemData":{"abstract":"Keyphrase extraction is the task of identifying single or multi-word expressions that represent the main topics of a document. In this paper we present TopicRank, a graph-based keyphrase extraction method that relies on a topical representation of the document. Candidate keyphrases are clustered into topics and used as vertices in a complete graph. A graph-based ranking model is applied to assign a significance score to each topic. Keyphrases are then generated by selecting a candidate from each of the top- ranked topics. We conducted experiments on four evaluation datasets of different languages and domains. Results show that TopicRank significantly outperforms state-of-the-art methods on three datasets.","author":[{"dropping-particle":"","family":"Bougouin","given":"Adrien","non-dropping-particle":"","parse-names":false,"suffix":""},{"dropping-particle":"","family":"Boudin","given":"Florian","non-dropping-particle":"","parse-names":false,"suffix":""}],"container-title":"Revue Traitement Automatique des Langues","id":"ITEM-1","issue":"1","issued":{"date-parts":[["2014"]]},"page":"45-69","title":"TopicRank: Topic ranking for automatic keyphrase extraction","type":"article-journal","volume":"55"},"uris":["http://www.mendeley.com/documents/?uuid=b1df0a03-8c5c-475a-a0ac-9f6cb0973216"]}],"mendeley":{"formattedCitation":"(Bougouin and Boudin, 2014)","plainTextFormattedCitation":"(Bougouin and Boudin, 2014)","previouslyFormattedCitation":"(Bougouin and Boudin, 2014)"},"properties":{"noteIndex":0},"schema":"https://github.com/citation-style-language/schema/raw/master/csl-citation.json"}</w:instrText>
      </w:r>
      <w:r w:rsidR="005C2CD4" w:rsidRPr="005C2CD4">
        <w:rPr>
          <w:rFonts w:ascii="Times New Roman" w:eastAsia="Times New Roman" w:hAnsi="Times New Roman" w:cs="Times New Roman"/>
          <w:color w:val="000000" w:themeColor="text1"/>
          <w:sz w:val="24"/>
          <w:szCs w:val="24"/>
        </w:rPr>
        <w:fldChar w:fldCharType="separate"/>
      </w:r>
      <w:r w:rsidR="005C2CD4" w:rsidRPr="005C2CD4">
        <w:rPr>
          <w:rFonts w:ascii="Times New Roman" w:eastAsia="Times New Roman" w:hAnsi="Times New Roman" w:cs="Times New Roman"/>
          <w:noProof/>
          <w:color w:val="000000" w:themeColor="text1"/>
          <w:sz w:val="24"/>
          <w:szCs w:val="24"/>
        </w:rPr>
        <w:t>(Bougouin and Boudin, 2014)</w:t>
      </w:r>
      <w:r w:rsidR="005C2CD4" w:rsidRPr="005C2CD4">
        <w:rPr>
          <w:rFonts w:ascii="Times New Roman" w:eastAsia="Times New Roman" w:hAnsi="Times New Roman" w:cs="Times New Roman"/>
          <w:color w:val="000000" w:themeColor="text1"/>
          <w:sz w:val="24"/>
          <w:szCs w:val="24"/>
        </w:rPr>
        <w:fldChar w:fldCharType="end"/>
      </w:r>
      <w:r w:rsidRPr="005C2CD4">
        <w:rPr>
          <w:rFonts w:ascii="Times New Roman" w:eastAsia="Times New Roman" w:hAnsi="Times New Roman" w:cs="Times New Roman"/>
          <w:color w:val="000000" w:themeColor="text1"/>
          <w:sz w:val="24"/>
          <w:szCs w:val="24"/>
        </w:rPr>
        <w:t>, Text</w:t>
      </w:r>
      <w:r w:rsidR="007A4148">
        <w:rPr>
          <w:rFonts w:ascii="Times New Roman" w:eastAsia="Times New Roman" w:hAnsi="Times New Roman" w:cs="Times New Roman"/>
          <w:color w:val="000000" w:themeColor="text1"/>
          <w:sz w:val="24"/>
          <w:szCs w:val="24"/>
        </w:rPr>
        <w:t>R</w:t>
      </w:r>
      <w:r w:rsidRPr="005C2CD4">
        <w:rPr>
          <w:rFonts w:ascii="Times New Roman" w:eastAsia="Times New Roman" w:hAnsi="Times New Roman" w:cs="Times New Roman"/>
          <w:color w:val="000000" w:themeColor="text1"/>
          <w:sz w:val="24"/>
          <w:szCs w:val="24"/>
        </w:rPr>
        <w:t xml:space="preserve">ank </w:t>
      </w:r>
      <w:r w:rsidR="005C2CD4" w:rsidRPr="005C2CD4">
        <w:rPr>
          <w:rFonts w:ascii="Times New Roman" w:eastAsia="Times New Roman" w:hAnsi="Times New Roman" w:cs="Times New Roman"/>
          <w:color w:val="000000" w:themeColor="text1"/>
          <w:sz w:val="24"/>
          <w:szCs w:val="24"/>
        </w:rPr>
        <w:fldChar w:fldCharType="begin" w:fldLock="1"/>
      </w:r>
      <w:r w:rsidR="005C2CD4" w:rsidRPr="005C2CD4">
        <w:rPr>
          <w:rFonts w:ascii="Times New Roman" w:eastAsia="Times New Roman" w:hAnsi="Times New Roman" w:cs="Times New Roman"/>
          <w:color w:val="000000" w:themeColor="text1"/>
          <w:sz w:val="24"/>
          <w:szCs w:val="24"/>
        </w:rPr>
        <w:instrText>ADDIN CSL_CITATION {"citationItems":[{"id":"ITEM-1","itemData":{"abstract":"In this paper, we introduce TextRank - a graph-based ranking model for text processing, and show how this model can be successfully used in natural language applications. In particular, we propose two innovative unsupervised methods for keyword and sentence extraction, and show that the results obtained compare favorably with previously published results on established benchmarks.","author":[{"dropping-particle":"","family":"Mihalcea","given":"Rada","non-dropping-particle":"","parse-names":false,"suffix":""},{"dropping-particle":"","family":"Tarau","given":"Paul","non-dropping-particle":"","parse-names":false,"suffix":""}],"container-title":"Proceedings of the 2004 Conference on Empirical Methods in Natural Language Processing, EMNLP 2004 - A meeting of SIGDAT, a Special Interest Group of the ACL held in conjunction with ACL 2004","id":"ITEM-1","issued":{"date-parts":[["2004"]]},"page":"404-411","title":"TextRank: Bringing order into texts","type":"article-journal","volume":"85"},"uris":["http://www.mendeley.com/documents/?uuid=4c04fdd0-c1a3-4f36-9d23-0602e6e4a41d"]}],"mendeley":{"formattedCitation":"(Mihalcea and Tarau, 2004)","plainTextFormattedCitation":"(Mihalcea and Tarau, 2004)","previouslyFormattedCitation":"(Mihalcea and Tarau, 2004)"},"properties":{"noteIndex":0},"schema":"https://github.com/citation-style-language/schema/raw/master/csl-citation.json"}</w:instrText>
      </w:r>
      <w:r w:rsidR="005C2CD4" w:rsidRPr="005C2CD4">
        <w:rPr>
          <w:rFonts w:ascii="Times New Roman" w:eastAsia="Times New Roman" w:hAnsi="Times New Roman" w:cs="Times New Roman"/>
          <w:color w:val="000000" w:themeColor="text1"/>
          <w:sz w:val="24"/>
          <w:szCs w:val="24"/>
        </w:rPr>
        <w:fldChar w:fldCharType="separate"/>
      </w:r>
      <w:r w:rsidR="005C2CD4" w:rsidRPr="005C2CD4">
        <w:rPr>
          <w:rFonts w:ascii="Times New Roman" w:eastAsia="Times New Roman" w:hAnsi="Times New Roman" w:cs="Times New Roman"/>
          <w:noProof/>
          <w:color w:val="000000" w:themeColor="text1"/>
          <w:sz w:val="24"/>
          <w:szCs w:val="24"/>
        </w:rPr>
        <w:t>(Mihalcea and Tarau, 2004)</w:t>
      </w:r>
      <w:r w:rsidR="005C2CD4" w:rsidRPr="005C2CD4">
        <w:rPr>
          <w:rFonts w:ascii="Times New Roman" w:eastAsia="Times New Roman" w:hAnsi="Times New Roman" w:cs="Times New Roman"/>
          <w:color w:val="000000" w:themeColor="text1"/>
          <w:sz w:val="24"/>
          <w:szCs w:val="24"/>
        </w:rPr>
        <w:fldChar w:fldCharType="end"/>
      </w:r>
      <w:r w:rsidRPr="005C2CD4">
        <w:rPr>
          <w:rFonts w:ascii="Times New Roman" w:eastAsia="Times New Roman" w:hAnsi="Times New Roman" w:cs="Times New Roman"/>
          <w:color w:val="000000" w:themeColor="text1"/>
          <w:sz w:val="24"/>
          <w:szCs w:val="24"/>
        </w:rPr>
        <w:t xml:space="preserve">, PositionRank </w:t>
      </w:r>
      <w:r w:rsidR="005C2CD4" w:rsidRPr="005C2CD4">
        <w:rPr>
          <w:rFonts w:ascii="Times New Roman" w:eastAsia="Times New Roman" w:hAnsi="Times New Roman" w:cs="Times New Roman"/>
          <w:color w:val="000000" w:themeColor="text1"/>
          <w:sz w:val="24"/>
          <w:szCs w:val="24"/>
        </w:rPr>
        <w:fldChar w:fldCharType="begin" w:fldLock="1"/>
      </w:r>
      <w:r w:rsidR="005C2CD4" w:rsidRPr="005C2CD4">
        <w:rPr>
          <w:rFonts w:ascii="Times New Roman" w:eastAsia="Times New Roman" w:hAnsi="Times New Roman" w:cs="Times New Roman"/>
          <w:color w:val="000000" w:themeColor="text1"/>
          <w:sz w:val="24"/>
          <w:szCs w:val="24"/>
        </w:rPr>
        <w:instrText>ADDIN CSL_CITATION {"citationItems":[{"id":"ITEM-1","itemData":{"DOI":"10.18653/v1/P17-1102","ISBN":"9781945626753","abstract":"The large and growing amounts of online scholarly data present both challenges and opportunities to enhance knowledge discovery. One such challenge is to automatically extract a small set of keyphrases from a document that can accurately describe the document's content and can facilitate fast information processing. In this paper, we propose PositionRank, an unsupervised model for keyphrase extraction from scholarly documents that incorporates information from all positions of a word's occurrences into a biased PageRank. Our model obtains remarkable improvements in performance over PageRank models that do not take into account word positions as well as over strong baselines for this task. Specifically, on several datasets of research papers, PositionRank achieves improvements as high as 29.09%.","author":[{"dropping-particle":"","family":"Florescu","given":"Corina","non-dropping-particle":"","parse-names":false,"suffix":""},{"dropping-particle":"","family":"Caragea","given":"Cornelia","non-dropping-particle":"","parse-names":false,"suffix":""}],"container-title":"ACL 2017 - 55th Annual Meeting of the Association for Computational Linguistics, Proceedings of the Conference (Long Papers)","id":"ITEM-1","issued":{"date-parts":[["2017"]]},"page":"1105-1115","title":"PositionRank: An unsupervised approach to keyphrase extraction from scholarly documents","type":"article-journal","volume":"1"},"uris":["http://www.mendeley.com/documents/?uuid=abe9f855-a410-4a05-be5d-f463072f390f"]}],"mendeley":{"formattedCitation":"(Florescu and Caragea, 2017)","plainTextFormattedCitation":"(Florescu and Caragea, 2017)","previouslyFormattedCitation":"(Florescu and Caragea, 2017)"},"properties":{"noteIndex":0},"schema":"https://github.com/citation-style-language/schema/raw/master/csl-citation.json"}</w:instrText>
      </w:r>
      <w:r w:rsidR="005C2CD4" w:rsidRPr="005C2CD4">
        <w:rPr>
          <w:rFonts w:ascii="Times New Roman" w:eastAsia="Times New Roman" w:hAnsi="Times New Roman" w:cs="Times New Roman"/>
          <w:color w:val="000000" w:themeColor="text1"/>
          <w:sz w:val="24"/>
          <w:szCs w:val="24"/>
        </w:rPr>
        <w:fldChar w:fldCharType="separate"/>
      </w:r>
      <w:r w:rsidR="005C2CD4" w:rsidRPr="005C2CD4">
        <w:rPr>
          <w:rFonts w:ascii="Times New Roman" w:eastAsia="Times New Roman" w:hAnsi="Times New Roman" w:cs="Times New Roman"/>
          <w:noProof/>
          <w:color w:val="000000" w:themeColor="text1"/>
          <w:sz w:val="24"/>
          <w:szCs w:val="24"/>
        </w:rPr>
        <w:t>(Florescu and Caragea, 2017)</w:t>
      </w:r>
      <w:r w:rsidR="005C2CD4" w:rsidRPr="005C2CD4">
        <w:rPr>
          <w:rFonts w:ascii="Times New Roman" w:eastAsia="Times New Roman" w:hAnsi="Times New Roman" w:cs="Times New Roman"/>
          <w:color w:val="000000" w:themeColor="text1"/>
          <w:sz w:val="24"/>
          <w:szCs w:val="24"/>
        </w:rPr>
        <w:fldChar w:fldCharType="end"/>
      </w:r>
      <w:r w:rsidRPr="005C2CD4">
        <w:rPr>
          <w:rFonts w:ascii="Times New Roman" w:eastAsia="Times New Roman" w:hAnsi="Times New Roman" w:cs="Times New Roman"/>
          <w:color w:val="000000" w:themeColor="text1"/>
          <w:sz w:val="24"/>
          <w:szCs w:val="24"/>
        </w:rPr>
        <w:t xml:space="preserve">, KeyBert </w:t>
      </w:r>
      <w:r w:rsidR="005C2CD4" w:rsidRPr="005C2CD4">
        <w:rPr>
          <w:rFonts w:ascii="Times New Roman" w:eastAsia="Times New Roman" w:hAnsi="Times New Roman" w:cs="Times New Roman"/>
          <w:color w:val="000000" w:themeColor="text1"/>
          <w:sz w:val="24"/>
          <w:szCs w:val="24"/>
        </w:rPr>
        <w:fldChar w:fldCharType="begin" w:fldLock="1"/>
      </w:r>
      <w:r w:rsidR="005C2CD4" w:rsidRPr="005C2CD4">
        <w:rPr>
          <w:rFonts w:ascii="Times New Roman" w:eastAsia="Times New Roman" w:hAnsi="Times New Roman" w:cs="Times New Roman"/>
          <w:color w:val="000000" w:themeColor="text1"/>
          <w:sz w:val="24"/>
          <w:szCs w:val="24"/>
        </w:rPr>
        <w:instrText>ADDIN CSL_CITATION {"citationItems":[{"id":"ITEM-1","itemData":{"DOI":"10.20944/PREPRINTS201908.0073.V1","author":[{"dropping-particle":"","family":"Sharma","given":"Prafull","non-dropping-particle":"","parse-names":false,"suffix":""},{"dropping-particle":"","family":"Li","given":"Yingbo","non-dropping-particle":"","parse-names":false,"suffix":""}],"id":"ITEM-1","issued":{"date-parts":[["2019","8","6"]]},"publisher":"Preprints","title":"Self-Supervised Contextual Keyword and Keyphrase Retrieval with Self-Labelling","type":"article-journal"},"uris":["http://www.mendeley.com/documents/?uuid=7fccf9f2-336e-31e9-a795-e403e1784e9e"]}],"mendeley":{"formattedCitation":"(Sharma and Li, 2019)","plainTextFormattedCitation":"(Sharma and Li, 2019)","previouslyFormattedCitation":"(Sharma and Li, 2019)"},"properties":{"noteIndex":0},"schema":"https://github.com/citation-style-language/schema/raw/master/csl-citation.json"}</w:instrText>
      </w:r>
      <w:r w:rsidR="005C2CD4" w:rsidRPr="005C2CD4">
        <w:rPr>
          <w:rFonts w:ascii="Times New Roman" w:eastAsia="Times New Roman" w:hAnsi="Times New Roman" w:cs="Times New Roman"/>
          <w:color w:val="000000" w:themeColor="text1"/>
          <w:sz w:val="24"/>
          <w:szCs w:val="24"/>
        </w:rPr>
        <w:fldChar w:fldCharType="separate"/>
      </w:r>
      <w:r w:rsidR="005C2CD4" w:rsidRPr="005C2CD4">
        <w:rPr>
          <w:rFonts w:ascii="Times New Roman" w:eastAsia="Times New Roman" w:hAnsi="Times New Roman" w:cs="Times New Roman"/>
          <w:noProof/>
          <w:color w:val="000000" w:themeColor="text1"/>
          <w:sz w:val="24"/>
          <w:szCs w:val="24"/>
        </w:rPr>
        <w:t>(Sharma and Li, 2019)</w:t>
      </w:r>
      <w:r w:rsidR="005C2CD4" w:rsidRPr="005C2CD4">
        <w:rPr>
          <w:rFonts w:ascii="Times New Roman" w:eastAsia="Times New Roman" w:hAnsi="Times New Roman" w:cs="Times New Roman"/>
          <w:color w:val="000000" w:themeColor="text1"/>
          <w:sz w:val="24"/>
          <w:szCs w:val="24"/>
        </w:rPr>
        <w:fldChar w:fldCharType="end"/>
      </w:r>
      <w:r w:rsidRPr="007A4148">
        <w:rPr>
          <w:rFonts w:ascii="Times New Roman" w:eastAsia="Times New Roman" w:hAnsi="Times New Roman" w:cs="Times New Roman"/>
          <w:color w:val="000000" w:themeColor="text1"/>
          <w:sz w:val="24"/>
          <w:szCs w:val="24"/>
        </w:rPr>
        <w:t>,</w:t>
      </w:r>
      <w:r w:rsidRPr="005C2CD4">
        <w:rPr>
          <w:rFonts w:ascii="Times New Roman" w:eastAsia="Times New Roman" w:hAnsi="Times New Roman" w:cs="Times New Roman"/>
          <w:color w:val="000000" w:themeColor="text1"/>
          <w:sz w:val="24"/>
          <w:szCs w:val="24"/>
        </w:rPr>
        <w:t xml:space="preserve"> PatternRank </w:t>
      </w:r>
      <w:r w:rsidR="005C2CD4" w:rsidRPr="005C2CD4">
        <w:rPr>
          <w:rFonts w:ascii="Times New Roman" w:eastAsia="Times New Roman" w:hAnsi="Times New Roman" w:cs="Times New Roman"/>
          <w:color w:val="000000" w:themeColor="text1"/>
          <w:sz w:val="24"/>
          <w:szCs w:val="24"/>
        </w:rPr>
        <w:fldChar w:fldCharType="begin" w:fldLock="1"/>
      </w:r>
      <w:r w:rsidR="005C2CD4" w:rsidRPr="005C2CD4">
        <w:rPr>
          <w:rFonts w:ascii="Times New Roman" w:eastAsia="Times New Roman" w:hAnsi="Times New Roman" w:cs="Times New Roman"/>
          <w:color w:val="000000" w:themeColor="text1"/>
          <w:sz w:val="24"/>
          <w:szCs w:val="24"/>
        </w:rPr>
        <w:instrText>ADDIN CSL_CITATION {"citationItems":[{"id":"ITEM-1","itemData":{"DOI":"10.5220/0011546600003335","abstract":"Keyphrase extraction is the process of automatically selecting a small set of most relevant phrases from a given text. Supervised keyphrase extraction approaches need large amounts of labeled training data and perform poorly outside the domain of the training data. In this paper, we present PatternRank, which leverages pretrained language models and part-of-speech for unsupervised keyphrase extraction from single documents. Our experiments show PatternRank achieves higher precision, recall and F1-scores than previous state-of-the-art approaches. In addition, we present the KeyphraseVectorizers package, which allows easy modification of part-of-speech patterns for candidate keyphrase selection, and hence adaptation of our approach to any domain.","author":[{"dropping-particle":"","family":"Schopf","given":"Tim","non-dropping-particle":"","parse-names":false,"suffix":""},{"dropping-particle":"","family":"Klimek","given":"Simon","non-dropping-particle":"","parse-names":false,"suffix":""},{"dropping-particle":"","family":"Matthes","given":"Florian","non-dropping-particle":"","parse-names":false,"suffix":""}],"id":"ITEM-1","issued":{"date-parts":[["2022","10","11"]]},"title":"PatternRank: Leveraging Pretrained Language Models and Part of Speech for Unsupervised Keyphrase Extraction","type":"article-journal"},"uris":["http://www.mendeley.com/documents/?uuid=bf06360f-7886-40a3-a876-2b67bcc8e209"]}],"mendeley":{"formattedCitation":"(Schopf et al., 2022)","plainTextFormattedCitation":"(Schopf et al., 2022)","previouslyFormattedCitation":"(Schopf et al., 2022)"},"properties":{"noteIndex":0},"schema":"https://github.com/citation-style-language/schema/raw/master/csl-citation.json"}</w:instrText>
      </w:r>
      <w:r w:rsidR="005C2CD4" w:rsidRPr="005C2CD4">
        <w:rPr>
          <w:rFonts w:ascii="Times New Roman" w:eastAsia="Times New Roman" w:hAnsi="Times New Roman" w:cs="Times New Roman"/>
          <w:color w:val="000000" w:themeColor="text1"/>
          <w:sz w:val="24"/>
          <w:szCs w:val="24"/>
        </w:rPr>
        <w:fldChar w:fldCharType="separate"/>
      </w:r>
      <w:r w:rsidR="005C2CD4" w:rsidRPr="005C2CD4">
        <w:rPr>
          <w:rFonts w:ascii="Times New Roman" w:eastAsia="Times New Roman" w:hAnsi="Times New Roman" w:cs="Times New Roman"/>
          <w:noProof/>
          <w:color w:val="000000" w:themeColor="text1"/>
          <w:sz w:val="24"/>
          <w:szCs w:val="24"/>
        </w:rPr>
        <w:t>(Schopf et al., 2022)</w:t>
      </w:r>
      <w:r w:rsidR="005C2CD4" w:rsidRPr="005C2CD4">
        <w:rPr>
          <w:rFonts w:ascii="Times New Roman" w:eastAsia="Times New Roman" w:hAnsi="Times New Roman" w:cs="Times New Roman"/>
          <w:color w:val="000000" w:themeColor="text1"/>
          <w:sz w:val="24"/>
          <w:szCs w:val="24"/>
        </w:rPr>
        <w:fldChar w:fldCharType="end"/>
      </w:r>
      <w:r w:rsidRPr="005C2CD4">
        <w:rPr>
          <w:rFonts w:ascii="Times New Roman" w:eastAsia="Times New Roman" w:hAnsi="Times New Roman" w:cs="Times New Roman"/>
          <w:color w:val="000000" w:themeColor="text1"/>
          <w:sz w:val="24"/>
          <w:szCs w:val="24"/>
        </w:rPr>
        <w:t xml:space="preserve">, and </w:t>
      </w:r>
      <w:r w:rsidR="007A4148">
        <w:rPr>
          <w:rFonts w:ascii="Times New Roman" w:eastAsia="Times New Roman" w:hAnsi="Times New Roman" w:cs="Times New Roman"/>
          <w:color w:val="000000" w:themeColor="text1"/>
          <w:sz w:val="24"/>
          <w:szCs w:val="24"/>
        </w:rPr>
        <w:t>r</w:t>
      </w:r>
      <w:r w:rsidRPr="005C2CD4">
        <w:rPr>
          <w:rFonts w:ascii="Times New Roman" w:eastAsia="Times New Roman" w:hAnsi="Times New Roman" w:cs="Times New Roman"/>
          <w:color w:val="000000" w:themeColor="text1"/>
          <w:sz w:val="24"/>
          <w:szCs w:val="24"/>
        </w:rPr>
        <w:t xml:space="preserve">apidraker </w:t>
      </w:r>
      <w:r w:rsidR="005C2CD4" w:rsidRPr="005C2CD4">
        <w:rPr>
          <w:rFonts w:ascii="Times New Roman" w:eastAsia="Times New Roman" w:hAnsi="Times New Roman" w:cs="Times New Roman"/>
          <w:color w:val="000000" w:themeColor="text1"/>
          <w:sz w:val="24"/>
          <w:szCs w:val="24"/>
        </w:rPr>
        <w:fldChar w:fldCharType="begin" w:fldLock="1"/>
      </w:r>
      <w:r w:rsidR="005C2CD4" w:rsidRPr="005C2CD4">
        <w:rPr>
          <w:rFonts w:ascii="Times New Roman" w:eastAsia="Times New Roman" w:hAnsi="Times New Roman" w:cs="Times New Roman"/>
          <w:color w:val="000000" w:themeColor="text1"/>
          <w:sz w:val="24"/>
          <w:szCs w:val="24"/>
        </w:rPr>
        <w:instrText>ADDIN CSL_CITATION {"citationItems":[{"id":"ITEM-1","itemData":{"DOI":"10.1002/9780470689646.ch1","ISBN":"9780470749821","author":[{"dropping-particle":"","family":"Rose","given":"Stuart","non-dropping-particle":"","parse-names":false,"suffix":""},{"dropping-particle":"","family":"Engel","given":"Dave","non-dropping-particle":"","parse-names":false,"suffix":""},{"dropping-particle":"","family":"Cramer","given":"Nick","non-dropping-particle":"","parse-names":false,"suffix":""},{"dropping-particle":"","family":"Cowley","given":"Wendy","non-dropping-particle":"","parse-names":false,"suffix":""}],"container-title":"Text Mining: Applications and Theory","id":"ITEM-1","issue":"October 2017","issued":{"date-parts":[["2010"]]},"page":"1-20","title":"Automatic Keyword Extraction from Individual Documents","type":"article-journal"},"uris":["http://www.mendeley.com/documents/?uuid=29d2eb2c-9646-4184-a4e7-4c66daea3325"]}],"mendeley":{"formattedCitation":"(Rose et al., 2010)","plainTextFormattedCitation":"(Rose et al., 2010)","previouslyFormattedCitation":"(Rose et al., 2010)"},"properties":{"noteIndex":0},"schema":"https://github.com/citation-style-language/schema/raw/master/csl-citation.json"}</w:instrText>
      </w:r>
      <w:r w:rsidR="005C2CD4" w:rsidRPr="005C2CD4">
        <w:rPr>
          <w:rFonts w:ascii="Times New Roman" w:eastAsia="Times New Roman" w:hAnsi="Times New Roman" w:cs="Times New Roman"/>
          <w:color w:val="000000" w:themeColor="text1"/>
          <w:sz w:val="24"/>
          <w:szCs w:val="24"/>
        </w:rPr>
        <w:fldChar w:fldCharType="separate"/>
      </w:r>
      <w:r w:rsidR="005C2CD4" w:rsidRPr="005C2CD4">
        <w:rPr>
          <w:rFonts w:ascii="Times New Roman" w:eastAsia="Times New Roman" w:hAnsi="Times New Roman" w:cs="Times New Roman"/>
          <w:noProof/>
          <w:color w:val="000000" w:themeColor="text1"/>
          <w:sz w:val="24"/>
          <w:szCs w:val="24"/>
        </w:rPr>
        <w:t>(Rose et al., 2010)</w:t>
      </w:r>
      <w:r w:rsidR="005C2CD4" w:rsidRPr="005C2CD4">
        <w:rPr>
          <w:rFonts w:ascii="Times New Roman" w:eastAsia="Times New Roman" w:hAnsi="Times New Roman" w:cs="Times New Roman"/>
          <w:color w:val="000000" w:themeColor="text1"/>
          <w:sz w:val="24"/>
          <w:szCs w:val="24"/>
        </w:rPr>
        <w:fldChar w:fldCharType="end"/>
      </w:r>
      <w:r w:rsidRPr="005C2CD4">
        <w:rPr>
          <w:rFonts w:ascii="Times New Roman" w:eastAsia="Times New Roman" w:hAnsi="Times New Roman" w:cs="Times New Roman"/>
          <w:color w:val="000000" w:themeColor="text1"/>
          <w:sz w:val="24"/>
          <w:szCs w:val="24"/>
        </w:rPr>
        <w:t xml:space="preserve"> in a custom field that combined the documents' title and abstracts. We combined the results of each keyword generation method into one custom keyword field, eliminated repeated keywords, and used it to create an adjacency matrix of documents and keywords. </w:t>
      </w:r>
    </w:p>
    <w:p w14:paraId="5C356C4A" w14:textId="4F4A55AB" w:rsidR="28442402" w:rsidRPr="005C2CD4" w:rsidRDefault="28442402" w:rsidP="15EB6778">
      <w:pPr>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Network creation: In this step, we created multimode networks and calculated their nodes' centrality measures for each projection (documents and keywords). Using the adjacency matrix obtained in the previous step, we generated word co-occurrence multimode networks (documents and keywords), one for all the data and one for each year in our dataset. The nodes of the multimode networks are keywords and papers; the edges are the co-occurrence of a keyword between two papers. Furthermore, we did their two projections, documents, and keyword networks for each of the networks. </w:t>
      </w:r>
    </w:p>
    <w:p w14:paraId="51E243E7" w14:textId="28881A2D" w:rsidR="28442402" w:rsidRPr="005C2CD4" w:rsidRDefault="28442402" w:rsidP="15EB6778">
      <w:pPr>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Document projection: The document projection is a network with documents as nodes and keyword co-occurrence between them as edges. It helps to see the connections between papers given their co-occurring keywords, allowing us to identify papers that cover similar topics and are central to the networks. </w:t>
      </w:r>
    </w:p>
    <w:p w14:paraId="03EB6192" w14:textId="7B48F08B" w:rsidR="28442402" w:rsidRPr="005C2CD4" w:rsidRDefault="28442402" w:rsidP="15EB6778">
      <w:pPr>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Keyword projection: The keyword projection is a network that has keywords as nodes and co-occurrence between keywords in a document as edges. I.e., if a keyword co-occurs in a document, an edge is drawn between them. The keyword projection helps us identify the specific themes </w:t>
      </w:r>
      <w:r w:rsidRPr="005C2CD4">
        <w:rPr>
          <w:rFonts w:ascii="Times New Roman" w:eastAsia="Times New Roman" w:hAnsi="Times New Roman" w:cs="Times New Roman"/>
          <w:color w:val="000000" w:themeColor="text1"/>
          <w:sz w:val="24"/>
          <w:szCs w:val="24"/>
        </w:rPr>
        <w:lastRenderedPageBreak/>
        <w:t>explored by literature reviews. Furthermore, identifying the more central keywords in the networks helps us to have a general idea of the central theme of a given network.</w:t>
      </w:r>
    </w:p>
    <w:p w14:paraId="52DCF4CA" w14:textId="670386B7" w:rsidR="28442402" w:rsidRPr="005C2CD4" w:rsidRDefault="28442402" w:rsidP="15EB6778">
      <w:pPr>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Centrality: We calculated the nodes' eigenvector centrality for each of the multimode networks' projections. Furthermore, we organized the words into quartiles according to their eigenvector centrality when possible. We formed four divisions Q3 (max&gt;x&gt;=q3), Q2 (q3&gt;x&gt;=q2), Q1 (q2&gt;x&gt;=q1) and Q0 (q1&gt;x) being q1, q2, q3 and q4 the 25th, 50th and 75th quartiles of the eigenvector centrality values.</w:t>
      </w:r>
    </w:p>
    <w:p w14:paraId="091932FE" w14:textId="6C81D9EF" w:rsidR="28442402" w:rsidRPr="005C2CD4" w:rsidRDefault="28442402" w:rsidP="15EB6778">
      <w:pPr>
        <w:pStyle w:val="ListParagraph"/>
        <w:numPr>
          <w:ilvl w:val="0"/>
          <w:numId w:val="23"/>
        </w:numPr>
        <w:ind w:hanging="420"/>
        <w:jc w:val="both"/>
        <w:rPr>
          <w:rFonts w:ascii="Times New Roman" w:eastAsia="Times New Roman" w:hAnsi="Times New Roman" w:cs="Times New Roman"/>
          <w:color w:val="0E101A"/>
          <w:sz w:val="24"/>
          <w:szCs w:val="24"/>
        </w:rPr>
      </w:pPr>
      <w:r w:rsidRPr="005C2CD4">
        <w:rPr>
          <w:rFonts w:ascii="Times New Roman" w:eastAsia="Times New Roman" w:hAnsi="Times New Roman" w:cs="Times New Roman"/>
          <w:color w:val="0E101A"/>
          <w:sz w:val="24"/>
          <w:szCs w:val="24"/>
        </w:rPr>
        <w:t xml:space="preserve">Q3: will group the most central keywords, which we expect will describe the central themes of a network.  </w:t>
      </w:r>
    </w:p>
    <w:p w14:paraId="724FC264" w14:textId="784EB2AB" w:rsidR="28442402" w:rsidRPr="005C2CD4" w:rsidRDefault="28442402" w:rsidP="15EB6778">
      <w:pPr>
        <w:pStyle w:val="ListParagraph"/>
        <w:numPr>
          <w:ilvl w:val="0"/>
          <w:numId w:val="23"/>
        </w:numPr>
        <w:ind w:hanging="420"/>
        <w:jc w:val="both"/>
        <w:rPr>
          <w:rFonts w:ascii="Times New Roman" w:eastAsia="Times New Roman" w:hAnsi="Times New Roman" w:cs="Times New Roman"/>
          <w:color w:val="0E101A"/>
          <w:sz w:val="24"/>
          <w:szCs w:val="24"/>
        </w:rPr>
      </w:pPr>
      <w:r w:rsidRPr="005C2CD4">
        <w:rPr>
          <w:rFonts w:ascii="Times New Roman" w:eastAsia="Times New Roman" w:hAnsi="Times New Roman" w:cs="Times New Roman"/>
          <w:color w:val="0E101A"/>
          <w:sz w:val="24"/>
          <w:szCs w:val="24"/>
        </w:rPr>
        <w:t xml:space="preserve">Q2: Group words with their eigenvector centrality in the middle, providing information about themes often in the papers but not "popular." </w:t>
      </w:r>
    </w:p>
    <w:p w14:paraId="3F0DCBBE" w14:textId="275F2353" w:rsidR="28442402" w:rsidRPr="005C2CD4" w:rsidRDefault="28442402" w:rsidP="15EB6778">
      <w:pPr>
        <w:pStyle w:val="ListParagraph"/>
        <w:numPr>
          <w:ilvl w:val="0"/>
          <w:numId w:val="23"/>
        </w:numPr>
        <w:ind w:hanging="420"/>
        <w:jc w:val="both"/>
        <w:rPr>
          <w:rFonts w:ascii="Times New Roman" w:eastAsia="Times New Roman" w:hAnsi="Times New Roman" w:cs="Times New Roman"/>
          <w:color w:val="0E101A"/>
          <w:sz w:val="24"/>
          <w:szCs w:val="24"/>
        </w:rPr>
      </w:pPr>
      <w:r w:rsidRPr="005C2CD4">
        <w:rPr>
          <w:rFonts w:ascii="Times New Roman" w:eastAsia="Times New Roman" w:hAnsi="Times New Roman" w:cs="Times New Roman"/>
          <w:color w:val="0E101A"/>
          <w:sz w:val="24"/>
          <w:szCs w:val="24"/>
        </w:rPr>
        <w:t xml:space="preserve">Q1 and Q0: Show the words that are peripheric to the network. In this set, we expect to find rare themes or detailed information about the central themes.  </w:t>
      </w:r>
    </w:p>
    <w:p w14:paraId="11462493" w14:textId="29577CBA" w:rsidR="01BF4A66" w:rsidRPr="005C2CD4" w:rsidRDefault="5387AB46" w:rsidP="73C1A1DC">
      <w:pPr>
        <w:spacing w:after="0"/>
        <w:rPr>
          <w:rFonts w:ascii="Times New Roman" w:eastAsia="Times New Roman" w:hAnsi="Times New Roman" w:cs="Times New Roman"/>
          <w:b/>
          <w:bCs/>
          <w:color w:val="000000" w:themeColor="text1"/>
          <w:sz w:val="24"/>
          <w:szCs w:val="24"/>
        </w:rPr>
      </w:pPr>
      <w:r w:rsidRPr="005C2CD4">
        <w:rPr>
          <w:rFonts w:ascii="Times New Roman" w:eastAsia="Times New Roman" w:hAnsi="Times New Roman" w:cs="Times New Roman"/>
          <w:b/>
          <w:bCs/>
          <w:color w:val="000000" w:themeColor="text1"/>
          <w:sz w:val="24"/>
          <w:szCs w:val="24"/>
        </w:rPr>
        <w:t>Network analysis by year (2014-2022)</w:t>
      </w:r>
    </w:p>
    <w:p w14:paraId="2592D8BE" w14:textId="5B680C2F" w:rsidR="01BF4A66" w:rsidRPr="005C2CD4" w:rsidRDefault="01BF4A66" w:rsidP="15EB6778">
      <w:pPr>
        <w:spacing w:after="0" w:line="276" w:lineRule="auto"/>
        <w:jc w:val="both"/>
        <w:rPr>
          <w:rFonts w:ascii="Times New Roman" w:eastAsia="Times New Roman" w:hAnsi="Times New Roman" w:cs="Times New Roman"/>
          <w:color w:val="000000" w:themeColor="text1"/>
          <w:sz w:val="24"/>
          <w:szCs w:val="24"/>
        </w:rPr>
      </w:pPr>
    </w:p>
    <w:p w14:paraId="3C5F8A61" w14:textId="0A9A275E" w:rsidR="01BF4A66" w:rsidRPr="005C2CD4" w:rsidRDefault="587A496B"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Gamification Literature Reviews in 2014: This year starts with papers about gamification in education, health, and libraries and whether gamification works or not. This year's network is comprised of 5 papers and 2 keywords. We present them in Table </w:t>
      </w:r>
      <w:r w:rsidR="53C89505" w:rsidRPr="005C2CD4">
        <w:rPr>
          <w:rFonts w:ascii="Times New Roman" w:eastAsia="Times New Roman" w:hAnsi="Times New Roman" w:cs="Times New Roman"/>
          <w:color w:val="000000" w:themeColor="text1"/>
          <w:sz w:val="24"/>
          <w:szCs w:val="24"/>
        </w:rPr>
        <w:t>1</w:t>
      </w:r>
      <w:r w:rsidRPr="005C2CD4">
        <w:rPr>
          <w:rFonts w:ascii="Times New Roman" w:eastAsia="Times New Roman" w:hAnsi="Times New Roman" w:cs="Times New Roman"/>
          <w:color w:val="000000" w:themeColor="text1"/>
          <w:sz w:val="24"/>
          <w:szCs w:val="24"/>
        </w:rPr>
        <w:t>.</w:t>
      </w:r>
    </w:p>
    <w:p w14:paraId="5C3F81C3" w14:textId="0DF63936" w:rsidR="01BF4A66" w:rsidRPr="005C2CD4" w:rsidRDefault="01BF4A66" w:rsidP="15EB6778">
      <w:pPr>
        <w:spacing w:after="0" w:line="276" w:lineRule="auto"/>
        <w:jc w:val="both"/>
        <w:rPr>
          <w:rFonts w:ascii="Times New Roman" w:eastAsia="Times New Roman" w:hAnsi="Times New Roman" w:cs="Times New Roman"/>
          <w:color w:val="000000" w:themeColor="text1"/>
          <w:sz w:val="24"/>
          <w:szCs w:val="24"/>
        </w:rPr>
      </w:pPr>
    </w:p>
    <w:p w14:paraId="367DDB90" w14:textId="56EB7FE7" w:rsidR="01BF4A66" w:rsidRPr="005C2CD4" w:rsidRDefault="587A496B"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Table </w:t>
      </w:r>
      <w:r w:rsidR="6EC6D5A2" w:rsidRPr="005C2CD4">
        <w:rPr>
          <w:rFonts w:ascii="Times New Roman" w:eastAsia="Times New Roman" w:hAnsi="Times New Roman" w:cs="Times New Roman"/>
          <w:color w:val="000000" w:themeColor="text1"/>
          <w:sz w:val="24"/>
          <w:szCs w:val="24"/>
        </w:rPr>
        <w:t>1</w:t>
      </w:r>
      <w:r w:rsidRPr="005C2CD4">
        <w:rPr>
          <w:rFonts w:ascii="Times New Roman" w:eastAsia="Times New Roman" w:hAnsi="Times New Roman" w:cs="Times New Roman"/>
          <w:color w:val="000000" w:themeColor="text1"/>
          <w:sz w:val="24"/>
          <w:szCs w:val="24"/>
        </w:rPr>
        <w:t>. Top five central papers and keywords in 2014.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10"/>
        <w:gridCol w:w="2250"/>
      </w:tblGrid>
      <w:tr w:rsidR="15EB6778" w:rsidRPr="005C2CD4" w14:paraId="768DE8F9" w14:textId="77777777" w:rsidTr="15EB6778">
        <w:trPr>
          <w:trHeight w:val="390"/>
        </w:trPr>
        <w:tc>
          <w:tcPr>
            <w:tcW w:w="7110" w:type="dxa"/>
            <w:tcBorders>
              <w:top w:val="single" w:sz="6" w:space="0" w:color="auto"/>
              <w:bottom w:val="single" w:sz="6" w:space="0" w:color="auto"/>
            </w:tcBorders>
          </w:tcPr>
          <w:p w14:paraId="11E07F08" w14:textId="377E4223"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Paper title</w:t>
            </w:r>
            <w:r w:rsidRPr="005C2CD4">
              <w:rPr>
                <w:rFonts w:ascii="Times New Roman" w:eastAsia="Times New Roman" w:hAnsi="Times New Roman" w:cs="Times New Roman"/>
                <w:sz w:val="24"/>
                <w:szCs w:val="24"/>
              </w:rPr>
              <w:t> </w:t>
            </w:r>
          </w:p>
        </w:tc>
        <w:tc>
          <w:tcPr>
            <w:tcW w:w="2250" w:type="dxa"/>
            <w:tcBorders>
              <w:top w:val="single" w:sz="6" w:space="0" w:color="auto"/>
              <w:bottom w:val="single" w:sz="6" w:space="0" w:color="auto"/>
            </w:tcBorders>
          </w:tcPr>
          <w:p w14:paraId="0D22F4F2" w14:textId="634674E5"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Paper code</w:t>
            </w:r>
          </w:p>
        </w:tc>
      </w:tr>
      <w:tr w:rsidR="15EB6778" w:rsidRPr="005C2CD4" w14:paraId="6FBD874A" w14:textId="77777777" w:rsidTr="15EB6778">
        <w:trPr>
          <w:trHeight w:val="300"/>
        </w:trPr>
        <w:tc>
          <w:tcPr>
            <w:tcW w:w="7110" w:type="dxa"/>
            <w:tcBorders>
              <w:top w:val="single" w:sz="6" w:space="0" w:color="auto"/>
            </w:tcBorders>
          </w:tcPr>
          <w:p w14:paraId="066E8D9A" w14:textId="5A6628EE"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A Review of Gamification for Health-Related Contexts </w:t>
            </w:r>
          </w:p>
        </w:tc>
        <w:tc>
          <w:tcPr>
            <w:tcW w:w="2250" w:type="dxa"/>
            <w:tcBorders>
              <w:top w:val="single" w:sz="6" w:space="0" w:color="auto"/>
            </w:tcBorders>
          </w:tcPr>
          <w:p w14:paraId="14B838DC" w14:textId="24FDF074"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1</w:t>
            </w:r>
          </w:p>
        </w:tc>
      </w:tr>
      <w:tr w:rsidR="15EB6778" w:rsidRPr="005C2CD4" w14:paraId="6D9397E9" w14:textId="77777777" w:rsidTr="15EB6778">
        <w:trPr>
          <w:trHeight w:val="300"/>
        </w:trPr>
        <w:tc>
          <w:tcPr>
            <w:tcW w:w="7110" w:type="dxa"/>
          </w:tcPr>
          <w:p w14:paraId="3E70ECBD" w14:textId="7FAA31EB"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Gamification and Education: A Literature Review </w:t>
            </w:r>
          </w:p>
        </w:tc>
        <w:tc>
          <w:tcPr>
            <w:tcW w:w="2250" w:type="dxa"/>
          </w:tcPr>
          <w:p w14:paraId="6438589D" w14:textId="0503799F"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3</w:t>
            </w:r>
          </w:p>
        </w:tc>
      </w:tr>
      <w:tr w:rsidR="15EB6778" w:rsidRPr="005C2CD4" w14:paraId="1B788633" w14:textId="77777777" w:rsidTr="15EB6778">
        <w:trPr>
          <w:trHeight w:val="300"/>
        </w:trPr>
        <w:tc>
          <w:tcPr>
            <w:tcW w:w="7110" w:type="dxa"/>
          </w:tcPr>
          <w:p w14:paraId="5DCC577C" w14:textId="38BD8E14"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Does Gamification Work? - A Literature Review of Empirical Studies on Gamification </w:t>
            </w:r>
          </w:p>
        </w:tc>
        <w:tc>
          <w:tcPr>
            <w:tcW w:w="2250" w:type="dxa"/>
          </w:tcPr>
          <w:p w14:paraId="3DA9BC73" w14:textId="4CDF6DEE"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0</w:t>
            </w:r>
          </w:p>
        </w:tc>
      </w:tr>
      <w:tr w:rsidR="15EB6778" w:rsidRPr="005C2CD4" w14:paraId="77965303" w14:textId="77777777" w:rsidTr="15EB6778">
        <w:trPr>
          <w:trHeight w:val="405"/>
        </w:trPr>
        <w:tc>
          <w:tcPr>
            <w:tcW w:w="7110" w:type="dxa"/>
          </w:tcPr>
          <w:p w14:paraId="29CF7082" w14:textId="43BA783C"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Gamification for mHealth - A Review of Playful Mobile Healthcare </w:t>
            </w:r>
          </w:p>
        </w:tc>
        <w:tc>
          <w:tcPr>
            <w:tcW w:w="2250" w:type="dxa"/>
          </w:tcPr>
          <w:p w14:paraId="3F28611A" w14:textId="0FE0490F"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2</w:t>
            </w:r>
          </w:p>
        </w:tc>
      </w:tr>
      <w:tr w:rsidR="15EB6778" w:rsidRPr="005C2CD4" w14:paraId="320491BE" w14:textId="77777777" w:rsidTr="15EB6778">
        <w:trPr>
          <w:trHeight w:val="405"/>
        </w:trPr>
        <w:tc>
          <w:tcPr>
            <w:tcW w:w="7110" w:type="dxa"/>
            <w:tcBorders>
              <w:bottom w:val="single" w:sz="6" w:space="0" w:color="auto"/>
            </w:tcBorders>
          </w:tcPr>
          <w:p w14:paraId="7EB299E2" w14:textId="4A8E81AD"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Gamification in Libraries the State of the Art </w:t>
            </w:r>
          </w:p>
        </w:tc>
        <w:tc>
          <w:tcPr>
            <w:tcW w:w="2250" w:type="dxa"/>
            <w:tcBorders>
              <w:bottom w:val="single" w:sz="6" w:space="0" w:color="auto"/>
            </w:tcBorders>
          </w:tcPr>
          <w:p w14:paraId="313163D3" w14:textId="175BD99D"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4</w:t>
            </w:r>
          </w:p>
        </w:tc>
      </w:tr>
      <w:tr w:rsidR="15EB6778" w:rsidRPr="005C2CD4" w14:paraId="1E67E7B8" w14:textId="77777777" w:rsidTr="00C425F9">
        <w:trPr>
          <w:trHeight w:val="300"/>
        </w:trPr>
        <w:tc>
          <w:tcPr>
            <w:tcW w:w="9360" w:type="dxa"/>
            <w:gridSpan w:val="2"/>
            <w:tcBorders>
              <w:top w:val="single" w:sz="6" w:space="0" w:color="auto"/>
              <w:bottom w:val="single" w:sz="4" w:space="0" w:color="auto"/>
            </w:tcBorders>
          </w:tcPr>
          <w:p w14:paraId="3BC4845D" w14:textId="1F3C4EE8"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Central keywords</w:t>
            </w:r>
          </w:p>
        </w:tc>
      </w:tr>
      <w:tr w:rsidR="15EB6778" w:rsidRPr="005C2CD4" w14:paraId="5EE6E6E5" w14:textId="77777777" w:rsidTr="00C425F9">
        <w:trPr>
          <w:trHeight w:val="300"/>
        </w:trPr>
        <w:tc>
          <w:tcPr>
            <w:tcW w:w="9360" w:type="dxa"/>
            <w:gridSpan w:val="2"/>
            <w:tcBorders>
              <w:top w:val="single" w:sz="4" w:space="0" w:color="auto"/>
              <w:left w:val="single" w:sz="4" w:space="0" w:color="auto"/>
              <w:bottom w:val="nil"/>
              <w:right w:val="single" w:sz="4" w:space="0" w:color="auto"/>
            </w:tcBorders>
          </w:tcPr>
          <w:p w14:paraId="4CCD3078" w14:textId="2510254B"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gaming </w:t>
            </w:r>
          </w:p>
        </w:tc>
      </w:tr>
      <w:tr w:rsidR="15EB6778" w:rsidRPr="005C2CD4" w14:paraId="1F263DC0" w14:textId="77777777" w:rsidTr="00C425F9">
        <w:trPr>
          <w:trHeight w:val="300"/>
        </w:trPr>
        <w:tc>
          <w:tcPr>
            <w:tcW w:w="9360" w:type="dxa"/>
            <w:gridSpan w:val="2"/>
            <w:tcBorders>
              <w:top w:val="nil"/>
              <w:left w:val="single" w:sz="4" w:space="0" w:color="auto"/>
              <w:bottom w:val="single" w:sz="4" w:space="0" w:color="auto"/>
              <w:right w:val="single" w:sz="4" w:space="0" w:color="auto"/>
            </w:tcBorders>
          </w:tcPr>
          <w:p w14:paraId="447BE109" w14:textId="3F60CF6C"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game </w:t>
            </w:r>
          </w:p>
        </w:tc>
      </w:tr>
    </w:tbl>
    <w:p w14:paraId="199F14D2" w14:textId="79AA3FB6" w:rsidR="01BF4A66" w:rsidRPr="005C2CD4" w:rsidRDefault="01BF4A66" w:rsidP="15EB6778">
      <w:pPr>
        <w:spacing w:after="0" w:line="276" w:lineRule="auto"/>
        <w:rPr>
          <w:rFonts w:ascii="Times New Roman" w:eastAsia="Times New Roman" w:hAnsi="Times New Roman" w:cs="Times New Roman"/>
          <w:color w:val="000000" w:themeColor="text1"/>
          <w:sz w:val="24"/>
          <w:szCs w:val="24"/>
        </w:rPr>
      </w:pPr>
    </w:p>
    <w:p w14:paraId="53EA4EF8" w14:textId="219EE3CA" w:rsidR="01BF4A66" w:rsidRPr="005C2CD4" w:rsidRDefault="587A496B"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We can see from the paper's titles in Table </w:t>
      </w:r>
      <w:r w:rsidR="59E873F6" w:rsidRPr="005C2CD4">
        <w:rPr>
          <w:rFonts w:ascii="Times New Roman" w:eastAsia="Times New Roman" w:hAnsi="Times New Roman" w:cs="Times New Roman"/>
          <w:color w:val="000000" w:themeColor="text1"/>
          <w:sz w:val="24"/>
          <w:szCs w:val="24"/>
        </w:rPr>
        <w:t>1</w:t>
      </w:r>
      <w:r w:rsidRPr="005C2CD4">
        <w:rPr>
          <w:rFonts w:ascii="Times New Roman" w:eastAsia="Times New Roman" w:hAnsi="Times New Roman" w:cs="Times New Roman"/>
          <w:color w:val="000000" w:themeColor="text1"/>
          <w:sz w:val="24"/>
          <w:szCs w:val="24"/>
        </w:rPr>
        <w:t xml:space="preserve"> the application of gamification in education and health. Furthermore, we see papers looking into gamification's efficacy and the application of gamification in rare contexts (considering rare as low frequency in our dataset) such as libraries, mobile, and healthcare. The two keywords in Table </w:t>
      </w:r>
      <w:r w:rsidR="5EB35D44" w:rsidRPr="005C2CD4">
        <w:rPr>
          <w:rFonts w:ascii="Times New Roman" w:eastAsia="Times New Roman" w:hAnsi="Times New Roman" w:cs="Times New Roman"/>
          <w:color w:val="000000" w:themeColor="text1"/>
          <w:sz w:val="24"/>
          <w:szCs w:val="24"/>
        </w:rPr>
        <w:t>1</w:t>
      </w:r>
      <w:r w:rsidRPr="005C2CD4">
        <w:rPr>
          <w:rFonts w:ascii="Times New Roman" w:eastAsia="Times New Roman" w:hAnsi="Times New Roman" w:cs="Times New Roman"/>
          <w:color w:val="000000" w:themeColor="text1"/>
          <w:sz w:val="24"/>
          <w:szCs w:val="24"/>
        </w:rPr>
        <w:t xml:space="preserve"> show us that the central theme of this year was gamification (game and gaming). </w:t>
      </w:r>
    </w:p>
    <w:p w14:paraId="39F25BFD" w14:textId="2E2BEB1C" w:rsidR="01BF4A66" w:rsidRPr="005C2CD4" w:rsidRDefault="01BF4A66" w:rsidP="15EB6778">
      <w:pPr>
        <w:spacing w:after="0" w:line="276" w:lineRule="auto"/>
        <w:jc w:val="both"/>
        <w:rPr>
          <w:rFonts w:ascii="Times New Roman" w:eastAsia="Times New Roman" w:hAnsi="Times New Roman" w:cs="Times New Roman"/>
          <w:color w:val="000000" w:themeColor="text1"/>
          <w:sz w:val="24"/>
          <w:szCs w:val="24"/>
        </w:rPr>
      </w:pPr>
    </w:p>
    <w:p w14:paraId="7724D01D" w14:textId="06EC6462" w:rsidR="01BF4A66" w:rsidRPr="005C2CD4" w:rsidRDefault="42DE2687"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color w:val="000000" w:themeColor="text1"/>
          <w:sz w:val="24"/>
          <w:szCs w:val="24"/>
        </w:rPr>
        <w:t xml:space="preserve">Gamification Literature Reviews in 2015: We could not get a network for this year because only one literature review was published in 2015; the paper title was "A literature review of gamification </w:t>
      </w:r>
      <w:r w:rsidRPr="005C2CD4">
        <w:rPr>
          <w:rFonts w:ascii="Times New Roman" w:eastAsia="Times New Roman" w:hAnsi="Times New Roman" w:cs="Times New Roman"/>
          <w:color w:val="000000" w:themeColor="text1"/>
          <w:sz w:val="24"/>
          <w:szCs w:val="24"/>
        </w:rPr>
        <w:lastRenderedPageBreak/>
        <w:t>design frameworks." However, it marks the first time a literature review on gamification design appears.  </w:t>
      </w:r>
    </w:p>
    <w:p w14:paraId="18E75BAE" w14:textId="40681BC1" w:rsidR="01BF4A66" w:rsidRPr="005C2CD4" w:rsidRDefault="01BF4A66" w:rsidP="15EB6778">
      <w:pPr>
        <w:spacing w:after="0" w:line="276" w:lineRule="auto"/>
        <w:jc w:val="both"/>
        <w:rPr>
          <w:rFonts w:ascii="Times New Roman" w:eastAsia="Times New Roman" w:hAnsi="Times New Roman" w:cs="Times New Roman"/>
          <w:color w:val="000000" w:themeColor="text1"/>
          <w:sz w:val="24"/>
          <w:szCs w:val="24"/>
        </w:rPr>
      </w:pPr>
    </w:p>
    <w:p w14:paraId="5C977119" w14:textId="6A1CC10C" w:rsidR="01BF4A66" w:rsidRPr="005C2CD4" w:rsidRDefault="76E84AC5"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Gamification literature reviews in 2016: This year was about the application of gamification in various contexts, such as education and cognitive training. The network for this year had eight papers and four keywords. The most eigenvector central papers and all keywords are shown in Table </w:t>
      </w:r>
      <w:r w:rsidR="63CCEFEA" w:rsidRPr="005C2CD4">
        <w:rPr>
          <w:rFonts w:ascii="Times New Roman" w:eastAsia="Times New Roman" w:hAnsi="Times New Roman" w:cs="Times New Roman"/>
          <w:color w:val="000000" w:themeColor="text1"/>
          <w:sz w:val="24"/>
          <w:szCs w:val="24"/>
        </w:rPr>
        <w:t>2</w:t>
      </w:r>
      <w:r w:rsidRPr="005C2CD4">
        <w:rPr>
          <w:rFonts w:ascii="Times New Roman" w:eastAsia="Times New Roman" w:hAnsi="Times New Roman" w:cs="Times New Roman"/>
          <w:color w:val="000000" w:themeColor="text1"/>
          <w:sz w:val="24"/>
          <w:szCs w:val="24"/>
        </w:rPr>
        <w:t>. </w:t>
      </w:r>
    </w:p>
    <w:p w14:paraId="5AEFF22C" w14:textId="72CB36C0" w:rsidR="01BF4A66" w:rsidRPr="005C2CD4" w:rsidRDefault="42DE2687"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w:t>
      </w:r>
    </w:p>
    <w:p w14:paraId="63F67FC2" w14:textId="7DA107F0" w:rsidR="01BF4A66" w:rsidRPr="005C2CD4" w:rsidRDefault="76E84AC5" w:rsidP="73C1A1DC">
      <w:pPr>
        <w:spacing w:after="0" w:line="276" w:lineRule="auto"/>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Table </w:t>
      </w:r>
      <w:r w:rsidR="55279700" w:rsidRPr="005C2CD4">
        <w:rPr>
          <w:rFonts w:ascii="Times New Roman" w:eastAsia="Times New Roman" w:hAnsi="Times New Roman" w:cs="Times New Roman"/>
          <w:color w:val="000000" w:themeColor="text1"/>
          <w:sz w:val="24"/>
          <w:szCs w:val="24"/>
        </w:rPr>
        <w:t>2</w:t>
      </w:r>
      <w:r w:rsidRPr="005C2CD4">
        <w:rPr>
          <w:rFonts w:ascii="Times New Roman" w:eastAsia="Times New Roman" w:hAnsi="Times New Roman" w:cs="Times New Roman"/>
          <w:color w:val="000000" w:themeColor="text1"/>
          <w:sz w:val="24"/>
          <w:szCs w:val="24"/>
        </w:rPr>
        <w:t>. Top five central papers and keywords in 2016.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10"/>
        <w:gridCol w:w="2250"/>
      </w:tblGrid>
      <w:tr w:rsidR="15EB6778" w:rsidRPr="005C2CD4" w14:paraId="6631AF71" w14:textId="77777777" w:rsidTr="15EB6778">
        <w:trPr>
          <w:trHeight w:val="390"/>
        </w:trPr>
        <w:tc>
          <w:tcPr>
            <w:tcW w:w="7110" w:type="dxa"/>
            <w:tcBorders>
              <w:top w:val="single" w:sz="6" w:space="0" w:color="auto"/>
              <w:bottom w:val="single" w:sz="6" w:space="0" w:color="auto"/>
            </w:tcBorders>
          </w:tcPr>
          <w:p w14:paraId="43E75F04" w14:textId="4E6638AF"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b/>
                <w:bCs/>
                <w:color w:val="000000" w:themeColor="text1"/>
                <w:sz w:val="24"/>
                <w:szCs w:val="24"/>
              </w:rPr>
              <w:t>Paper title</w:t>
            </w:r>
            <w:r w:rsidRPr="005C2CD4">
              <w:rPr>
                <w:rFonts w:ascii="Times New Roman" w:eastAsia="Times New Roman" w:hAnsi="Times New Roman" w:cs="Times New Roman"/>
                <w:color w:val="000000" w:themeColor="text1"/>
                <w:sz w:val="24"/>
                <w:szCs w:val="24"/>
              </w:rPr>
              <w:t> </w:t>
            </w:r>
          </w:p>
        </w:tc>
        <w:tc>
          <w:tcPr>
            <w:tcW w:w="2250" w:type="dxa"/>
            <w:tcBorders>
              <w:top w:val="single" w:sz="6" w:space="0" w:color="auto"/>
              <w:bottom w:val="single" w:sz="6" w:space="0" w:color="auto"/>
            </w:tcBorders>
          </w:tcPr>
          <w:p w14:paraId="650E0075" w14:textId="662072EA" w:rsidR="15EB6778" w:rsidRPr="005C2CD4" w:rsidRDefault="15EB6778" w:rsidP="15EB6778">
            <w:pPr>
              <w:spacing w:after="0" w:line="276" w:lineRule="auto"/>
              <w:jc w:val="center"/>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b/>
                <w:bCs/>
                <w:color w:val="000000" w:themeColor="text1"/>
                <w:sz w:val="24"/>
                <w:szCs w:val="24"/>
              </w:rPr>
              <w:t>Paper code</w:t>
            </w:r>
          </w:p>
        </w:tc>
      </w:tr>
      <w:tr w:rsidR="15EB6778" w:rsidRPr="005C2CD4" w14:paraId="1F19CB9C" w14:textId="77777777" w:rsidTr="15EB6778">
        <w:trPr>
          <w:trHeight w:val="300"/>
        </w:trPr>
        <w:tc>
          <w:tcPr>
            <w:tcW w:w="7110" w:type="dxa"/>
            <w:tcBorders>
              <w:top w:val="single" w:sz="6" w:space="0" w:color="auto"/>
            </w:tcBorders>
          </w:tcPr>
          <w:p w14:paraId="59D6E340" w14:textId="43962ED3"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What's the Point? A Review of Reward Systems Implemented in Gamification Interventions </w:t>
            </w:r>
          </w:p>
        </w:tc>
        <w:tc>
          <w:tcPr>
            <w:tcW w:w="2250" w:type="dxa"/>
            <w:tcBorders>
              <w:top w:val="single" w:sz="6" w:space="0" w:color="auto"/>
            </w:tcBorders>
          </w:tcPr>
          <w:p w14:paraId="7CF97CCC" w14:textId="14FA175C" w:rsidR="15EB6778" w:rsidRPr="005C2CD4" w:rsidRDefault="15EB6778" w:rsidP="15EB6778">
            <w:pPr>
              <w:spacing w:after="0" w:line="276" w:lineRule="auto"/>
              <w:jc w:val="center"/>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6</w:t>
            </w:r>
          </w:p>
        </w:tc>
      </w:tr>
      <w:tr w:rsidR="15EB6778" w:rsidRPr="005C2CD4" w14:paraId="0671E0FF" w14:textId="77777777" w:rsidTr="15EB6778">
        <w:trPr>
          <w:trHeight w:val="300"/>
        </w:trPr>
        <w:tc>
          <w:tcPr>
            <w:tcW w:w="7110" w:type="dxa"/>
          </w:tcPr>
          <w:p w14:paraId="35CB713F" w14:textId="75B363D3"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Methods and Techniques for Gamification Educational Software: A Systematic Review </w:t>
            </w:r>
          </w:p>
        </w:tc>
        <w:tc>
          <w:tcPr>
            <w:tcW w:w="2250" w:type="dxa"/>
          </w:tcPr>
          <w:p w14:paraId="1ED81EE3" w14:textId="69F21C10" w:rsidR="15EB6778" w:rsidRPr="005C2CD4" w:rsidRDefault="15EB6778" w:rsidP="15EB6778">
            <w:pPr>
              <w:spacing w:after="0" w:line="276" w:lineRule="auto"/>
              <w:jc w:val="center"/>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2</w:t>
            </w:r>
          </w:p>
        </w:tc>
      </w:tr>
      <w:tr w:rsidR="15EB6778" w:rsidRPr="005C2CD4" w14:paraId="464F0BBE" w14:textId="77777777" w:rsidTr="15EB6778">
        <w:trPr>
          <w:trHeight w:val="300"/>
        </w:trPr>
        <w:tc>
          <w:tcPr>
            <w:tcW w:w="7110" w:type="dxa"/>
          </w:tcPr>
          <w:p w14:paraId="7EA90570" w14:textId="18315B43"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Gamification in Crowdsourcing: A Review </w:t>
            </w:r>
          </w:p>
        </w:tc>
        <w:tc>
          <w:tcPr>
            <w:tcW w:w="2250" w:type="dxa"/>
          </w:tcPr>
          <w:p w14:paraId="15EF5878" w14:textId="735CE391" w:rsidR="15EB6778" w:rsidRPr="005C2CD4" w:rsidRDefault="15EB6778" w:rsidP="15EB6778">
            <w:pPr>
              <w:spacing w:after="0" w:line="276" w:lineRule="auto"/>
              <w:jc w:val="center"/>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1</w:t>
            </w:r>
          </w:p>
        </w:tc>
      </w:tr>
      <w:tr w:rsidR="15EB6778" w:rsidRPr="005C2CD4" w14:paraId="69468D53" w14:textId="77777777" w:rsidTr="15EB6778">
        <w:trPr>
          <w:trHeight w:val="405"/>
        </w:trPr>
        <w:tc>
          <w:tcPr>
            <w:tcW w:w="7110" w:type="dxa"/>
          </w:tcPr>
          <w:p w14:paraId="4642527F" w14:textId="71759C2E"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Gamification of Cognitive Assessment and Cognitive Training: A Systematic Review of Applications and Efficacy </w:t>
            </w:r>
          </w:p>
        </w:tc>
        <w:tc>
          <w:tcPr>
            <w:tcW w:w="2250" w:type="dxa"/>
          </w:tcPr>
          <w:p w14:paraId="26629F25" w14:textId="5B9DB40A" w:rsidR="15EB6778" w:rsidRPr="005C2CD4" w:rsidRDefault="15EB6778" w:rsidP="15EB6778">
            <w:pPr>
              <w:spacing w:after="0" w:line="276" w:lineRule="auto"/>
              <w:jc w:val="center"/>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7</w:t>
            </w:r>
          </w:p>
        </w:tc>
      </w:tr>
      <w:tr w:rsidR="15EB6778" w:rsidRPr="005C2CD4" w14:paraId="3EFE7624" w14:textId="77777777" w:rsidTr="15EB6778">
        <w:trPr>
          <w:trHeight w:val="405"/>
        </w:trPr>
        <w:tc>
          <w:tcPr>
            <w:tcW w:w="7110" w:type="dxa"/>
            <w:tcBorders>
              <w:bottom w:val="single" w:sz="6" w:space="0" w:color="auto"/>
            </w:tcBorders>
          </w:tcPr>
          <w:p w14:paraId="5ABE3762" w14:textId="72303DC1"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The Introduction of Gamification A Review Paper about the Applied Gamification in the Smartphone Applications </w:t>
            </w:r>
          </w:p>
        </w:tc>
        <w:tc>
          <w:tcPr>
            <w:tcW w:w="2250" w:type="dxa"/>
            <w:tcBorders>
              <w:bottom w:val="single" w:sz="6" w:space="0" w:color="auto"/>
            </w:tcBorders>
          </w:tcPr>
          <w:p w14:paraId="36567774" w14:textId="72200E2E" w:rsidR="15EB6778" w:rsidRPr="005C2CD4" w:rsidRDefault="15EB6778" w:rsidP="15EB6778">
            <w:pPr>
              <w:spacing w:after="0" w:line="276" w:lineRule="auto"/>
              <w:jc w:val="center"/>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0</w:t>
            </w:r>
          </w:p>
        </w:tc>
      </w:tr>
      <w:tr w:rsidR="15EB6778" w:rsidRPr="005C2CD4" w14:paraId="1B6A579A" w14:textId="77777777" w:rsidTr="00C425F9">
        <w:trPr>
          <w:trHeight w:val="300"/>
        </w:trPr>
        <w:tc>
          <w:tcPr>
            <w:tcW w:w="9360" w:type="dxa"/>
            <w:gridSpan w:val="2"/>
            <w:tcBorders>
              <w:top w:val="single" w:sz="6" w:space="0" w:color="auto"/>
              <w:bottom w:val="single" w:sz="4" w:space="0" w:color="auto"/>
            </w:tcBorders>
          </w:tcPr>
          <w:p w14:paraId="77C944E5" w14:textId="78E8DC65"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b/>
                <w:bCs/>
                <w:color w:val="000000" w:themeColor="text1"/>
                <w:sz w:val="24"/>
                <w:szCs w:val="24"/>
              </w:rPr>
              <w:t>Central keywords </w:t>
            </w:r>
            <w:r w:rsidRPr="005C2CD4">
              <w:rPr>
                <w:rFonts w:ascii="Times New Roman" w:eastAsia="Times New Roman" w:hAnsi="Times New Roman" w:cs="Times New Roman"/>
                <w:color w:val="000000" w:themeColor="text1"/>
                <w:sz w:val="24"/>
                <w:szCs w:val="24"/>
              </w:rPr>
              <w:t> </w:t>
            </w:r>
          </w:p>
        </w:tc>
      </w:tr>
      <w:tr w:rsidR="15EB6778" w:rsidRPr="005C2CD4" w14:paraId="0325844E" w14:textId="77777777" w:rsidTr="00C425F9">
        <w:trPr>
          <w:trHeight w:val="300"/>
        </w:trPr>
        <w:tc>
          <w:tcPr>
            <w:tcW w:w="9360" w:type="dxa"/>
            <w:gridSpan w:val="2"/>
            <w:tcBorders>
              <w:top w:val="single" w:sz="4" w:space="0" w:color="auto"/>
              <w:left w:val="single" w:sz="4" w:space="0" w:color="auto"/>
              <w:bottom w:val="nil"/>
              <w:right w:val="single" w:sz="4" w:space="0" w:color="auto"/>
            </w:tcBorders>
          </w:tcPr>
          <w:p w14:paraId="2CA82843" w14:textId="4E7E250F"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gamified </w:t>
            </w:r>
          </w:p>
        </w:tc>
      </w:tr>
      <w:tr w:rsidR="15EB6778" w:rsidRPr="005C2CD4" w14:paraId="59350383" w14:textId="77777777" w:rsidTr="00C425F9">
        <w:trPr>
          <w:trHeight w:val="300"/>
        </w:trPr>
        <w:tc>
          <w:tcPr>
            <w:tcW w:w="9360" w:type="dxa"/>
            <w:gridSpan w:val="2"/>
            <w:tcBorders>
              <w:top w:val="nil"/>
              <w:left w:val="single" w:sz="4" w:space="0" w:color="auto"/>
              <w:bottom w:val="nil"/>
              <w:right w:val="single" w:sz="4" w:space="0" w:color="auto"/>
            </w:tcBorders>
          </w:tcPr>
          <w:p w14:paraId="7D5EC272" w14:textId="0F020EE7" w:rsidR="15EB6778" w:rsidRPr="005C2CD4" w:rsidRDefault="15EB6778" w:rsidP="15EB6778">
            <w:pPr>
              <w:spacing w:after="0" w:line="276" w:lineRule="auto"/>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i/>
                <w:iCs/>
                <w:color w:val="000000" w:themeColor="text1"/>
                <w:sz w:val="24"/>
                <w:szCs w:val="24"/>
              </w:rPr>
              <w:t>gamifie</w:t>
            </w:r>
            <w:r w:rsidRPr="005C2CD4">
              <w:rPr>
                <w:rFonts w:ascii="Times New Roman" w:eastAsia="Times New Roman" w:hAnsi="Times New Roman" w:cs="Times New Roman"/>
                <w:color w:val="000000" w:themeColor="text1"/>
                <w:sz w:val="24"/>
                <w:szCs w:val="24"/>
              </w:rPr>
              <w:t> </w:t>
            </w:r>
          </w:p>
        </w:tc>
      </w:tr>
      <w:tr w:rsidR="15EB6778" w:rsidRPr="005C2CD4" w14:paraId="1E58B589" w14:textId="77777777" w:rsidTr="00C425F9">
        <w:trPr>
          <w:trHeight w:val="300"/>
        </w:trPr>
        <w:tc>
          <w:tcPr>
            <w:tcW w:w="9360" w:type="dxa"/>
            <w:gridSpan w:val="2"/>
            <w:tcBorders>
              <w:top w:val="nil"/>
              <w:left w:val="single" w:sz="4" w:space="0" w:color="auto"/>
              <w:bottom w:val="nil"/>
              <w:right w:val="single" w:sz="4" w:space="0" w:color="auto"/>
            </w:tcBorders>
          </w:tcPr>
          <w:p w14:paraId="5E8563BC" w14:textId="57EBDF01"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Motivation </w:t>
            </w:r>
          </w:p>
        </w:tc>
      </w:tr>
      <w:tr w:rsidR="15EB6778" w:rsidRPr="005C2CD4" w14:paraId="31532EED" w14:textId="77777777" w:rsidTr="00C425F9">
        <w:trPr>
          <w:trHeight w:val="300"/>
        </w:trPr>
        <w:tc>
          <w:tcPr>
            <w:tcW w:w="9360" w:type="dxa"/>
            <w:gridSpan w:val="2"/>
            <w:tcBorders>
              <w:top w:val="nil"/>
              <w:left w:val="single" w:sz="4" w:space="0" w:color="auto"/>
              <w:bottom w:val="single" w:sz="4" w:space="0" w:color="auto"/>
              <w:right w:val="single" w:sz="4" w:space="0" w:color="auto"/>
            </w:tcBorders>
          </w:tcPr>
          <w:p w14:paraId="5E8F60EB" w14:textId="68DA4042"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Education </w:t>
            </w:r>
          </w:p>
        </w:tc>
      </w:tr>
    </w:tbl>
    <w:p w14:paraId="3B7EA6F2" w14:textId="5399244F" w:rsidR="01BF4A66" w:rsidRPr="005C2CD4" w:rsidRDefault="6B159BDD" w:rsidP="73C1A1DC">
      <w:pPr>
        <w:spacing w:after="0" w:line="276" w:lineRule="auto"/>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i/>
          <w:iCs/>
          <w:color w:val="000000" w:themeColor="text1"/>
          <w:sz w:val="24"/>
          <w:szCs w:val="24"/>
        </w:rPr>
        <w:t>Note</w:t>
      </w:r>
      <w:r w:rsidR="00011960" w:rsidRPr="005C2CD4">
        <w:rPr>
          <w:rFonts w:ascii="Times New Roman" w:eastAsia="Times New Roman" w:hAnsi="Times New Roman" w:cs="Times New Roman"/>
          <w:i/>
          <w:iCs/>
          <w:color w:val="000000" w:themeColor="text1"/>
          <w:sz w:val="24"/>
          <w:szCs w:val="24"/>
        </w:rPr>
        <w:t>.</w:t>
      </w:r>
      <w:r w:rsidRPr="005C2CD4">
        <w:rPr>
          <w:rFonts w:ascii="Times New Roman" w:eastAsia="Times New Roman" w:hAnsi="Times New Roman" w:cs="Times New Roman"/>
          <w:color w:val="000000" w:themeColor="text1"/>
          <w:sz w:val="24"/>
          <w:szCs w:val="24"/>
        </w:rPr>
        <w:t xml:space="preserve"> </w:t>
      </w:r>
      <w:r w:rsidR="00011960" w:rsidRPr="005C2CD4">
        <w:rPr>
          <w:rFonts w:ascii="Times New Roman" w:eastAsia="Times New Roman" w:hAnsi="Times New Roman" w:cs="Times New Roman"/>
          <w:sz w:val="24"/>
          <w:szCs w:val="24"/>
        </w:rPr>
        <w:t>T</w:t>
      </w:r>
      <w:r w:rsidR="560FFE9D" w:rsidRPr="005C2CD4">
        <w:rPr>
          <w:rFonts w:ascii="Times New Roman" w:eastAsia="Times New Roman" w:hAnsi="Times New Roman" w:cs="Times New Roman"/>
          <w:sz w:val="24"/>
          <w:szCs w:val="24"/>
        </w:rPr>
        <w:t>he keyword “gamifie” in italics is an incorrect lemmatization of the word gamified</w:t>
      </w:r>
      <w:r w:rsidR="51147DEE" w:rsidRPr="005C2CD4">
        <w:rPr>
          <w:rFonts w:ascii="Times New Roman" w:eastAsia="Times New Roman" w:hAnsi="Times New Roman" w:cs="Times New Roman"/>
          <w:sz w:val="24"/>
          <w:szCs w:val="24"/>
        </w:rPr>
        <w:t>. Therefore, it was not included in the analysis</w:t>
      </w:r>
      <w:r w:rsidR="560FFE9D" w:rsidRPr="005C2CD4">
        <w:rPr>
          <w:rFonts w:ascii="Times New Roman" w:eastAsia="Times New Roman" w:hAnsi="Times New Roman" w:cs="Times New Roman"/>
          <w:sz w:val="24"/>
          <w:szCs w:val="24"/>
        </w:rPr>
        <w:t>. See more about this in the limitations described in the discussion section</w:t>
      </w:r>
      <w:r w:rsidR="5144247D" w:rsidRPr="005C2CD4">
        <w:rPr>
          <w:rFonts w:ascii="Times New Roman" w:eastAsia="Times New Roman" w:hAnsi="Times New Roman" w:cs="Times New Roman"/>
          <w:sz w:val="24"/>
          <w:szCs w:val="24"/>
        </w:rPr>
        <w:t xml:space="preserve"> of the paper</w:t>
      </w:r>
      <w:r w:rsidRPr="005C2CD4">
        <w:rPr>
          <w:rFonts w:ascii="Times New Roman" w:eastAsia="Times New Roman" w:hAnsi="Times New Roman" w:cs="Times New Roman"/>
          <w:color w:val="000000" w:themeColor="text1"/>
          <w:sz w:val="24"/>
          <w:szCs w:val="24"/>
        </w:rPr>
        <w:t>. </w:t>
      </w:r>
    </w:p>
    <w:p w14:paraId="4350D1C3" w14:textId="7B6A7DD5" w:rsidR="01BF4A66" w:rsidRPr="005C2CD4" w:rsidRDefault="08FA3904" w:rsidP="15EB6778">
      <w:pPr>
        <w:spacing w:after="0" w:line="276" w:lineRule="auto"/>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w:t>
      </w:r>
    </w:p>
    <w:p w14:paraId="4531A451" w14:textId="57DAD0FD" w:rsidR="01BF4A66" w:rsidRPr="005C2CD4" w:rsidRDefault="6661D2A2"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In </w:t>
      </w:r>
      <w:r w:rsidR="6B159BDD" w:rsidRPr="005C2CD4">
        <w:rPr>
          <w:rFonts w:ascii="Times New Roman" w:eastAsia="Times New Roman" w:hAnsi="Times New Roman" w:cs="Times New Roman"/>
          <w:color w:val="000000" w:themeColor="text1"/>
          <w:sz w:val="24"/>
          <w:szCs w:val="24"/>
        </w:rPr>
        <w:t xml:space="preserve">Table </w:t>
      </w:r>
      <w:r w:rsidR="1F6530B7" w:rsidRPr="005C2CD4">
        <w:rPr>
          <w:rFonts w:ascii="Times New Roman" w:eastAsia="Times New Roman" w:hAnsi="Times New Roman" w:cs="Times New Roman"/>
          <w:color w:val="000000" w:themeColor="text1"/>
          <w:sz w:val="24"/>
          <w:szCs w:val="24"/>
        </w:rPr>
        <w:t>2</w:t>
      </w:r>
      <w:r w:rsidR="6B159BDD" w:rsidRPr="005C2CD4">
        <w:rPr>
          <w:rFonts w:ascii="Times New Roman" w:eastAsia="Times New Roman" w:hAnsi="Times New Roman" w:cs="Times New Roman"/>
          <w:color w:val="000000" w:themeColor="text1"/>
          <w:sz w:val="24"/>
          <w:szCs w:val="24"/>
        </w:rPr>
        <w:t xml:space="preserve">, </w:t>
      </w:r>
      <w:r w:rsidR="3653F705" w:rsidRPr="005C2CD4">
        <w:rPr>
          <w:rFonts w:ascii="Times New Roman" w:eastAsia="Times New Roman" w:hAnsi="Times New Roman" w:cs="Times New Roman"/>
          <w:color w:val="000000" w:themeColor="text1"/>
          <w:sz w:val="24"/>
          <w:szCs w:val="24"/>
        </w:rPr>
        <w:t>f</w:t>
      </w:r>
      <w:r w:rsidR="6B159BDD" w:rsidRPr="005C2CD4">
        <w:rPr>
          <w:rFonts w:ascii="Times New Roman" w:eastAsia="Times New Roman" w:hAnsi="Times New Roman" w:cs="Times New Roman"/>
          <w:color w:val="000000" w:themeColor="text1"/>
          <w:sz w:val="24"/>
          <w:szCs w:val="24"/>
        </w:rPr>
        <w:t>rom the top five eigenvector central paper titles, we can see that most of them describe literature reviews about gamification in a context such as educational software, crowdsourcing, cognitive training, and smartphone application. Furthermore, the most central paper touches upon reward systems; this paper is part of gamification design. From the central keyword, we can see that this year's central theme is gamification (gamified) and education and motivation emerge as central themes. </w:t>
      </w:r>
    </w:p>
    <w:p w14:paraId="6E7B1A6F" w14:textId="4FD16356" w:rsidR="01BF4A66" w:rsidRPr="005C2CD4" w:rsidRDefault="08FA3904"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w:t>
      </w:r>
    </w:p>
    <w:p w14:paraId="1A60A674" w14:textId="12D22AC3" w:rsidR="01BF4A66" w:rsidRPr="005C2CD4" w:rsidRDefault="6B159BDD"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Gamification literature reviews in 2017: Overall, the central theme of this year's literature reviews was the use of gamification and its design in various contexts, such as education and mobile devices. The network for this year contains 14 papers and 18 keywords. We can see the top five eigenvector central papers and the top five eigenvector central keywords organized by quartiles in Table </w:t>
      </w:r>
      <w:r w:rsidR="67CF5719" w:rsidRPr="005C2CD4">
        <w:rPr>
          <w:rFonts w:ascii="Times New Roman" w:eastAsia="Times New Roman" w:hAnsi="Times New Roman" w:cs="Times New Roman"/>
          <w:color w:val="000000" w:themeColor="text1"/>
          <w:sz w:val="24"/>
          <w:szCs w:val="24"/>
        </w:rPr>
        <w:t>3</w:t>
      </w:r>
      <w:r w:rsidRPr="005C2CD4">
        <w:rPr>
          <w:rFonts w:ascii="Times New Roman" w:eastAsia="Times New Roman" w:hAnsi="Times New Roman" w:cs="Times New Roman"/>
          <w:color w:val="000000" w:themeColor="text1"/>
          <w:sz w:val="24"/>
          <w:szCs w:val="24"/>
        </w:rPr>
        <w:t>. </w:t>
      </w:r>
    </w:p>
    <w:p w14:paraId="34E2A2B0" w14:textId="5F727FE8" w:rsidR="01BF4A66" w:rsidRPr="005C2CD4" w:rsidRDefault="01BF4A66" w:rsidP="15EB6778">
      <w:pPr>
        <w:spacing w:after="0" w:line="276" w:lineRule="auto"/>
        <w:jc w:val="both"/>
        <w:rPr>
          <w:rFonts w:ascii="Times New Roman" w:eastAsia="Times New Roman" w:hAnsi="Times New Roman" w:cs="Times New Roman"/>
          <w:color w:val="000000" w:themeColor="text1"/>
          <w:sz w:val="24"/>
          <w:szCs w:val="24"/>
        </w:rPr>
      </w:pPr>
    </w:p>
    <w:p w14:paraId="0FB46F60" w14:textId="409E3FD0" w:rsidR="01BF4A66" w:rsidRPr="005C2CD4" w:rsidRDefault="01BF4A66" w:rsidP="15EB6778">
      <w:pPr>
        <w:spacing w:after="0" w:line="276" w:lineRule="auto"/>
        <w:rPr>
          <w:rFonts w:ascii="Times New Roman" w:eastAsia="Times New Roman" w:hAnsi="Times New Roman" w:cs="Times New Roman"/>
          <w:color w:val="000000" w:themeColor="text1"/>
          <w:sz w:val="24"/>
          <w:szCs w:val="24"/>
        </w:rPr>
      </w:pPr>
    </w:p>
    <w:p w14:paraId="23543E31" w14:textId="05335B54" w:rsidR="01BF4A66" w:rsidRPr="005C2CD4" w:rsidRDefault="01BF4A66" w:rsidP="15EB6778">
      <w:pPr>
        <w:spacing w:after="0" w:line="276" w:lineRule="auto"/>
        <w:rPr>
          <w:rFonts w:ascii="Times New Roman" w:eastAsia="Times New Roman" w:hAnsi="Times New Roman" w:cs="Times New Roman"/>
          <w:color w:val="000000" w:themeColor="text1"/>
          <w:sz w:val="24"/>
          <w:szCs w:val="24"/>
        </w:rPr>
      </w:pPr>
    </w:p>
    <w:p w14:paraId="7730A81F" w14:textId="1611BEE7" w:rsidR="01BF4A66" w:rsidRPr="005C2CD4" w:rsidRDefault="01BF4A66" w:rsidP="15EB6778">
      <w:pPr>
        <w:spacing w:after="0" w:line="276" w:lineRule="auto"/>
        <w:rPr>
          <w:rFonts w:ascii="Times New Roman" w:eastAsia="Times New Roman" w:hAnsi="Times New Roman" w:cs="Times New Roman"/>
          <w:color w:val="000000" w:themeColor="text1"/>
          <w:sz w:val="24"/>
          <w:szCs w:val="24"/>
        </w:rPr>
      </w:pPr>
    </w:p>
    <w:p w14:paraId="0A5D292B" w14:textId="25292EC7" w:rsidR="01BF4A66" w:rsidRPr="005C2CD4" w:rsidRDefault="01BF4A66" w:rsidP="15EB6778">
      <w:pPr>
        <w:spacing w:after="0" w:line="276" w:lineRule="auto"/>
        <w:rPr>
          <w:rFonts w:ascii="Times New Roman" w:eastAsia="Times New Roman" w:hAnsi="Times New Roman" w:cs="Times New Roman"/>
          <w:color w:val="000000" w:themeColor="text1"/>
          <w:sz w:val="24"/>
          <w:szCs w:val="24"/>
        </w:rPr>
      </w:pPr>
    </w:p>
    <w:p w14:paraId="14E3626F" w14:textId="490053C3" w:rsidR="01BF4A66" w:rsidRPr="005C2CD4" w:rsidRDefault="6B159BDD" w:rsidP="73C1A1DC">
      <w:pPr>
        <w:spacing w:after="0" w:line="276" w:lineRule="auto"/>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Table </w:t>
      </w:r>
      <w:r w:rsidR="6DB4E123" w:rsidRPr="005C2CD4">
        <w:rPr>
          <w:rFonts w:ascii="Times New Roman" w:eastAsia="Times New Roman" w:hAnsi="Times New Roman" w:cs="Times New Roman"/>
          <w:color w:val="000000" w:themeColor="text1"/>
          <w:sz w:val="24"/>
          <w:szCs w:val="24"/>
        </w:rPr>
        <w:t>3</w:t>
      </w:r>
      <w:r w:rsidRPr="005C2CD4">
        <w:rPr>
          <w:rFonts w:ascii="Times New Roman" w:eastAsia="Times New Roman" w:hAnsi="Times New Roman" w:cs="Times New Roman"/>
          <w:color w:val="000000" w:themeColor="text1"/>
          <w:sz w:val="24"/>
          <w:szCs w:val="24"/>
        </w:rPr>
        <w:t>. Top five eigenvector central paper and keywords, with keywords organized by quartiles in 2017. </w:t>
      </w: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40"/>
        <w:gridCol w:w="2520"/>
        <w:gridCol w:w="2415"/>
        <w:gridCol w:w="2085"/>
      </w:tblGrid>
      <w:tr w:rsidR="15EB6778" w:rsidRPr="005C2CD4" w14:paraId="2BFEEC07" w14:textId="77777777" w:rsidTr="00C425F9">
        <w:trPr>
          <w:trHeight w:val="390"/>
        </w:trPr>
        <w:tc>
          <w:tcPr>
            <w:tcW w:w="7275" w:type="dxa"/>
            <w:gridSpan w:val="3"/>
            <w:tcBorders>
              <w:top w:val="single" w:sz="6" w:space="0" w:color="auto"/>
              <w:bottom w:val="single" w:sz="4" w:space="0" w:color="auto"/>
            </w:tcBorders>
          </w:tcPr>
          <w:p w14:paraId="7A2E92FE" w14:textId="1E1F59CD"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Paper title</w:t>
            </w:r>
            <w:r w:rsidRPr="005C2CD4">
              <w:rPr>
                <w:rFonts w:ascii="Times New Roman" w:eastAsia="Times New Roman" w:hAnsi="Times New Roman" w:cs="Times New Roman"/>
                <w:sz w:val="24"/>
                <w:szCs w:val="24"/>
              </w:rPr>
              <w:t> </w:t>
            </w:r>
          </w:p>
        </w:tc>
        <w:tc>
          <w:tcPr>
            <w:tcW w:w="2085" w:type="dxa"/>
            <w:tcBorders>
              <w:top w:val="single" w:sz="6" w:space="0" w:color="auto"/>
              <w:bottom w:val="single" w:sz="4" w:space="0" w:color="auto"/>
            </w:tcBorders>
          </w:tcPr>
          <w:p w14:paraId="099DF483" w14:textId="64B4EAF4"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Paper code</w:t>
            </w:r>
          </w:p>
        </w:tc>
      </w:tr>
      <w:tr w:rsidR="15EB6778" w:rsidRPr="005C2CD4" w14:paraId="696C57A5" w14:textId="77777777" w:rsidTr="00C425F9">
        <w:trPr>
          <w:trHeight w:val="300"/>
        </w:trPr>
        <w:tc>
          <w:tcPr>
            <w:tcW w:w="7275" w:type="dxa"/>
            <w:gridSpan w:val="3"/>
            <w:tcBorders>
              <w:top w:val="single" w:sz="4" w:space="0" w:color="auto"/>
              <w:left w:val="single" w:sz="4" w:space="0" w:color="auto"/>
              <w:bottom w:val="nil"/>
              <w:right w:val="nil"/>
            </w:tcBorders>
          </w:tcPr>
          <w:p w14:paraId="12CB8E0D" w14:textId="661238FA"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Gamification and Learning Performance: A Systematic Review of the Literature </w:t>
            </w:r>
          </w:p>
        </w:tc>
        <w:tc>
          <w:tcPr>
            <w:tcW w:w="2085" w:type="dxa"/>
            <w:tcBorders>
              <w:top w:val="single" w:sz="4" w:space="0" w:color="auto"/>
              <w:left w:val="nil"/>
              <w:bottom w:val="nil"/>
              <w:right w:val="single" w:sz="4" w:space="0" w:color="auto"/>
            </w:tcBorders>
          </w:tcPr>
          <w:p w14:paraId="2B08394B" w14:textId="1DA008DB"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7</w:t>
            </w:r>
          </w:p>
        </w:tc>
      </w:tr>
      <w:tr w:rsidR="15EB6778" w:rsidRPr="005C2CD4" w14:paraId="2CCE1FDD" w14:textId="77777777" w:rsidTr="00C425F9">
        <w:trPr>
          <w:trHeight w:val="300"/>
        </w:trPr>
        <w:tc>
          <w:tcPr>
            <w:tcW w:w="7275" w:type="dxa"/>
            <w:gridSpan w:val="3"/>
            <w:tcBorders>
              <w:top w:val="nil"/>
              <w:left w:val="single" w:sz="4" w:space="0" w:color="auto"/>
              <w:bottom w:val="nil"/>
              <w:right w:val="nil"/>
            </w:tcBorders>
          </w:tcPr>
          <w:p w14:paraId="31D61399" w14:textId="160CB25F"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Gamification: A Systematic Review of Design Frameworks </w:t>
            </w:r>
          </w:p>
        </w:tc>
        <w:tc>
          <w:tcPr>
            <w:tcW w:w="2085" w:type="dxa"/>
            <w:tcBorders>
              <w:top w:val="nil"/>
              <w:left w:val="nil"/>
              <w:bottom w:val="nil"/>
              <w:right w:val="single" w:sz="4" w:space="0" w:color="auto"/>
            </w:tcBorders>
          </w:tcPr>
          <w:p w14:paraId="113CD77A" w14:textId="3982A2EB" w:rsidR="15EB6778" w:rsidRPr="005C2CD4" w:rsidRDefault="15EB6778" w:rsidP="15EB6778">
            <w:pPr>
              <w:spacing w:after="0" w:line="276" w:lineRule="auto"/>
              <w:jc w:val="center"/>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2</w:t>
            </w:r>
          </w:p>
        </w:tc>
      </w:tr>
      <w:tr w:rsidR="15EB6778" w:rsidRPr="005C2CD4" w14:paraId="735A3F6E" w14:textId="77777777" w:rsidTr="00C425F9">
        <w:trPr>
          <w:trHeight w:val="300"/>
        </w:trPr>
        <w:tc>
          <w:tcPr>
            <w:tcW w:w="7275" w:type="dxa"/>
            <w:gridSpan w:val="3"/>
            <w:tcBorders>
              <w:top w:val="nil"/>
              <w:left w:val="single" w:sz="4" w:space="0" w:color="auto"/>
              <w:bottom w:val="nil"/>
              <w:right w:val="nil"/>
            </w:tcBorders>
          </w:tcPr>
          <w:p w14:paraId="73D5F3C8" w14:textId="60669EC7"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Affluent Gaming Experience Could Fail Gamification in Education: A Review </w:t>
            </w:r>
          </w:p>
        </w:tc>
        <w:tc>
          <w:tcPr>
            <w:tcW w:w="2085" w:type="dxa"/>
            <w:tcBorders>
              <w:top w:val="nil"/>
              <w:left w:val="nil"/>
              <w:bottom w:val="nil"/>
              <w:right w:val="single" w:sz="4" w:space="0" w:color="auto"/>
            </w:tcBorders>
          </w:tcPr>
          <w:p w14:paraId="3275EA92" w14:textId="1722D0F1"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3</w:t>
            </w:r>
          </w:p>
        </w:tc>
      </w:tr>
      <w:tr w:rsidR="15EB6778" w:rsidRPr="005C2CD4" w14:paraId="18A8E18F" w14:textId="77777777" w:rsidTr="00C425F9">
        <w:trPr>
          <w:trHeight w:val="405"/>
        </w:trPr>
        <w:tc>
          <w:tcPr>
            <w:tcW w:w="7275" w:type="dxa"/>
            <w:gridSpan w:val="3"/>
            <w:tcBorders>
              <w:top w:val="nil"/>
              <w:left w:val="single" w:sz="4" w:space="0" w:color="auto"/>
              <w:bottom w:val="nil"/>
              <w:right w:val="nil"/>
            </w:tcBorders>
          </w:tcPr>
          <w:p w14:paraId="6633A121" w14:textId="38168550"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Gamification strategies for Mobile Device Applications: A Systematic Review </w:t>
            </w:r>
          </w:p>
        </w:tc>
        <w:tc>
          <w:tcPr>
            <w:tcW w:w="2085" w:type="dxa"/>
            <w:tcBorders>
              <w:top w:val="nil"/>
              <w:left w:val="nil"/>
              <w:bottom w:val="nil"/>
              <w:right w:val="single" w:sz="4" w:space="0" w:color="auto"/>
            </w:tcBorders>
          </w:tcPr>
          <w:p w14:paraId="57A5C158" w14:textId="591DA292"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9</w:t>
            </w:r>
          </w:p>
        </w:tc>
      </w:tr>
      <w:tr w:rsidR="15EB6778" w:rsidRPr="005C2CD4" w14:paraId="74180B3F" w14:textId="77777777" w:rsidTr="00C425F9">
        <w:trPr>
          <w:trHeight w:val="405"/>
        </w:trPr>
        <w:tc>
          <w:tcPr>
            <w:tcW w:w="7275" w:type="dxa"/>
            <w:gridSpan w:val="3"/>
            <w:tcBorders>
              <w:top w:val="nil"/>
              <w:left w:val="single" w:sz="4" w:space="0" w:color="auto"/>
              <w:bottom w:val="single" w:sz="4" w:space="0" w:color="auto"/>
              <w:right w:val="nil"/>
            </w:tcBorders>
          </w:tcPr>
          <w:p w14:paraId="211D8747" w14:textId="6D1271C0"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A Conceptual Framework Review of Gamification Elements on Mobile Marketing Outcomes </w:t>
            </w:r>
          </w:p>
        </w:tc>
        <w:tc>
          <w:tcPr>
            <w:tcW w:w="2085" w:type="dxa"/>
            <w:tcBorders>
              <w:top w:val="nil"/>
              <w:left w:val="nil"/>
              <w:bottom w:val="single" w:sz="4" w:space="0" w:color="auto"/>
              <w:right w:val="single" w:sz="4" w:space="0" w:color="auto"/>
            </w:tcBorders>
          </w:tcPr>
          <w:p w14:paraId="232A73E7" w14:textId="710EBD72"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8</w:t>
            </w:r>
          </w:p>
        </w:tc>
      </w:tr>
      <w:tr w:rsidR="15EB6778" w:rsidRPr="005C2CD4" w14:paraId="58D22E69" w14:textId="77777777" w:rsidTr="00C425F9">
        <w:trPr>
          <w:trHeight w:val="300"/>
        </w:trPr>
        <w:tc>
          <w:tcPr>
            <w:tcW w:w="9360" w:type="dxa"/>
            <w:gridSpan w:val="4"/>
            <w:tcBorders>
              <w:top w:val="single" w:sz="4" w:space="0" w:color="auto"/>
              <w:bottom w:val="single" w:sz="6" w:space="0" w:color="auto"/>
            </w:tcBorders>
          </w:tcPr>
          <w:p w14:paraId="3A800082" w14:textId="2223026B"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Central keywords by quartiles</w:t>
            </w:r>
          </w:p>
        </w:tc>
      </w:tr>
      <w:tr w:rsidR="15EB6778" w:rsidRPr="005C2CD4" w14:paraId="007E2D5A" w14:textId="77777777" w:rsidTr="73C1A1DC">
        <w:trPr>
          <w:trHeight w:val="300"/>
        </w:trPr>
        <w:tc>
          <w:tcPr>
            <w:tcW w:w="2340" w:type="dxa"/>
            <w:tcBorders>
              <w:top w:val="single" w:sz="6" w:space="0" w:color="auto"/>
              <w:bottom w:val="single" w:sz="6" w:space="0" w:color="auto"/>
            </w:tcBorders>
          </w:tcPr>
          <w:p w14:paraId="607741B8" w14:textId="61D2BE23"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Q3 (x&gt;75%)</w:t>
            </w:r>
            <w:r w:rsidRPr="005C2CD4">
              <w:rPr>
                <w:rFonts w:ascii="Times New Roman" w:eastAsia="Times New Roman" w:hAnsi="Times New Roman" w:cs="Times New Roman"/>
                <w:sz w:val="24"/>
                <w:szCs w:val="24"/>
              </w:rPr>
              <w:t> </w:t>
            </w:r>
          </w:p>
        </w:tc>
        <w:tc>
          <w:tcPr>
            <w:tcW w:w="2520" w:type="dxa"/>
            <w:tcBorders>
              <w:top w:val="single" w:sz="6" w:space="0" w:color="auto"/>
              <w:bottom w:val="single" w:sz="6" w:space="0" w:color="auto"/>
            </w:tcBorders>
          </w:tcPr>
          <w:p w14:paraId="2537B6FF" w14:textId="7E3B8793"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Q2 (75%&lt;x&gt;50%)*</w:t>
            </w:r>
            <w:r w:rsidRPr="005C2CD4">
              <w:rPr>
                <w:rFonts w:ascii="Times New Roman" w:eastAsia="Times New Roman" w:hAnsi="Times New Roman" w:cs="Times New Roman"/>
                <w:sz w:val="24"/>
                <w:szCs w:val="24"/>
              </w:rPr>
              <w:t> </w:t>
            </w:r>
          </w:p>
        </w:tc>
        <w:tc>
          <w:tcPr>
            <w:tcW w:w="2415" w:type="dxa"/>
            <w:tcBorders>
              <w:top w:val="single" w:sz="6" w:space="0" w:color="auto"/>
              <w:bottom w:val="single" w:sz="6" w:space="0" w:color="auto"/>
            </w:tcBorders>
          </w:tcPr>
          <w:p w14:paraId="1BC06841" w14:textId="35DA2C8A"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Q1 (50%&lt;x&gt;25%)*</w:t>
            </w:r>
            <w:r w:rsidRPr="005C2CD4">
              <w:rPr>
                <w:rFonts w:ascii="Times New Roman" w:eastAsia="Times New Roman" w:hAnsi="Times New Roman" w:cs="Times New Roman"/>
                <w:sz w:val="24"/>
                <w:szCs w:val="24"/>
              </w:rPr>
              <w:t> </w:t>
            </w:r>
          </w:p>
        </w:tc>
        <w:tc>
          <w:tcPr>
            <w:tcW w:w="2085" w:type="dxa"/>
            <w:tcBorders>
              <w:top w:val="single" w:sz="6" w:space="0" w:color="auto"/>
              <w:bottom w:val="single" w:sz="6" w:space="0" w:color="auto"/>
            </w:tcBorders>
          </w:tcPr>
          <w:p w14:paraId="458BFC99" w14:textId="557F6048"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Q0 (25%&lt;x)</w:t>
            </w:r>
            <w:r w:rsidRPr="005C2CD4">
              <w:rPr>
                <w:rFonts w:ascii="Times New Roman" w:eastAsia="Times New Roman" w:hAnsi="Times New Roman" w:cs="Times New Roman"/>
                <w:sz w:val="24"/>
                <w:szCs w:val="24"/>
              </w:rPr>
              <w:t> </w:t>
            </w:r>
          </w:p>
        </w:tc>
      </w:tr>
      <w:tr w:rsidR="15EB6778" w:rsidRPr="005C2CD4" w14:paraId="3AFE3FC5" w14:textId="77777777" w:rsidTr="73C1A1DC">
        <w:trPr>
          <w:trHeight w:val="300"/>
        </w:trPr>
        <w:tc>
          <w:tcPr>
            <w:tcW w:w="2340" w:type="dxa"/>
            <w:tcBorders>
              <w:top w:val="single" w:sz="6" w:space="0" w:color="auto"/>
            </w:tcBorders>
          </w:tcPr>
          <w:p w14:paraId="34A44F24" w14:textId="1181B7BE"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game </w:t>
            </w:r>
          </w:p>
        </w:tc>
        <w:tc>
          <w:tcPr>
            <w:tcW w:w="2520" w:type="dxa"/>
            <w:tcBorders>
              <w:top w:val="single" w:sz="6" w:space="0" w:color="auto"/>
            </w:tcBorders>
          </w:tcPr>
          <w:p w14:paraId="39C70E7A" w14:textId="699336DC"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learning </w:t>
            </w:r>
          </w:p>
        </w:tc>
        <w:tc>
          <w:tcPr>
            <w:tcW w:w="2415" w:type="dxa"/>
            <w:tcBorders>
              <w:top w:val="single" w:sz="6" w:space="0" w:color="auto"/>
            </w:tcBorders>
          </w:tcPr>
          <w:p w14:paraId="5EAA2699" w14:textId="447104A9"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game mechanic </w:t>
            </w:r>
          </w:p>
        </w:tc>
        <w:tc>
          <w:tcPr>
            <w:tcW w:w="2085" w:type="dxa"/>
            <w:tcBorders>
              <w:top w:val="single" w:sz="6" w:space="0" w:color="auto"/>
            </w:tcBorders>
          </w:tcPr>
          <w:p w14:paraId="0D2CABB8" w14:textId="555031F1"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game element </w:t>
            </w:r>
          </w:p>
        </w:tc>
      </w:tr>
      <w:tr w:rsidR="15EB6778" w:rsidRPr="005C2CD4" w14:paraId="2ED57229" w14:textId="77777777" w:rsidTr="73C1A1DC">
        <w:trPr>
          <w:trHeight w:val="300"/>
        </w:trPr>
        <w:tc>
          <w:tcPr>
            <w:tcW w:w="2340" w:type="dxa"/>
          </w:tcPr>
          <w:p w14:paraId="7404D512" w14:textId="03B3891E"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motivation </w:t>
            </w:r>
          </w:p>
        </w:tc>
        <w:tc>
          <w:tcPr>
            <w:tcW w:w="2520" w:type="dxa"/>
          </w:tcPr>
          <w:p w14:paraId="2A74B304" w14:textId="3E67A280"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gamified </w:t>
            </w:r>
          </w:p>
        </w:tc>
        <w:tc>
          <w:tcPr>
            <w:tcW w:w="2415" w:type="dxa"/>
          </w:tcPr>
          <w:p w14:paraId="41DB8C48" w14:textId="2263C787"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mobile </w:t>
            </w:r>
          </w:p>
        </w:tc>
        <w:tc>
          <w:tcPr>
            <w:tcW w:w="2085" w:type="dxa"/>
          </w:tcPr>
          <w:p w14:paraId="1F42486E" w14:textId="4DC63504"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pedagogy </w:t>
            </w:r>
          </w:p>
        </w:tc>
      </w:tr>
      <w:tr w:rsidR="15EB6778" w:rsidRPr="005C2CD4" w14:paraId="20CD986A" w14:textId="77777777" w:rsidTr="73C1A1DC">
        <w:trPr>
          <w:trHeight w:val="300"/>
        </w:trPr>
        <w:tc>
          <w:tcPr>
            <w:tcW w:w="2340" w:type="dxa"/>
          </w:tcPr>
          <w:p w14:paraId="307A446E" w14:textId="3D401648" w:rsidR="15EB6778" w:rsidRPr="005C2CD4" w:rsidRDefault="2F2B4AAB"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s</w:t>
            </w:r>
            <w:r w:rsidR="16929F13" w:rsidRPr="005C2CD4">
              <w:rPr>
                <w:rFonts w:ascii="Times New Roman" w:eastAsia="Times New Roman" w:hAnsi="Times New Roman" w:cs="Times New Roman"/>
                <w:color w:val="000000" w:themeColor="text1"/>
                <w:sz w:val="24"/>
                <w:szCs w:val="24"/>
              </w:rPr>
              <w:t>tudy</w:t>
            </w:r>
            <w:r w:rsidR="4DE918C9" w:rsidRPr="005C2CD4">
              <w:rPr>
                <w:rFonts w:ascii="Times New Roman" w:eastAsia="Times New Roman" w:hAnsi="Times New Roman" w:cs="Times New Roman"/>
                <w:color w:val="000000" w:themeColor="text1"/>
                <w:sz w:val="24"/>
                <w:szCs w:val="24"/>
              </w:rPr>
              <w:t>**</w:t>
            </w:r>
            <w:r w:rsidR="16929F13" w:rsidRPr="005C2CD4">
              <w:rPr>
                <w:rFonts w:ascii="Times New Roman" w:eastAsia="Times New Roman" w:hAnsi="Times New Roman" w:cs="Times New Roman"/>
                <w:color w:val="000000" w:themeColor="text1"/>
                <w:sz w:val="24"/>
                <w:szCs w:val="24"/>
              </w:rPr>
              <w:t> </w:t>
            </w:r>
          </w:p>
        </w:tc>
        <w:tc>
          <w:tcPr>
            <w:tcW w:w="2520" w:type="dxa"/>
          </w:tcPr>
          <w:p w14:paraId="2AB4BCA6" w14:textId="082FEE6B"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paper** </w:t>
            </w:r>
          </w:p>
        </w:tc>
        <w:tc>
          <w:tcPr>
            <w:tcW w:w="2415" w:type="dxa"/>
          </w:tcPr>
          <w:p w14:paraId="5437D911" w14:textId="6B300D17"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work </w:t>
            </w:r>
          </w:p>
        </w:tc>
        <w:tc>
          <w:tcPr>
            <w:tcW w:w="2085" w:type="dxa"/>
          </w:tcPr>
          <w:p w14:paraId="41593658" w14:textId="4B40A881"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physical activity </w:t>
            </w:r>
          </w:p>
        </w:tc>
      </w:tr>
      <w:tr w:rsidR="15EB6778" w:rsidRPr="005C2CD4" w14:paraId="3E40CD61" w14:textId="77777777" w:rsidTr="73C1A1DC">
        <w:trPr>
          <w:trHeight w:val="300"/>
        </w:trPr>
        <w:tc>
          <w:tcPr>
            <w:tcW w:w="2340" w:type="dxa"/>
          </w:tcPr>
          <w:p w14:paraId="50538CDB" w14:textId="571155D9"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education </w:t>
            </w:r>
          </w:p>
        </w:tc>
        <w:tc>
          <w:tcPr>
            <w:tcW w:w="2520" w:type="dxa"/>
          </w:tcPr>
          <w:p w14:paraId="14E5610B" w14:textId="2EFACAA2"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motivate </w:t>
            </w:r>
          </w:p>
        </w:tc>
        <w:tc>
          <w:tcPr>
            <w:tcW w:w="2415" w:type="dxa"/>
          </w:tcPr>
          <w:p w14:paraId="24A03370" w14:textId="4C770471"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pedagogical </w:t>
            </w:r>
          </w:p>
        </w:tc>
        <w:tc>
          <w:tcPr>
            <w:tcW w:w="2085" w:type="dxa"/>
          </w:tcPr>
          <w:p w14:paraId="165CD92C" w14:textId="404718D6"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i/>
                <w:iCs/>
                <w:color w:val="000000" w:themeColor="text1"/>
                <w:sz w:val="24"/>
                <w:szCs w:val="24"/>
              </w:rPr>
              <w:t>gamifie</w:t>
            </w:r>
            <w:r w:rsidRPr="005C2CD4">
              <w:rPr>
                <w:rFonts w:ascii="Times New Roman" w:eastAsia="Times New Roman" w:hAnsi="Times New Roman" w:cs="Times New Roman"/>
                <w:color w:val="000000" w:themeColor="text1"/>
                <w:sz w:val="24"/>
                <w:szCs w:val="24"/>
              </w:rPr>
              <w:t> </w:t>
            </w:r>
          </w:p>
        </w:tc>
      </w:tr>
      <w:tr w:rsidR="15EB6778" w:rsidRPr="005C2CD4" w14:paraId="3F982C42" w14:textId="77777777" w:rsidTr="73C1A1DC">
        <w:trPr>
          <w:trHeight w:val="300"/>
        </w:trPr>
        <w:tc>
          <w:tcPr>
            <w:tcW w:w="2340" w:type="dxa"/>
            <w:tcBorders>
              <w:bottom w:val="single" w:sz="6" w:space="0" w:color="auto"/>
            </w:tcBorders>
          </w:tcPr>
          <w:p w14:paraId="51B87C53" w14:textId="381CD35B"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gaming </w:t>
            </w:r>
          </w:p>
        </w:tc>
        <w:tc>
          <w:tcPr>
            <w:tcW w:w="2520" w:type="dxa"/>
            <w:tcBorders>
              <w:bottom w:val="single" w:sz="6" w:space="0" w:color="auto"/>
            </w:tcBorders>
          </w:tcPr>
          <w:p w14:paraId="1DEA6183" w14:textId="13CEB5D0"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w:t>
            </w:r>
          </w:p>
        </w:tc>
        <w:tc>
          <w:tcPr>
            <w:tcW w:w="2415" w:type="dxa"/>
            <w:tcBorders>
              <w:bottom w:val="single" w:sz="6" w:space="0" w:color="auto"/>
            </w:tcBorders>
          </w:tcPr>
          <w:p w14:paraId="75E5276A" w14:textId="31812413"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w:t>
            </w:r>
          </w:p>
        </w:tc>
        <w:tc>
          <w:tcPr>
            <w:tcW w:w="2085" w:type="dxa"/>
            <w:tcBorders>
              <w:bottom w:val="single" w:sz="6" w:space="0" w:color="auto"/>
            </w:tcBorders>
          </w:tcPr>
          <w:p w14:paraId="275ECD37" w14:textId="71DE434B"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engagement </w:t>
            </w:r>
          </w:p>
        </w:tc>
      </w:tr>
    </w:tbl>
    <w:p w14:paraId="746EFA79" w14:textId="6CA9C1CE" w:rsidR="01BF4A66" w:rsidRPr="005C2CD4" w:rsidRDefault="6B159BDD" w:rsidP="73C1A1DC">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i/>
          <w:iCs/>
          <w:color w:val="000000" w:themeColor="text1"/>
          <w:sz w:val="24"/>
          <w:szCs w:val="24"/>
        </w:rPr>
        <w:t>Note</w:t>
      </w:r>
      <w:r w:rsidR="00011960" w:rsidRPr="005C2CD4">
        <w:rPr>
          <w:rFonts w:ascii="Times New Roman" w:eastAsia="Times New Roman" w:hAnsi="Times New Roman" w:cs="Times New Roman"/>
          <w:i/>
          <w:iCs/>
          <w:color w:val="000000" w:themeColor="text1"/>
          <w:sz w:val="24"/>
          <w:szCs w:val="24"/>
        </w:rPr>
        <w:t>.</w:t>
      </w:r>
      <w:r w:rsidRPr="005C2CD4">
        <w:rPr>
          <w:rFonts w:ascii="Times New Roman" w:eastAsia="Times New Roman" w:hAnsi="Times New Roman" w:cs="Times New Roman"/>
          <w:color w:val="000000" w:themeColor="text1"/>
          <w:sz w:val="24"/>
          <w:szCs w:val="24"/>
        </w:rPr>
        <w:t xml:space="preserve"> *Less than five keywords were available in this quartile, so we list all of them. For the keyword</w:t>
      </w:r>
      <w:r w:rsidR="0FD9B82A" w:rsidRPr="005C2CD4">
        <w:rPr>
          <w:rFonts w:ascii="Times New Roman" w:eastAsia="Times New Roman" w:hAnsi="Times New Roman" w:cs="Times New Roman"/>
          <w:color w:val="000000" w:themeColor="text1"/>
          <w:sz w:val="24"/>
          <w:szCs w:val="24"/>
        </w:rPr>
        <w:t xml:space="preserve"> “gamifie”</w:t>
      </w:r>
      <w:r w:rsidRPr="005C2CD4">
        <w:rPr>
          <w:rFonts w:ascii="Times New Roman" w:eastAsia="Times New Roman" w:hAnsi="Times New Roman" w:cs="Times New Roman"/>
          <w:color w:val="000000" w:themeColor="text1"/>
          <w:sz w:val="24"/>
          <w:szCs w:val="24"/>
        </w:rPr>
        <w:t xml:space="preserve"> in italics, see the notes in Table </w:t>
      </w:r>
      <w:r w:rsidR="3A898AE9" w:rsidRPr="005C2CD4">
        <w:rPr>
          <w:rFonts w:ascii="Times New Roman" w:eastAsia="Times New Roman" w:hAnsi="Times New Roman" w:cs="Times New Roman"/>
          <w:color w:val="000000" w:themeColor="text1"/>
          <w:sz w:val="24"/>
          <w:szCs w:val="24"/>
        </w:rPr>
        <w:t>2</w:t>
      </w:r>
      <w:r w:rsidRPr="005C2CD4">
        <w:rPr>
          <w:rFonts w:ascii="Times New Roman" w:eastAsia="Times New Roman" w:hAnsi="Times New Roman" w:cs="Times New Roman"/>
          <w:color w:val="000000" w:themeColor="text1"/>
          <w:sz w:val="24"/>
          <w:szCs w:val="24"/>
        </w:rPr>
        <w:t>. ** In this table and the following, the keyword</w:t>
      </w:r>
      <w:r w:rsidR="374D4CC6" w:rsidRPr="005C2CD4">
        <w:rPr>
          <w:rFonts w:ascii="Times New Roman" w:eastAsia="Times New Roman" w:hAnsi="Times New Roman" w:cs="Times New Roman"/>
          <w:color w:val="000000" w:themeColor="text1"/>
          <w:sz w:val="24"/>
          <w:szCs w:val="24"/>
        </w:rPr>
        <w:t>s</w:t>
      </w:r>
      <w:r w:rsidRPr="005C2CD4">
        <w:rPr>
          <w:rFonts w:ascii="Times New Roman" w:eastAsia="Times New Roman" w:hAnsi="Times New Roman" w:cs="Times New Roman"/>
          <w:color w:val="000000" w:themeColor="text1"/>
          <w:sz w:val="24"/>
          <w:szCs w:val="24"/>
        </w:rPr>
        <w:t xml:space="preserve"> "paper"</w:t>
      </w:r>
      <w:r w:rsidR="25D49290" w:rsidRPr="005C2CD4">
        <w:rPr>
          <w:rFonts w:ascii="Times New Roman" w:eastAsia="Times New Roman" w:hAnsi="Times New Roman" w:cs="Times New Roman"/>
          <w:color w:val="000000" w:themeColor="text1"/>
          <w:sz w:val="24"/>
          <w:szCs w:val="24"/>
        </w:rPr>
        <w:t xml:space="preserve"> and </w:t>
      </w:r>
      <w:r w:rsidR="547783F1" w:rsidRPr="005C2CD4">
        <w:rPr>
          <w:rFonts w:ascii="Times New Roman" w:eastAsia="Times New Roman" w:hAnsi="Times New Roman" w:cs="Times New Roman"/>
          <w:color w:val="000000" w:themeColor="text1"/>
          <w:sz w:val="24"/>
          <w:szCs w:val="24"/>
        </w:rPr>
        <w:t>“</w:t>
      </w:r>
      <w:r w:rsidR="25D49290" w:rsidRPr="005C2CD4">
        <w:rPr>
          <w:rFonts w:ascii="Times New Roman" w:eastAsia="Times New Roman" w:hAnsi="Times New Roman" w:cs="Times New Roman"/>
          <w:color w:val="000000" w:themeColor="text1"/>
          <w:sz w:val="24"/>
          <w:szCs w:val="24"/>
        </w:rPr>
        <w:t>study</w:t>
      </w:r>
      <w:r w:rsidR="5EC569BA" w:rsidRPr="005C2CD4">
        <w:rPr>
          <w:rFonts w:ascii="Times New Roman" w:eastAsia="Times New Roman" w:hAnsi="Times New Roman" w:cs="Times New Roman"/>
          <w:color w:val="000000" w:themeColor="text1"/>
          <w:sz w:val="24"/>
          <w:szCs w:val="24"/>
        </w:rPr>
        <w:t>”</w:t>
      </w:r>
      <w:r w:rsidRPr="005C2CD4">
        <w:rPr>
          <w:rFonts w:ascii="Times New Roman" w:eastAsia="Times New Roman" w:hAnsi="Times New Roman" w:cs="Times New Roman"/>
          <w:color w:val="000000" w:themeColor="text1"/>
          <w:sz w:val="24"/>
          <w:szCs w:val="24"/>
        </w:rPr>
        <w:t xml:space="preserve"> w</w:t>
      </w:r>
      <w:r w:rsidR="12B8E69F" w:rsidRPr="005C2CD4">
        <w:rPr>
          <w:rFonts w:ascii="Times New Roman" w:eastAsia="Times New Roman" w:hAnsi="Times New Roman" w:cs="Times New Roman"/>
          <w:color w:val="000000" w:themeColor="text1"/>
          <w:sz w:val="24"/>
          <w:szCs w:val="24"/>
        </w:rPr>
        <w:t>ere</w:t>
      </w:r>
      <w:r w:rsidRPr="005C2CD4">
        <w:rPr>
          <w:rFonts w:ascii="Times New Roman" w:eastAsia="Times New Roman" w:hAnsi="Times New Roman" w:cs="Times New Roman"/>
          <w:color w:val="000000" w:themeColor="text1"/>
          <w:sz w:val="24"/>
          <w:szCs w:val="24"/>
        </w:rPr>
        <w:t xml:space="preserve"> omitted from the analysis. Th</w:t>
      </w:r>
      <w:r w:rsidR="56C1D4E4" w:rsidRPr="005C2CD4">
        <w:rPr>
          <w:rFonts w:ascii="Times New Roman" w:eastAsia="Times New Roman" w:hAnsi="Times New Roman" w:cs="Times New Roman"/>
          <w:color w:val="000000" w:themeColor="text1"/>
          <w:sz w:val="24"/>
          <w:szCs w:val="24"/>
        </w:rPr>
        <w:t>e</w:t>
      </w:r>
      <w:r w:rsidRPr="005C2CD4">
        <w:rPr>
          <w:rFonts w:ascii="Times New Roman" w:eastAsia="Times New Roman" w:hAnsi="Times New Roman" w:cs="Times New Roman"/>
          <w:color w:val="000000" w:themeColor="text1"/>
          <w:sz w:val="24"/>
          <w:szCs w:val="24"/>
        </w:rPr>
        <w:t xml:space="preserve"> keyword</w:t>
      </w:r>
      <w:r w:rsidR="768A91A0" w:rsidRPr="005C2CD4">
        <w:rPr>
          <w:rFonts w:ascii="Times New Roman" w:eastAsia="Times New Roman" w:hAnsi="Times New Roman" w:cs="Times New Roman"/>
          <w:color w:val="000000" w:themeColor="text1"/>
          <w:sz w:val="24"/>
          <w:szCs w:val="24"/>
        </w:rPr>
        <w:t xml:space="preserve"> “paper”</w:t>
      </w:r>
      <w:r w:rsidRPr="005C2CD4">
        <w:rPr>
          <w:rFonts w:ascii="Times New Roman" w:eastAsia="Times New Roman" w:hAnsi="Times New Roman" w:cs="Times New Roman"/>
          <w:color w:val="000000" w:themeColor="text1"/>
          <w:sz w:val="24"/>
          <w:szCs w:val="24"/>
        </w:rPr>
        <w:t xml:space="preserve"> was often found in paper abstracts describing the study, such as "this paper…" "we obtained 50 papers..." </w:t>
      </w:r>
      <w:r w:rsidR="5061A14F" w:rsidRPr="005C2CD4">
        <w:rPr>
          <w:rFonts w:ascii="Times New Roman" w:eastAsia="Times New Roman" w:hAnsi="Times New Roman" w:cs="Times New Roman"/>
          <w:color w:val="000000" w:themeColor="text1"/>
          <w:sz w:val="24"/>
          <w:szCs w:val="24"/>
        </w:rPr>
        <w:t>E</w:t>
      </w:r>
      <w:r w:rsidRPr="005C2CD4">
        <w:rPr>
          <w:rFonts w:ascii="Times New Roman" w:eastAsia="Times New Roman" w:hAnsi="Times New Roman" w:cs="Times New Roman"/>
          <w:color w:val="000000" w:themeColor="text1"/>
          <w:sz w:val="24"/>
          <w:szCs w:val="24"/>
        </w:rPr>
        <w:t>tc.</w:t>
      </w:r>
      <w:r w:rsidR="5061A14F" w:rsidRPr="005C2CD4">
        <w:rPr>
          <w:rFonts w:ascii="Times New Roman" w:eastAsia="Times New Roman" w:hAnsi="Times New Roman" w:cs="Times New Roman"/>
          <w:color w:val="000000" w:themeColor="text1"/>
          <w:sz w:val="24"/>
          <w:szCs w:val="24"/>
        </w:rPr>
        <w:t xml:space="preserve"> Furthermore, </w:t>
      </w:r>
      <w:r w:rsidR="5061A14F" w:rsidRPr="005C2CD4">
        <w:rPr>
          <w:rFonts w:ascii="Times New Roman" w:eastAsia="Times New Roman" w:hAnsi="Times New Roman" w:cs="Times New Roman"/>
          <w:sz w:val="24"/>
          <w:szCs w:val="24"/>
        </w:rPr>
        <w:t xml:space="preserve">the keyword "study" </w:t>
      </w:r>
      <w:r w:rsidR="2B9A6C63" w:rsidRPr="005C2CD4">
        <w:rPr>
          <w:rFonts w:ascii="Times New Roman" w:eastAsia="Times New Roman" w:hAnsi="Times New Roman" w:cs="Times New Roman"/>
          <w:sz w:val="24"/>
          <w:szCs w:val="24"/>
        </w:rPr>
        <w:t xml:space="preserve">was present in </w:t>
      </w:r>
      <w:r w:rsidR="5061A14F" w:rsidRPr="005C2CD4">
        <w:rPr>
          <w:rFonts w:ascii="Times New Roman" w:eastAsia="Times New Roman" w:hAnsi="Times New Roman" w:cs="Times New Roman"/>
          <w:sz w:val="24"/>
          <w:szCs w:val="24"/>
        </w:rPr>
        <w:t>the abstract</w:t>
      </w:r>
      <w:r w:rsidR="47B88BFE" w:rsidRPr="005C2CD4">
        <w:rPr>
          <w:rFonts w:ascii="Times New Roman" w:eastAsia="Times New Roman" w:hAnsi="Times New Roman" w:cs="Times New Roman"/>
          <w:sz w:val="24"/>
          <w:szCs w:val="24"/>
        </w:rPr>
        <w:t>s</w:t>
      </w:r>
      <w:r w:rsidR="5061A14F" w:rsidRPr="005C2CD4">
        <w:rPr>
          <w:rFonts w:ascii="Times New Roman" w:eastAsia="Times New Roman" w:hAnsi="Times New Roman" w:cs="Times New Roman"/>
          <w:sz w:val="24"/>
          <w:szCs w:val="24"/>
        </w:rPr>
        <w:t xml:space="preserve"> in the form of "A study about...," "A study to</w:t>
      </w:r>
      <w:r w:rsidR="55F00D5C" w:rsidRPr="005C2CD4">
        <w:rPr>
          <w:rFonts w:ascii="Times New Roman" w:eastAsia="Times New Roman" w:hAnsi="Times New Roman" w:cs="Times New Roman"/>
          <w:sz w:val="24"/>
          <w:szCs w:val="24"/>
        </w:rPr>
        <w:t>....</w:t>
      </w:r>
      <w:r w:rsidR="5061A14F" w:rsidRPr="005C2CD4">
        <w:rPr>
          <w:rFonts w:ascii="Times New Roman" w:eastAsia="Times New Roman" w:hAnsi="Times New Roman" w:cs="Times New Roman"/>
          <w:sz w:val="24"/>
          <w:szCs w:val="24"/>
        </w:rPr>
        <w:t xml:space="preserve">" Therefore, these two keywords were omitted from </w:t>
      </w:r>
      <w:r w:rsidR="71A7591E" w:rsidRPr="005C2CD4">
        <w:rPr>
          <w:rFonts w:ascii="Times New Roman" w:eastAsia="Times New Roman" w:hAnsi="Times New Roman" w:cs="Times New Roman"/>
          <w:sz w:val="24"/>
          <w:szCs w:val="24"/>
        </w:rPr>
        <w:t>analysis</w:t>
      </w:r>
      <w:r w:rsidR="5061A14F" w:rsidRPr="005C2CD4">
        <w:rPr>
          <w:rFonts w:ascii="Times New Roman" w:eastAsia="Times New Roman" w:hAnsi="Times New Roman" w:cs="Times New Roman"/>
          <w:sz w:val="24"/>
          <w:szCs w:val="24"/>
        </w:rPr>
        <w:t>.</w:t>
      </w:r>
    </w:p>
    <w:p w14:paraId="0CE6E031" w14:textId="19544C8B" w:rsidR="01BF4A66" w:rsidRPr="005C2CD4" w:rsidRDefault="08FA3904"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w:t>
      </w:r>
    </w:p>
    <w:p w14:paraId="42656C09" w14:textId="4609B980" w:rsidR="01BF4A66" w:rsidRPr="005C2CD4" w:rsidRDefault="6B159BDD"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The papers' titles in Table </w:t>
      </w:r>
      <w:r w:rsidR="73136728" w:rsidRPr="005C2CD4">
        <w:rPr>
          <w:rFonts w:ascii="Times New Roman" w:eastAsia="Times New Roman" w:hAnsi="Times New Roman" w:cs="Times New Roman"/>
          <w:color w:val="000000" w:themeColor="text1"/>
          <w:sz w:val="24"/>
          <w:szCs w:val="24"/>
        </w:rPr>
        <w:t>3</w:t>
      </w:r>
      <w:r w:rsidRPr="005C2CD4">
        <w:rPr>
          <w:rFonts w:ascii="Times New Roman" w:eastAsia="Times New Roman" w:hAnsi="Times New Roman" w:cs="Times New Roman"/>
          <w:color w:val="000000" w:themeColor="text1"/>
          <w:sz w:val="24"/>
          <w:szCs w:val="24"/>
        </w:rPr>
        <w:t xml:space="preserve"> show a constant presence of gamification in education in papers 7 and 3. Also, in the titles of papers 2, 3 and 8, we can see the emerging trend of gamification design. Furthermore, Papers 3 and 8 show an interesting combination of two trends merging (gamification in education and gamification design for education) in paper 3 and gamification in mobile devices and gamification design in paper 8. Moreover, papers 8 and 9 are examples of gamification applications in the context of mobile devices and marketing, respectively.  </w:t>
      </w:r>
    </w:p>
    <w:p w14:paraId="281017BB" w14:textId="656858DF" w:rsidR="01BF4A66" w:rsidRPr="005C2CD4" w:rsidRDefault="01BF4A66" w:rsidP="15EB6778">
      <w:pPr>
        <w:spacing w:after="0" w:line="276" w:lineRule="auto"/>
        <w:jc w:val="both"/>
        <w:rPr>
          <w:rFonts w:ascii="Times New Roman" w:eastAsia="Times New Roman" w:hAnsi="Times New Roman" w:cs="Times New Roman"/>
          <w:color w:val="D13438"/>
          <w:sz w:val="24"/>
          <w:szCs w:val="24"/>
        </w:rPr>
      </w:pPr>
    </w:p>
    <w:p w14:paraId="7F938CD9" w14:textId="760A25B4" w:rsidR="01BF4A66" w:rsidRPr="005C2CD4" w:rsidRDefault="08FA3904"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From the central keywords, we can see in: </w:t>
      </w:r>
    </w:p>
    <w:p w14:paraId="1C4D14B6" w14:textId="2C8A8CC8" w:rsidR="01BF4A66" w:rsidRPr="005C2CD4" w:rsidRDefault="01BF4A66" w:rsidP="15EB6778">
      <w:pPr>
        <w:spacing w:after="0" w:line="276" w:lineRule="auto"/>
        <w:jc w:val="both"/>
        <w:rPr>
          <w:rFonts w:ascii="Times New Roman" w:eastAsia="Times New Roman" w:hAnsi="Times New Roman" w:cs="Times New Roman"/>
          <w:color w:val="000000" w:themeColor="text1"/>
          <w:sz w:val="24"/>
          <w:szCs w:val="24"/>
        </w:rPr>
      </w:pPr>
    </w:p>
    <w:p w14:paraId="13CA0C41" w14:textId="043127AE" w:rsidR="01BF4A66" w:rsidRPr="005C2CD4" w:rsidRDefault="08FA3904" w:rsidP="15EB6778">
      <w:pPr>
        <w:pStyle w:val="ListParagraph"/>
        <w:numPr>
          <w:ilvl w:val="0"/>
          <w:numId w:val="20"/>
        </w:num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lastRenderedPageBreak/>
        <w:t>Q3: The central theme of this network is using gamification in education to impact motivation (game, motivation, education, and gaming).   </w:t>
      </w:r>
    </w:p>
    <w:p w14:paraId="3E2CB5A7" w14:textId="5498BF62" w:rsidR="01BF4A66" w:rsidRPr="005C2CD4" w:rsidRDefault="08FA3904" w:rsidP="15EB6778">
      <w:pPr>
        <w:pStyle w:val="ListParagraph"/>
        <w:numPr>
          <w:ilvl w:val="0"/>
          <w:numId w:val="20"/>
        </w:num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Q2: This set of keywords adds more detail to the central theme (learning, gamified, and motivate).  </w:t>
      </w:r>
    </w:p>
    <w:p w14:paraId="39AD0321" w14:textId="138D3C20" w:rsidR="01BF4A66" w:rsidRPr="005C2CD4" w:rsidRDefault="08FA3904" w:rsidP="15EB6778">
      <w:pPr>
        <w:pStyle w:val="ListParagraph"/>
        <w:numPr>
          <w:ilvl w:val="0"/>
          <w:numId w:val="20"/>
        </w:num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Q1: This quartile adds about what in gamification, such as analyzing game mechanics, a sub-theme of gamification design. Furthermore, it expands on the themes explored by the literature reviews, such as mobile apps and workplace (mobile and work); and gamification, such as game mechanics which is part of gamification design (game mechanics); and details of the research on pedagogies in the thematic of education (pedagogical).  </w:t>
      </w:r>
    </w:p>
    <w:p w14:paraId="1C3F3D8B" w14:textId="78066C42" w:rsidR="01BF4A66" w:rsidRPr="005C2CD4" w:rsidRDefault="08FA3904" w:rsidP="15EB6778">
      <w:pPr>
        <w:pStyle w:val="ListParagraph"/>
        <w:numPr>
          <w:ilvl w:val="0"/>
          <w:numId w:val="20"/>
        </w:num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Q0: This keyword set expands on what is being reviewed in the central themes, such as gamification, gamification design, and game elements (game element). In education (pedagogy), in healthcare (physical activity), and in motivation (engagement). </w:t>
      </w:r>
    </w:p>
    <w:p w14:paraId="059485BA" w14:textId="5672BE84" w:rsidR="01BF4A66" w:rsidRPr="005C2CD4" w:rsidRDefault="01BF4A66" w:rsidP="15EB6778">
      <w:pPr>
        <w:spacing w:after="0" w:line="276" w:lineRule="auto"/>
        <w:jc w:val="both"/>
        <w:rPr>
          <w:rFonts w:ascii="Times New Roman" w:eastAsia="Times New Roman" w:hAnsi="Times New Roman" w:cs="Times New Roman"/>
          <w:color w:val="0E101A"/>
          <w:sz w:val="24"/>
          <w:szCs w:val="24"/>
        </w:rPr>
      </w:pPr>
    </w:p>
    <w:p w14:paraId="6ABD1340" w14:textId="4B3B5684" w:rsidR="01BF4A66" w:rsidRPr="005C2CD4" w:rsidRDefault="6B159BDD"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Gamification literature reviews in 2018: This year shows a contraction in gamification literature reviews, probably the end of a growing trend. However, the literature reviews in education continue to dig deeper into different topics, such as Massive Online Open Courses (MOOCs) and early childhood education. The network is composed of 11 papers and 6 keywords. Table </w:t>
      </w:r>
      <w:r w:rsidR="734DB63D" w:rsidRPr="005C2CD4">
        <w:rPr>
          <w:rFonts w:ascii="Times New Roman" w:eastAsia="Times New Roman" w:hAnsi="Times New Roman" w:cs="Times New Roman"/>
          <w:color w:val="000000" w:themeColor="text1"/>
          <w:sz w:val="24"/>
          <w:szCs w:val="24"/>
        </w:rPr>
        <w:t>4</w:t>
      </w:r>
      <w:r w:rsidRPr="005C2CD4">
        <w:rPr>
          <w:rFonts w:ascii="Times New Roman" w:eastAsia="Times New Roman" w:hAnsi="Times New Roman" w:cs="Times New Roman"/>
          <w:color w:val="000000" w:themeColor="text1"/>
          <w:sz w:val="24"/>
          <w:szCs w:val="24"/>
        </w:rPr>
        <w:t xml:space="preserve"> shows the top eigenvector central papers and all keywords. </w:t>
      </w:r>
    </w:p>
    <w:p w14:paraId="3CB6FA7C" w14:textId="0E0477AF" w:rsidR="01BF4A66" w:rsidRPr="005C2CD4" w:rsidRDefault="01BF4A66" w:rsidP="15EB6778">
      <w:pPr>
        <w:spacing w:after="0" w:line="276" w:lineRule="auto"/>
        <w:jc w:val="both"/>
        <w:rPr>
          <w:rFonts w:ascii="Times New Roman" w:eastAsia="Times New Roman" w:hAnsi="Times New Roman" w:cs="Times New Roman"/>
          <w:color w:val="000000" w:themeColor="text1"/>
          <w:sz w:val="24"/>
          <w:szCs w:val="24"/>
        </w:rPr>
      </w:pPr>
    </w:p>
    <w:p w14:paraId="00BD839D" w14:textId="49905BF2" w:rsidR="01BF4A66" w:rsidRPr="005C2CD4" w:rsidRDefault="6B159BDD" w:rsidP="73C1A1DC">
      <w:pPr>
        <w:spacing w:after="0" w:line="276" w:lineRule="auto"/>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Table </w:t>
      </w:r>
      <w:r w:rsidR="1D507045" w:rsidRPr="005C2CD4">
        <w:rPr>
          <w:rFonts w:ascii="Times New Roman" w:eastAsia="Times New Roman" w:hAnsi="Times New Roman" w:cs="Times New Roman"/>
          <w:color w:val="000000" w:themeColor="text1"/>
          <w:sz w:val="24"/>
          <w:szCs w:val="24"/>
        </w:rPr>
        <w:t>4</w:t>
      </w:r>
      <w:r w:rsidRPr="005C2CD4">
        <w:rPr>
          <w:rFonts w:ascii="Times New Roman" w:eastAsia="Times New Roman" w:hAnsi="Times New Roman" w:cs="Times New Roman"/>
          <w:color w:val="000000" w:themeColor="text1"/>
          <w:sz w:val="24"/>
          <w:szCs w:val="24"/>
        </w:rPr>
        <w:t>. Top five central papers and keywords in 2018.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10"/>
        <w:gridCol w:w="2250"/>
      </w:tblGrid>
      <w:tr w:rsidR="15EB6778" w:rsidRPr="005C2CD4" w14:paraId="28786896" w14:textId="77777777" w:rsidTr="15EB6778">
        <w:trPr>
          <w:trHeight w:val="390"/>
        </w:trPr>
        <w:tc>
          <w:tcPr>
            <w:tcW w:w="7110" w:type="dxa"/>
            <w:tcBorders>
              <w:top w:val="single" w:sz="6" w:space="0" w:color="auto"/>
              <w:bottom w:val="single" w:sz="6" w:space="0" w:color="auto"/>
            </w:tcBorders>
          </w:tcPr>
          <w:p w14:paraId="65771148" w14:textId="227C11D4"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Paper title</w:t>
            </w:r>
            <w:r w:rsidRPr="005C2CD4">
              <w:rPr>
                <w:rFonts w:ascii="Times New Roman" w:eastAsia="Times New Roman" w:hAnsi="Times New Roman" w:cs="Times New Roman"/>
                <w:sz w:val="24"/>
                <w:szCs w:val="24"/>
              </w:rPr>
              <w:t> </w:t>
            </w:r>
          </w:p>
        </w:tc>
        <w:tc>
          <w:tcPr>
            <w:tcW w:w="2250" w:type="dxa"/>
            <w:tcBorders>
              <w:top w:val="single" w:sz="6" w:space="0" w:color="auto"/>
              <w:bottom w:val="single" w:sz="6" w:space="0" w:color="auto"/>
            </w:tcBorders>
          </w:tcPr>
          <w:p w14:paraId="2E890F1A" w14:textId="25619CE1"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Paper code</w:t>
            </w:r>
          </w:p>
        </w:tc>
      </w:tr>
      <w:tr w:rsidR="15EB6778" w:rsidRPr="005C2CD4" w14:paraId="42610258" w14:textId="77777777" w:rsidTr="15EB6778">
        <w:trPr>
          <w:trHeight w:val="300"/>
        </w:trPr>
        <w:tc>
          <w:tcPr>
            <w:tcW w:w="7110" w:type="dxa"/>
            <w:tcBorders>
              <w:top w:val="single" w:sz="6" w:space="0" w:color="auto"/>
            </w:tcBorders>
          </w:tcPr>
          <w:p w14:paraId="1074AAA1" w14:textId="37C0D884"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Gamification in MOOCs: A Review of the State of the Art </w:t>
            </w:r>
          </w:p>
        </w:tc>
        <w:tc>
          <w:tcPr>
            <w:tcW w:w="2250" w:type="dxa"/>
            <w:tcBorders>
              <w:top w:val="single" w:sz="6" w:space="0" w:color="auto"/>
            </w:tcBorders>
          </w:tcPr>
          <w:p w14:paraId="11783BD7" w14:textId="7124E034"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3</w:t>
            </w:r>
          </w:p>
        </w:tc>
      </w:tr>
      <w:tr w:rsidR="15EB6778" w:rsidRPr="005C2CD4" w14:paraId="7F6EF02A" w14:textId="77777777" w:rsidTr="15EB6778">
        <w:trPr>
          <w:trHeight w:val="300"/>
        </w:trPr>
        <w:tc>
          <w:tcPr>
            <w:tcW w:w="7110" w:type="dxa"/>
          </w:tcPr>
          <w:p w14:paraId="439D1AB3" w14:textId="34A66689"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State of the Art and Approach to the Concept of Gamification in Learning in Early Childhood </w:t>
            </w:r>
          </w:p>
        </w:tc>
        <w:tc>
          <w:tcPr>
            <w:tcW w:w="2250" w:type="dxa"/>
          </w:tcPr>
          <w:p w14:paraId="4B7E49C9" w14:textId="6279345A" w:rsidR="15EB6778" w:rsidRPr="005C2CD4" w:rsidRDefault="15EB6778" w:rsidP="15EB6778">
            <w:pPr>
              <w:spacing w:after="0" w:line="276" w:lineRule="auto"/>
              <w:jc w:val="center"/>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10</w:t>
            </w:r>
          </w:p>
        </w:tc>
      </w:tr>
      <w:tr w:rsidR="15EB6778" w:rsidRPr="005C2CD4" w14:paraId="7889918B" w14:textId="77777777" w:rsidTr="15EB6778">
        <w:trPr>
          <w:trHeight w:val="300"/>
        </w:trPr>
        <w:tc>
          <w:tcPr>
            <w:tcW w:w="7110" w:type="dxa"/>
          </w:tcPr>
          <w:p w14:paraId="0F46CD83" w14:textId="5E5D1320"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A Systematic Review of Gamification Research: In Pursuit of Homo Ludens </w:t>
            </w:r>
          </w:p>
        </w:tc>
        <w:tc>
          <w:tcPr>
            <w:tcW w:w="2250" w:type="dxa"/>
          </w:tcPr>
          <w:p w14:paraId="1D895BFA" w14:textId="0E1CBD0C"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0</w:t>
            </w:r>
          </w:p>
        </w:tc>
      </w:tr>
      <w:tr w:rsidR="15EB6778" w:rsidRPr="005C2CD4" w14:paraId="7A1511FB" w14:textId="77777777" w:rsidTr="15EB6778">
        <w:trPr>
          <w:trHeight w:val="405"/>
        </w:trPr>
        <w:tc>
          <w:tcPr>
            <w:tcW w:w="7110" w:type="dxa"/>
          </w:tcPr>
          <w:p w14:paraId="552390BD" w14:textId="021352AC"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Elements of Gamification in Virtual Learning Environments: A Systematic Review </w:t>
            </w:r>
          </w:p>
        </w:tc>
        <w:tc>
          <w:tcPr>
            <w:tcW w:w="2250" w:type="dxa"/>
          </w:tcPr>
          <w:p w14:paraId="31034415" w14:textId="3CAF9809"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5</w:t>
            </w:r>
          </w:p>
        </w:tc>
      </w:tr>
      <w:tr w:rsidR="15EB6778" w:rsidRPr="005C2CD4" w14:paraId="647CA5CD" w14:textId="77777777" w:rsidTr="15EB6778">
        <w:trPr>
          <w:trHeight w:val="405"/>
        </w:trPr>
        <w:tc>
          <w:tcPr>
            <w:tcW w:w="7110" w:type="dxa"/>
            <w:tcBorders>
              <w:bottom w:val="single" w:sz="6" w:space="0" w:color="auto"/>
            </w:tcBorders>
          </w:tcPr>
          <w:p w14:paraId="752B1343" w14:textId="347EA9DA"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Exploring the Benefits of Using Gamification and Videogames for Physical Exercise: A Review of State of Art </w:t>
            </w:r>
          </w:p>
        </w:tc>
        <w:tc>
          <w:tcPr>
            <w:tcW w:w="2250" w:type="dxa"/>
            <w:tcBorders>
              <w:bottom w:val="single" w:sz="6" w:space="0" w:color="auto"/>
            </w:tcBorders>
          </w:tcPr>
          <w:p w14:paraId="6CD4B313" w14:textId="1DADF6F4"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6</w:t>
            </w:r>
          </w:p>
        </w:tc>
      </w:tr>
      <w:tr w:rsidR="15EB6778" w:rsidRPr="005C2CD4" w14:paraId="1EBB3E02" w14:textId="77777777" w:rsidTr="00C425F9">
        <w:trPr>
          <w:trHeight w:val="300"/>
        </w:trPr>
        <w:tc>
          <w:tcPr>
            <w:tcW w:w="9360" w:type="dxa"/>
            <w:gridSpan w:val="2"/>
            <w:tcBorders>
              <w:top w:val="single" w:sz="6" w:space="0" w:color="auto"/>
              <w:bottom w:val="single" w:sz="4" w:space="0" w:color="auto"/>
            </w:tcBorders>
          </w:tcPr>
          <w:p w14:paraId="00AEEF6A" w14:textId="19038E5D"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Central keywords</w:t>
            </w:r>
          </w:p>
        </w:tc>
      </w:tr>
      <w:tr w:rsidR="15EB6778" w:rsidRPr="005C2CD4" w14:paraId="361DCA9A" w14:textId="77777777" w:rsidTr="00C425F9">
        <w:trPr>
          <w:trHeight w:val="300"/>
        </w:trPr>
        <w:tc>
          <w:tcPr>
            <w:tcW w:w="9360" w:type="dxa"/>
            <w:gridSpan w:val="2"/>
            <w:tcBorders>
              <w:top w:val="single" w:sz="4" w:space="0" w:color="auto"/>
              <w:left w:val="single" w:sz="4" w:space="0" w:color="auto"/>
              <w:bottom w:val="nil"/>
              <w:right w:val="single" w:sz="4" w:space="0" w:color="auto"/>
            </w:tcBorders>
          </w:tcPr>
          <w:p w14:paraId="671FC689" w14:textId="6DF0FFB8"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motivation </w:t>
            </w:r>
          </w:p>
        </w:tc>
      </w:tr>
      <w:tr w:rsidR="15EB6778" w:rsidRPr="005C2CD4" w14:paraId="2B612108" w14:textId="77777777" w:rsidTr="00C425F9">
        <w:trPr>
          <w:trHeight w:val="300"/>
        </w:trPr>
        <w:tc>
          <w:tcPr>
            <w:tcW w:w="9360" w:type="dxa"/>
            <w:gridSpan w:val="2"/>
            <w:tcBorders>
              <w:top w:val="nil"/>
              <w:left w:val="single" w:sz="4" w:space="0" w:color="auto"/>
              <w:bottom w:val="nil"/>
              <w:right w:val="single" w:sz="4" w:space="0" w:color="auto"/>
            </w:tcBorders>
          </w:tcPr>
          <w:p w14:paraId="1CC49196" w14:textId="7DD9D19E"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qualitative </w:t>
            </w:r>
          </w:p>
        </w:tc>
      </w:tr>
      <w:tr w:rsidR="15EB6778" w:rsidRPr="005C2CD4" w14:paraId="321EA65F" w14:textId="77777777" w:rsidTr="00C425F9">
        <w:trPr>
          <w:trHeight w:val="300"/>
        </w:trPr>
        <w:tc>
          <w:tcPr>
            <w:tcW w:w="9360" w:type="dxa"/>
            <w:gridSpan w:val="2"/>
            <w:tcBorders>
              <w:top w:val="nil"/>
              <w:left w:val="single" w:sz="4" w:space="0" w:color="auto"/>
              <w:bottom w:val="nil"/>
              <w:right w:val="single" w:sz="4" w:space="0" w:color="auto"/>
            </w:tcBorders>
          </w:tcPr>
          <w:p w14:paraId="20DAEF8F" w14:textId="44A7C906"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education </w:t>
            </w:r>
          </w:p>
        </w:tc>
      </w:tr>
      <w:tr w:rsidR="15EB6778" w:rsidRPr="005C2CD4" w14:paraId="12226717" w14:textId="77777777" w:rsidTr="00C425F9">
        <w:trPr>
          <w:trHeight w:val="300"/>
        </w:trPr>
        <w:tc>
          <w:tcPr>
            <w:tcW w:w="9360" w:type="dxa"/>
            <w:gridSpan w:val="2"/>
            <w:tcBorders>
              <w:top w:val="nil"/>
              <w:left w:val="single" w:sz="4" w:space="0" w:color="auto"/>
              <w:bottom w:val="nil"/>
              <w:right w:val="single" w:sz="4" w:space="0" w:color="auto"/>
            </w:tcBorders>
          </w:tcPr>
          <w:p w14:paraId="2CC27D4B" w14:textId="70601D61"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i/>
                <w:iCs/>
                <w:color w:val="000000" w:themeColor="text1"/>
                <w:sz w:val="24"/>
                <w:szCs w:val="24"/>
              </w:rPr>
              <w:t>study</w:t>
            </w:r>
            <w:r w:rsidRPr="005C2CD4">
              <w:rPr>
                <w:rFonts w:ascii="Times New Roman" w:eastAsia="Times New Roman" w:hAnsi="Times New Roman" w:cs="Times New Roman"/>
                <w:color w:val="000000" w:themeColor="text1"/>
                <w:sz w:val="24"/>
                <w:szCs w:val="24"/>
              </w:rPr>
              <w:t> </w:t>
            </w:r>
          </w:p>
        </w:tc>
      </w:tr>
      <w:tr w:rsidR="15EB6778" w:rsidRPr="005C2CD4" w14:paraId="6F86E69F" w14:textId="77777777" w:rsidTr="00C425F9">
        <w:trPr>
          <w:trHeight w:val="300"/>
        </w:trPr>
        <w:tc>
          <w:tcPr>
            <w:tcW w:w="9360" w:type="dxa"/>
            <w:gridSpan w:val="2"/>
            <w:tcBorders>
              <w:top w:val="nil"/>
              <w:left w:val="single" w:sz="4" w:space="0" w:color="auto"/>
              <w:bottom w:val="nil"/>
              <w:right w:val="single" w:sz="4" w:space="0" w:color="auto"/>
            </w:tcBorders>
          </w:tcPr>
          <w:p w14:paraId="3A5DFB68" w14:textId="575AF48F"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educational </w:t>
            </w:r>
          </w:p>
        </w:tc>
      </w:tr>
      <w:tr w:rsidR="15EB6778" w:rsidRPr="005C2CD4" w14:paraId="22F208BF" w14:textId="77777777" w:rsidTr="00C425F9">
        <w:trPr>
          <w:trHeight w:val="300"/>
        </w:trPr>
        <w:tc>
          <w:tcPr>
            <w:tcW w:w="9360" w:type="dxa"/>
            <w:gridSpan w:val="2"/>
            <w:tcBorders>
              <w:top w:val="nil"/>
              <w:left w:val="single" w:sz="4" w:space="0" w:color="auto"/>
              <w:bottom w:val="single" w:sz="4" w:space="0" w:color="auto"/>
              <w:right w:val="single" w:sz="4" w:space="0" w:color="auto"/>
            </w:tcBorders>
          </w:tcPr>
          <w:p w14:paraId="0F903019" w14:textId="4CB7A319"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context** </w:t>
            </w:r>
          </w:p>
        </w:tc>
      </w:tr>
    </w:tbl>
    <w:p w14:paraId="58B47567" w14:textId="75E75ACA" w:rsidR="01BF4A66" w:rsidRPr="005C2CD4" w:rsidRDefault="6B159BDD"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i/>
          <w:iCs/>
          <w:color w:val="000000" w:themeColor="text1"/>
          <w:sz w:val="24"/>
          <w:szCs w:val="24"/>
        </w:rPr>
        <w:t>Note</w:t>
      </w:r>
      <w:r w:rsidR="00011960" w:rsidRPr="005C2CD4">
        <w:rPr>
          <w:rFonts w:ascii="Times New Roman" w:eastAsia="Times New Roman" w:hAnsi="Times New Roman" w:cs="Times New Roman"/>
          <w:i/>
          <w:iCs/>
          <w:color w:val="000000" w:themeColor="text1"/>
          <w:sz w:val="24"/>
          <w:szCs w:val="24"/>
        </w:rPr>
        <w:t>.</w:t>
      </w:r>
      <w:r w:rsidRPr="005C2CD4">
        <w:rPr>
          <w:rFonts w:ascii="Times New Roman" w:eastAsia="Times New Roman" w:hAnsi="Times New Roman" w:cs="Times New Roman"/>
          <w:color w:val="000000" w:themeColor="text1"/>
          <w:sz w:val="24"/>
          <w:szCs w:val="24"/>
        </w:rPr>
        <w:t xml:space="preserve"> **The keyword "context" appears as a noun accompanied by other words modifying its meaning, such as academic or learning contexts. Therefore, it did not add information to the themes </w:t>
      </w:r>
      <w:r w:rsidRPr="005C2CD4">
        <w:rPr>
          <w:rFonts w:ascii="Times New Roman" w:eastAsia="Times New Roman" w:hAnsi="Times New Roman" w:cs="Times New Roman"/>
          <w:color w:val="000000" w:themeColor="text1"/>
          <w:sz w:val="24"/>
          <w:szCs w:val="24"/>
        </w:rPr>
        <w:lastRenderedPageBreak/>
        <w:t xml:space="preserve">this year, and we did not include it in the analysis. See the note in Table </w:t>
      </w:r>
      <w:r w:rsidR="6D5EC423" w:rsidRPr="005C2CD4">
        <w:rPr>
          <w:rFonts w:ascii="Times New Roman" w:eastAsia="Times New Roman" w:hAnsi="Times New Roman" w:cs="Times New Roman"/>
          <w:color w:val="000000" w:themeColor="text1"/>
          <w:sz w:val="24"/>
          <w:szCs w:val="24"/>
        </w:rPr>
        <w:t>3 of this annex,</w:t>
      </w:r>
      <w:r w:rsidRPr="005C2CD4">
        <w:rPr>
          <w:rFonts w:ascii="Times New Roman" w:eastAsia="Times New Roman" w:hAnsi="Times New Roman" w:cs="Times New Roman"/>
          <w:color w:val="000000" w:themeColor="text1"/>
          <w:sz w:val="24"/>
          <w:szCs w:val="24"/>
        </w:rPr>
        <w:t xml:space="preserve"> for </w:t>
      </w:r>
      <w:r w:rsidR="60CACC22" w:rsidRPr="005C2CD4">
        <w:rPr>
          <w:rFonts w:ascii="Times New Roman" w:eastAsia="Times New Roman" w:hAnsi="Times New Roman" w:cs="Times New Roman"/>
          <w:color w:val="000000" w:themeColor="text1"/>
          <w:sz w:val="24"/>
          <w:szCs w:val="24"/>
        </w:rPr>
        <w:t xml:space="preserve">information about </w:t>
      </w:r>
      <w:r w:rsidRPr="005C2CD4">
        <w:rPr>
          <w:rFonts w:ascii="Times New Roman" w:eastAsia="Times New Roman" w:hAnsi="Times New Roman" w:cs="Times New Roman"/>
          <w:color w:val="000000" w:themeColor="text1"/>
          <w:sz w:val="24"/>
          <w:szCs w:val="24"/>
        </w:rPr>
        <w:t>the keyword in italics.  </w:t>
      </w:r>
    </w:p>
    <w:p w14:paraId="54ED2366" w14:textId="085733BD" w:rsidR="01BF4A66" w:rsidRPr="005C2CD4" w:rsidRDefault="01BF4A66" w:rsidP="15EB6778">
      <w:pPr>
        <w:spacing w:after="0" w:line="276" w:lineRule="auto"/>
        <w:jc w:val="both"/>
        <w:rPr>
          <w:rFonts w:ascii="Times New Roman" w:eastAsia="Times New Roman" w:hAnsi="Times New Roman" w:cs="Times New Roman"/>
          <w:color w:val="000000" w:themeColor="text1"/>
          <w:sz w:val="24"/>
          <w:szCs w:val="24"/>
        </w:rPr>
      </w:pPr>
    </w:p>
    <w:p w14:paraId="7F21040F" w14:textId="6595C3DB" w:rsidR="01BF4A66" w:rsidRPr="005C2CD4" w:rsidRDefault="6B159BDD"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From Table </w:t>
      </w:r>
      <w:r w:rsidR="2C9FD158" w:rsidRPr="005C2CD4">
        <w:rPr>
          <w:rFonts w:ascii="Times New Roman" w:eastAsia="Times New Roman" w:hAnsi="Times New Roman" w:cs="Times New Roman"/>
          <w:color w:val="000000" w:themeColor="text1"/>
          <w:sz w:val="24"/>
          <w:szCs w:val="24"/>
        </w:rPr>
        <w:t>4</w:t>
      </w:r>
      <w:r w:rsidRPr="005C2CD4">
        <w:rPr>
          <w:rFonts w:ascii="Times New Roman" w:eastAsia="Times New Roman" w:hAnsi="Times New Roman" w:cs="Times New Roman"/>
          <w:color w:val="000000" w:themeColor="text1"/>
          <w:sz w:val="24"/>
          <w:szCs w:val="24"/>
        </w:rPr>
        <w:t>, the titles of the top five eigenvector central literature reviews about gamification, in its majority, three out of five (papers 3,10,5) refer to education. Paper 0 covers gamification research, and paper 6 gamification for physical exercise.  The central keywords in Table 5 show that the central theme is motivation in education (motivation, education, educational). Furthermore, from the keywords, we can learn details about the methods used in this year's literature reviews, such as qualitative studies (qualitative).    </w:t>
      </w:r>
    </w:p>
    <w:p w14:paraId="422C707F" w14:textId="2F634B38" w:rsidR="01BF4A66" w:rsidRPr="005C2CD4" w:rsidRDefault="01BF4A66" w:rsidP="15EB6778">
      <w:pPr>
        <w:spacing w:after="0" w:line="276" w:lineRule="auto"/>
        <w:rPr>
          <w:rFonts w:ascii="Times New Roman" w:eastAsia="Times New Roman" w:hAnsi="Times New Roman" w:cs="Times New Roman"/>
          <w:color w:val="000000" w:themeColor="text1"/>
          <w:sz w:val="24"/>
          <w:szCs w:val="24"/>
        </w:rPr>
      </w:pPr>
    </w:p>
    <w:p w14:paraId="7BC24D5E" w14:textId="0D9F28B6" w:rsidR="01BF4A66" w:rsidRPr="005C2CD4" w:rsidRDefault="6B159BDD"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Gamification literature reviews in 2019: This year showcases literature reviews on applications of gamification in various contexts, the appearance of a literature review about adaptative gamification, and evidence of the constant focus over the years of gamification literature reviews on education. Furthermore, this network comprises 15 papers and 13 keywords. We show the top five eigenvector central papers and all keywords organized by quartiles in Table </w:t>
      </w:r>
      <w:r w:rsidR="3AD4C568" w:rsidRPr="005C2CD4">
        <w:rPr>
          <w:rFonts w:ascii="Times New Roman" w:eastAsia="Times New Roman" w:hAnsi="Times New Roman" w:cs="Times New Roman"/>
          <w:color w:val="000000" w:themeColor="text1"/>
          <w:sz w:val="24"/>
          <w:szCs w:val="24"/>
        </w:rPr>
        <w:t>5</w:t>
      </w:r>
      <w:r w:rsidRPr="005C2CD4">
        <w:rPr>
          <w:rFonts w:ascii="Times New Roman" w:eastAsia="Times New Roman" w:hAnsi="Times New Roman" w:cs="Times New Roman"/>
          <w:color w:val="000000" w:themeColor="text1"/>
          <w:sz w:val="24"/>
          <w:szCs w:val="24"/>
        </w:rPr>
        <w:t>.   </w:t>
      </w:r>
    </w:p>
    <w:p w14:paraId="724640CD" w14:textId="7211BD1B" w:rsidR="01BF4A66" w:rsidRPr="005C2CD4" w:rsidRDefault="01BF4A66" w:rsidP="15EB6778">
      <w:pPr>
        <w:spacing w:after="0" w:line="276" w:lineRule="auto"/>
        <w:rPr>
          <w:rFonts w:ascii="Times New Roman" w:eastAsia="Times New Roman" w:hAnsi="Times New Roman" w:cs="Times New Roman"/>
          <w:color w:val="000000" w:themeColor="text1"/>
          <w:sz w:val="24"/>
          <w:szCs w:val="24"/>
        </w:rPr>
      </w:pPr>
    </w:p>
    <w:p w14:paraId="3A59155C" w14:textId="29AF2F7E" w:rsidR="01BF4A66" w:rsidRPr="005C2CD4" w:rsidRDefault="6B159BDD" w:rsidP="73C1A1DC">
      <w:pPr>
        <w:spacing w:after="0" w:line="276" w:lineRule="auto"/>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Table </w:t>
      </w:r>
      <w:r w:rsidR="3796FF07" w:rsidRPr="005C2CD4">
        <w:rPr>
          <w:rFonts w:ascii="Times New Roman" w:eastAsia="Times New Roman" w:hAnsi="Times New Roman" w:cs="Times New Roman"/>
          <w:color w:val="000000" w:themeColor="text1"/>
          <w:sz w:val="24"/>
          <w:szCs w:val="24"/>
        </w:rPr>
        <w:t>5</w:t>
      </w:r>
      <w:r w:rsidRPr="005C2CD4">
        <w:rPr>
          <w:rFonts w:ascii="Times New Roman" w:eastAsia="Times New Roman" w:hAnsi="Times New Roman" w:cs="Times New Roman"/>
          <w:color w:val="000000" w:themeColor="text1"/>
          <w:sz w:val="24"/>
          <w:szCs w:val="24"/>
        </w:rPr>
        <w:t>. Top five eigenvector central paper and keywords, with keywords organized by quartiles in 2019. </w:t>
      </w: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40"/>
        <w:gridCol w:w="2520"/>
        <w:gridCol w:w="2400"/>
        <w:gridCol w:w="2100"/>
      </w:tblGrid>
      <w:tr w:rsidR="15EB6778" w:rsidRPr="005C2CD4" w14:paraId="19AD5FF8" w14:textId="77777777" w:rsidTr="00C425F9">
        <w:trPr>
          <w:trHeight w:val="390"/>
        </w:trPr>
        <w:tc>
          <w:tcPr>
            <w:tcW w:w="7260" w:type="dxa"/>
            <w:gridSpan w:val="3"/>
            <w:tcBorders>
              <w:top w:val="single" w:sz="6" w:space="0" w:color="auto"/>
              <w:bottom w:val="single" w:sz="4" w:space="0" w:color="auto"/>
            </w:tcBorders>
          </w:tcPr>
          <w:p w14:paraId="37F70663" w14:textId="5851106B"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Paper title</w:t>
            </w:r>
            <w:r w:rsidRPr="005C2CD4">
              <w:rPr>
                <w:rFonts w:ascii="Times New Roman" w:eastAsia="Times New Roman" w:hAnsi="Times New Roman" w:cs="Times New Roman"/>
                <w:sz w:val="24"/>
                <w:szCs w:val="24"/>
              </w:rPr>
              <w:t> </w:t>
            </w:r>
          </w:p>
        </w:tc>
        <w:tc>
          <w:tcPr>
            <w:tcW w:w="2100" w:type="dxa"/>
            <w:tcBorders>
              <w:top w:val="single" w:sz="6" w:space="0" w:color="auto"/>
              <w:bottom w:val="single" w:sz="4" w:space="0" w:color="auto"/>
            </w:tcBorders>
          </w:tcPr>
          <w:p w14:paraId="539E1D96" w14:textId="0D632883"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Paper code</w:t>
            </w:r>
          </w:p>
        </w:tc>
      </w:tr>
      <w:tr w:rsidR="15EB6778" w:rsidRPr="005C2CD4" w14:paraId="463538D0" w14:textId="77777777" w:rsidTr="00C425F9">
        <w:trPr>
          <w:trHeight w:val="300"/>
        </w:trPr>
        <w:tc>
          <w:tcPr>
            <w:tcW w:w="7260" w:type="dxa"/>
            <w:gridSpan w:val="3"/>
            <w:tcBorders>
              <w:top w:val="single" w:sz="4" w:space="0" w:color="auto"/>
              <w:left w:val="single" w:sz="4" w:space="0" w:color="auto"/>
              <w:bottom w:val="nil"/>
              <w:right w:val="nil"/>
            </w:tcBorders>
          </w:tcPr>
          <w:p w14:paraId="57E0F505" w14:textId="340DAC06"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Adaptive Gamification in Education: A Literature Review of Current Trends and Developments </w:t>
            </w:r>
          </w:p>
        </w:tc>
        <w:tc>
          <w:tcPr>
            <w:tcW w:w="2100" w:type="dxa"/>
            <w:tcBorders>
              <w:top w:val="single" w:sz="4" w:space="0" w:color="auto"/>
              <w:left w:val="nil"/>
              <w:bottom w:val="nil"/>
              <w:right w:val="single" w:sz="4" w:space="0" w:color="auto"/>
            </w:tcBorders>
          </w:tcPr>
          <w:p w14:paraId="0D6FA31C" w14:textId="580BE3F3"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9</w:t>
            </w:r>
          </w:p>
        </w:tc>
      </w:tr>
      <w:tr w:rsidR="15EB6778" w:rsidRPr="005C2CD4" w14:paraId="0EB551A3" w14:textId="77777777" w:rsidTr="00C425F9">
        <w:trPr>
          <w:trHeight w:val="300"/>
        </w:trPr>
        <w:tc>
          <w:tcPr>
            <w:tcW w:w="7260" w:type="dxa"/>
            <w:gridSpan w:val="3"/>
            <w:tcBorders>
              <w:top w:val="nil"/>
              <w:left w:val="single" w:sz="4" w:space="0" w:color="auto"/>
              <w:bottom w:val="nil"/>
              <w:right w:val="nil"/>
            </w:tcBorders>
          </w:tcPr>
          <w:p w14:paraId="124C4917" w14:textId="06DBDB48"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Gamification of E-Participation: A Literature Review </w:t>
            </w:r>
          </w:p>
        </w:tc>
        <w:tc>
          <w:tcPr>
            <w:tcW w:w="2100" w:type="dxa"/>
            <w:tcBorders>
              <w:top w:val="nil"/>
              <w:left w:val="nil"/>
              <w:bottom w:val="nil"/>
              <w:right w:val="single" w:sz="4" w:space="0" w:color="auto"/>
            </w:tcBorders>
          </w:tcPr>
          <w:p w14:paraId="41056BD0" w14:textId="2C7A86C7" w:rsidR="15EB6778" w:rsidRPr="005C2CD4" w:rsidRDefault="15EB6778" w:rsidP="15EB6778">
            <w:pPr>
              <w:spacing w:after="0" w:line="276" w:lineRule="auto"/>
              <w:jc w:val="center"/>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6</w:t>
            </w:r>
          </w:p>
        </w:tc>
      </w:tr>
      <w:tr w:rsidR="15EB6778" w:rsidRPr="005C2CD4" w14:paraId="7AD69564" w14:textId="77777777" w:rsidTr="00C425F9">
        <w:trPr>
          <w:trHeight w:val="300"/>
        </w:trPr>
        <w:tc>
          <w:tcPr>
            <w:tcW w:w="7260" w:type="dxa"/>
            <w:gridSpan w:val="3"/>
            <w:tcBorders>
              <w:top w:val="nil"/>
              <w:left w:val="single" w:sz="4" w:space="0" w:color="auto"/>
              <w:bottom w:val="nil"/>
              <w:right w:val="nil"/>
            </w:tcBorders>
          </w:tcPr>
          <w:p w14:paraId="018EBB87" w14:textId="1F562261"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Serious Games and Gamification in the Corporate Training Environment: A Literature Review </w:t>
            </w:r>
          </w:p>
        </w:tc>
        <w:tc>
          <w:tcPr>
            <w:tcW w:w="2100" w:type="dxa"/>
            <w:tcBorders>
              <w:top w:val="nil"/>
              <w:left w:val="nil"/>
              <w:bottom w:val="nil"/>
              <w:right w:val="single" w:sz="4" w:space="0" w:color="auto"/>
            </w:tcBorders>
          </w:tcPr>
          <w:p w14:paraId="78B40C01" w14:textId="6FB1B529"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12</w:t>
            </w:r>
          </w:p>
        </w:tc>
      </w:tr>
      <w:tr w:rsidR="15EB6778" w:rsidRPr="005C2CD4" w14:paraId="67C65727" w14:textId="77777777" w:rsidTr="00C425F9">
        <w:trPr>
          <w:trHeight w:val="405"/>
        </w:trPr>
        <w:tc>
          <w:tcPr>
            <w:tcW w:w="7260" w:type="dxa"/>
            <w:gridSpan w:val="3"/>
            <w:tcBorders>
              <w:top w:val="nil"/>
              <w:left w:val="single" w:sz="4" w:space="0" w:color="auto"/>
              <w:bottom w:val="nil"/>
              <w:right w:val="nil"/>
            </w:tcBorders>
          </w:tcPr>
          <w:p w14:paraId="224DE423" w14:textId="6D270CA5"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The Rise of Motivational Information Systems: A Review of Gamification Research </w:t>
            </w:r>
          </w:p>
        </w:tc>
        <w:tc>
          <w:tcPr>
            <w:tcW w:w="2100" w:type="dxa"/>
            <w:tcBorders>
              <w:top w:val="nil"/>
              <w:left w:val="nil"/>
              <w:bottom w:val="nil"/>
              <w:right w:val="single" w:sz="4" w:space="0" w:color="auto"/>
            </w:tcBorders>
          </w:tcPr>
          <w:p w14:paraId="2FC1F0BB" w14:textId="3C1BB859"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0</w:t>
            </w:r>
          </w:p>
        </w:tc>
      </w:tr>
      <w:tr w:rsidR="15EB6778" w:rsidRPr="005C2CD4" w14:paraId="05B1C332" w14:textId="77777777" w:rsidTr="00C425F9">
        <w:trPr>
          <w:trHeight w:val="405"/>
        </w:trPr>
        <w:tc>
          <w:tcPr>
            <w:tcW w:w="7260" w:type="dxa"/>
            <w:gridSpan w:val="3"/>
            <w:tcBorders>
              <w:top w:val="nil"/>
              <w:left w:val="single" w:sz="4" w:space="0" w:color="auto"/>
              <w:bottom w:val="single" w:sz="4" w:space="0" w:color="auto"/>
              <w:right w:val="nil"/>
            </w:tcBorders>
          </w:tcPr>
          <w:p w14:paraId="55886A2E" w14:textId="7A16E59E"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Problem Based Learning Using Gamification: A Systematic Literature Review </w:t>
            </w:r>
          </w:p>
        </w:tc>
        <w:tc>
          <w:tcPr>
            <w:tcW w:w="2100" w:type="dxa"/>
            <w:tcBorders>
              <w:top w:val="nil"/>
              <w:left w:val="nil"/>
              <w:bottom w:val="single" w:sz="4" w:space="0" w:color="auto"/>
              <w:right w:val="single" w:sz="4" w:space="0" w:color="auto"/>
            </w:tcBorders>
          </w:tcPr>
          <w:p w14:paraId="1CAC79F0" w14:textId="6F4F9713"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4</w:t>
            </w:r>
          </w:p>
        </w:tc>
      </w:tr>
      <w:tr w:rsidR="15EB6778" w:rsidRPr="005C2CD4" w14:paraId="472F904B" w14:textId="77777777" w:rsidTr="00C425F9">
        <w:trPr>
          <w:trHeight w:val="300"/>
        </w:trPr>
        <w:tc>
          <w:tcPr>
            <w:tcW w:w="9360" w:type="dxa"/>
            <w:gridSpan w:val="4"/>
            <w:tcBorders>
              <w:top w:val="single" w:sz="4" w:space="0" w:color="auto"/>
              <w:bottom w:val="single" w:sz="6" w:space="0" w:color="auto"/>
            </w:tcBorders>
          </w:tcPr>
          <w:p w14:paraId="0DC7729C" w14:textId="4E9E87FD"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Central keywords by quartiles</w:t>
            </w:r>
          </w:p>
        </w:tc>
      </w:tr>
      <w:tr w:rsidR="15EB6778" w:rsidRPr="005C2CD4" w14:paraId="363F33E9" w14:textId="77777777" w:rsidTr="73C1A1DC">
        <w:trPr>
          <w:trHeight w:val="300"/>
        </w:trPr>
        <w:tc>
          <w:tcPr>
            <w:tcW w:w="2340" w:type="dxa"/>
            <w:tcBorders>
              <w:top w:val="single" w:sz="6" w:space="0" w:color="auto"/>
              <w:bottom w:val="single" w:sz="6" w:space="0" w:color="auto"/>
            </w:tcBorders>
          </w:tcPr>
          <w:p w14:paraId="54265B6A" w14:textId="54B11ECC"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Q3 (x&gt;75%)*</w:t>
            </w:r>
            <w:r w:rsidRPr="005C2CD4">
              <w:rPr>
                <w:rFonts w:ascii="Times New Roman" w:eastAsia="Times New Roman" w:hAnsi="Times New Roman" w:cs="Times New Roman"/>
                <w:sz w:val="24"/>
                <w:szCs w:val="24"/>
              </w:rPr>
              <w:t> </w:t>
            </w:r>
          </w:p>
        </w:tc>
        <w:tc>
          <w:tcPr>
            <w:tcW w:w="2520" w:type="dxa"/>
            <w:tcBorders>
              <w:top w:val="single" w:sz="6" w:space="0" w:color="auto"/>
              <w:bottom w:val="single" w:sz="6" w:space="0" w:color="auto"/>
            </w:tcBorders>
          </w:tcPr>
          <w:p w14:paraId="360E9243" w14:textId="3841C4D0"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Q2 (75%&lt;x&gt;50%)*</w:t>
            </w:r>
            <w:r w:rsidRPr="005C2CD4">
              <w:rPr>
                <w:rFonts w:ascii="Times New Roman" w:eastAsia="Times New Roman" w:hAnsi="Times New Roman" w:cs="Times New Roman"/>
                <w:sz w:val="24"/>
                <w:szCs w:val="24"/>
              </w:rPr>
              <w:t> </w:t>
            </w:r>
          </w:p>
        </w:tc>
        <w:tc>
          <w:tcPr>
            <w:tcW w:w="2400" w:type="dxa"/>
            <w:tcBorders>
              <w:top w:val="single" w:sz="6" w:space="0" w:color="auto"/>
              <w:bottom w:val="single" w:sz="6" w:space="0" w:color="auto"/>
            </w:tcBorders>
          </w:tcPr>
          <w:p w14:paraId="4C2F1904" w14:textId="72774999"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Q1 (50%&lt;x&gt;25%)*</w:t>
            </w:r>
            <w:r w:rsidRPr="005C2CD4">
              <w:rPr>
                <w:rFonts w:ascii="Times New Roman" w:eastAsia="Times New Roman" w:hAnsi="Times New Roman" w:cs="Times New Roman"/>
                <w:sz w:val="24"/>
                <w:szCs w:val="24"/>
              </w:rPr>
              <w:t> </w:t>
            </w:r>
          </w:p>
        </w:tc>
        <w:tc>
          <w:tcPr>
            <w:tcW w:w="2100" w:type="dxa"/>
            <w:tcBorders>
              <w:top w:val="single" w:sz="6" w:space="0" w:color="auto"/>
              <w:bottom w:val="single" w:sz="6" w:space="0" w:color="auto"/>
            </w:tcBorders>
          </w:tcPr>
          <w:p w14:paraId="633E17C5" w14:textId="7D74798D"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Q0 (25%&lt;x)*</w:t>
            </w:r>
            <w:r w:rsidRPr="005C2CD4">
              <w:rPr>
                <w:rFonts w:ascii="Times New Roman" w:eastAsia="Times New Roman" w:hAnsi="Times New Roman" w:cs="Times New Roman"/>
                <w:sz w:val="24"/>
                <w:szCs w:val="24"/>
              </w:rPr>
              <w:t> </w:t>
            </w:r>
          </w:p>
        </w:tc>
      </w:tr>
      <w:tr w:rsidR="15EB6778" w:rsidRPr="005C2CD4" w14:paraId="4FA8C07D" w14:textId="77777777" w:rsidTr="73C1A1DC">
        <w:trPr>
          <w:trHeight w:val="300"/>
        </w:trPr>
        <w:tc>
          <w:tcPr>
            <w:tcW w:w="2340" w:type="dxa"/>
            <w:tcBorders>
              <w:top w:val="single" w:sz="6" w:space="0" w:color="auto"/>
            </w:tcBorders>
          </w:tcPr>
          <w:p w14:paraId="0C2B28AF" w14:textId="1670F87A"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motivation </w:t>
            </w:r>
          </w:p>
        </w:tc>
        <w:tc>
          <w:tcPr>
            <w:tcW w:w="2520" w:type="dxa"/>
            <w:tcBorders>
              <w:top w:val="single" w:sz="6" w:space="0" w:color="auto"/>
            </w:tcBorders>
          </w:tcPr>
          <w:p w14:paraId="2B514718" w14:textId="74CD768D"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game </w:t>
            </w:r>
          </w:p>
        </w:tc>
        <w:tc>
          <w:tcPr>
            <w:tcW w:w="2400" w:type="dxa"/>
            <w:tcBorders>
              <w:top w:val="single" w:sz="6" w:space="0" w:color="auto"/>
            </w:tcBorders>
          </w:tcPr>
          <w:p w14:paraId="053642F3" w14:textId="7FE1B293"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i/>
                <w:iCs/>
                <w:color w:val="000000" w:themeColor="text1"/>
                <w:sz w:val="24"/>
                <w:szCs w:val="24"/>
              </w:rPr>
              <w:t>study</w:t>
            </w:r>
            <w:r w:rsidRPr="005C2CD4">
              <w:rPr>
                <w:rFonts w:ascii="Times New Roman" w:eastAsia="Times New Roman" w:hAnsi="Times New Roman" w:cs="Times New Roman"/>
                <w:color w:val="000000" w:themeColor="text1"/>
                <w:sz w:val="24"/>
                <w:szCs w:val="24"/>
              </w:rPr>
              <w:t> </w:t>
            </w:r>
          </w:p>
        </w:tc>
        <w:tc>
          <w:tcPr>
            <w:tcW w:w="2100" w:type="dxa"/>
            <w:tcBorders>
              <w:top w:val="single" w:sz="6" w:space="0" w:color="auto"/>
            </w:tcBorders>
          </w:tcPr>
          <w:p w14:paraId="7A96FE4E" w14:textId="396ECE39"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participation </w:t>
            </w:r>
          </w:p>
        </w:tc>
      </w:tr>
      <w:tr w:rsidR="15EB6778" w:rsidRPr="005C2CD4" w14:paraId="142A7EDC" w14:textId="77777777" w:rsidTr="73C1A1DC">
        <w:trPr>
          <w:trHeight w:val="300"/>
        </w:trPr>
        <w:tc>
          <w:tcPr>
            <w:tcW w:w="2340" w:type="dxa"/>
          </w:tcPr>
          <w:p w14:paraId="4CC3C805" w14:textId="769355B0"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gamified </w:t>
            </w:r>
          </w:p>
        </w:tc>
        <w:tc>
          <w:tcPr>
            <w:tcW w:w="2520" w:type="dxa"/>
          </w:tcPr>
          <w:p w14:paraId="21AC8C76" w14:textId="63F8D731"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w:t>
            </w:r>
          </w:p>
        </w:tc>
        <w:tc>
          <w:tcPr>
            <w:tcW w:w="2400" w:type="dxa"/>
          </w:tcPr>
          <w:p w14:paraId="5721972C" w14:textId="7AD5D12F"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i/>
                <w:iCs/>
                <w:color w:val="000000" w:themeColor="text1"/>
                <w:sz w:val="24"/>
                <w:szCs w:val="24"/>
              </w:rPr>
              <w:t>gamifie</w:t>
            </w:r>
            <w:r w:rsidRPr="005C2CD4">
              <w:rPr>
                <w:rFonts w:ascii="Times New Roman" w:eastAsia="Times New Roman" w:hAnsi="Times New Roman" w:cs="Times New Roman"/>
                <w:color w:val="000000" w:themeColor="text1"/>
                <w:sz w:val="24"/>
                <w:szCs w:val="24"/>
              </w:rPr>
              <w:t> </w:t>
            </w:r>
          </w:p>
        </w:tc>
        <w:tc>
          <w:tcPr>
            <w:tcW w:w="2100" w:type="dxa"/>
          </w:tcPr>
          <w:p w14:paraId="6D08CBF6" w14:textId="4F030044"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educational </w:t>
            </w:r>
          </w:p>
        </w:tc>
      </w:tr>
      <w:tr w:rsidR="15EB6778" w:rsidRPr="005C2CD4" w14:paraId="280C4EE7" w14:textId="77777777" w:rsidTr="73C1A1DC">
        <w:trPr>
          <w:trHeight w:val="300"/>
        </w:trPr>
        <w:tc>
          <w:tcPr>
            <w:tcW w:w="2340" w:type="dxa"/>
            <w:tcBorders>
              <w:bottom w:val="single" w:sz="6" w:space="0" w:color="auto"/>
            </w:tcBorders>
          </w:tcPr>
          <w:p w14:paraId="4F05CB50" w14:textId="3468AB49"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education </w:t>
            </w:r>
          </w:p>
        </w:tc>
        <w:tc>
          <w:tcPr>
            <w:tcW w:w="2520" w:type="dxa"/>
            <w:tcBorders>
              <w:bottom w:val="single" w:sz="6" w:space="0" w:color="auto"/>
            </w:tcBorders>
          </w:tcPr>
          <w:p w14:paraId="79CFE2E7" w14:textId="46BC94A5"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w:t>
            </w:r>
          </w:p>
        </w:tc>
        <w:tc>
          <w:tcPr>
            <w:tcW w:w="2400" w:type="dxa"/>
            <w:tcBorders>
              <w:bottom w:val="single" w:sz="6" w:space="0" w:color="auto"/>
            </w:tcBorders>
          </w:tcPr>
          <w:p w14:paraId="1973BC67" w14:textId="5EF5F189"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w:t>
            </w:r>
          </w:p>
        </w:tc>
        <w:tc>
          <w:tcPr>
            <w:tcW w:w="2100" w:type="dxa"/>
            <w:tcBorders>
              <w:bottom w:val="single" w:sz="6" w:space="0" w:color="auto"/>
            </w:tcBorders>
          </w:tcPr>
          <w:p w14:paraId="0C2CDB0E" w14:textId="31D423EC"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motivate </w:t>
            </w:r>
          </w:p>
        </w:tc>
      </w:tr>
    </w:tbl>
    <w:p w14:paraId="1D57656C" w14:textId="016F6185" w:rsidR="01BF4A66" w:rsidRPr="005C2CD4" w:rsidRDefault="6B159BDD" w:rsidP="73C1A1DC">
      <w:pPr>
        <w:spacing w:after="0" w:line="276" w:lineRule="auto"/>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i/>
          <w:iCs/>
          <w:color w:val="000000" w:themeColor="text1"/>
          <w:sz w:val="24"/>
          <w:szCs w:val="24"/>
        </w:rPr>
        <w:t>Note</w:t>
      </w:r>
      <w:r w:rsidR="00011960" w:rsidRPr="005C2CD4">
        <w:rPr>
          <w:rFonts w:ascii="Times New Roman" w:eastAsia="Times New Roman" w:hAnsi="Times New Roman" w:cs="Times New Roman"/>
          <w:i/>
          <w:iCs/>
          <w:color w:val="000000" w:themeColor="text1"/>
          <w:sz w:val="24"/>
          <w:szCs w:val="24"/>
        </w:rPr>
        <w:t>.</w:t>
      </w:r>
      <w:r w:rsidRPr="005C2CD4">
        <w:rPr>
          <w:rFonts w:ascii="Times New Roman" w:eastAsia="Times New Roman" w:hAnsi="Times New Roman" w:cs="Times New Roman"/>
          <w:color w:val="000000" w:themeColor="text1"/>
          <w:sz w:val="24"/>
          <w:szCs w:val="24"/>
        </w:rPr>
        <w:t xml:space="preserve"> </w:t>
      </w:r>
      <w:r w:rsidR="633CCD84" w:rsidRPr="005C2CD4">
        <w:rPr>
          <w:rFonts w:ascii="Times New Roman" w:eastAsia="Times New Roman" w:hAnsi="Times New Roman" w:cs="Times New Roman"/>
          <w:color w:val="000000" w:themeColor="text1"/>
          <w:sz w:val="24"/>
          <w:szCs w:val="24"/>
        </w:rPr>
        <w:t xml:space="preserve">*Less than five keywords were available in this quartile, so we list all of them. </w:t>
      </w:r>
      <w:r w:rsidRPr="005C2CD4">
        <w:rPr>
          <w:rFonts w:ascii="Times New Roman" w:eastAsia="Times New Roman" w:hAnsi="Times New Roman" w:cs="Times New Roman"/>
          <w:color w:val="000000" w:themeColor="text1"/>
          <w:sz w:val="24"/>
          <w:szCs w:val="24"/>
        </w:rPr>
        <w:t xml:space="preserve">For an explanation of the keywords in italics, please see the notes in Table </w:t>
      </w:r>
      <w:r w:rsidR="46EDBE71" w:rsidRPr="005C2CD4">
        <w:rPr>
          <w:rFonts w:ascii="Times New Roman" w:eastAsia="Times New Roman" w:hAnsi="Times New Roman" w:cs="Times New Roman"/>
          <w:color w:val="000000" w:themeColor="text1"/>
          <w:sz w:val="24"/>
          <w:szCs w:val="24"/>
        </w:rPr>
        <w:t xml:space="preserve">2 </w:t>
      </w:r>
      <w:r w:rsidR="444D0138" w:rsidRPr="005C2CD4">
        <w:rPr>
          <w:rFonts w:ascii="Times New Roman" w:eastAsia="Times New Roman" w:hAnsi="Times New Roman" w:cs="Times New Roman"/>
          <w:color w:val="000000" w:themeColor="text1"/>
          <w:sz w:val="24"/>
          <w:szCs w:val="24"/>
        </w:rPr>
        <w:t>of this annex</w:t>
      </w:r>
      <w:r w:rsidRPr="005C2CD4">
        <w:rPr>
          <w:rFonts w:ascii="Times New Roman" w:eastAsia="Times New Roman" w:hAnsi="Times New Roman" w:cs="Times New Roman"/>
          <w:color w:val="000000" w:themeColor="text1"/>
          <w:sz w:val="24"/>
          <w:szCs w:val="24"/>
        </w:rPr>
        <w:t>.  </w:t>
      </w:r>
    </w:p>
    <w:p w14:paraId="4608678F" w14:textId="532B733F" w:rsidR="01BF4A66" w:rsidRPr="005C2CD4" w:rsidRDefault="01BF4A66" w:rsidP="15EB6778">
      <w:pPr>
        <w:spacing w:after="0" w:line="276" w:lineRule="auto"/>
        <w:rPr>
          <w:rFonts w:ascii="Times New Roman" w:eastAsia="Times New Roman" w:hAnsi="Times New Roman" w:cs="Times New Roman"/>
          <w:color w:val="000000" w:themeColor="text1"/>
          <w:sz w:val="24"/>
          <w:szCs w:val="24"/>
        </w:rPr>
      </w:pPr>
    </w:p>
    <w:p w14:paraId="6B886195" w14:textId="09B69826" w:rsidR="01BF4A66" w:rsidRPr="005C2CD4" w:rsidRDefault="6B159BDD"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The paper's titles in Table </w:t>
      </w:r>
      <w:r w:rsidR="51EA1BD1" w:rsidRPr="005C2CD4">
        <w:rPr>
          <w:rFonts w:ascii="Times New Roman" w:eastAsia="Times New Roman" w:hAnsi="Times New Roman" w:cs="Times New Roman"/>
          <w:color w:val="000000" w:themeColor="text1"/>
          <w:sz w:val="24"/>
          <w:szCs w:val="24"/>
        </w:rPr>
        <w:t>5</w:t>
      </w:r>
      <w:r w:rsidRPr="005C2CD4">
        <w:rPr>
          <w:rFonts w:ascii="Times New Roman" w:eastAsia="Times New Roman" w:hAnsi="Times New Roman" w:cs="Times New Roman"/>
          <w:color w:val="000000" w:themeColor="text1"/>
          <w:sz w:val="24"/>
          <w:szCs w:val="24"/>
        </w:rPr>
        <w:t xml:space="preserve"> show that papers 9 and 4 refer to education. Among these two papers, we highlight paper 9, which mentions adaptative gamification, a possible evolution of gamification to fit different learners' needs. Papers 6 and 12 explain gamification applications, and paper 0 is a literature review on gamification research.</w:t>
      </w:r>
    </w:p>
    <w:p w14:paraId="0A9F264D" w14:textId="06470E72" w:rsidR="01BF4A66" w:rsidRPr="005C2CD4" w:rsidRDefault="01BF4A66" w:rsidP="15EB6778">
      <w:pPr>
        <w:spacing w:after="0" w:line="276" w:lineRule="auto"/>
        <w:jc w:val="both"/>
        <w:rPr>
          <w:rFonts w:ascii="Times New Roman" w:eastAsia="Times New Roman" w:hAnsi="Times New Roman" w:cs="Times New Roman"/>
          <w:color w:val="000000" w:themeColor="text1"/>
          <w:sz w:val="24"/>
          <w:szCs w:val="24"/>
        </w:rPr>
      </w:pPr>
    </w:p>
    <w:p w14:paraId="2190BEBF" w14:textId="77777777" w:rsidR="00011960" w:rsidRPr="005C2CD4" w:rsidRDefault="00011960" w:rsidP="15EB6778">
      <w:pPr>
        <w:spacing w:after="0" w:line="276" w:lineRule="auto"/>
        <w:jc w:val="both"/>
        <w:rPr>
          <w:rFonts w:ascii="Times New Roman" w:eastAsia="Times New Roman" w:hAnsi="Times New Roman" w:cs="Times New Roman"/>
          <w:color w:val="000000" w:themeColor="text1"/>
          <w:sz w:val="24"/>
          <w:szCs w:val="24"/>
        </w:rPr>
      </w:pPr>
    </w:p>
    <w:p w14:paraId="192E9F82" w14:textId="77777777" w:rsidR="00011960" w:rsidRPr="005C2CD4" w:rsidRDefault="00011960" w:rsidP="15EB6778">
      <w:pPr>
        <w:spacing w:after="0" w:line="276" w:lineRule="auto"/>
        <w:jc w:val="both"/>
        <w:rPr>
          <w:rFonts w:ascii="Times New Roman" w:eastAsia="Times New Roman" w:hAnsi="Times New Roman" w:cs="Times New Roman"/>
          <w:color w:val="000000" w:themeColor="text1"/>
          <w:sz w:val="24"/>
          <w:szCs w:val="24"/>
        </w:rPr>
      </w:pPr>
    </w:p>
    <w:p w14:paraId="60822AE3" w14:textId="3D36D7F0" w:rsidR="01BF4A66" w:rsidRPr="005C2CD4" w:rsidRDefault="6B159BDD"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From the central keywords in Table </w:t>
      </w:r>
      <w:r w:rsidR="3B74B4F3" w:rsidRPr="005C2CD4">
        <w:rPr>
          <w:rFonts w:ascii="Times New Roman" w:eastAsia="Times New Roman" w:hAnsi="Times New Roman" w:cs="Times New Roman"/>
          <w:color w:val="000000" w:themeColor="text1"/>
          <w:sz w:val="24"/>
          <w:szCs w:val="24"/>
        </w:rPr>
        <w:t>5</w:t>
      </w:r>
      <w:r w:rsidRPr="005C2CD4">
        <w:rPr>
          <w:rFonts w:ascii="Times New Roman" w:eastAsia="Times New Roman" w:hAnsi="Times New Roman" w:cs="Times New Roman"/>
          <w:color w:val="000000" w:themeColor="text1"/>
          <w:sz w:val="24"/>
          <w:szCs w:val="24"/>
        </w:rPr>
        <w:t>, we see:  </w:t>
      </w:r>
    </w:p>
    <w:p w14:paraId="713C05C1" w14:textId="3D27807F" w:rsidR="01BF4A66" w:rsidRPr="005C2CD4" w:rsidRDefault="01BF4A66" w:rsidP="15EB6778">
      <w:pPr>
        <w:spacing w:after="0" w:line="276" w:lineRule="auto"/>
        <w:rPr>
          <w:rFonts w:ascii="Times New Roman" w:eastAsia="Times New Roman" w:hAnsi="Times New Roman" w:cs="Times New Roman"/>
          <w:color w:val="000000" w:themeColor="text1"/>
          <w:sz w:val="24"/>
          <w:szCs w:val="24"/>
        </w:rPr>
      </w:pPr>
    </w:p>
    <w:p w14:paraId="32BD980C" w14:textId="282B5BB3" w:rsidR="01BF4A66" w:rsidRPr="005C2CD4" w:rsidRDefault="08FA3904" w:rsidP="15EB6778">
      <w:pPr>
        <w:pStyle w:val="ListParagraph"/>
        <w:numPr>
          <w:ilvl w:val="0"/>
          <w:numId w:val="16"/>
        </w:num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Q3: This year's central theme of the literature reviews is gamification and education to motivate (motivation, gamified, and education).  </w:t>
      </w:r>
    </w:p>
    <w:p w14:paraId="466671E3" w14:textId="7D2127B4" w:rsidR="01BF4A66" w:rsidRPr="005C2CD4" w:rsidRDefault="08FA3904" w:rsidP="15EB6778">
      <w:pPr>
        <w:pStyle w:val="ListParagraph"/>
        <w:numPr>
          <w:ilvl w:val="0"/>
          <w:numId w:val="16"/>
        </w:num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Q2: shows more detail about gamification (game).   </w:t>
      </w:r>
    </w:p>
    <w:p w14:paraId="78CD52A9" w14:textId="05FA82AB" w:rsidR="01BF4A66" w:rsidRPr="005C2CD4" w:rsidRDefault="08FA3904" w:rsidP="15EB6778">
      <w:pPr>
        <w:pStyle w:val="ListParagraph"/>
        <w:numPr>
          <w:ilvl w:val="0"/>
          <w:numId w:val="16"/>
        </w:num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Q1: The two words in this quartile did not provide relevant information.   </w:t>
      </w:r>
    </w:p>
    <w:p w14:paraId="37987CAA" w14:textId="38BA518A" w:rsidR="01BF4A66" w:rsidRPr="005C2CD4" w:rsidRDefault="6B159BDD" w:rsidP="73C1A1DC">
      <w:pPr>
        <w:pStyle w:val="ListParagraph"/>
        <w:numPr>
          <w:ilvl w:val="0"/>
          <w:numId w:val="16"/>
        </w:num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Q0: Extends detail about what education, such as educational content (educational), more detail about motivation, such as motivate students (motivate), and that at the very edge of this network, papers about citizen participation are present (this keyword connects to papers such as paper 6 in Table </w:t>
      </w:r>
      <w:r w:rsidR="50E41BA2" w:rsidRPr="005C2CD4">
        <w:rPr>
          <w:rFonts w:ascii="Times New Roman" w:eastAsia="Times New Roman" w:hAnsi="Times New Roman" w:cs="Times New Roman"/>
          <w:color w:val="000000" w:themeColor="text1"/>
          <w:sz w:val="24"/>
          <w:szCs w:val="24"/>
        </w:rPr>
        <w:t>5</w:t>
      </w:r>
      <w:r w:rsidRPr="005C2CD4">
        <w:rPr>
          <w:rFonts w:ascii="Times New Roman" w:eastAsia="Times New Roman" w:hAnsi="Times New Roman" w:cs="Times New Roman"/>
          <w:color w:val="000000" w:themeColor="text1"/>
          <w:sz w:val="24"/>
          <w:szCs w:val="24"/>
        </w:rPr>
        <w:t>)  </w:t>
      </w:r>
    </w:p>
    <w:p w14:paraId="4DFBC1BF" w14:textId="2B5F9170" w:rsidR="01BF4A66" w:rsidRPr="005C2CD4" w:rsidRDefault="01BF4A66" w:rsidP="15EB6778">
      <w:pPr>
        <w:spacing w:after="0" w:line="276" w:lineRule="auto"/>
        <w:rPr>
          <w:rFonts w:ascii="Times New Roman" w:eastAsia="Times New Roman" w:hAnsi="Times New Roman" w:cs="Times New Roman"/>
          <w:color w:val="000000" w:themeColor="text1"/>
          <w:sz w:val="24"/>
          <w:szCs w:val="24"/>
        </w:rPr>
      </w:pPr>
    </w:p>
    <w:p w14:paraId="59F21C4F" w14:textId="7098AA62" w:rsidR="01BF4A66" w:rsidRPr="005C2CD4" w:rsidRDefault="6B159BDD"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Gamification literature reviews in 2020: During this year, healthcare makes its entry as a central theme, tailored or adaptative gamification persists over time (signaling an emerging research path), and a variety of peripherical themes such as civic engagement and gamification design are reported. Furthermore, the network describing this year comprises 24 papers and 23 keywords. We show the top five eigenvector central papers and the top five eigenvector central keywords organized by quartiles in Table </w:t>
      </w:r>
      <w:r w:rsidR="5D83CF15" w:rsidRPr="005C2CD4">
        <w:rPr>
          <w:rFonts w:ascii="Times New Roman" w:eastAsia="Times New Roman" w:hAnsi="Times New Roman" w:cs="Times New Roman"/>
          <w:color w:val="000000" w:themeColor="text1"/>
          <w:sz w:val="24"/>
          <w:szCs w:val="24"/>
        </w:rPr>
        <w:t>6</w:t>
      </w:r>
      <w:r w:rsidRPr="005C2CD4">
        <w:rPr>
          <w:rFonts w:ascii="Times New Roman" w:eastAsia="Times New Roman" w:hAnsi="Times New Roman" w:cs="Times New Roman"/>
          <w:color w:val="000000" w:themeColor="text1"/>
          <w:sz w:val="24"/>
          <w:szCs w:val="24"/>
        </w:rPr>
        <w:t>.  </w:t>
      </w:r>
    </w:p>
    <w:p w14:paraId="1529E2C5" w14:textId="6C9EEFB2" w:rsidR="73C1A1DC" w:rsidRPr="005C2CD4" w:rsidRDefault="73C1A1DC" w:rsidP="73C1A1DC">
      <w:pPr>
        <w:spacing w:after="0" w:line="276" w:lineRule="auto"/>
        <w:jc w:val="both"/>
        <w:rPr>
          <w:rFonts w:ascii="Times New Roman" w:eastAsia="Times New Roman" w:hAnsi="Times New Roman" w:cs="Times New Roman"/>
          <w:color w:val="000000" w:themeColor="text1"/>
          <w:sz w:val="24"/>
          <w:szCs w:val="24"/>
        </w:rPr>
      </w:pPr>
    </w:p>
    <w:p w14:paraId="39CF89E2" w14:textId="605B5104" w:rsidR="01BF4A66" w:rsidRPr="005C2CD4" w:rsidRDefault="6B159BDD" w:rsidP="73C1A1DC">
      <w:pPr>
        <w:spacing w:after="0" w:line="276" w:lineRule="auto"/>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Table </w:t>
      </w:r>
      <w:r w:rsidR="51A34D68" w:rsidRPr="005C2CD4">
        <w:rPr>
          <w:rFonts w:ascii="Times New Roman" w:eastAsia="Times New Roman" w:hAnsi="Times New Roman" w:cs="Times New Roman"/>
          <w:color w:val="000000" w:themeColor="text1"/>
          <w:sz w:val="24"/>
          <w:szCs w:val="24"/>
        </w:rPr>
        <w:t>6</w:t>
      </w:r>
      <w:r w:rsidRPr="005C2CD4">
        <w:rPr>
          <w:rFonts w:ascii="Times New Roman" w:eastAsia="Times New Roman" w:hAnsi="Times New Roman" w:cs="Times New Roman"/>
          <w:color w:val="000000" w:themeColor="text1"/>
          <w:sz w:val="24"/>
          <w:szCs w:val="24"/>
        </w:rPr>
        <w:t>. Top five eigenvector central paper and keywords, with keywords organized by quartiles in 2020. </w:t>
      </w: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40"/>
        <w:gridCol w:w="2340"/>
        <w:gridCol w:w="2340"/>
        <w:gridCol w:w="2340"/>
      </w:tblGrid>
      <w:tr w:rsidR="15EB6778" w:rsidRPr="005C2CD4" w14:paraId="1C4DCA92" w14:textId="77777777" w:rsidTr="00C425F9">
        <w:trPr>
          <w:trHeight w:val="390"/>
        </w:trPr>
        <w:tc>
          <w:tcPr>
            <w:tcW w:w="7020" w:type="dxa"/>
            <w:gridSpan w:val="3"/>
            <w:tcBorders>
              <w:top w:val="single" w:sz="6" w:space="0" w:color="auto"/>
              <w:bottom w:val="single" w:sz="4" w:space="0" w:color="auto"/>
            </w:tcBorders>
          </w:tcPr>
          <w:p w14:paraId="7521FAE7" w14:textId="3B2B25D1"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Paper title</w:t>
            </w:r>
            <w:r w:rsidRPr="005C2CD4">
              <w:rPr>
                <w:rFonts w:ascii="Times New Roman" w:eastAsia="Times New Roman" w:hAnsi="Times New Roman" w:cs="Times New Roman"/>
                <w:sz w:val="24"/>
                <w:szCs w:val="24"/>
              </w:rPr>
              <w:t> </w:t>
            </w:r>
          </w:p>
        </w:tc>
        <w:tc>
          <w:tcPr>
            <w:tcW w:w="2340" w:type="dxa"/>
            <w:tcBorders>
              <w:top w:val="single" w:sz="6" w:space="0" w:color="auto"/>
              <w:bottom w:val="single" w:sz="4" w:space="0" w:color="auto"/>
            </w:tcBorders>
          </w:tcPr>
          <w:p w14:paraId="3BACE314" w14:textId="0A8AA7D6"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Paper code</w:t>
            </w:r>
          </w:p>
        </w:tc>
      </w:tr>
      <w:tr w:rsidR="15EB6778" w:rsidRPr="005C2CD4" w14:paraId="5BC70791" w14:textId="77777777" w:rsidTr="00C425F9">
        <w:trPr>
          <w:trHeight w:val="300"/>
        </w:trPr>
        <w:tc>
          <w:tcPr>
            <w:tcW w:w="7020" w:type="dxa"/>
            <w:gridSpan w:val="3"/>
            <w:tcBorders>
              <w:top w:val="single" w:sz="4" w:space="0" w:color="auto"/>
              <w:left w:val="single" w:sz="4" w:space="0" w:color="auto"/>
              <w:bottom w:val="nil"/>
              <w:right w:val="nil"/>
            </w:tcBorders>
          </w:tcPr>
          <w:p w14:paraId="1CC28A8B" w14:textId="26CEB1CD"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The Impact of Gamification on Learning and Instruction: A Systematic Review of Empirical Evidence </w:t>
            </w:r>
          </w:p>
        </w:tc>
        <w:tc>
          <w:tcPr>
            <w:tcW w:w="2340" w:type="dxa"/>
            <w:tcBorders>
              <w:top w:val="single" w:sz="4" w:space="0" w:color="auto"/>
              <w:left w:val="nil"/>
              <w:bottom w:val="nil"/>
              <w:right w:val="single" w:sz="4" w:space="0" w:color="auto"/>
            </w:tcBorders>
          </w:tcPr>
          <w:p w14:paraId="0A1B78A6" w14:textId="507A4F5D"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17</w:t>
            </w:r>
          </w:p>
        </w:tc>
      </w:tr>
      <w:tr w:rsidR="15EB6778" w:rsidRPr="005C2CD4" w14:paraId="4189FD0C" w14:textId="77777777" w:rsidTr="00C425F9">
        <w:trPr>
          <w:trHeight w:val="300"/>
        </w:trPr>
        <w:tc>
          <w:tcPr>
            <w:tcW w:w="7020" w:type="dxa"/>
            <w:gridSpan w:val="3"/>
            <w:tcBorders>
              <w:top w:val="nil"/>
              <w:left w:val="single" w:sz="4" w:space="0" w:color="auto"/>
              <w:bottom w:val="nil"/>
              <w:right w:val="nil"/>
            </w:tcBorders>
          </w:tcPr>
          <w:p w14:paraId="5B07CC1F" w14:textId="6E1E4C40"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Gamification of Health Professions Education: A Systematic Review </w:t>
            </w:r>
          </w:p>
        </w:tc>
        <w:tc>
          <w:tcPr>
            <w:tcW w:w="2340" w:type="dxa"/>
            <w:tcBorders>
              <w:top w:val="nil"/>
              <w:left w:val="nil"/>
              <w:bottom w:val="nil"/>
              <w:right w:val="single" w:sz="4" w:space="0" w:color="auto"/>
            </w:tcBorders>
          </w:tcPr>
          <w:p w14:paraId="38E0BD8E" w14:textId="5D046A2E" w:rsidR="15EB6778" w:rsidRPr="005C2CD4" w:rsidRDefault="15EB6778" w:rsidP="15EB6778">
            <w:pPr>
              <w:spacing w:after="0" w:line="276" w:lineRule="auto"/>
              <w:jc w:val="center"/>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15</w:t>
            </w:r>
          </w:p>
        </w:tc>
      </w:tr>
      <w:tr w:rsidR="15EB6778" w:rsidRPr="005C2CD4" w14:paraId="7B9570C3" w14:textId="77777777" w:rsidTr="00C425F9">
        <w:trPr>
          <w:trHeight w:val="300"/>
        </w:trPr>
        <w:tc>
          <w:tcPr>
            <w:tcW w:w="7020" w:type="dxa"/>
            <w:gridSpan w:val="3"/>
            <w:tcBorders>
              <w:top w:val="nil"/>
              <w:left w:val="single" w:sz="4" w:space="0" w:color="auto"/>
              <w:bottom w:val="nil"/>
              <w:right w:val="nil"/>
            </w:tcBorders>
          </w:tcPr>
          <w:p w14:paraId="5EE076B9" w14:textId="53BDEF50"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A Systematic Review of Gamification Techniques Applied to Elderly Care </w:t>
            </w:r>
          </w:p>
        </w:tc>
        <w:tc>
          <w:tcPr>
            <w:tcW w:w="2340" w:type="dxa"/>
            <w:tcBorders>
              <w:top w:val="nil"/>
              <w:left w:val="nil"/>
              <w:bottom w:val="nil"/>
              <w:right w:val="single" w:sz="4" w:space="0" w:color="auto"/>
            </w:tcBorders>
          </w:tcPr>
          <w:p w14:paraId="72FF0633" w14:textId="20300732"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1</w:t>
            </w:r>
          </w:p>
        </w:tc>
      </w:tr>
      <w:tr w:rsidR="15EB6778" w:rsidRPr="005C2CD4" w14:paraId="60BE1DB5" w14:textId="77777777" w:rsidTr="00C425F9">
        <w:trPr>
          <w:trHeight w:val="405"/>
        </w:trPr>
        <w:tc>
          <w:tcPr>
            <w:tcW w:w="7020" w:type="dxa"/>
            <w:gridSpan w:val="3"/>
            <w:tcBorders>
              <w:top w:val="nil"/>
              <w:left w:val="single" w:sz="4" w:space="0" w:color="auto"/>
              <w:bottom w:val="nil"/>
              <w:right w:val="nil"/>
            </w:tcBorders>
          </w:tcPr>
          <w:p w14:paraId="0BA6A01B" w14:textId="3C3876A0"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Serious Games, Gamification, and Serious Mental Illness: A Scoping Review </w:t>
            </w:r>
          </w:p>
        </w:tc>
        <w:tc>
          <w:tcPr>
            <w:tcW w:w="2340" w:type="dxa"/>
            <w:tcBorders>
              <w:top w:val="nil"/>
              <w:left w:val="nil"/>
              <w:bottom w:val="nil"/>
              <w:right w:val="single" w:sz="4" w:space="0" w:color="auto"/>
            </w:tcBorders>
          </w:tcPr>
          <w:p w14:paraId="168461DE" w14:textId="68FBA2FC"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19</w:t>
            </w:r>
          </w:p>
        </w:tc>
      </w:tr>
      <w:tr w:rsidR="15EB6778" w:rsidRPr="005C2CD4" w14:paraId="519BB795" w14:textId="77777777" w:rsidTr="00C425F9">
        <w:trPr>
          <w:trHeight w:val="405"/>
        </w:trPr>
        <w:tc>
          <w:tcPr>
            <w:tcW w:w="7020" w:type="dxa"/>
            <w:gridSpan w:val="3"/>
            <w:tcBorders>
              <w:top w:val="nil"/>
              <w:left w:val="single" w:sz="4" w:space="0" w:color="auto"/>
              <w:bottom w:val="single" w:sz="4" w:space="0" w:color="auto"/>
              <w:right w:val="nil"/>
            </w:tcBorders>
          </w:tcPr>
          <w:p w14:paraId="4376E620" w14:textId="6A48C75B"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Tailored Gamification: A Review of Literature </w:t>
            </w:r>
          </w:p>
        </w:tc>
        <w:tc>
          <w:tcPr>
            <w:tcW w:w="2340" w:type="dxa"/>
            <w:tcBorders>
              <w:top w:val="nil"/>
              <w:left w:val="nil"/>
              <w:bottom w:val="single" w:sz="4" w:space="0" w:color="auto"/>
              <w:right w:val="single" w:sz="4" w:space="0" w:color="auto"/>
            </w:tcBorders>
          </w:tcPr>
          <w:p w14:paraId="72B77DCD" w14:textId="0737685A"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0</w:t>
            </w:r>
          </w:p>
        </w:tc>
      </w:tr>
      <w:tr w:rsidR="15EB6778" w:rsidRPr="005C2CD4" w14:paraId="4A75D7F7" w14:textId="77777777" w:rsidTr="00C425F9">
        <w:trPr>
          <w:trHeight w:val="300"/>
        </w:trPr>
        <w:tc>
          <w:tcPr>
            <w:tcW w:w="9360" w:type="dxa"/>
            <w:gridSpan w:val="4"/>
            <w:tcBorders>
              <w:top w:val="single" w:sz="4" w:space="0" w:color="auto"/>
              <w:bottom w:val="single" w:sz="6" w:space="0" w:color="auto"/>
            </w:tcBorders>
          </w:tcPr>
          <w:p w14:paraId="75A88A08" w14:textId="24A9AC9A"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Central keywords by quartiles</w:t>
            </w:r>
          </w:p>
        </w:tc>
      </w:tr>
      <w:tr w:rsidR="15EB6778" w:rsidRPr="005C2CD4" w14:paraId="75F084DC" w14:textId="77777777" w:rsidTr="73C1A1DC">
        <w:trPr>
          <w:trHeight w:val="300"/>
        </w:trPr>
        <w:tc>
          <w:tcPr>
            <w:tcW w:w="2340" w:type="dxa"/>
            <w:tcBorders>
              <w:top w:val="single" w:sz="6" w:space="0" w:color="auto"/>
              <w:bottom w:val="single" w:sz="6" w:space="0" w:color="auto"/>
            </w:tcBorders>
          </w:tcPr>
          <w:p w14:paraId="511C7A31" w14:textId="216E543B"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Q3 (x&gt;75%)</w:t>
            </w:r>
            <w:r w:rsidRPr="005C2CD4">
              <w:rPr>
                <w:rFonts w:ascii="Times New Roman" w:eastAsia="Times New Roman" w:hAnsi="Times New Roman" w:cs="Times New Roman"/>
                <w:sz w:val="24"/>
                <w:szCs w:val="24"/>
              </w:rPr>
              <w:t> </w:t>
            </w:r>
          </w:p>
        </w:tc>
        <w:tc>
          <w:tcPr>
            <w:tcW w:w="2340" w:type="dxa"/>
            <w:tcBorders>
              <w:top w:val="single" w:sz="6" w:space="0" w:color="auto"/>
              <w:bottom w:val="single" w:sz="6" w:space="0" w:color="auto"/>
            </w:tcBorders>
          </w:tcPr>
          <w:p w14:paraId="74D3C132" w14:textId="68B6591F"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Q2 (75%&lt;x&gt;50%)</w:t>
            </w:r>
            <w:r w:rsidRPr="005C2CD4">
              <w:rPr>
                <w:rFonts w:ascii="Times New Roman" w:eastAsia="Times New Roman" w:hAnsi="Times New Roman" w:cs="Times New Roman"/>
                <w:sz w:val="24"/>
                <w:szCs w:val="24"/>
              </w:rPr>
              <w:t> </w:t>
            </w:r>
          </w:p>
        </w:tc>
        <w:tc>
          <w:tcPr>
            <w:tcW w:w="2340" w:type="dxa"/>
            <w:tcBorders>
              <w:top w:val="single" w:sz="6" w:space="0" w:color="auto"/>
              <w:bottom w:val="single" w:sz="6" w:space="0" w:color="auto"/>
            </w:tcBorders>
          </w:tcPr>
          <w:p w14:paraId="3D07BEDD" w14:textId="6FAA827E"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Q1 (50%&lt;x&gt;25%)*</w:t>
            </w:r>
            <w:r w:rsidRPr="005C2CD4">
              <w:rPr>
                <w:rFonts w:ascii="Times New Roman" w:eastAsia="Times New Roman" w:hAnsi="Times New Roman" w:cs="Times New Roman"/>
                <w:sz w:val="24"/>
                <w:szCs w:val="24"/>
              </w:rPr>
              <w:t> </w:t>
            </w:r>
          </w:p>
        </w:tc>
        <w:tc>
          <w:tcPr>
            <w:tcW w:w="2340" w:type="dxa"/>
            <w:tcBorders>
              <w:top w:val="single" w:sz="6" w:space="0" w:color="auto"/>
              <w:bottom w:val="single" w:sz="6" w:space="0" w:color="auto"/>
            </w:tcBorders>
          </w:tcPr>
          <w:p w14:paraId="19114157" w14:textId="4A6D915E"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Q0 (25%&lt;x)</w:t>
            </w:r>
            <w:r w:rsidRPr="005C2CD4">
              <w:rPr>
                <w:rFonts w:ascii="Times New Roman" w:eastAsia="Times New Roman" w:hAnsi="Times New Roman" w:cs="Times New Roman"/>
                <w:sz w:val="24"/>
                <w:szCs w:val="24"/>
              </w:rPr>
              <w:t> </w:t>
            </w:r>
          </w:p>
        </w:tc>
      </w:tr>
      <w:tr w:rsidR="15EB6778" w:rsidRPr="005C2CD4" w14:paraId="253B2D36" w14:textId="77777777" w:rsidTr="73C1A1DC">
        <w:trPr>
          <w:trHeight w:val="300"/>
        </w:trPr>
        <w:tc>
          <w:tcPr>
            <w:tcW w:w="2340" w:type="dxa"/>
            <w:tcBorders>
              <w:top w:val="single" w:sz="6" w:space="0" w:color="auto"/>
            </w:tcBorders>
          </w:tcPr>
          <w:p w14:paraId="63C59BFA" w14:textId="2C749482"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i/>
                <w:iCs/>
                <w:color w:val="000000" w:themeColor="text1"/>
                <w:sz w:val="24"/>
                <w:szCs w:val="24"/>
              </w:rPr>
              <w:t>gamifie</w:t>
            </w:r>
            <w:r w:rsidRPr="005C2CD4">
              <w:rPr>
                <w:rFonts w:ascii="Times New Roman" w:eastAsia="Times New Roman" w:hAnsi="Times New Roman" w:cs="Times New Roman"/>
                <w:color w:val="000000" w:themeColor="text1"/>
                <w:sz w:val="24"/>
                <w:szCs w:val="24"/>
              </w:rPr>
              <w:t> </w:t>
            </w:r>
          </w:p>
        </w:tc>
        <w:tc>
          <w:tcPr>
            <w:tcW w:w="2340" w:type="dxa"/>
            <w:tcBorders>
              <w:top w:val="single" w:sz="6" w:space="0" w:color="auto"/>
            </w:tcBorders>
          </w:tcPr>
          <w:p w14:paraId="0753D23A" w14:textId="2E17F63A"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use</w:t>
            </w:r>
            <w:r w:rsidRPr="005C2CD4">
              <w:rPr>
                <w:rFonts w:ascii="Times New Roman" w:eastAsia="Times New Roman" w:hAnsi="Times New Roman" w:cs="Times New Roman"/>
                <w:i/>
                <w:iCs/>
                <w:color w:val="000000" w:themeColor="text1"/>
                <w:sz w:val="24"/>
                <w:szCs w:val="24"/>
              </w:rPr>
              <w:t>**</w:t>
            </w:r>
            <w:r w:rsidRPr="005C2CD4">
              <w:rPr>
                <w:rFonts w:ascii="Times New Roman" w:eastAsia="Times New Roman" w:hAnsi="Times New Roman" w:cs="Times New Roman"/>
                <w:color w:val="000000" w:themeColor="text1"/>
                <w:sz w:val="24"/>
                <w:szCs w:val="24"/>
              </w:rPr>
              <w:t> </w:t>
            </w:r>
          </w:p>
        </w:tc>
        <w:tc>
          <w:tcPr>
            <w:tcW w:w="2340" w:type="dxa"/>
            <w:tcBorders>
              <w:top w:val="single" w:sz="6" w:space="0" w:color="auto"/>
            </w:tcBorders>
          </w:tcPr>
          <w:p w14:paraId="365E1F24" w14:textId="405FAEEA"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participation </w:t>
            </w:r>
          </w:p>
        </w:tc>
        <w:tc>
          <w:tcPr>
            <w:tcW w:w="2340" w:type="dxa"/>
            <w:tcBorders>
              <w:top w:val="single" w:sz="6" w:space="0" w:color="auto"/>
            </w:tcBorders>
          </w:tcPr>
          <w:p w14:paraId="357FE175" w14:textId="29775AFB"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game element </w:t>
            </w:r>
          </w:p>
        </w:tc>
      </w:tr>
      <w:tr w:rsidR="15EB6778" w:rsidRPr="005C2CD4" w14:paraId="35AE8DCB" w14:textId="77777777" w:rsidTr="73C1A1DC">
        <w:trPr>
          <w:trHeight w:val="300"/>
        </w:trPr>
        <w:tc>
          <w:tcPr>
            <w:tcW w:w="2340" w:type="dxa"/>
          </w:tcPr>
          <w:p w14:paraId="75F743EB" w14:textId="43E987A4"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game </w:t>
            </w:r>
          </w:p>
        </w:tc>
        <w:tc>
          <w:tcPr>
            <w:tcW w:w="2340" w:type="dxa"/>
          </w:tcPr>
          <w:p w14:paraId="5EA4A0F2" w14:textId="42DD3871"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motivation </w:t>
            </w:r>
          </w:p>
        </w:tc>
        <w:tc>
          <w:tcPr>
            <w:tcW w:w="2340" w:type="dxa"/>
          </w:tcPr>
          <w:p w14:paraId="08BC2FCE" w14:textId="02308284"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i/>
                <w:iCs/>
                <w:color w:val="000000" w:themeColor="text1"/>
                <w:sz w:val="24"/>
                <w:szCs w:val="24"/>
              </w:rPr>
              <w:t>study</w:t>
            </w:r>
            <w:r w:rsidRPr="005C2CD4">
              <w:rPr>
                <w:rFonts w:ascii="Times New Roman" w:eastAsia="Times New Roman" w:hAnsi="Times New Roman" w:cs="Times New Roman"/>
                <w:color w:val="000000" w:themeColor="text1"/>
                <w:sz w:val="24"/>
                <w:szCs w:val="24"/>
              </w:rPr>
              <w:t> </w:t>
            </w:r>
          </w:p>
        </w:tc>
        <w:tc>
          <w:tcPr>
            <w:tcW w:w="2340" w:type="dxa"/>
          </w:tcPr>
          <w:p w14:paraId="3AAAF8FE" w14:textId="67B20902"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knowledge </w:t>
            </w:r>
          </w:p>
        </w:tc>
      </w:tr>
      <w:tr w:rsidR="15EB6778" w:rsidRPr="005C2CD4" w14:paraId="56865A8C" w14:textId="77777777" w:rsidTr="73C1A1DC">
        <w:trPr>
          <w:trHeight w:val="300"/>
        </w:trPr>
        <w:tc>
          <w:tcPr>
            <w:tcW w:w="2340" w:type="dxa"/>
          </w:tcPr>
          <w:p w14:paraId="50C42383" w14:textId="2B75CEF2"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learning outcome </w:t>
            </w:r>
          </w:p>
        </w:tc>
        <w:tc>
          <w:tcPr>
            <w:tcW w:w="2340" w:type="dxa"/>
          </w:tcPr>
          <w:p w14:paraId="71FE22B0" w14:textId="75D584CC"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health </w:t>
            </w:r>
          </w:p>
        </w:tc>
        <w:tc>
          <w:tcPr>
            <w:tcW w:w="2340" w:type="dxa"/>
          </w:tcPr>
          <w:p w14:paraId="4AEBED99" w14:textId="09B1FF7D"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serious game </w:t>
            </w:r>
          </w:p>
        </w:tc>
        <w:tc>
          <w:tcPr>
            <w:tcW w:w="2340" w:type="dxa"/>
          </w:tcPr>
          <w:p w14:paraId="62F438B2" w14:textId="1EE77070"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design </w:t>
            </w:r>
          </w:p>
        </w:tc>
      </w:tr>
      <w:tr w:rsidR="15EB6778" w:rsidRPr="005C2CD4" w14:paraId="7201C222" w14:textId="77777777" w:rsidTr="73C1A1DC">
        <w:trPr>
          <w:trHeight w:val="300"/>
        </w:trPr>
        <w:tc>
          <w:tcPr>
            <w:tcW w:w="2340" w:type="dxa"/>
          </w:tcPr>
          <w:p w14:paraId="539E97F0" w14:textId="2F7D15DA"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learning </w:t>
            </w:r>
          </w:p>
        </w:tc>
        <w:tc>
          <w:tcPr>
            <w:tcW w:w="2340" w:type="dxa"/>
          </w:tcPr>
          <w:p w14:paraId="4724B5AD" w14:textId="6209C6BB"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empirical study </w:t>
            </w:r>
          </w:p>
        </w:tc>
        <w:tc>
          <w:tcPr>
            <w:tcW w:w="2340" w:type="dxa"/>
          </w:tcPr>
          <w:p w14:paraId="45C3E3B3" w14:textId="601506C7"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motivate </w:t>
            </w:r>
          </w:p>
        </w:tc>
        <w:tc>
          <w:tcPr>
            <w:tcW w:w="2340" w:type="dxa"/>
          </w:tcPr>
          <w:p w14:paraId="31DC418D" w14:textId="7AEE98CB"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bibliometric </w:t>
            </w:r>
          </w:p>
        </w:tc>
      </w:tr>
      <w:tr w:rsidR="15EB6778" w:rsidRPr="005C2CD4" w14:paraId="308F9828" w14:textId="77777777" w:rsidTr="73C1A1DC">
        <w:trPr>
          <w:trHeight w:val="300"/>
        </w:trPr>
        <w:tc>
          <w:tcPr>
            <w:tcW w:w="2340" w:type="dxa"/>
            <w:tcBorders>
              <w:bottom w:val="single" w:sz="6" w:space="0" w:color="auto"/>
            </w:tcBorders>
          </w:tcPr>
          <w:p w14:paraId="2FB0F4FE" w14:textId="523E49C2"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gaming </w:t>
            </w:r>
          </w:p>
        </w:tc>
        <w:tc>
          <w:tcPr>
            <w:tcW w:w="2340" w:type="dxa"/>
            <w:tcBorders>
              <w:bottom w:val="single" w:sz="6" w:space="0" w:color="auto"/>
            </w:tcBorders>
          </w:tcPr>
          <w:p w14:paraId="1033AB8D" w14:textId="4C0FC9EA"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learner engagement </w:t>
            </w:r>
          </w:p>
        </w:tc>
        <w:tc>
          <w:tcPr>
            <w:tcW w:w="2340" w:type="dxa"/>
            <w:tcBorders>
              <w:bottom w:val="single" w:sz="6" w:space="0" w:color="auto"/>
            </w:tcBorders>
          </w:tcPr>
          <w:p w14:paraId="0B4C69CB" w14:textId="3E1CC80E"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w:t>
            </w:r>
          </w:p>
        </w:tc>
        <w:tc>
          <w:tcPr>
            <w:tcW w:w="2340" w:type="dxa"/>
            <w:tcBorders>
              <w:bottom w:val="single" w:sz="6" w:space="0" w:color="auto"/>
            </w:tcBorders>
          </w:tcPr>
          <w:p w14:paraId="7B20A153" w14:textId="083159D2"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citation </w:t>
            </w:r>
          </w:p>
        </w:tc>
      </w:tr>
    </w:tbl>
    <w:p w14:paraId="432D1749" w14:textId="121CD05D" w:rsidR="01BF4A66" w:rsidRPr="005C2CD4" w:rsidRDefault="6B159BDD"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i/>
          <w:iCs/>
          <w:color w:val="000000" w:themeColor="text1"/>
          <w:sz w:val="24"/>
          <w:szCs w:val="24"/>
        </w:rPr>
        <w:lastRenderedPageBreak/>
        <w:t>Note</w:t>
      </w:r>
      <w:r w:rsidR="00011960" w:rsidRPr="005C2CD4">
        <w:rPr>
          <w:rFonts w:ascii="Times New Roman" w:eastAsia="Times New Roman" w:hAnsi="Times New Roman" w:cs="Times New Roman"/>
          <w:i/>
          <w:iCs/>
          <w:color w:val="000000" w:themeColor="text1"/>
          <w:sz w:val="24"/>
          <w:szCs w:val="24"/>
        </w:rPr>
        <w:t>.</w:t>
      </w:r>
      <w:r w:rsidRPr="005C2CD4">
        <w:rPr>
          <w:rFonts w:ascii="Times New Roman" w:eastAsia="Times New Roman" w:hAnsi="Times New Roman" w:cs="Times New Roman"/>
          <w:color w:val="000000" w:themeColor="text1"/>
          <w:sz w:val="24"/>
          <w:szCs w:val="24"/>
        </w:rPr>
        <w:t xml:space="preserve"> </w:t>
      </w:r>
      <w:r w:rsidR="1B7B1C52" w:rsidRPr="005C2CD4">
        <w:rPr>
          <w:rFonts w:ascii="Times New Roman" w:eastAsia="Times New Roman" w:hAnsi="Times New Roman" w:cs="Times New Roman"/>
          <w:color w:val="000000" w:themeColor="text1"/>
          <w:sz w:val="24"/>
          <w:szCs w:val="24"/>
        </w:rPr>
        <w:t>*Less than five keywords were available in this quartile, so we list all of them</w:t>
      </w:r>
      <w:r w:rsidRPr="005C2CD4">
        <w:rPr>
          <w:rFonts w:ascii="Times New Roman" w:eastAsia="Times New Roman" w:hAnsi="Times New Roman" w:cs="Times New Roman"/>
          <w:color w:val="000000" w:themeColor="text1"/>
          <w:sz w:val="24"/>
          <w:szCs w:val="24"/>
        </w:rPr>
        <w:t>. **The keyword "use" was removed from the analysis because it did not provide thematic information. For an explanation of the keywords in italics, please see the notes in Table</w:t>
      </w:r>
      <w:r w:rsidR="6E1BE5B3" w:rsidRPr="005C2CD4">
        <w:rPr>
          <w:rFonts w:ascii="Times New Roman" w:eastAsia="Times New Roman" w:hAnsi="Times New Roman" w:cs="Times New Roman"/>
          <w:color w:val="000000" w:themeColor="text1"/>
          <w:sz w:val="24"/>
          <w:szCs w:val="24"/>
        </w:rPr>
        <w:t>s</w:t>
      </w:r>
      <w:r w:rsidRPr="005C2CD4">
        <w:rPr>
          <w:rFonts w:ascii="Times New Roman" w:eastAsia="Times New Roman" w:hAnsi="Times New Roman" w:cs="Times New Roman"/>
          <w:color w:val="000000" w:themeColor="text1"/>
          <w:sz w:val="24"/>
          <w:szCs w:val="24"/>
        </w:rPr>
        <w:t xml:space="preserve"> </w:t>
      </w:r>
      <w:r w:rsidR="74EA012B" w:rsidRPr="005C2CD4">
        <w:rPr>
          <w:rFonts w:ascii="Times New Roman" w:eastAsia="Times New Roman" w:hAnsi="Times New Roman" w:cs="Times New Roman"/>
          <w:color w:val="000000" w:themeColor="text1"/>
          <w:sz w:val="24"/>
          <w:szCs w:val="24"/>
        </w:rPr>
        <w:t>2 and 3 of this annex</w:t>
      </w:r>
      <w:r w:rsidRPr="005C2CD4">
        <w:rPr>
          <w:rFonts w:ascii="Times New Roman" w:eastAsia="Times New Roman" w:hAnsi="Times New Roman" w:cs="Times New Roman"/>
          <w:color w:val="000000" w:themeColor="text1"/>
          <w:sz w:val="24"/>
          <w:szCs w:val="24"/>
        </w:rPr>
        <w:t>.</w:t>
      </w:r>
    </w:p>
    <w:p w14:paraId="7E2CE483" w14:textId="2BF4D0EB" w:rsidR="01BF4A66" w:rsidRPr="005C2CD4" w:rsidRDefault="6B159BDD"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In Table </w:t>
      </w:r>
      <w:r w:rsidR="068A8E13" w:rsidRPr="005C2CD4">
        <w:rPr>
          <w:rFonts w:ascii="Times New Roman" w:eastAsia="Times New Roman" w:hAnsi="Times New Roman" w:cs="Times New Roman"/>
          <w:color w:val="000000" w:themeColor="text1"/>
          <w:sz w:val="24"/>
          <w:szCs w:val="24"/>
        </w:rPr>
        <w:t>6</w:t>
      </w:r>
      <w:r w:rsidRPr="005C2CD4">
        <w:rPr>
          <w:rFonts w:ascii="Times New Roman" w:eastAsia="Times New Roman" w:hAnsi="Times New Roman" w:cs="Times New Roman"/>
          <w:color w:val="000000" w:themeColor="text1"/>
          <w:sz w:val="24"/>
          <w:szCs w:val="24"/>
        </w:rPr>
        <w:t>, we can see from the titles that most of them refer to applications of gamification in healthcare 15, 1 and 19. From this set, paper 15 shows us a combination of education, healthcare, and gamification to improve health education. Paper 17 continues the trend of reviewing gamification for education, and paper 0 adaptative or tailored gamification. From the keywords, we can see in:</w:t>
      </w:r>
    </w:p>
    <w:p w14:paraId="685D5CA2" w14:textId="52F26B31" w:rsidR="01BF4A66" w:rsidRPr="005C2CD4" w:rsidRDefault="01BF4A66" w:rsidP="15EB6778">
      <w:pPr>
        <w:spacing w:after="0" w:line="276" w:lineRule="auto"/>
        <w:rPr>
          <w:rFonts w:ascii="Times New Roman" w:eastAsia="Times New Roman" w:hAnsi="Times New Roman" w:cs="Times New Roman"/>
          <w:color w:val="000000" w:themeColor="text1"/>
          <w:sz w:val="24"/>
          <w:szCs w:val="24"/>
        </w:rPr>
      </w:pPr>
    </w:p>
    <w:p w14:paraId="2AFC83BA" w14:textId="278549C1" w:rsidR="01BF4A66" w:rsidRPr="005C2CD4" w:rsidRDefault="08FA3904" w:rsidP="15EB6778">
      <w:pPr>
        <w:pStyle w:val="ListParagraph"/>
        <w:numPr>
          <w:ilvl w:val="0"/>
          <w:numId w:val="12"/>
        </w:num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Q3: As a central theme, education, and gamification (game, gaming, learning outcome, and learning).  </w:t>
      </w:r>
    </w:p>
    <w:p w14:paraId="07ED4629" w14:textId="184D7CF5" w:rsidR="01BF4A66" w:rsidRPr="005C2CD4" w:rsidRDefault="08FA3904" w:rsidP="15EB6778">
      <w:pPr>
        <w:pStyle w:val="ListParagraph"/>
        <w:numPr>
          <w:ilvl w:val="0"/>
          <w:numId w:val="12"/>
        </w:num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Q2: shows the increasingly central role of healthcare in the network compared to previous years (healthcare). Furthermore, it provides details about the methods used (empirical study) and details about what researchers wanted to improve by using gamification (motivation, learner engagement)   </w:t>
      </w:r>
    </w:p>
    <w:p w14:paraId="7E511813" w14:textId="54D0C071" w:rsidR="01BF4A66" w:rsidRPr="005C2CD4" w:rsidRDefault="08FA3904" w:rsidP="15EB6778">
      <w:pPr>
        <w:pStyle w:val="ListParagraph"/>
        <w:numPr>
          <w:ilvl w:val="0"/>
          <w:numId w:val="12"/>
        </w:num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Q1: During this year, researchers also looked at how gamification (serious game) was used to motivate (motivate) civic participation (participation).  </w:t>
      </w:r>
    </w:p>
    <w:p w14:paraId="5AC872FA" w14:textId="78C03622" w:rsidR="01BF4A66" w:rsidRPr="005C2CD4" w:rsidRDefault="08FA3904" w:rsidP="15EB6778">
      <w:pPr>
        <w:pStyle w:val="ListParagraph"/>
        <w:numPr>
          <w:ilvl w:val="0"/>
          <w:numId w:val="12"/>
        </w:num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Q0: The words in this quartile expand on the methodologies used (knowledge, bibliometric, and citation) and more detail on what of gamification in specific gamification design was investigated (game elements and design).</w:t>
      </w:r>
    </w:p>
    <w:p w14:paraId="6C23EA55" w14:textId="05C83108" w:rsidR="01BF4A66" w:rsidRPr="005C2CD4" w:rsidRDefault="01BF4A66" w:rsidP="15EB6778">
      <w:pPr>
        <w:spacing w:after="0" w:line="276" w:lineRule="auto"/>
        <w:ind w:left="720" w:hanging="360"/>
        <w:rPr>
          <w:rFonts w:ascii="Times New Roman" w:eastAsia="Times New Roman" w:hAnsi="Times New Roman" w:cs="Times New Roman"/>
          <w:color w:val="000000" w:themeColor="text1"/>
          <w:sz w:val="24"/>
          <w:szCs w:val="24"/>
        </w:rPr>
      </w:pPr>
    </w:p>
    <w:p w14:paraId="4A25DB0B" w14:textId="2F1131A2" w:rsidR="6B159BDD" w:rsidRPr="005C2CD4" w:rsidRDefault="6B159BDD"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Gamification literature reviews in 2021: The central theme of this network is gamification and education in various contexts, including online education. Furthermore, the network describing this year comprises 29 papers and 28 keywords. We show the top five eigenvector central papers and the top five eigenvector central keywords organized by quartiles in Table </w:t>
      </w:r>
      <w:r w:rsidR="764F8B09" w:rsidRPr="005C2CD4">
        <w:rPr>
          <w:rFonts w:ascii="Times New Roman" w:eastAsia="Times New Roman" w:hAnsi="Times New Roman" w:cs="Times New Roman"/>
          <w:color w:val="000000" w:themeColor="text1"/>
          <w:sz w:val="24"/>
          <w:szCs w:val="24"/>
        </w:rPr>
        <w:t>7</w:t>
      </w:r>
      <w:r w:rsidRPr="005C2CD4">
        <w:rPr>
          <w:rFonts w:ascii="Times New Roman" w:eastAsia="Times New Roman" w:hAnsi="Times New Roman" w:cs="Times New Roman"/>
          <w:color w:val="000000" w:themeColor="text1"/>
          <w:sz w:val="24"/>
          <w:szCs w:val="24"/>
        </w:rPr>
        <w:t>.</w:t>
      </w:r>
    </w:p>
    <w:p w14:paraId="1633C25E" w14:textId="77777777" w:rsidR="00011960" w:rsidRPr="005C2CD4" w:rsidRDefault="00011960" w:rsidP="73C1A1DC">
      <w:pPr>
        <w:spacing w:after="0" w:line="276" w:lineRule="auto"/>
        <w:jc w:val="both"/>
        <w:rPr>
          <w:rFonts w:ascii="Times New Roman" w:eastAsia="Times New Roman" w:hAnsi="Times New Roman" w:cs="Times New Roman"/>
          <w:color w:val="000000" w:themeColor="text1"/>
          <w:sz w:val="24"/>
          <w:szCs w:val="24"/>
        </w:rPr>
      </w:pPr>
    </w:p>
    <w:p w14:paraId="532E04CB" w14:textId="77777777" w:rsidR="00011960" w:rsidRPr="005C2CD4" w:rsidRDefault="00011960" w:rsidP="73C1A1DC">
      <w:pPr>
        <w:spacing w:after="0" w:line="276" w:lineRule="auto"/>
        <w:jc w:val="both"/>
        <w:rPr>
          <w:rFonts w:ascii="Times New Roman" w:eastAsia="Times New Roman" w:hAnsi="Times New Roman" w:cs="Times New Roman"/>
          <w:color w:val="000000" w:themeColor="text1"/>
          <w:sz w:val="24"/>
          <w:szCs w:val="24"/>
        </w:rPr>
      </w:pPr>
    </w:p>
    <w:p w14:paraId="2A903CC5" w14:textId="77777777" w:rsidR="00011960" w:rsidRPr="005C2CD4" w:rsidRDefault="00011960" w:rsidP="73C1A1DC">
      <w:pPr>
        <w:spacing w:after="0" w:line="276" w:lineRule="auto"/>
        <w:jc w:val="both"/>
        <w:rPr>
          <w:rFonts w:ascii="Times New Roman" w:eastAsia="Times New Roman" w:hAnsi="Times New Roman" w:cs="Times New Roman"/>
          <w:color w:val="000000" w:themeColor="text1"/>
          <w:sz w:val="24"/>
          <w:szCs w:val="24"/>
        </w:rPr>
      </w:pPr>
    </w:p>
    <w:p w14:paraId="6B54B26C" w14:textId="77777777" w:rsidR="00011960" w:rsidRPr="005C2CD4" w:rsidRDefault="00011960" w:rsidP="73C1A1DC">
      <w:pPr>
        <w:spacing w:after="0" w:line="276" w:lineRule="auto"/>
        <w:jc w:val="both"/>
        <w:rPr>
          <w:rFonts w:ascii="Times New Roman" w:eastAsia="Times New Roman" w:hAnsi="Times New Roman" w:cs="Times New Roman"/>
          <w:color w:val="000000" w:themeColor="text1"/>
          <w:sz w:val="24"/>
          <w:szCs w:val="24"/>
        </w:rPr>
      </w:pPr>
    </w:p>
    <w:p w14:paraId="61D28F81" w14:textId="77777777" w:rsidR="00011960" w:rsidRPr="005C2CD4" w:rsidRDefault="00011960" w:rsidP="73C1A1DC">
      <w:pPr>
        <w:spacing w:after="0" w:line="276" w:lineRule="auto"/>
        <w:jc w:val="both"/>
        <w:rPr>
          <w:rFonts w:ascii="Times New Roman" w:eastAsia="Times New Roman" w:hAnsi="Times New Roman" w:cs="Times New Roman"/>
          <w:color w:val="000000" w:themeColor="text1"/>
          <w:sz w:val="24"/>
          <w:szCs w:val="24"/>
        </w:rPr>
      </w:pPr>
    </w:p>
    <w:p w14:paraId="343AB265" w14:textId="77777777" w:rsidR="00011960" w:rsidRPr="005C2CD4" w:rsidRDefault="00011960" w:rsidP="73C1A1DC">
      <w:pPr>
        <w:spacing w:after="0" w:line="276" w:lineRule="auto"/>
        <w:jc w:val="both"/>
        <w:rPr>
          <w:rFonts w:ascii="Times New Roman" w:eastAsia="Times New Roman" w:hAnsi="Times New Roman" w:cs="Times New Roman"/>
          <w:color w:val="000000" w:themeColor="text1"/>
          <w:sz w:val="24"/>
          <w:szCs w:val="24"/>
        </w:rPr>
      </w:pPr>
    </w:p>
    <w:p w14:paraId="3DCC8844" w14:textId="77777777" w:rsidR="00011960" w:rsidRPr="005C2CD4" w:rsidRDefault="00011960" w:rsidP="73C1A1DC">
      <w:pPr>
        <w:spacing w:after="0" w:line="276" w:lineRule="auto"/>
        <w:jc w:val="both"/>
        <w:rPr>
          <w:rFonts w:ascii="Times New Roman" w:eastAsia="Times New Roman" w:hAnsi="Times New Roman" w:cs="Times New Roman"/>
          <w:color w:val="000000" w:themeColor="text1"/>
          <w:sz w:val="24"/>
          <w:szCs w:val="24"/>
        </w:rPr>
      </w:pPr>
    </w:p>
    <w:p w14:paraId="5951CED1" w14:textId="77777777" w:rsidR="00011960" w:rsidRPr="005C2CD4" w:rsidRDefault="00011960" w:rsidP="73C1A1DC">
      <w:pPr>
        <w:spacing w:after="0" w:line="276" w:lineRule="auto"/>
        <w:jc w:val="both"/>
        <w:rPr>
          <w:rFonts w:ascii="Times New Roman" w:eastAsia="Times New Roman" w:hAnsi="Times New Roman" w:cs="Times New Roman"/>
          <w:color w:val="000000" w:themeColor="text1"/>
          <w:sz w:val="24"/>
          <w:szCs w:val="24"/>
        </w:rPr>
      </w:pPr>
    </w:p>
    <w:p w14:paraId="437AD042" w14:textId="77777777" w:rsidR="00011960" w:rsidRPr="005C2CD4" w:rsidRDefault="00011960" w:rsidP="73C1A1DC">
      <w:pPr>
        <w:spacing w:after="0" w:line="276" w:lineRule="auto"/>
        <w:jc w:val="both"/>
        <w:rPr>
          <w:rFonts w:ascii="Times New Roman" w:eastAsia="Times New Roman" w:hAnsi="Times New Roman" w:cs="Times New Roman"/>
          <w:color w:val="000000" w:themeColor="text1"/>
          <w:sz w:val="24"/>
          <w:szCs w:val="24"/>
        </w:rPr>
      </w:pPr>
    </w:p>
    <w:p w14:paraId="2BB622DD" w14:textId="77777777" w:rsidR="00011960" w:rsidRPr="005C2CD4" w:rsidRDefault="00011960" w:rsidP="73C1A1DC">
      <w:pPr>
        <w:spacing w:after="0" w:line="276" w:lineRule="auto"/>
        <w:jc w:val="both"/>
        <w:rPr>
          <w:rFonts w:ascii="Times New Roman" w:eastAsia="Times New Roman" w:hAnsi="Times New Roman" w:cs="Times New Roman"/>
          <w:color w:val="000000" w:themeColor="text1"/>
          <w:sz w:val="24"/>
          <w:szCs w:val="24"/>
        </w:rPr>
      </w:pPr>
    </w:p>
    <w:p w14:paraId="72736108" w14:textId="77777777" w:rsidR="00011960" w:rsidRPr="005C2CD4" w:rsidRDefault="00011960" w:rsidP="73C1A1DC">
      <w:pPr>
        <w:spacing w:after="0" w:line="276" w:lineRule="auto"/>
        <w:jc w:val="both"/>
        <w:rPr>
          <w:rFonts w:ascii="Times New Roman" w:eastAsia="Times New Roman" w:hAnsi="Times New Roman" w:cs="Times New Roman"/>
          <w:color w:val="000000" w:themeColor="text1"/>
          <w:sz w:val="24"/>
          <w:szCs w:val="24"/>
        </w:rPr>
      </w:pPr>
    </w:p>
    <w:p w14:paraId="71597E06" w14:textId="77777777" w:rsidR="00011960" w:rsidRPr="005C2CD4" w:rsidRDefault="00011960" w:rsidP="73C1A1DC">
      <w:pPr>
        <w:spacing w:after="0" w:line="276" w:lineRule="auto"/>
        <w:jc w:val="both"/>
        <w:rPr>
          <w:rFonts w:ascii="Times New Roman" w:eastAsia="Times New Roman" w:hAnsi="Times New Roman" w:cs="Times New Roman"/>
          <w:color w:val="000000" w:themeColor="text1"/>
          <w:sz w:val="24"/>
          <w:szCs w:val="24"/>
        </w:rPr>
      </w:pPr>
    </w:p>
    <w:p w14:paraId="0E5A4E2F" w14:textId="77777777" w:rsidR="00011960" w:rsidRPr="005C2CD4" w:rsidRDefault="00011960" w:rsidP="73C1A1DC">
      <w:pPr>
        <w:spacing w:after="0" w:line="276" w:lineRule="auto"/>
        <w:jc w:val="both"/>
        <w:rPr>
          <w:rFonts w:ascii="Times New Roman" w:eastAsia="Times New Roman" w:hAnsi="Times New Roman" w:cs="Times New Roman"/>
          <w:color w:val="000000" w:themeColor="text1"/>
          <w:sz w:val="24"/>
          <w:szCs w:val="24"/>
        </w:rPr>
      </w:pPr>
    </w:p>
    <w:p w14:paraId="0121E0DB" w14:textId="77777777" w:rsidR="00011960" w:rsidRPr="005C2CD4" w:rsidRDefault="00011960" w:rsidP="73C1A1DC">
      <w:pPr>
        <w:spacing w:after="0" w:line="276" w:lineRule="auto"/>
        <w:jc w:val="both"/>
        <w:rPr>
          <w:rFonts w:ascii="Times New Roman" w:eastAsia="Times New Roman" w:hAnsi="Times New Roman" w:cs="Times New Roman"/>
          <w:color w:val="000000" w:themeColor="text1"/>
          <w:sz w:val="24"/>
          <w:szCs w:val="24"/>
        </w:rPr>
      </w:pPr>
    </w:p>
    <w:p w14:paraId="43CCAABE" w14:textId="77777777" w:rsidR="00011960" w:rsidRPr="005C2CD4" w:rsidRDefault="00011960" w:rsidP="73C1A1DC">
      <w:pPr>
        <w:spacing w:after="0" w:line="276" w:lineRule="auto"/>
        <w:jc w:val="both"/>
        <w:rPr>
          <w:rFonts w:ascii="Times New Roman" w:eastAsia="Times New Roman" w:hAnsi="Times New Roman" w:cs="Times New Roman"/>
          <w:color w:val="000000" w:themeColor="text1"/>
          <w:sz w:val="24"/>
          <w:szCs w:val="24"/>
        </w:rPr>
      </w:pPr>
    </w:p>
    <w:p w14:paraId="4691A3DB" w14:textId="77777777" w:rsidR="00011960" w:rsidRPr="005C2CD4" w:rsidRDefault="00011960" w:rsidP="73C1A1DC">
      <w:pPr>
        <w:spacing w:after="0" w:line="276" w:lineRule="auto"/>
        <w:jc w:val="both"/>
        <w:rPr>
          <w:rFonts w:ascii="Times New Roman" w:eastAsia="Times New Roman" w:hAnsi="Times New Roman" w:cs="Times New Roman"/>
          <w:color w:val="000000" w:themeColor="text1"/>
          <w:sz w:val="24"/>
          <w:szCs w:val="24"/>
        </w:rPr>
      </w:pPr>
    </w:p>
    <w:p w14:paraId="4EC1FAA9" w14:textId="5EC1A976" w:rsidR="01BF4A66" w:rsidRPr="005C2CD4" w:rsidRDefault="01BF4A66" w:rsidP="15EB6778">
      <w:pPr>
        <w:spacing w:after="0" w:line="276" w:lineRule="auto"/>
        <w:rPr>
          <w:rFonts w:ascii="Times New Roman" w:eastAsia="Times New Roman" w:hAnsi="Times New Roman" w:cs="Times New Roman"/>
          <w:color w:val="000000" w:themeColor="text1"/>
          <w:sz w:val="24"/>
          <w:szCs w:val="24"/>
        </w:rPr>
      </w:pPr>
    </w:p>
    <w:p w14:paraId="548C5722" w14:textId="0E3D56B0" w:rsidR="01BF4A66" w:rsidRPr="005C2CD4" w:rsidRDefault="6B159BDD" w:rsidP="73C1A1DC">
      <w:pPr>
        <w:spacing w:after="0" w:line="276" w:lineRule="auto"/>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Table </w:t>
      </w:r>
      <w:r w:rsidR="059E927D" w:rsidRPr="005C2CD4">
        <w:rPr>
          <w:rFonts w:ascii="Times New Roman" w:eastAsia="Times New Roman" w:hAnsi="Times New Roman" w:cs="Times New Roman"/>
          <w:color w:val="000000" w:themeColor="text1"/>
          <w:sz w:val="24"/>
          <w:szCs w:val="24"/>
        </w:rPr>
        <w:t>7</w:t>
      </w:r>
      <w:r w:rsidRPr="005C2CD4">
        <w:rPr>
          <w:rFonts w:ascii="Times New Roman" w:eastAsia="Times New Roman" w:hAnsi="Times New Roman" w:cs="Times New Roman"/>
          <w:color w:val="000000" w:themeColor="text1"/>
          <w:sz w:val="24"/>
          <w:szCs w:val="24"/>
        </w:rPr>
        <w:t>. Top five eigenvector central paper and keywords, with keywords organized by quartiles in 2021. </w:t>
      </w: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40"/>
        <w:gridCol w:w="2235"/>
        <w:gridCol w:w="2445"/>
        <w:gridCol w:w="2340"/>
      </w:tblGrid>
      <w:tr w:rsidR="15EB6778" w:rsidRPr="005C2CD4" w14:paraId="0427EA06" w14:textId="77777777" w:rsidTr="00C425F9">
        <w:trPr>
          <w:trHeight w:val="390"/>
        </w:trPr>
        <w:tc>
          <w:tcPr>
            <w:tcW w:w="7020" w:type="dxa"/>
            <w:gridSpan w:val="3"/>
            <w:tcBorders>
              <w:top w:val="single" w:sz="6" w:space="0" w:color="auto"/>
              <w:bottom w:val="single" w:sz="4" w:space="0" w:color="auto"/>
            </w:tcBorders>
          </w:tcPr>
          <w:p w14:paraId="20F4B4AD" w14:textId="5F5628D3"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Paper title</w:t>
            </w:r>
            <w:r w:rsidRPr="005C2CD4">
              <w:rPr>
                <w:rFonts w:ascii="Times New Roman" w:eastAsia="Times New Roman" w:hAnsi="Times New Roman" w:cs="Times New Roman"/>
                <w:sz w:val="24"/>
                <w:szCs w:val="24"/>
              </w:rPr>
              <w:t> </w:t>
            </w:r>
          </w:p>
        </w:tc>
        <w:tc>
          <w:tcPr>
            <w:tcW w:w="2340" w:type="dxa"/>
            <w:tcBorders>
              <w:top w:val="single" w:sz="6" w:space="0" w:color="auto"/>
              <w:bottom w:val="single" w:sz="4" w:space="0" w:color="auto"/>
            </w:tcBorders>
          </w:tcPr>
          <w:p w14:paraId="4D4B9D80" w14:textId="2DE4A4BC"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Paper code</w:t>
            </w:r>
          </w:p>
        </w:tc>
      </w:tr>
      <w:tr w:rsidR="15EB6778" w:rsidRPr="005C2CD4" w14:paraId="119E2931" w14:textId="77777777" w:rsidTr="00C425F9">
        <w:trPr>
          <w:trHeight w:val="300"/>
        </w:trPr>
        <w:tc>
          <w:tcPr>
            <w:tcW w:w="7020" w:type="dxa"/>
            <w:gridSpan w:val="3"/>
            <w:tcBorders>
              <w:top w:val="single" w:sz="4" w:space="0" w:color="auto"/>
              <w:left w:val="single" w:sz="4" w:space="0" w:color="auto"/>
              <w:bottom w:val="nil"/>
              <w:right w:val="nil"/>
            </w:tcBorders>
          </w:tcPr>
          <w:p w14:paraId="1A719B4F" w14:textId="6BABD129"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Between Level Up and Game Over: A Systematic Literature Review of Gamification in Education </w:t>
            </w:r>
          </w:p>
        </w:tc>
        <w:tc>
          <w:tcPr>
            <w:tcW w:w="2340" w:type="dxa"/>
            <w:tcBorders>
              <w:top w:val="single" w:sz="4" w:space="0" w:color="auto"/>
              <w:left w:val="nil"/>
              <w:bottom w:val="nil"/>
              <w:right w:val="single" w:sz="4" w:space="0" w:color="auto"/>
            </w:tcBorders>
          </w:tcPr>
          <w:p w14:paraId="5BAAC4BA" w14:textId="36CF3EA8"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1</w:t>
            </w:r>
          </w:p>
        </w:tc>
      </w:tr>
      <w:tr w:rsidR="15EB6778" w:rsidRPr="005C2CD4" w14:paraId="02CAF82F" w14:textId="77777777" w:rsidTr="00C425F9">
        <w:trPr>
          <w:trHeight w:val="300"/>
        </w:trPr>
        <w:tc>
          <w:tcPr>
            <w:tcW w:w="7020" w:type="dxa"/>
            <w:gridSpan w:val="3"/>
            <w:tcBorders>
              <w:top w:val="nil"/>
              <w:left w:val="single" w:sz="4" w:space="0" w:color="auto"/>
              <w:bottom w:val="nil"/>
              <w:right w:val="nil"/>
            </w:tcBorders>
          </w:tcPr>
          <w:p w14:paraId="424D037E" w14:textId="6822E30F"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Gamification Applications in E-learning: A Literature Review </w:t>
            </w:r>
          </w:p>
        </w:tc>
        <w:tc>
          <w:tcPr>
            <w:tcW w:w="2340" w:type="dxa"/>
            <w:tcBorders>
              <w:top w:val="nil"/>
              <w:left w:val="nil"/>
              <w:bottom w:val="nil"/>
              <w:right w:val="single" w:sz="4" w:space="0" w:color="auto"/>
            </w:tcBorders>
          </w:tcPr>
          <w:p w14:paraId="00D8D867" w14:textId="7AB1737E" w:rsidR="15EB6778" w:rsidRPr="005C2CD4" w:rsidRDefault="15EB6778" w:rsidP="15EB6778">
            <w:pPr>
              <w:spacing w:after="0" w:line="276" w:lineRule="auto"/>
              <w:jc w:val="center"/>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10</w:t>
            </w:r>
          </w:p>
        </w:tc>
      </w:tr>
      <w:tr w:rsidR="15EB6778" w:rsidRPr="005C2CD4" w14:paraId="0B94A132" w14:textId="77777777" w:rsidTr="00C425F9">
        <w:trPr>
          <w:trHeight w:val="300"/>
        </w:trPr>
        <w:tc>
          <w:tcPr>
            <w:tcW w:w="7020" w:type="dxa"/>
            <w:gridSpan w:val="3"/>
            <w:tcBorders>
              <w:top w:val="nil"/>
              <w:left w:val="single" w:sz="4" w:space="0" w:color="auto"/>
              <w:bottom w:val="nil"/>
              <w:right w:val="nil"/>
            </w:tcBorders>
          </w:tcPr>
          <w:p w14:paraId="1C0F1E5D" w14:textId="6099590A"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A Systematic Review of the Use of Gamification in Flipped Learning </w:t>
            </w:r>
          </w:p>
        </w:tc>
        <w:tc>
          <w:tcPr>
            <w:tcW w:w="2340" w:type="dxa"/>
            <w:tcBorders>
              <w:top w:val="nil"/>
              <w:left w:val="nil"/>
              <w:bottom w:val="nil"/>
              <w:right w:val="single" w:sz="4" w:space="0" w:color="auto"/>
            </w:tcBorders>
          </w:tcPr>
          <w:p w14:paraId="538DBE51" w14:textId="6DC04995"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15</w:t>
            </w:r>
          </w:p>
        </w:tc>
      </w:tr>
      <w:tr w:rsidR="15EB6778" w:rsidRPr="005C2CD4" w14:paraId="35B74D7A" w14:textId="77777777" w:rsidTr="00C425F9">
        <w:trPr>
          <w:trHeight w:val="405"/>
        </w:trPr>
        <w:tc>
          <w:tcPr>
            <w:tcW w:w="7020" w:type="dxa"/>
            <w:gridSpan w:val="3"/>
            <w:tcBorders>
              <w:top w:val="nil"/>
              <w:left w:val="single" w:sz="4" w:space="0" w:color="auto"/>
              <w:bottom w:val="nil"/>
              <w:right w:val="nil"/>
            </w:tcBorders>
          </w:tcPr>
          <w:p w14:paraId="03921833" w14:textId="7DC1ABEF"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Motivational Effects of Gamification Apps in Education: A Systematic Literature Review </w:t>
            </w:r>
          </w:p>
        </w:tc>
        <w:tc>
          <w:tcPr>
            <w:tcW w:w="2340" w:type="dxa"/>
            <w:tcBorders>
              <w:top w:val="nil"/>
              <w:left w:val="nil"/>
              <w:bottom w:val="nil"/>
              <w:right w:val="single" w:sz="4" w:space="0" w:color="auto"/>
            </w:tcBorders>
          </w:tcPr>
          <w:p w14:paraId="26275AB0" w14:textId="27135E75"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16</w:t>
            </w:r>
          </w:p>
        </w:tc>
      </w:tr>
      <w:tr w:rsidR="15EB6778" w:rsidRPr="005C2CD4" w14:paraId="7C762684" w14:textId="77777777" w:rsidTr="00C425F9">
        <w:trPr>
          <w:trHeight w:val="405"/>
        </w:trPr>
        <w:tc>
          <w:tcPr>
            <w:tcW w:w="7020" w:type="dxa"/>
            <w:gridSpan w:val="3"/>
            <w:tcBorders>
              <w:top w:val="nil"/>
              <w:left w:val="single" w:sz="4" w:space="0" w:color="auto"/>
              <w:bottom w:val="single" w:sz="4" w:space="0" w:color="auto"/>
              <w:right w:val="nil"/>
            </w:tcBorders>
          </w:tcPr>
          <w:p w14:paraId="59880DEF" w14:textId="75B0BC34"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Gamification in Teaching and Learning Languages: A Systematic Literature Review </w:t>
            </w:r>
          </w:p>
        </w:tc>
        <w:tc>
          <w:tcPr>
            <w:tcW w:w="2340" w:type="dxa"/>
            <w:tcBorders>
              <w:top w:val="nil"/>
              <w:left w:val="nil"/>
              <w:bottom w:val="single" w:sz="4" w:space="0" w:color="auto"/>
              <w:right w:val="single" w:sz="4" w:space="0" w:color="auto"/>
            </w:tcBorders>
          </w:tcPr>
          <w:p w14:paraId="22977CB6" w14:textId="43EAE077"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25</w:t>
            </w:r>
          </w:p>
        </w:tc>
      </w:tr>
      <w:tr w:rsidR="15EB6778" w:rsidRPr="005C2CD4" w14:paraId="75134E79" w14:textId="77777777" w:rsidTr="00C425F9">
        <w:trPr>
          <w:trHeight w:val="300"/>
        </w:trPr>
        <w:tc>
          <w:tcPr>
            <w:tcW w:w="9360" w:type="dxa"/>
            <w:gridSpan w:val="4"/>
            <w:tcBorders>
              <w:top w:val="single" w:sz="4" w:space="0" w:color="auto"/>
              <w:bottom w:val="single" w:sz="6" w:space="0" w:color="auto"/>
            </w:tcBorders>
          </w:tcPr>
          <w:p w14:paraId="12AFA0E3" w14:textId="058A844B"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Central keywords by quartiles</w:t>
            </w:r>
            <w:r w:rsidRPr="005C2CD4">
              <w:rPr>
                <w:rFonts w:ascii="Times New Roman" w:eastAsia="Times New Roman" w:hAnsi="Times New Roman" w:cs="Times New Roman"/>
                <w:sz w:val="24"/>
                <w:szCs w:val="24"/>
              </w:rPr>
              <w:t> </w:t>
            </w:r>
          </w:p>
        </w:tc>
      </w:tr>
      <w:tr w:rsidR="15EB6778" w:rsidRPr="005C2CD4" w14:paraId="4DAEA589" w14:textId="77777777" w:rsidTr="73C1A1DC">
        <w:trPr>
          <w:trHeight w:val="300"/>
        </w:trPr>
        <w:tc>
          <w:tcPr>
            <w:tcW w:w="2340" w:type="dxa"/>
            <w:tcBorders>
              <w:top w:val="single" w:sz="6" w:space="0" w:color="auto"/>
              <w:bottom w:val="single" w:sz="6" w:space="0" w:color="auto"/>
            </w:tcBorders>
          </w:tcPr>
          <w:p w14:paraId="7D37F382" w14:textId="5C70445F"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Q3 (x&gt;75%)</w:t>
            </w:r>
            <w:r w:rsidRPr="005C2CD4">
              <w:rPr>
                <w:rFonts w:ascii="Times New Roman" w:eastAsia="Times New Roman" w:hAnsi="Times New Roman" w:cs="Times New Roman"/>
                <w:sz w:val="24"/>
                <w:szCs w:val="24"/>
              </w:rPr>
              <w:t> </w:t>
            </w:r>
          </w:p>
        </w:tc>
        <w:tc>
          <w:tcPr>
            <w:tcW w:w="2235" w:type="dxa"/>
            <w:tcBorders>
              <w:top w:val="single" w:sz="6" w:space="0" w:color="auto"/>
              <w:bottom w:val="single" w:sz="6" w:space="0" w:color="auto"/>
            </w:tcBorders>
          </w:tcPr>
          <w:p w14:paraId="7F107148" w14:textId="0B420647"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Q2 (75%&lt;x&gt;50%)</w:t>
            </w:r>
            <w:r w:rsidRPr="005C2CD4">
              <w:rPr>
                <w:rFonts w:ascii="Times New Roman" w:eastAsia="Times New Roman" w:hAnsi="Times New Roman" w:cs="Times New Roman"/>
                <w:sz w:val="24"/>
                <w:szCs w:val="24"/>
              </w:rPr>
              <w:t> </w:t>
            </w:r>
          </w:p>
        </w:tc>
        <w:tc>
          <w:tcPr>
            <w:tcW w:w="2445" w:type="dxa"/>
            <w:tcBorders>
              <w:top w:val="single" w:sz="6" w:space="0" w:color="auto"/>
              <w:bottom w:val="single" w:sz="6" w:space="0" w:color="auto"/>
            </w:tcBorders>
          </w:tcPr>
          <w:p w14:paraId="007191CB" w14:textId="19D188E5"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Q1 (50%&lt;x&gt;25%)</w:t>
            </w:r>
            <w:r w:rsidRPr="005C2CD4">
              <w:rPr>
                <w:rFonts w:ascii="Times New Roman" w:eastAsia="Times New Roman" w:hAnsi="Times New Roman" w:cs="Times New Roman"/>
                <w:sz w:val="24"/>
                <w:szCs w:val="24"/>
              </w:rPr>
              <w:t> </w:t>
            </w:r>
          </w:p>
        </w:tc>
        <w:tc>
          <w:tcPr>
            <w:tcW w:w="2340" w:type="dxa"/>
            <w:tcBorders>
              <w:top w:val="single" w:sz="6" w:space="0" w:color="auto"/>
              <w:bottom w:val="single" w:sz="6" w:space="0" w:color="auto"/>
            </w:tcBorders>
          </w:tcPr>
          <w:p w14:paraId="0D0F41A7" w14:textId="4A3ACC8C"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Q0 (25%&lt;x)</w:t>
            </w:r>
            <w:r w:rsidRPr="005C2CD4">
              <w:rPr>
                <w:rFonts w:ascii="Times New Roman" w:eastAsia="Times New Roman" w:hAnsi="Times New Roman" w:cs="Times New Roman"/>
                <w:sz w:val="24"/>
                <w:szCs w:val="24"/>
              </w:rPr>
              <w:t> </w:t>
            </w:r>
          </w:p>
        </w:tc>
      </w:tr>
      <w:tr w:rsidR="15EB6778" w:rsidRPr="005C2CD4" w14:paraId="5A8F04C4" w14:textId="77777777" w:rsidTr="73C1A1DC">
        <w:trPr>
          <w:trHeight w:val="300"/>
        </w:trPr>
        <w:tc>
          <w:tcPr>
            <w:tcW w:w="2340" w:type="dxa"/>
            <w:tcBorders>
              <w:top w:val="single" w:sz="6" w:space="0" w:color="auto"/>
            </w:tcBorders>
          </w:tcPr>
          <w:p w14:paraId="6F7A453E" w14:textId="19A6B736"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motivation </w:t>
            </w:r>
          </w:p>
        </w:tc>
        <w:tc>
          <w:tcPr>
            <w:tcW w:w="2235" w:type="dxa"/>
            <w:tcBorders>
              <w:top w:val="single" w:sz="6" w:space="0" w:color="auto"/>
            </w:tcBorders>
          </w:tcPr>
          <w:p w14:paraId="7D924BED" w14:textId="6E52E575"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game element </w:t>
            </w:r>
          </w:p>
        </w:tc>
        <w:tc>
          <w:tcPr>
            <w:tcW w:w="2445" w:type="dxa"/>
            <w:tcBorders>
              <w:top w:val="single" w:sz="6" w:space="0" w:color="auto"/>
            </w:tcBorders>
          </w:tcPr>
          <w:p w14:paraId="460B68DE" w14:textId="55DA8802"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online education </w:t>
            </w:r>
          </w:p>
        </w:tc>
        <w:tc>
          <w:tcPr>
            <w:tcW w:w="2340" w:type="dxa"/>
            <w:tcBorders>
              <w:top w:val="single" w:sz="6" w:space="0" w:color="auto"/>
            </w:tcBorders>
          </w:tcPr>
          <w:p w14:paraId="41B0E7D6" w14:textId="4D81A267"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i/>
                <w:iCs/>
                <w:color w:val="000000" w:themeColor="text1"/>
                <w:sz w:val="24"/>
                <w:szCs w:val="24"/>
              </w:rPr>
              <w:t>use</w:t>
            </w:r>
            <w:r w:rsidRPr="005C2CD4">
              <w:rPr>
                <w:rFonts w:ascii="Times New Roman" w:eastAsia="Times New Roman" w:hAnsi="Times New Roman" w:cs="Times New Roman"/>
                <w:color w:val="000000" w:themeColor="text1"/>
                <w:sz w:val="24"/>
                <w:szCs w:val="24"/>
              </w:rPr>
              <w:t> </w:t>
            </w:r>
          </w:p>
        </w:tc>
      </w:tr>
      <w:tr w:rsidR="15EB6778" w:rsidRPr="005C2CD4" w14:paraId="1F69C211" w14:textId="77777777" w:rsidTr="73C1A1DC">
        <w:trPr>
          <w:trHeight w:val="300"/>
        </w:trPr>
        <w:tc>
          <w:tcPr>
            <w:tcW w:w="2340" w:type="dxa"/>
          </w:tcPr>
          <w:p w14:paraId="17DAE53C" w14:textId="58E255F2"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i/>
                <w:iCs/>
                <w:color w:val="000000" w:themeColor="text1"/>
                <w:sz w:val="24"/>
                <w:szCs w:val="24"/>
              </w:rPr>
              <w:t>study</w:t>
            </w:r>
            <w:r w:rsidRPr="005C2CD4">
              <w:rPr>
                <w:rFonts w:ascii="Times New Roman" w:eastAsia="Times New Roman" w:hAnsi="Times New Roman" w:cs="Times New Roman"/>
                <w:color w:val="000000" w:themeColor="text1"/>
                <w:sz w:val="24"/>
                <w:szCs w:val="24"/>
              </w:rPr>
              <w:t> </w:t>
            </w:r>
          </w:p>
        </w:tc>
        <w:tc>
          <w:tcPr>
            <w:tcW w:w="2235" w:type="dxa"/>
          </w:tcPr>
          <w:p w14:paraId="13BA93E4" w14:textId="7D46C0F1"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language </w:t>
            </w:r>
          </w:p>
        </w:tc>
        <w:tc>
          <w:tcPr>
            <w:tcW w:w="2445" w:type="dxa"/>
          </w:tcPr>
          <w:p w14:paraId="49E029E4" w14:textId="334ED9A5"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online learning </w:t>
            </w:r>
          </w:p>
        </w:tc>
        <w:tc>
          <w:tcPr>
            <w:tcW w:w="2340" w:type="dxa"/>
          </w:tcPr>
          <w:p w14:paraId="12174DF1" w14:textId="2E190C70"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high education </w:t>
            </w:r>
          </w:p>
        </w:tc>
      </w:tr>
      <w:tr w:rsidR="15EB6778" w:rsidRPr="005C2CD4" w14:paraId="2E02AFD8" w14:textId="77777777" w:rsidTr="73C1A1DC">
        <w:trPr>
          <w:trHeight w:val="300"/>
        </w:trPr>
        <w:tc>
          <w:tcPr>
            <w:tcW w:w="2340" w:type="dxa"/>
          </w:tcPr>
          <w:p w14:paraId="66846C11" w14:textId="037011FA"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motivate </w:t>
            </w:r>
          </w:p>
        </w:tc>
        <w:tc>
          <w:tcPr>
            <w:tcW w:w="2235" w:type="dxa"/>
          </w:tcPr>
          <w:p w14:paraId="74403270" w14:textId="02640B32"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educational </w:t>
            </w:r>
          </w:p>
        </w:tc>
        <w:tc>
          <w:tcPr>
            <w:tcW w:w="2445" w:type="dxa"/>
          </w:tcPr>
          <w:p w14:paraId="7A0B91C4" w14:textId="6EA69FD9"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serious game </w:t>
            </w:r>
          </w:p>
        </w:tc>
        <w:tc>
          <w:tcPr>
            <w:tcW w:w="2340" w:type="dxa"/>
          </w:tcPr>
          <w:p w14:paraId="0B459C1C" w14:textId="2D2F9270"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i/>
                <w:iCs/>
                <w:color w:val="000000" w:themeColor="text1"/>
                <w:sz w:val="24"/>
                <w:szCs w:val="24"/>
              </w:rPr>
              <w:t>gamifie</w:t>
            </w:r>
            <w:r w:rsidRPr="005C2CD4">
              <w:rPr>
                <w:rFonts w:ascii="Times New Roman" w:eastAsia="Times New Roman" w:hAnsi="Times New Roman" w:cs="Times New Roman"/>
                <w:color w:val="000000" w:themeColor="text1"/>
                <w:sz w:val="24"/>
                <w:szCs w:val="24"/>
              </w:rPr>
              <w:t> </w:t>
            </w:r>
          </w:p>
        </w:tc>
      </w:tr>
      <w:tr w:rsidR="15EB6778" w:rsidRPr="005C2CD4" w14:paraId="4AAC1DF7" w14:textId="77777777" w:rsidTr="73C1A1DC">
        <w:trPr>
          <w:trHeight w:val="300"/>
        </w:trPr>
        <w:tc>
          <w:tcPr>
            <w:tcW w:w="2340" w:type="dxa"/>
          </w:tcPr>
          <w:p w14:paraId="090ECAA6" w14:textId="68CBAA20"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education </w:t>
            </w:r>
          </w:p>
        </w:tc>
        <w:tc>
          <w:tcPr>
            <w:tcW w:w="2235" w:type="dxa"/>
          </w:tcPr>
          <w:p w14:paraId="3DC2D35A" w14:textId="676E28E1"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learner </w:t>
            </w:r>
          </w:p>
        </w:tc>
        <w:tc>
          <w:tcPr>
            <w:tcW w:w="2445" w:type="dxa"/>
          </w:tcPr>
          <w:p w14:paraId="67562CED" w14:textId="3AE2AC48"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software engineering </w:t>
            </w:r>
          </w:p>
        </w:tc>
        <w:tc>
          <w:tcPr>
            <w:tcW w:w="2340" w:type="dxa"/>
          </w:tcPr>
          <w:p w14:paraId="696AAE1A" w14:textId="4CCB0CF6"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gaming </w:t>
            </w:r>
          </w:p>
        </w:tc>
      </w:tr>
      <w:tr w:rsidR="15EB6778" w:rsidRPr="005C2CD4" w14:paraId="001219CA" w14:textId="77777777" w:rsidTr="73C1A1DC">
        <w:trPr>
          <w:trHeight w:val="300"/>
        </w:trPr>
        <w:tc>
          <w:tcPr>
            <w:tcW w:w="2340" w:type="dxa"/>
            <w:tcBorders>
              <w:bottom w:val="single" w:sz="6" w:space="0" w:color="auto"/>
            </w:tcBorders>
          </w:tcPr>
          <w:p w14:paraId="5EDCD853" w14:textId="6E645F68"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game </w:t>
            </w:r>
          </w:p>
        </w:tc>
        <w:tc>
          <w:tcPr>
            <w:tcW w:w="2235" w:type="dxa"/>
            <w:tcBorders>
              <w:bottom w:val="single" w:sz="6" w:space="0" w:color="auto"/>
            </w:tcBorders>
          </w:tcPr>
          <w:p w14:paraId="760857DD" w14:textId="16ED2DD6"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motivational </w:t>
            </w:r>
          </w:p>
        </w:tc>
        <w:tc>
          <w:tcPr>
            <w:tcW w:w="2445" w:type="dxa"/>
            <w:tcBorders>
              <w:bottom w:val="single" w:sz="6" w:space="0" w:color="auto"/>
            </w:tcBorders>
          </w:tcPr>
          <w:p w14:paraId="3A56FCF6" w14:textId="564375E7"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learning process </w:t>
            </w:r>
          </w:p>
        </w:tc>
        <w:tc>
          <w:tcPr>
            <w:tcW w:w="2340" w:type="dxa"/>
            <w:tcBorders>
              <w:bottom w:val="single" w:sz="6" w:space="0" w:color="auto"/>
            </w:tcBorders>
          </w:tcPr>
          <w:p w14:paraId="2B3DA694" w14:textId="04A579D6"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user </w:t>
            </w:r>
          </w:p>
        </w:tc>
      </w:tr>
    </w:tbl>
    <w:p w14:paraId="33F2F1D9" w14:textId="66303038" w:rsidR="01BF4A66" w:rsidRPr="005C2CD4" w:rsidRDefault="6B159BDD" w:rsidP="73C1A1DC">
      <w:pPr>
        <w:spacing w:after="0" w:line="276" w:lineRule="auto"/>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i/>
          <w:iCs/>
          <w:color w:val="000000" w:themeColor="text1"/>
          <w:sz w:val="24"/>
          <w:szCs w:val="24"/>
        </w:rPr>
        <w:t>Note</w:t>
      </w:r>
      <w:r w:rsidR="00011960" w:rsidRPr="005C2CD4">
        <w:rPr>
          <w:rFonts w:ascii="Times New Roman" w:eastAsia="Times New Roman" w:hAnsi="Times New Roman" w:cs="Times New Roman"/>
          <w:i/>
          <w:iCs/>
          <w:color w:val="000000" w:themeColor="text1"/>
          <w:sz w:val="24"/>
          <w:szCs w:val="24"/>
        </w:rPr>
        <w:t>.</w:t>
      </w:r>
      <w:r w:rsidRPr="005C2CD4">
        <w:rPr>
          <w:rFonts w:ascii="Times New Roman" w:eastAsia="Times New Roman" w:hAnsi="Times New Roman" w:cs="Times New Roman"/>
          <w:color w:val="000000" w:themeColor="text1"/>
          <w:sz w:val="24"/>
          <w:szCs w:val="24"/>
        </w:rPr>
        <w:t xml:space="preserve"> For the keyword “study” and “gamifie” in italics, see the notes in Table</w:t>
      </w:r>
      <w:r w:rsidR="58D6B0F2" w:rsidRPr="005C2CD4">
        <w:rPr>
          <w:rFonts w:ascii="Times New Roman" w:eastAsia="Times New Roman" w:hAnsi="Times New Roman" w:cs="Times New Roman"/>
          <w:color w:val="000000" w:themeColor="text1"/>
          <w:sz w:val="24"/>
          <w:szCs w:val="24"/>
        </w:rPr>
        <w:t>s</w:t>
      </w:r>
      <w:r w:rsidRPr="005C2CD4">
        <w:rPr>
          <w:rFonts w:ascii="Times New Roman" w:eastAsia="Times New Roman" w:hAnsi="Times New Roman" w:cs="Times New Roman"/>
          <w:color w:val="000000" w:themeColor="text1"/>
          <w:sz w:val="24"/>
          <w:szCs w:val="24"/>
        </w:rPr>
        <w:t xml:space="preserve"> </w:t>
      </w:r>
      <w:r w:rsidR="1DF0BE82" w:rsidRPr="005C2CD4">
        <w:rPr>
          <w:rFonts w:ascii="Times New Roman" w:eastAsia="Times New Roman" w:hAnsi="Times New Roman" w:cs="Times New Roman"/>
          <w:color w:val="000000" w:themeColor="text1"/>
          <w:sz w:val="24"/>
          <w:szCs w:val="24"/>
        </w:rPr>
        <w:t xml:space="preserve">2 and 3 of this </w:t>
      </w:r>
      <w:r w:rsidR="007A4148">
        <w:rPr>
          <w:rFonts w:ascii="Times New Roman" w:eastAsia="Times New Roman" w:hAnsi="Times New Roman" w:cs="Times New Roman"/>
          <w:color w:val="000000" w:themeColor="text1"/>
          <w:sz w:val="24"/>
          <w:szCs w:val="24"/>
        </w:rPr>
        <w:t>A</w:t>
      </w:r>
      <w:r w:rsidR="1DF0BE82" w:rsidRPr="005C2CD4">
        <w:rPr>
          <w:rFonts w:ascii="Times New Roman" w:eastAsia="Times New Roman" w:hAnsi="Times New Roman" w:cs="Times New Roman"/>
          <w:color w:val="000000" w:themeColor="text1"/>
          <w:sz w:val="24"/>
          <w:szCs w:val="24"/>
        </w:rPr>
        <w:t>nnex</w:t>
      </w:r>
      <w:r w:rsidRPr="005C2CD4">
        <w:rPr>
          <w:rFonts w:ascii="Times New Roman" w:eastAsia="Times New Roman" w:hAnsi="Times New Roman" w:cs="Times New Roman"/>
          <w:color w:val="000000" w:themeColor="text1"/>
          <w:sz w:val="24"/>
          <w:szCs w:val="24"/>
        </w:rPr>
        <w:t xml:space="preserve"> and the keyword “use” in the notes in Table </w:t>
      </w:r>
      <w:r w:rsidR="1C7B483F" w:rsidRPr="005C2CD4">
        <w:rPr>
          <w:rFonts w:ascii="Times New Roman" w:eastAsia="Times New Roman" w:hAnsi="Times New Roman" w:cs="Times New Roman"/>
          <w:color w:val="000000" w:themeColor="text1"/>
          <w:sz w:val="24"/>
          <w:szCs w:val="24"/>
        </w:rPr>
        <w:t>6 of this annex</w:t>
      </w:r>
      <w:r w:rsidRPr="005C2CD4">
        <w:rPr>
          <w:rFonts w:ascii="Times New Roman" w:eastAsia="Times New Roman" w:hAnsi="Times New Roman" w:cs="Times New Roman"/>
          <w:color w:val="000000" w:themeColor="text1"/>
          <w:sz w:val="24"/>
          <w:szCs w:val="24"/>
        </w:rPr>
        <w:t>.</w:t>
      </w:r>
    </w:p>
    <w:p w14:paraId="45294688" w14:textId="65A2888D" w:rsidR="01BF4A66" w:rsidRPr="005C2CD4" w:rsidRDefault="01BF4A66" w:rsidP="15EB6778">
      <w:pPr>
        <w:spacing w:after="0" w:line="276" w:lineRule="auto"/>
        <w:rPr>
          <w:rFonts w:ascii="Times New Roman" w:eastAsia="Times New Roman" w:hAnsi="Times New Roman" w:cs="Times New Roman"/>
          <w:color w:val="000000" w:themeColor="text1"/>
          <w:sz w:val="24"/>
          <w:szCs w:val="24"/>
        </w:rPr>
      </w:pPr>
    </w:p>
    <w:p w14:paraId="580FA2DC" w14:textId="069B0E97" w:rsidR="01BF4A66" w:rsidRPr="005C2CD4" w:rsidRDefault="6B159BDD"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The titles column in Table </w:t>
      </w:r>
      <w:r w:rsidR="48F24312" w:rsidRPr="005C2CD4">
        <w:rPr>
          <w:rFonts w:ascii="Times New Roman" w:eastAsia="Times New Roman" w:hAnsi="Times New Roman" w:cs="Times New Roman"/>
          <w:color w:val="000000" w:themeColor="text1"/>
          <w:sz w:val="24"/>
          <w:szCs w:val="24"/>
        </w:rPr>
        <w:t>7</w:t>
      </w:r>
      <w:r w:rsidRPr="005C2CD4">
        <w:rPr>
          <w:rFonts w:ascii="Times New Roman" w:eastAsia="Times New Roman" w:hAnsi="Times New Roman" w:cs="Times New Roman"/>
          <w:color w:val="000000" w:themeColor="text1"/>
          <w:sz w:val="24"/>
          <w:szCs w:val="24"/>
        </w:rPr>
        <w:t xml:space="preserve"> shows that all papers refer to education with a twist: technology used in education, such as in papers 16 and 10. It is not the first year that this happened, but this is the first year where all the top five central papers focus on gamification in education. From the keywords in Table 8, we can see that in:</w:t>
      </w:r>
    </w:p>
    <w:p w14:paraId="25BAF361" w14:textId="73342836" w:rsidR="01BF4A66" w:rsidRPr="005C2CD4" w:rsidRDefault="01BF4A66" w:rsidP="15EB6778">
      <w:pPr>
        <w:spacing w:after="0" w:line="276" w:lineRule="auto"/>
        <w:jc w:val="both"/>
        <w:rPr>
          <w:rFonts w:ascii="Times New Roman" w:eastAsia="Times New Roman" w:hAnsi="Times New Roman" w:cs="Times New Roman"/>
          <w:color w:val="000000" w:themeColor="text1"/>
          <w:sz w:val="24"/>
          <w:szCs w:val="24"/>
        </w:rPr>
      </w:pPr>
    </w:p>
    <w:p w14:paraId="22BF9502" w14:textId="45554E73" w:rsidR="01BF4A66" w:rsidRPr="005C2CD4" w:rsidRDefault="08FA3904" w:rsidP="15EB6778">
      <w:pPr>
        <w:pStyle w:val="ListParagraph"/>
        <w:numPr>
          <w:ilvl w:val="0"/>
          <w:numId w:val="8"/>
        </w:num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Q3: This quartile shows us that the central theme of this year is gamification and education to impact motivation (motivation, motivation, education).  </w:t>
      </w:r>
    </w:p>
    <w:p w14:paraId="629F8AC4" w14:textId="105078DE" w:rsidR="01BF4A66" w:rsidRPr="005C2CD4" w:rsidRDefault="6B159BDD" w:rsidP="73C1A1DC">
      <w:pPr>
        <w:pStyle w:val="ListParagraph"/>
        <w:numPr>
          <w:ilvl w:val="0"/>
          <w:numId w:val="8"/>
        </w:num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Q2: The words in this quartile expand the detail on where gamification and education are used</w:t>
      </w:r>
      <w:r w:rsidR="0570F005" w:rsidRPr="005C2CD4">
        <w:rPr>
          <w:rFonts w:ascii="Times New Roman" w:eastAsia="Times New Roman" w:hAnsi="Times New Roman" w:cs="Times New Roman"/>
          <w:color w:val="000000" w:themeColor="text1"/>
          <w:sz w:val="24"/>
          <w:szCs w:val="24"/>
        </w:rPr>
        <w:t xml:space="preserve"> </w:t>
      </w:r>
      <w:r w:rsidRPr="005C2CD4">
        <w:rPr>
          <w:rFonts w:ascii="Times New Roman" w:eastAsia="Times New Roman" w:hAnsi="Times New Roman" w:cs="Times New Roman"/>
          <w:color w:val="000000" w:themeColor="text1"/>
          <w:sz w:val="24"/>
          <w:szCs w:val="24"/>
        </w:rPr>
        <w:t>and the themes about gamification being explored or implemented, such as gamification design (game elements). Furthermore, it expands on education, for example, educational contents or software (educational) and the object of education (learners). Finally, it gives us more details about motivation, such as motivational content or activities (motivational).   </w:t>
      </w:r>
    </w:p>
    <w:p w14:paraId="12195A2E" w14:textId="3F47FBF4" w:rsidR="01BF4A66" w:rsidRPr="005C2CD4" w:rsidRDefault="08FA3904" w:rsidP="15EB6778">
      <w:pPr>
        <w:pStyle w:val="ListParagraph"/>
        <w:numPr>
          <w:ilvl w:val="0"/>
          <w:numId w:val="8"/>
        </w:num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Q1: This quartile expands in detail about what type of gamified activities, such as serious games, which is a concept relatively close to gamification (serious games). Also, it provides details about what is in education, for example, online education and the learning process of students (online education, learning and learning process). Finally, it gives us </w:t>
      </w:r>
      <w:r w:rsidRPr="005C2CD4">
        <w:rPr>
          <w:rFonts w:ascii="Times New Roman" w:eastAsia="Times New Roman" w:hAnsi="Times New Roman" w:cs="Times New Roman"/>
          <w:color w:val="000000" w:themeColor="text1"/>
          <w:sz w:val="24"/>
          <w:szCs w:val="24"/>
        </w:rPr>
        <w:lastRenderedPageBreak/>
        <w:t>more examples of the contexts in which gamification and education are applied (software engineering).  </w:t>
      </w:r>
    </w:p>
    <w:p w14:paraId="086C014D" w14:textId="705FFAD9" w:rsidR="01BF4A66" w:rsidRPr="005C2CD4" w:rsidRDefault="08FA3904" w:rsidP="15EB6778">
      <w:pPr>
        <w:pStyle w:val="ListParagraph"/>
        <w:numPr>
          <w:ilvl w:val="0"/>
          <w:numId w:val="8"/>
        </w:num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Q0: This quartile shows more detail about what is in gamification (game), what is in education (high education), and the detail about the object of applying gamification, which is the users (user). Interestingly, the word game was part of the most central keywords in 2014, and in 2021, they are in the far periphery.</w:t>
      </w:r>
    </w:p>
    <w:p w14:paraId="681DC85B" w14:textId="40E9E2EE" w:rsidR="01BF4A66" w:rsidRPr="005C2CD4" w:rsidRDefault="01BF4A66" w:rsidP="15EB6778">
      <w:pPr>
        <w:spacing w:after="0" w:line="276" w:lineRule="auto"/>
        <w:jc w:val="both"/>
        <w:rPr>
          <w:rFonts w:ascii="Times New Roman" w:eastAsia="Times New Roman" w:hAnsi="Times New Roman" w:cs="Times New Roman"/>
          <w:color w:val="000000" w:themeColor="text1"/>
          <w:sz w:val="24"/>
          <w:szCs w:val="24"/>
        </w:rPr>
      </w:pPr>
    </w:p>
    <w:p w14:paraId="0C4E3A1F" w14:textId="6097E073" w:rsidR="73C1A1DC" w:rsidRPr="005C2CD4" w:rsidRDefault="6B159BDD"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Gamification literature reviews in 2022: This year shows us the core and a potential future for gamification research, as in most of the years, the focus is on applying gamification in the education of various contexts. As a context appearing only this year, we had service research. Also, the growth in central papers related to adaptative or tailored gamification poses it as a growing field of gamification research. However, the number of total papers and keywords decreased this year.  Furthermore, the network describing this year comprises 18 papers and 17 keywords. We show the top five eigenvector central papers and the top five eigenvector central keywords organized by quartiles in Table </w:t>
      </w:r>
      <w:r w:rsidR="7FEDF389" w:rsidRPr="005C2CD4">
        <w:rPr>
          <w:rFonts w:ascii="Times New Roman" w:eastAsia="Times New Roman" w:hAnsi="Times New Roman" w:cs="Times New Roman"/>
          <w:color w:val="000000" w:themeColor="text1"/>
          <w:sz w:val="24"/>
          <w:szCs w:val="24"/>
        </w:rPr>
        <w:t>8</w:t>
      </w:r>
      <w:r w:rsidRPr="005C2CD4">
        <w:rPr>
          <w:rFonts w:ascii="Times New Roman" w:eastAsia="Times New Roman" w:hAnsi="Times New Roman" w:cs="Times New Roman"/>
          <w:color w:val="000000" w:themeColor="text1"/>
          <w:sz w:val="24"/>
          <w:szCs w:val="24"/>
        </w:rPr>
        <w:t>. </w:t>
      </w:r>
    </w:p>
    <w:p w14:paraId="40950F0A" w14:textId="638A0FC1" w:rsidR="73C1A1DC" w:rsidRPr="005C2CD4" w:rsidRDefault="73C1A1DC" w:rsidP="73C1A1DC">
      <w:pPr>
        <w:spacing w:after="0" w:line="276" w:lineRule="auto"/>
        <w:jc w:val="both"/>
        <w:rPr>
          <w:rFonts w:ascii="Times New Roman" w:eastAsia="Times New Roman" w:hAnsi="Times New Roman" w:cs="Times New Roman"/>
          <w:color w:val="000000" w:themeColor="text1"/>
          <w:sz w:val="24"/>
          <w:szCs w:val="24"/>
        </w:rPr>
      </w:pPr>
    </w:p>
    <w:p w14:paraId="1673DC20" w14:textId="13AD76F3" w:rsidR="01BF4A66" w:rsidRPr="005C2CD4" w:rsidRDefault="6B159BDD"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Table </w:t>
      </w:r>
      <w:r w:rsidR="642F6426" w:rsidRPr="005C2CD4">
        <w:rPr>
          <w:rFonts w:ascii="Times New Roman" w:eastAsia="Times New Roman" w:hAnsi="Times New Roman" w:cs="Times New Roman"/>
          <w:color w:val="000000" w:themeColor="text1"/>
          <w:sz w:val="24"/>
          <w:szCs w:val="24"/>
        </w:rPr>
        <w:t>8</w:t>
      </w:r>
      <w:r w:rsidRPr="005C2CD4">
        <w:rPr>
          <w:rFonts w:ascii="Times New Roman" w:eastAsia="Times New Roman" w:hAnsi="Times New Roman" w:cs="Times New Roman"/>
          <w:color w:val="000000" w:themeColor="text1"/>
          <w:sz w:val="24"/>
          <w:szCs w:val="24"/>
        </w:rPr>
        <w:t>. Top five eigenvector central paper and keywords, with keywords organized by quartiles in 2022. </w:t>
      </w: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40"/>
        <w:gridCol w:w="2355"/>
        <w:gridCol w:w="2325"/>
        <w:gridCol w:w="2340"/>
      </w:tblGrid>
      <w:tr w:rsidR="15EB6778" w:rsidRPr="005C2CD4" w14:paraId="51CB439B" w14:textId="77777777" w:rsidTr="00C425F9">
        <w:trPr>
          <w:trHeight w:val="390"/>
        </w:trPr>
        <w:tc>
          <w:tcPr>
            <w:tcW w:w="7020" w:type="dxa"/>
            <w:gridSpan w:val="3"/>
            <w:tcBorders>
              <w:top w:val="single" w:sz="6" w:space="0" w:color="auto"/>
              <w:bottom w:val="single" w:sz="4" w:space="0" w:color="auto"/>
            </w:tcBorders>
          </w:tcPr>
          <w:p w14:paraId="23D2155D" w14:textId="2F7A8C24"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Paper title</w:t>
            </w:r>
            <w:r w:rsidRPr="005C2CD4">
              <w:rPr>
                <w:rFonts w:ascii="Times New Roman" w:eastAsia="Times New Roman" w:hAnsi="Times New Roman" w:cs="Times New Roman"/>
                <w:sz w:val="24"/>
                <w:szCs w:val="24"/>
              </w:rPr>
              <w:t> </w:t>
            </w:r>
          </w:p>
        </w:tc>
        <w:tc>
          <w:tcPr>
            <w:tcW w:w="2340" w:type="dxa"/>
            <w:tcBorders>
              <w:top w:val="single" w:sz="6" w:space="0" w:color="auto"/>
              <w:bottom w:val="single" w:sz="4" w:space="0" w:color="auto"/>
            </w:tcBorders>
          </w:tcPr>
          <w:p w14:paraId="1A28C7CE" w14:textId="3A4D9F08"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Paper code</w:t>
            </w:r>
          </w:p>
        </w:tc>
      </w:tr>
      <w:tr w:rsidR="15EB6778" w:rsidRPr="005C2CD4" w14:paraId="1FA20256" w14:textId="77777777" w:rsidTr="00C425F9">
        <w:trPr>
          <w:trHeight w:val="300"/>
        </w:trPr>
        <w:tc>
          <w:tcPr>
            <w:tcW w:w="7020" w:type="dxa"/>
            <w:gridSpan w:val="3"/>
            <w:tcBorders>
              <w:top w:val="single" w:sz="4" w:space="0" w:color="auto"/>
              <w:left w:val="single" w:sz="4" w:space="0" w:color="auto"/>
              <w:bottom w:val="nil"/>
              <w:right w:val="nil"/>
            </w:tcBorders>
          </w:tcPr>
          <w:p w14:paraId="679B3F41" w14:textId="3148EDF3"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The role of learners' characteristics in educational gamification systems: a systematic meta-review of the literature </w:t>
            </w:r>
          </w:p>
        </w:tc>
        <w:tc>
          <w:tcPr>
            <w:tcW w:w="2340" w:type="dxa"/>
            <w:tcBorders>
              <w:top w:val="single" w:sz="4" w:space="0" w:color="auto"/>
              <w:left w:val="nil"/>
              <w:bottom w:val="nil"/>
              <w:right w:val="single" w:sz="4" w:space="0" w:color="auto"/>
            </w:tcBorders>
          </w:tcPr>
          <w:p w14:paraId="4323E320" w14:textId="650E8ECA"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14</w:t>
            </w:r>
          </w:p>
        </w:tc>
      </w:tr>
      <w:tr w:rsidR="15EB6778" w:rsidRPr="005C2CD4" w14:paraId="1908C1AF" w14:textId="77777777" w:rsidTr="00C425F9">
        <w:trPr>
          <w:trHeight w:val="300"/>
        </w:trPr>
        <w:tc>
          <w:tcPr>
            <w:tcW w:w="7020" w:type="dxa"/>
            <w:gridSpan w:val="3"/>
            <w:tcBorders>
              <w:top w:val="nil"/>
              <w:left w:val="single" w:sz="4" w:space="0" w:color="auto"/>
              <w:bottom w:val="nil"/>
              <w:right w:val="nil"/>
            </w:tcBorders>
          </w:tcPr>
          <w:p w14:paraId="2746B446" w14:textId="2BDF35F0"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Gamification in Physical Education: A Systematic Review </w:t>
            </w:r>
          </w:p>
        </w:tc>
        <w:tc>
          <w:tcPr>
            <w:tcW w:w="2340" w:type="dxa"/>
            <w:tcBorders>
              <w:top w:val="nil"/>
              <w:left w:val="nil"/>
              <w:bottom w:val="nil"/>
              <w:right w:val="single" w:sz="4" w:space="0" w:color="auto"/>
            </w:tcBorders>
          </w:tcPr>
          <w:p w14:paraId="0982FC97" w14:textId="2E11D342" w:rsidR="15EB6778" w:rsidRPr="005C2CD4" w:rsidRDefault="15EB6778" w:rsidP="15EB6778">
            <w:pPr>
              <w:spacing w:after="0" w:line="276" w:lineRule="auto"/>
              <w:jc w:val="center"/>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2</w:t>
            </w:r>
          </w:p>
        </w:tc>
      </w:tr>
      <w:tr w:rsidR="15EB6778" w:rsidRPr="005C2CD4" w14:paraId="26E4F341" w14:textId="77777777" w:rsidTr="00C425F9">
        <w:trPr>
          <w:trHeight w:val="300"/>
        </w:trPr>
        <w:tc>
          <w:tcPr>
            <w:tcW w:w="7020" w:type="dxa"/>
            <w:gridSpan w:val="3"/>
            <w:tcBorders>
              <w:top w:val="nil"/>
              <w:left w:val="single" w:sz="4" w:space="0" w:color="auto"/>
              <w:bottom w:val="nil"/>
              <w:right w:val="nil"/>
            </w:tcBorders>
          </w:tcPr>
          <w:p w14:paraId="4C910E9C" w14:textId="72208A1B"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Gamification, Motivation, and Performance in Education: A Systematic Review </w:t>
            </w:r>
          </w:p>
        </w:tc>
        <w:tc>
          <w:tcPr>
            <w:tcW w:w="2340" w:type="dxa"/>
            <w:tcBorders>
              <w:top w:val="nil"/>
              <w:left w:val="nil"/>
              <w:bottom w:val="nil"/>
              <w:right w:val="single" w:sz="4" w:space="0" w:color="auto"/>
            </w:tcBorders>
          </w:tcPr>
          <w:p w14:paraId="5B64E09D" w14:textId="33171FCD"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13</w:t>
            </w:r>
          </w:p>
        </w:tc>
      </w:tr>
      <w:tr w:rsidR="15EB6778" w:rsidRPr="005C2CD4" w14:paraId="60D443BE" w14:textId="77777777" w:rsidTr="00C425F9">
        <w:trPr>
          <w:trHeight w:val="405"/>
        </w:trPr>
        <w:tc>
          <w:tcPr>
            <w:tcW w:w="7020" w:type="dxa"/>
            <w:gridSpan w:val="3"/>
            <w:tcBorders>
              <w:top w:val="nil"/>
              <w:left w:val="single" w:sz="4" w:space="0" w:color="auto"/>
              <w:bottom w:val="nil"/>
              <w:right w:val="nil"/>
            </w:tcBorders>
          </w:tcPr>
          <w:p w14:paraId="2EDF58C9" w14:textId="69D6D06D"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Gamification for Behavior Change: A Scientometric Review </w:t>
            </w:r>
          </w:p>
        </w:tc>
        <w:tc>
          <w:tcPr>
            <w:tcW w:w="2340" w:type="dxa"/>
            <w:tcBorders>
              <w:top w:val="nil"/>
              <w:left w:val="nil"/>
              <w:bottom w:val="nil"/>
              <w:right w:val="single" w:sz="4" w:space="0" w:color="auto"/>
            </w:tcBorders>
          </w:tcPr>
          <w:p w14:paraId="442A1215" w14:textId="482F2B0D"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4</w:t>
            </w:r>
          </w:p>
        </w:tc>
      </w:tr>
      <w:tr w:rsidR="15EB6778" w:rsidRPr="005C2CD4" w14:paraId="72F91969" w14:textId="77777777" w:rsidTr="00C425F9">
        <w:trPr>
          <w:trHeight w:val="405"/>
        </w:trPr>
        <w:tc>
          <w:tcPr>
            <w:tcW w:w="7020" w:type="dxa"/>
            <w:gridSpan w:val="3"/>
            <w:tcBorders>
              <w:top w:val="nil"/>
              <w:left w:val="single" w:sz="4" w:space="0" w:color="auto"/>
              <w:bottom w:val="single" w:sz="4" w:space="0" w:color="auto"/>
              <w:right w:val="nil"/>
            </w:tcBorders>
          </w:tcPr>
          <w:p w14:paraId="0E09215A" w14:textId="1020B72B"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Tailored Gamification in Education: A Literature Review and Future Agenda </w:t>
            </w:r>
          </w:p>
        </w:tc>
        <w:tc>
          <w:tcPr>
            <w:tcW w:w="2340" w:type="dxa"/>
            <w:tcBorders>
              <w:top w:val="nil"/>
              <w:left w:val="nil"/>
              <w:bottom w:val="single" w:sz="4" w:space="0" w:color="auto"/>
              <w:right w:val="single" w:sz="4" w:space="0" w:color="auto"/>
            </w:tcBorders>
          </w:tcPr>
          <w:p w14:paraId="09E46C38" w14:textId="13D4F9BC" w:rsidR="15EB6778" w:rsidRPr="005C2CD4" w:rsidRDefault="15EB6778" w:rsidP="15EB6778">
            <w:pPr>
              <w:spacing w:after="0" w:line="276" w:lineRule="auto"/>
              <w:jc w:val="cente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t>1</w:t>
            </w:r>
          </w:p>
        </w:tc>
      </w:tr>
      <w:tr w:rsidR="15EB6778" w:rsidRPr="005C2CD4" w14:paraId="4883C3B5" w14:textId="77777777" w:rsidTr="00C425F9">
        <w:trPr>
          <w:trHeight w:val="300"/>
        </w:trPr>
        <w:tc>
          <w:tcPr>
            <w:tcW w:w="9360" w:type="dxa"/>
            <w:gridSpan w:val="4"/>
            <w:tcBorders>
              <w:top w:val="single" w:sz="4" w:space="0" w:color="auto"/>
              <w:bottom w:val="single" w:sz="6" w:space="0" w:color="auto"/>
            </w:tcBorders>
          </w:tcPr>
          <w:p w14:paraId="2B2439B4" w14:textId="487EAF63" w:rsidR="15EB6778" w:rsidRPr="005C2CD4" w:rsidRDefault="15EB6778" w:rsidP="15EB6778">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Central keywords by quartiles</w:t>
            </w:r>
            <w:r w:rsidRPr="005C2CD4">
              <w:rPr>
                <w:rFonts w:ascii="Times New Roman" w:eastAsia="Times New Roman" w:hAnsi="Times New Roman" w:cs="Times New Roman"/>
                <w:sz w:val="24"/>
                <w:szCs w:val="24"/>
              </w:rPr>
              <w:t> </w:t>
            </w:r>
          </w:p>
        </w:tc>
      </w:tr>
      <w:tr w:rsidR="15EB6778" w:rsidRPr="005C2CD4" w14:paraId="769B1999" w14:textId="77777777" w:rsidTr="73C1A1DC">
        <w:trPr>
          <w:trHeight w:val="300"/>
        </w:trPr>
        <w:tc>
          <w:tcPr>
            <w:tcW w:w="2340" w:type="dxa"/>
            <w:tcBorders>
              <w:top w:val="single" w:sz="6" w:space="0" w:color="auto"/>
              <w:bottom w:val="single" w:sz="6" w:space="0" w:color="auto"/>
            </w:tcBorders>
          </w:tcPr>
          <w:p w14:paraId="26757BF9" w14:textId="16268C5A" w:rsidR="15EB6778" w:rsidRPr="005C2CD4" w:rsidRDefault="16929F13" w:rsidP="73C1A1DC">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Q3 (x&gt;75%)</w:t>
            </w:r>
            <w:r w:rsidR="0D0B1B06" w:rsidRPr="005C2CD4">
              <w:rPr>
                <w:rFonts w:ascii="Times New Roman" w:eastAsia="Times New Roman" w:hAnsi="Times New Roman" w:cs="Times New Roman"/>
                <w:sz w:val="24"/>
                <w:szCs w:val="24"/>
              </w:rPr>
              <w:t>*</w:t>
            </w:r>
          </w:p>
        </w:tc>
        <w:tc>
          <w:tcPr>
            <w:tcW w:w="2355" w:type="dxa"/>
            <w:tcBorders>
              <w:top w:val="single" w:sz="6" w:space="0" w:color="auto"/>
              <w:bottom w:val="single" w:sz="6" w:space="0" w:color="auto"/>
            </w:tcBorders>
          </w:tcPr>
          <w:p w14:paraId="69BC1A7A" w14:textId="51FB41A0" w:rsidR="15EB6778" w:rsidRPr="005C2CD4" w:rsidRDefault="16929F13" w:rsidP="73C1A1DC">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Q2 (75%&lt;x&gt;50%)</w:t>
            </w:r>
            <w:r w:rsidR="5E9D055F" w:rsidRPr="005C2CD4">
              <w:rPr>
                <w:rFonts w:ascii="Times New Roman" w:eastAsia="Times New Roman" w:hAnsi="Times New Roman" w:cs="Times New Roman"/>
                <w:b/>
                <w:bCs/>
                <w:sz w:val="24"/>
                <w:szCs w:val="24"/>
              </w:rPr>
              <w:t>*</w:t>
            </w:r>
          </w:p>
        </w:tc>
        <w:tc>
          <w:tcPr>
            <w:tcW w:w="2325" w:type="dxa"/>
            <w:tcBorders>
              <w:top w:val="single" w:sz="6" w:space="0" w:color="auto"/>
              <w:bottom w:val="single" w:sz="6" w:space="0" w:color="auto"/>
            </w:tcBorders>
          </w:tcPr>
          <w:p w14:paraId="0C0A6680" w14:textId="093790B9" w:rsidR="15EB6778" w:rsidRPr="005C2CD4" w:rsidRDefault="16929F13" w:rsidP="73C1A1DC">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Q1 (50%&lt;x&gt;25%)</w:t>
            </w:r>
            <w:r w:rsidR="1AB3FA8E" w:rsidRPr="005C2CD4">
              <w:rPr>
                <w:rFonts w:ascii="Times New Roman" w:eastAsia="Times New Roman" w:hAnsi="Times New Roman" w:cs="Times New Roman"/>
                <w:b/>
                <w:bCs/>
                <w:sz w:val="24"/>
                <w:szCs w:val="24"/>
              </w:rPr>
              <w:t>*</w:t>
            </w:r>
            <w:r w:rsidRPr="005C2CD4">
              <w:rPr>
                <w:rFonts w:ascii="Times New Roman" w:eastAsia="Times New Roman" w:hAnsi="Times New Roman" w:cs="Times New Roman"/>
                <w:sz w:val="24"/>
                <w:szCs w:val="24"/>
              </w:rPr>
              <w:t> </w:t>
            </w:r>
          </w:p>
        </w:tc>
        <w:tc>
          <w:tcPr>
            <w:tcW w:w="2340" w:type="dxa"/>
            <w:tcBorders>
              <w:top w:val="single" w:sz="6" w:space="0" w:color="auto"/>
              <w:bottom w:val="single" w:sz="6" w:space="0" w:color="auto"/>
            </w:tcBorders>
          </w:tcPr>
          <w:p w14:paraId="4CF875DB" w14:textId="45A132A0" w:rsidR="15EB6778" w:rsidRPr="005C2CD4" w:rsidRDefault="16929F13" w:rsidP="73C1A1DC">
            <w:pPr>
              <w:spacing w:after="0" w:line="276" w:lineRule="auto"/>
              <w:jc w:val="both"/>
              <w:rPr>
                <w:rFonts w:ascii="Times New Roman" w:eastAsia="Times New Roman" w:hAnsi="Times New Roman" w:cs="Times New Roman"/>
                <w:sz w:val="24"/>
                <w:szCs w:val="24"/>
              </w:rPr>
            </w:pPr>
            <w:r w:rsidRPr="005C2CD4">
              <w:rPr>
                <w:rFonts w:ascii="Times New Roman" w:eastAsia="Times New Roman" w:hAnsi="Times New Roman" w:cs="Times New Roman"/>
                <w:b/>
                <w:bCs/>
                <w:sz w:val="24"/>
                <w:szCs w:val="24"/>
              </w:rPr>
              <w:t>Q0 (25%&lt;x)</w:t>
            </w:r>
            <w:r w:rsidR="2A75923A" w:rsidRPr="005C2CD4">
              <w:rPr>
                <w:rFonts w:ascii="Times New Roman" w:eastAsia="Times New Roman" w:hAnsi="Times New Roman" w:cs="Times New Roman"/>
                <w:b/>
                <w:bCs/>
                <w:sz w:val="24"/>
                <w:szCs w:val="24"/>
              </w:rPr>
              <w:t>*</w:t>
            </w:r>
            <w:r w:rsidRPr="005C2CD4">
              <w:rPr>
                <w:rFonts w:ascii="Times New Roman" w:eastAsia="Times New Roman" w:hAnsi="Times New Roman" w:cs="Times New Roman"/>
                <w:sz w:val="24"/>
                <w:szCs w:val="24"/>
              </w:rPr>
              <w:t> </w:t>
            </w:r>
          </w:p>
        </w:tc>
      </w:tr>
      <w:tr w:rsidR="15EB6778" w:rsidRPr="005C2CD4" w14:paraId="1302E75B" w14:textId="77777777" w:rsidTr="73C1A1DC">
        <w:trPr>
          <w:trHeight w:val="300"/>
        </w:trPr>
        <w:tc>
          <w:tcPr>
            <w:tcW w:w="2340" w:type="dxa"/>
            <w:tcBorders>
              <w:top w:val="single" w:sz="6" w:space="0" w:color="auto"/>
            </w:tcBorders>
          </w:tcPr>
          <w:p w14:paraId="0972103C" w14:textId="643D987F"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motivation </w:t>
            </w:r>
          </w:p>
        </w:tc>
        <w:tc>
          <w:tcPr>
            <w:tcW w:w="2355" w:type="dxa"/>
            <w:tcBorders>
              <w:top w:val="single" w:sz="6" w:space="0" w:color="auto"/>
            </w:tcBorders>
          </w:tcPr>
          <w:p w14:paraId="17CEE270" w14:textId="2A2A1E0B"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i/>
                <w:iCs/>
                <w:color w:val="000000" w:themeColor="text1"/>
                <w:sz w:val="24"/>
                <w:szCs w:val="24"/>
              </w:rPr>
              <w:t>gamifie</w:t>
            </w:r>
            <w:r w:rsidRPr="005C2CD4">
              <w:rPr>
                <w:rFonts w:ascii="Times New Roman" w:eastAsia="Times New Roman" w:hAnsi="Times New Roman" w:cs="Times New Roman"/>
                <w:color w:val="000000" w:themeColor="text1"/>
                <w:sz w:val="24"/>
                <w:szCs w:val="24"/>
              </w:rPr>
              <w:t> </w:t>
            </w:r>
          </w:p>
        </w:tc>
        <w:tc>
          <w:tcPr>
            <w:tcW w:w="2325" w:type="dxa"/>
            <w:tcBorders>
              <w:top w:val="single" w:sz="6" w:space="0" w:color="auto"/>
            </w:tcBorders>
          </w:tcPr>
          <w:p w14:paraId="640DF9D2" w14:textId="27E45C3B" w:rsidR="15EB6778" w:rsidRPr="005C2CD4" w:rsidRDefault="16929F13" w:rsidP="73C1A1DC">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result</w:t>
            </w:r>
            <w:r w:rsidRPr="005C2CD4">
              <w:rPr>
                <w:rFonts w:ascii="Times New Roman" w:eastAsia="Times New Roman" w:hAnsi="Times New Roman" w:cs="Times New Roman"/>
                <w:i/>
                <w:iCs/>
                <w:color w:val="000000" w:themeColor="text1"/>
                <w:sz w:val="24"/>
                <w:szCs w:val="24"/>
              </w:rPr>
              <w:t>**</w:t>
            </w:r>
            <w:r w:rsidRPr="005C2CD4">
              <w:rPr>
                <w:rFonts w:ascii="Times New Roman" w:eastAsia="Times New Roman" w:hAnsi="Times New Roman" w:cs="Times New Roman"/>
                <w:color w:val="000000" w:themeColor="text1"/>
                <w:sz w:val="24"/>
                <w:szCs w:val="24"/>
              </w:rPr>
              <w:t> </w:t>
            </w:r>
          </w:p>
        </w:tc>
        <w:tc>
          <w:tcPr>
            <w:tcW w:w="2340" w:type="dxa"/>
            <w:tcBorders>
              <w:top w:val="single" w:sz="6" w:space="0" w:color="auto"/>
            </w:tcBorders>
          </w:tcPr>
          <w:p w14:paraId="53B714F8" w14:textId="46ECF169"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service </w:t>
            </w:r>
          </w:p>
        </w:tc>
      </w:tr>
      <w:tr w:rsidR="15EB6778" w:rsidRPr="005C2CD4" w14:paraId="36254416" w14:textId="77777777" w:rsidTr="73C1A1DC">
        <w:trPr>
          <w:trHeight w:val="300"/>
        </w:trPr>
        <w:tc>
          <w:tcPr>
            <w:tcW w:w="2340" w:type="dxa"/>
          </w:tcPr>
          <w:p w14:paraId="10AE7F9A" w14:textId="3185E0B2"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educational </w:t>
            </w:r>
          </w:p>
        </w:tc>
        <w:tc>
          <w:tcPr>
            <w:tcW w:w="2355" w:type="dxa"/>
          </w:tcPr>
          <w:p w14:paraId="7FDD95E9" w14:textId="6C7EFF01"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student </w:t>
            </w:r>
          </w:p>
        </w:tc>
        <w:tc>
          <w:tcPr>
            <w:tcW w:w="2325" w:type="dxa"/>
          </w:tcPr>
          <w:p w14:paraId="724CC501" w14:textId="3034B312"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game element </w:t>
            </w:r>
          </w:p>
        </w:tc>
        <w:tc>
          <w:tcPr>
            <w:tcW w:w="2340" w:type="dxa"/>
          </w:tcPr>
          <w:p w14:paraId="042AE651" w14:textId="5074F7E1"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game </w:t>
            </w:r>
          </w:p>
        </w:tc>
      </w:tr>
      <w:tr w:rsidR="15EB6778" w:rsidRPr="005C2CD4" w14:paraId="449CFA48" w14:textId="77777777" w:rsidTr="73C1A1DC">
        <w:trPr>
          <w:trHeight w:val="300"/>
        </w:trPr>
        <w:tc>
          <w:tcPr>
            <w:tcW w:w="2340" w:type="dxa"/>
          </w:tcPr>
          <w:p w14:paraId="797614AD" w14:textId="78352B58"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i/>
                <w:iCs/>
                <w:color w:val="000000" w:themeColor="text1"/>
                <w:sz w:val="24"/>
                <w:szCs w:val="24"/>
              </w:rPr>
              <w:t>study</w:t>
            </w:r>
            <w:r w:rsidRPr="005C2CD4">
              <w:rPr>
                <w:rFonts w:ascii="Times New Roman" w:eastAsia="Times New Roman" w:hAnsi="Times New Roman" w:cs="Times New Roman"/>
                <w:color w:val="000000" w:themeColor="text1"/>
                <w:sz w:val="24"/>
                <w:szCs w:val="24"/>
              </w:rPr>
              <w:t> </w:t>
            </w:r>
          </w:p>
        </w:tc>
        <w:tc>
          <w:tcPr>
            <w:tcW w:w="2355" w:type="dxa"/>
          </w:tcPr>
          <w:p w14:paraId="5A9134DC" w14:textId="3F373657"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learning </w:t>
            </w:r>
          </w:p>
        </w:tc>
        <w:tc>
          <w:tcPr>
            <w:tcW w:w="2325" w:type="dxa"/>
          </w:tcPr>
          <w:p w14:paraId="1D086740" w14:textId="0AC01BEE"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gamified </w:t>
            </w:r>
          </w:p>
        </w:tc>
        <w:tc>
          <w:tcPr>
            <w:tcW w:w="2340" w:type="dxa"/>
          </w:tcPr>
          <w:p w14:paraId="10153466" w14:textId="544E454D"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engagement </w:t>
            </w:r>
          </w:p>
        </w:tc>
      </w:tr>
      <w:tr w:rsidR="15EB6778" w:rsidRPr="005C2CD4" w14:paraId="1939D2D7" w14:textId="77777777" w:rsidTr="73C1A1DC">
        <w:trPr>
          <w:trHeight w:val="300"/>
        </w:trPr>
        <w:tc>
          <w:tcPr>
            <w:tcW w:w="2340" w:type="dxa"/>
            <w:tcBorders>
              <w:bottom w:val="single" w:sz="6" w:space="0" w:color="auto"/>
            </w:tcBorders>
          </w:tcPr>
          <w:p w14:paraId="12363516" w14:textId="7D117E80"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learning outcome </w:t>
            </w:r>
          </w:p>
        </w:tc>
        <w:tc>
          <w:tcPr>
            <w:tcW w:w="2355" w:type="dxa"/>
            <w:tcBorders>
              <w:bottom w:val="single" w:sz="6" w:space="0" w:color="auto"/>
            </w:tcBorders>
          </w:tcPr>
          <w:p w14:paraId="28A7F792" w14:textId="246EED0A"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w:t>
            </w:r>
          </w:p>
        </w:tc>
        <w:tc>
          <w:tcPr>
            <w:tcW w:w="2325" w:type="dxa"/>
            <w:tcBorders>
              <w:bottom w:val="single" w:sz="6" w:space="0" w:color="auto"/>
            </w:tcBorders>
          </w:tcPr>
          <w:p w14:paraId="4D5BCBEA" w14:textId="26EE59D5"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w:t>
            </w:r>
          </w:p>
        </w:tc>
        <w:tc>
          <w:tcPr>
            <w:tcW w:w="2340" w:type="dxa"/>
            <w:tcBorders>
              <w:bottom w:val="single" w:sz="6" w:space="0" w:color="auto"/>
            </w:tcBorders>
          </w:tcPr>
          <w:p w14:paraId="451942BB" w14:textId="303D7FB6" w:rsidR="15EB6778" w:rsidRPr="005C2CD4" w:rsidRDefault="15EB6778"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motivate </w:t>
            </w:r>
          </w:p>
        </w:tc>
      </w:tr>
    </w:tbl>
    <w:p w14:paraId="39CFA98A" w14:textId="1B7F36FB" w:rsidR="01BF4A66" w:rsidRPr="005C2CD4" w:rsidRDefault="6B159BDD" w:rsidP="73C1A1DC">
      <w:pPr>
        <w:spacing w:after="0" w:line="276" w:lineRule="auto"/>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i/>
          <w:iCs/>
          <w:color w:val="000000" w:themeColor="text1"/>
          <w:sz w:val="24"/>
          <w:szCs w:val="24"/>
        </w:rPr>
        <w:t>Note</w:t>
      </w:r>
      <w:r w:rsidR="00011960" w:rsidRPr="005C2CD4">
        <w:rPr>
          <w:rFonts w:ascii="Times New Roman" w:eastAsia="Times New Roman" w:hAnsi="Times New Roman" w:cs="Times New Roman"/>
          <w:i/>
          <w:iCs/>
          <w:color w:val="000000" w:themeColor="text1"/>
          <w:sz w:val="24"/>
          <w:szCs w:val="24"/>
        </w:rPr>
        <w:t>.</w:t>
      </w:r>
      <w:r w:rsidRPr="005C2CD4">
        <w:rPr>
          <w:rFonts w:ascii="Times New Roman" w:eastAsia="Times New Roman" w:hAnsi="Times New Roman" w:cs="Times New Roman"/>
          <w:i/>
          <w:iCs/>
          <w:color w:val="000000" w:themeColor="text1"/>
          <w:sz w:val="24"/>
          <w:szCs w:val="24"/>
        </w:rPr>
        <w:t xml:space="preserve"> </w:t>
      </w:r>
      <w:r w:rsidR="5D62FF24" w:rsidRPr="005C2CD4">
        <w:rPr>
          <w:rFonts w:ascii="Times New Roman" w:eastAsia="Times New Roman" w:hAnsi="Times New Roman" w:cs="Times New Roman"/>
          <w:color w:val="000000" w:themeColor="text1"/>
          <w:sz w:val="24"/>
          <w:szCs w:val="24"/>
        </w:rPr>
        <w:t xml:space="preserve">*Less than five keywords were available in this quartile, so we list all of </w:t>
      </w:r>
      <w:r w:rsidR="007A4148" w:rsidRPr="005C2CD4">
        <w:rPr>
          <w:rFonts w:ascii="Times New Roman" w:eastAsia="Times New Roman" w:hAnsi="Times New Roman" w:cs="Times New Roman"/>
          <w:color w:val="000000" w:themeColor="text1"/>
          <w:sz w:val="24"/>
          <w:szCs w:val="24"/>
        </w:rPr>
        <w:t>them.</w:t>
      </w:r>
      <w:r w:rsidR="5D62FF24" w:rsidRPr="005C2CD4">
        <w:rPr>
          <w:rFonts w:ascii="Times New Roman" w:eastAsia="Times New Roman" w:hAnsi="Times New Roman" w:cs="Times New Roman"/>
          <w:color w:val="000000" w:themeColor="text1"/>
          <w:sz w:val="24"/>
          <w:szCs w:val="24"/>
        </w:rPr>
        <w:t xml:space="preserve"> **The word "result" was removed from the analysis because it did not provide thematic information. </w:t>
      </w:r>
      <w:r w:rsidRPr="005C2CD4">
        <w:rPr>
          <w:rFonts w:ascii="Times New Roman" w:eastAsia="Times New Roman" w:hAnsi="Times New Roman" w:cs="Times New Roman"/>
          <w:color w:val="000000" w:themeColor="text1"/>
          <w:sz w:val="24"/>
          <w:szCs w:val="24"/>
        </w:rPr>
        <w:t>See the notes in Table</w:t>
      </w:r>
      <w:r w:rsidR="095BF1F0" w:rsidRPr="005C2CD4">
        <w:rPr>
          <w:rFonts w:ascii="Times New Roman" w:eastAsia="Times New Roman" w:hAnsi="Times New Roman" w:cs="Times New Roman"/>
          <w:color w:val="000000" w:themeColor="text1"/>
          <w:sz w:val="24"/>
          <w:szCs w:val="24"/>
        </w:rPr>
        <w:t>s</w:t>
      </w:r>
      <w:r w:rsidRPr="005C2CD4">
        <w:rPr>
          <w:rFonts w:ascii="Times New Roman" w:eastAsia="Times New Roman" w:hAnsi="Times New Roman" w:cs="Times New Roman"/>
          <w:color w:val="000000" w:themeColor="text1"/>
          <w:sz w:val="24"/>
          <w:szCs w:val="24"/>
        </w:rPr>
        <w:t xml:space="preserve"> </w:t>
      </w:r>
      <w:r w:rsidR="7B541720" w:rsidRPr="005C2CD4">
        <w:rPr>
          <w:rFonts w:ascii="Times New Roman" w:eastAsia="Times New Roman" w:hAnsi="Times New Roman" w:cs="Times New Roman"/>
          <w:color w:val="000000" w:themeColor="text1"/>
          <w:sz w:val="24"/>
          <w:szCs w:val="24"/>
        </w:rPr>
        <w:t xml:space="preserve">2 and 3 of this </w:t>
      </w:r>
      <w:r w:rsidR="007A4148">
        <w:rPr>
          <w:rFonts w:ascii="Times New Roman" w:eastAsia="Times New Roman" w:hAnsi="Times New Roman" w:cs="Times New Roman"/>
          <w:color w:val="000000" w:themeColor="text1"/>
          <w:sz w:val="24"/>
          <w:szCs w:val="24"/>
        </w:rPr>
        <w:t>A</w:t>
      </w:r>
      <w:r w:rsidR="7B541720" w:rsidRPr="005C2CD4">
        <w:rPr>
          <w:rFonts w:ascii="Times New Roman" w:eastAsia="Times New Roman" w:hAnsi="Times New Roman" w:cs="Times New Roman"/>
          <w:color w:val="000000" w:themeColor="text1"/>
          <w:sz w:val="24"/>
          <w:szCs w:val="24"/>
        </w:rPr>
        <w:t>nnex,</w:t>
      </w:r>
      <w:r w:rsidRPr="005C2CD4">
        <w:rPr>
          <w:rFonts w:ascii="Times New Roman" w:eastAsia="Times New Roman" w:hAnsi="Times New Roman" w:cs="Times New Roman"/>
          <w:color w:val="000000" w:themeColor="text1"/>
          <w:sz w:val="24"/>
          <w:szCs w:val="24"/>
        </w:rPr>
        <w:t xml:space="preserve"> for an explanation about the words "gamifie" and "study" in italics.</w:t>
      </w:r>
    </w:p>
    <w:p w14:paraId="6227A0F0" w14:textId="1FDDCF44" w:rsidR="01BF4A66" w:rsidRPr="005C2CD4" w:rsidRDefault="6B159BDD" w:rsidP="73C1A1DC">
      <w:pPr>
        <w:spacing w:before="120" w:after="24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 xml:space="preserve">The </w:t>
      </w:r>
      <w:r w:rsidR="74BA7983" w:rsidRPr="005C2CD4">
        <w:rPr>
          <w:rFonts w:ascii="Times New Roman" w:eastAsia="Times New Roman" w:hAnsi="Times New Roman" w:cs="Times New Roman"/>
          <w:color w:val="000000" w:themeColor="text1"/>
          <w:sz w:val="24"/>
          <w:szCs w:val="24"/>
        </w:rPr>
        <w:t xml:space="preserve">paper </w:t>
      </w:r>
      <w:r w:rsidRPr="005C2CD4">
        <w:rPr>
          <w:rFonts w:ascii="Times New Roman" w:eastAsia="Times New Roman" w:hAnsi="Times New Roman" w:cs="Times New Roman"/>
          <w:color w:val="000000" w:themeColor="text1"/>
          <w:sz w:val="24"/>
          <w:szCs w:val="24"/>
        </w:rPr>
        <w:t>title</w:t>
      </w:r>
      <w:r w:rsidR="2C51C98E" w:rsidRPr="005C2CD4">
        <w:rPr>
          <w:rFonts w:ascii="Times New Roman" w:eastAsia="Times New Roman" w:hAnsi="Times New Roman" w:cs="Times New Roman"/>
          <w:color w:val="000000" w:themeColor="text1"/>
          <w:sz w:val="24"/>
          <w:szCs w:val="24"/>
        </w:rPr>
        <w:t>s</w:t>
      </w:r>
      <w:r w:rsidRPr="005C2CD4">
        <w:rPr>
          <w:rFonts w:ascii="Times New Roman" w:eastAsia="Times New Roman" w:hAnsi="Times New Roman" w:cs="Times New Roman"/>
          <w:color w:val="000000" w:themeColor="text1"/>
          <w:sz w:val="24"/>
          <w:szCs w:val="24"/>
        </w:rPr>
        <w:t xml:space="preserve"> in Table </w:t>
      </w:r>
      <w:r w:rsidR="430640C7" w:rsidRPr="005C2CD4">
        <w:rPr>
          <w:rFonts w:ascii="Times New Roman" w:eastAsia="Times New Roman" w:hAnsi="Times New Roman" w:cs="Times New Roman"/>
          <w:color w:val="000000" w:themeColor="text1"/>
          <w:sz w:val="24"/>
          <w:szCs w:val="24"/>
        </w:rPr>
        <w:t>8</w:t>
      </w:r>
      <w:r w:rsidRPr="005C2CD4">
        <w:rPr>
          <w:rFonts w:ascii="Times New Roman" w:eastAsia="Times New Roman" w:hAnsi="Times New Roman" w:cs="Times New Roman"/>
          <w:color w:val="000000" w:themeColor="text1"/>
          <w:sz w:val="24"/>
          <w:szCs w:val="24"/>
        </w:rPr>
        <w:t xml:space="preserve"> </w:t>
      </w:r>
      <w:r w:rsidR="4A7EE6D4" w:rsidRPr="005C2CD4">
        <w:rPr>
          <w:rFonts w:ascii="Times New Roman" w:eastAsia="Times New Roman" w:hAnsi="Times New Roman" w:cs="Times New Roman"/>
          <w:color w:val="000000" w:themeColor="text1"/>
          <w:sz w:val="24"/>
          <w:szCs w:val="24"/>
        </w:rPr>
        <w:t>show</w:t>
      </w:r>
      <w:r w:rsidRPr="005C2CD4">
        <w:rPr>
          <w:rFonts w:ascii="Times New Roman" w:eastAsia="Times New Roman" w:hAnsi="Times New Roman" w:cs="Times New Roman"/>
          <w:color w:val="000000" w:themeColor="text1"/>
          <w:sz w:val="24"/>
          <w:szCs w:val="24"/>
        </w:rPr>
        <w:t xml:space="preserve"> how this last year ended with a peculiar style. Education continues to be the focus, but education has different "flavors," for example, performance, tailored </w:t>
      </w:r>
      <w:r w:rsidRPr="005C2CD4">
        <w:rPr>
          <w:rFonts w:ascii="Times New Roman" w:eastAsia="Times New Roman" w:hAnsi="Times New Roman" w:cs="Times New Roman"/>
          <w:color w:val="000000" w:themeColor="text1"/>
          <w:sz w:val="24"/>
          <w:szCs w:val="24"/>
        </w:rPr>
        <w:lastRenderedPageBreak/>
        <w:t xml:space="preserve">gamification, and the role of learners. Furthermore, adaptative or tailored gamification increases with two papers, 14 and 1, indicating that this topic gained momentum as a research path. Lastly, a scientometric review of gamification itself. From the keywords in Table </w:t>
      </w:r>
      <w:r w:rsidR="00561D00" w:rsidRPr="005C2CD4">
        <w:rPr>
          <w:rFonts w:ascii="Times New Roman" w:eastAsia="Times New Roman" w:hAnsi="Times New Roman" w:cs="Times New Roman"/>
          <w:color w:val="000000" w:themeColor="text1"/>
          <w:sz w:val="24"/>
          <w:szCs w:val="24"/>
        </w:rPr>
        <w:t>8</w:t>
      </w:r>
      <w:r w:rsidRPr="005C2CD4">
        <w:rPr>
          <w:rFonts w:ascii="Times New Roman" w:eastAsia="Times New Roman" w:hAnsi="Times New Roman" w:cs="Times New Roman"/>
          <w:color w:val="000000" w:themeColor="text1"/>
          <w:sz w:val="24"/>
          <w:szCs w:val="24"/>
        </w:rPr>
        <w:t>, we can see in:  </w:t>
      </w:r>
    </w:p>
    <w:p w14:paraId="647B2092" w14:textId="421903DA" w:rsidR="01BF4A66" w:rsidRPr="005C2CD4" w:rsidRDefault="08FA3904" w:rsidP="15EB6778">
      <w:pPr>
        <w:pStyle w:val="ListParagraph"/>
        <w:numPr>
          <w:ilvl w:val="0"/>
          <w:numId w:val="4"/>
        </w:numPr>
        <w:spacing w:before="120" w:after="24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Q3: This set of words shows that the central theme of this year is motivation and education (motivation, educational, learning outcome).  </w:t>
      </w:r>
    </w:p>
    <w:p w14:paraId="731544CE" w14:textId="7147E5AD" w:rsidR="01BF4A66" w:rsidRPr="005C2CD4" w:rsidRDefault="08FA3904" w:rsidP="15EB6778">
      <w:pPr>
        <w:pStyle w:val="ListParagraph"/>
        <w:numPr>
          <w:ilvl w:val="0"/>
          <w:numId w:val="4"/>
        </w:numPr>
        <w:spacing w:before="120" w:after="24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Q2: In this set, we can see more detail on what parts of education (students and learning).  </w:t>
      </w:r>
    </w:p>
    <w:p w14:paraId="43C1920F" w14:textId="033F9421" w:rsidR="01BF4A66" w:rsidRPr="005C2CD4" w:rsidRDefault="08FA3904" w:rsidP="15EB6778">
      <w:pPr>
        <w:pStyle w:val="ListParagraph"/>
        <w:numPr>
          <w:ilvl w:val="0"/>
          <w:numId w:val="4"/>
        </w:numPr>
        <w:spacing w:before="120" w:after="24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Q1: We can see here that the gamification and gamification design themes are less central than in previous years (game elements, gamified).   </w:t>
      </w:r>
    </w:p>
    <w:p w14:paraId="4E974891" w14:textId="33F5A88B" w:rsidR="01BF4A66" w:rsidRPr="005C2CD4" w:rsidRDefault="08FA3904" w:rsidP="15EB6778">
      <w:pPr>
        <w:pStyle w:val="ListParagraph"/>
        <w:numPr>
          <w:ilvl w:val="0"/>
          <w:numId w:val="4"/>
        </w:numPr>
        <w:spacing w:before="120" w:after="24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Q0: In the periphery, a new context for applying gamification is service research (service). Also, we can see again that gamification-related words are now part of the periphery (game). Finally, we find details about motivation (engagement, motivation).   </w:t>
      </w:r>
    </w:p>
    <w:p w14:paraId="0939E933" w14:textId="16C3CA87" w:rsidR="01BF4A66" w:rsidRPr="005C2CD4" w:rsidRDefault="01BF4A66" w:rsidP="15EB6778">
      <w:pPr>
        <w:spacing w:after="0" w:line="276" w:lineRule="auto"/>
        <w:jc w:val="both"/>
        <w:rPr>
          <w:rFonts w:ascii="Times New Roman" w:eastAsia="Times New Roman" w:hAnsi="Times New Roman" w:cs="Times New Roman"/>
          <w:color w:val="000000" w:themeColor="text1"/>
          <w:sz w:val="24"/>
          <w:szCs w:val="24"/>
        </w:rPr>
      </w:pPr>
    </w:p>
    <w:p w14:paraId="587B0BA6" w14:textId="2C636B82" w:rsidR="005C2CD4" w:rsidRPr="005C2CD4" w:rsidRDefault="005C2CD4" w:rsidP="15EB6778">
      <w:pPr>
        <w:spacing w:after="0" w:line="276" w:lineRule="auto"/>
        <w:jc w:val="both"/>
        <w:rPr>
          <w:rFonts w:ascii="Times New Roman" w:eastAsia="Times New Roman" w:hAnsi="Times New Roman" w:cs="Times New Roman"/>
          <w:color w:val="000000" w:themeColor="text1"/>
          <w:sz w:val="24"/>
          <w:szCs w:val="24"/>
        </w:rPr>
      </w:pPr>
      <w:r w:rsidRPr="005C2CD4">
        <w:rPr>
          <w:rFonts w:ascii="Times New Roman" w:eastAsia="Times New Roman" w:hAnsi="Times New Roman" w:cs="Times New Roman"/>
          <w:color w:val="000000" w:themeColor="text1"/>
          <w:sz w:val="24"/>
          <w:szCs w:val="24"/>
        </w:rPr>
        <w:t>References</w:t>
      </w:r>
    </w:p>
    <w:p w14:paraId="412CEF97" w14:textId="77777777" w:rsidR="005C2CD4" w:rsidRPr="005C2CD4" w:rsidRDefault="005C2CD4" w:rsidP="15EB6778">
      <w:pPr>
        <w:spacing w:after="0" w:line="276" w:lineRule="auto"/>
        <w:jc w:val="both"/>
        <w:rPr>
          <w:rFonts w:ascii="Times New Roman" w:eastAsia="Times New Roman" w:hAnsi="Times New Roman" w:cs="Times New Roman"/>
          <w:color w:val="000000" w:themeColor="text1"/>
          <w:sz w:val="24"/>
          <w:szCs w:val="24"/>
        </w:rPr>
      </w:pPr>
    </w:p>
    <w:p w14:paraId="61BC00A4" w14:textId="44EA1733" w:rsidR="005C2CD4" w:rsidRPr="005C2CD4" w:rsidRDefault="005C2CD4" w:rsidP="005C2CD4">
      <w:pPr>
        <w:widowControl w:val="0"/>
        <w:autoSpaceDE w:val="0"/>
        <w:autoSpaceDN w:val="0"/>
        <w:adjustRightInd w:val="0"/>
        <w:spacing w:line="240" w:lineRule="auto"/>
        <w:ind w:left="480" w:hanging="480"/>
        <w:rPr>
          <w:rFonts w:ascii="Times New Roman" w:hAnsi="Times New Roman" w:cs="Times New Roman"/>
          <w:noProof/>
          <w:sz w:val="24"/>
          <w:szCs w:val="24"/>
        </w:rPr>
      </w:pPr>
      <w:r w:rsidRPr="005C2CD4">
        <w:rPr>
          <w:rFonts w:ascii="Times New Roman" w:eastAsia="Times New Roman" w:hAnsi="Times New Roman" w:cs="Times New Roman"/>
          <w:sz w:val="24"/>
          <w:szCs w:val="24"/>
        </w:rPr>
        <w:fldChar w:fldCharType="begin" w:fldLock="1"/>
      </w:r>
      <w:r w:rsidRPr="005C2CD4">
        <w:rPr>
          <w:rFonts w:ascii="Times New Roman" w:eastAsia="Times New Roman" w:hAnsi="Times New Roman" w:cs="Times New Roman"/>
          <w:sz w:val="24"/>
          <w:szCs w:val="24"/>
        </w:rPr>
        <w:instrText xml:space="preserve">ADDIN Mendeley Bibliography CSL_BIBLIOGRAPHY </w:instrText>
      </w:r>
      <w:r w:rsidRPr="005C2CD4">
        <w:rPr>
          <w:rFonts w:ascii="Times New Roman" w:eastAsia="Times New Roman" w:hAnsi="Times New Roman" w:cs="Times New Roman"/>
          <w:sz w:val="24"/>
          <w:szCs w:val="24"/>
        </w:rPr>
        <w:fldChar w:fldCharType="separate"/>
      </w:r>
      <w:r w:rsidRPr="005C2CD4">
        <w:rPr>
          <w:rFonts w:ascii="Times New Roman" w:hAnsi="Times New Roman" w:cs="Times New Roman"/>
          <w:noProof/>
          <w:sz w:val="24"/>
          <w:szCs w:val="24"/>
        </w:rPr>
        <w:t xml:space="preserve">Bougouin, A., and Boudin, F. (2014). TopicRank: Topic ranking for automatic keyphrase extraction. </w:t>
      </w:r>
      <w:r w:rsidRPr="005C2CD4">
        <w:rPr>
          <w:rFonts w:ascii="Times New Roman" w:hAnsi="Times New Roman" w:cs="Times New Roman"/>
          <w:i/>
          <w:iCs/>
          <w:noProof/>
          <w:sz w:val="24"/>
          <w:szCs w:val="24"/>
        </w:rPr>
        <w:t>Rev. Trait. Autom. des Langues</w:t>
      </w:r>
      <w:r w:rsidRPr="005C2CD4">
        <w:rPr>
          <w:rFonts w:ascii="Times New Roman" w:hAnsi="Times New Roman" w:cs="Times New Roman"/>
          <w:noProof/>
          <w:sz w:val="24"/>
          <w:szCs w:val="24"/>
        </w:rPr>
        <w:t xml:space="preserve"> 55, 45–69.</w:t>
      </w:r>
    </w:p>
    <w:p w14:paraId="047184F3" w14:textId="77777777" w:rsidR="005C2CD4" w:rsidRPr="005C2CD4" w:rsidRDefault="005C2CD4" w:rsidP="005C2CD4">
      <w:pPr>
        <w:widowControl w:val="0"/>
        <w:autoSpaceDE w:val="0"/>
        <w:autoSpaceDN w:val="0"/>
        <w:adjustRightInd w:val="0"/>
        <w:spacing w:line="240" w:lineRule="auto"/>
        <w:ind w:left="480" w:hanging="480"/>
        <w:rPr>
          <w:rFonts w:ascii="Times New Roman" w:hAnsi="Times New Roman" w:cs="Times New Roman"/>
          <w:noProof/>
          <w:sz w:val="24"/>
          <w:szCs w:val="24"/>
        </w:rPr>
      </w:pPr>
      <w:r w:rsidRPr="005C2CD4">
        <w:rPr>
          <w:rFonts w:ascii="Times New Roman" w:hAnsi="Times New Roman" w:cs="Times New Roman"/>
          <w:noProof/>
          <w:sz w:val="24"/>
          <w:szCs w:val="24"/>
        </w:rPr>
        <w:t xml:space="preserve">Florescu, C., and Caragea, C. (2017). PositionRank: An unsupervised approach to keyphrase extraction from scholarly documents. </w:t>
      </w:r>
      <w:r w:rsidRPr="005C2CD4">
        <w:rPr>
          <w:rFonts w:ascii="Times New Roman" w:hAnsi="Times New Roman" w:cs="Times New Roman"/>
          <w:i/>
          <w:iCs/>
          <w:noProof/>
          <w:sz w:val="24"/>
          <w:szCs w:val="24"/>
        </w:rPr>
        <w:t>ACL 2017 - 55th Annu. Meet. Assoc. Comput. Linguist. Proc. Conf. (Long Pap.</w:t>
      </w:r>
      <w:r w:rsidRPr="005C2CD4">
        <w:rPr>
          <w:rFonts w:ascii="Times New Roman" w:hAnsi="Times New Roman" w:cs="Times New Roman"/>
          <w:noProof/>
          <w:sz w:val="24"/>
          <w:szCs w:val="24"/>
        </w:rPr>
        <w:t xml:space="preserve"> 1, 1105–1115. doi: 10.18653/v1/P17-1102.</w:t>
      </w:r>
    </w:p>
    <w:p w14:paraId="12060AF0" w14:textId="77777777" w:rsidR="005C2CD4" w:rsidRPr="005C2CD4" w:rsidRDefault="005C2CD4" w:rsidP="005C2CD4">
      <w:pPr>
        <w:widowControl w:val="0"/>
        <w:autoSpaceDE w:val="0"/>
        <w:autoSpaceDN w:val="0"/>
        <w:adjustRightInd w:val="0"/>
        <w:spacing w:line="240" w:lineRule="auto"/>
        <w:ind w:left="480" w:hanging="480"/>
        <w:rPr>
          <w:rFonts w:ascii="Times New Roman" w:hAnsi="Times New Roman" w:cs="Times New Roman"/>
          <w:noProof/>
          <w:sz w:val="24"/>
          <w:szCs w:val="24"/>
        </w:rPr>
      </w:pPr>
      <w:r w:rsidRPr="005C2CD4">
        <w:rPr>
          <w:rFonts w:ascii="Times New Roman" w:hAnsi="Times New Roman" w:cs="Times New Roman"/>
          <w:noProof/>
          <w:sz w:val="24"/>
          <w:szCs w:val="24"/>
        </w:rPr>
        <w:t xml:space="preserve">Mihalcea, R., and Tarau, P. (2004). TextRank: Bringing order into texts. </w:t>
      </w:r>
      <w:r w:rsidRPr="005C2CD4">
        <w:rPr>
          <w:rFonts w:ascii="Times New Roman" w:hAnsi="Times New Roman" w:cs="Times New Roman"/>
          <w:i/>
          <w:iCs/>
          <w:noProof/>
          <w:sz w:val="24"/>
          <w:szCs w:val="24"/>
        </w:rPr>
        <w:t>Proc. 2004 Conf. Empir. Methods Nat. Lang. Process. EMNLP 2004 - A Meet. SIGDAT, a Spec. Interes. Gr. ACL held conjunction with ACL 2004</w:t>
      </w:r>
      <w:r w:rsidRPr="005C2CD4">
        <w:rPr>
          <w:rFonts w:ascii="Times New Roman" w:hAnsi="Times New Roman" w:cs="Times New Roman"/>
          <w:noProof/>
          <w:sz w:val="24"/>
          <w:szCs w:val="24"/>
        </w:rPr>
        <w:t xml:space="preserve"> 85, 404–411.</w:t>
      </w:r>
    </w:p>
    <w:p w14:paraId="0CDE568F" w14:textId="77777777" w:rsidR="005C2CD4" w:rsidRPr="005C2CD4" w:rsidRDefault="005C2CD4" w:rsidP="005C2CD4">
      <w:pPr>
        <w:widowControl w:val="0"/>
        <w:autoSpaceDE w:val="0"/>
        <w:autoSpaceDN w:val="0"/>
        <w:adjustRightInd w:val="0"/>
        <w:spacing w:line="240" w:lineRule="auto"/>
        <w:ind w:left="480" w:hanging="480"/>
        <w:rPr>
          <w:rFonts w:ascii="Times New Roman" w:hAnsi="Times New Roman" w:cs="Times New Roman"/>
          <w:noProof/>
          <w:sz w:val="24"/>
          <w:szCs w:val="24"/>
        </w:rPr>
      </w:pPr>
      <w:r w:rsidRPr="005C2CD4">
        <w:rPr>
          <w:rFonts w:ascii="Times New Roman" w:hAnsi="Times New Roman" w:cs="Times New Roman"/>
          <w:noProof/>
          <w:sz w:val="24"/>
          <w:szCs w:val="24"/>
        </w:rPr>
        <w:t xml:space="preserve">Pedregosa, F., Varoquaux, G., Gramfort, A., Michel, V., and Bertrand, T. (2011). Scikit-learn: Machine Learning in Python. </w:t>
      </w:r>
      <w:r w:rsidRPr="005C2CD4">
        <w:rPr>
          <w:rFonts w:ascii="Times New Roman" w:hAnsi="Times New Roman" w:cs="Times New Roman"/>
          <w:i/>
          <w:iCs/>
          <w:noProof/>
          <w:sz w:val="24"/>
          <w:szCs w:val="24"/>
        </w:rPr>
        <w:t>J. ofMachine Learn. Res.</w:t>
      </w:r>
      <w:r w:rsidRPr="005C2CD4">
        <w:rPr>
          <w:rFonts w:ascii="Times New Roman" w:hAnsi="Times New Roman" w:cs="Times New Roman"/>
          <w:noProof/>
          <w:sz w:val="24"/>
          <w:szCs w:val="24"/>
        </w:rPr>
        <w:t xml:space="preserve"> 12, 2825–2830.</w:t>
      </w:r>
    </w:p>
    <w:p w14:paraId="48AB565C" w14:textId="77777777" w:rsidR="005C2CD4" w:rsidRPr="005C2CD4" w:rsidRDefault="005C2CD4" w:rsidP="005C2CD4">
      <w:pPr>
        <w:widowControl w:val="0"/>
        <w:autoSpaceDE w:val="0"/>
        <w:autoSpaceDN w:val="0"/>
        <w:adjustRightInd w:val="0"/>
        <w:spacing w:line="240" w:lineRule="auto"/>
        <w:ind w:left="480" w:hanging="480"/>
        <w:rPr>
          <w:rFonts w:ascii="Times New Roman" w:hAnsi="Times New Roman" w:cs="Times New Roman"/>
          <w:noProof/>
          <w:sz w:val="24"/>
          <w:szCs w:val="24"/>
        </w:rPr>
      </w:pPr>
      <w:r w:rsidRPr="005C2CD4">
        <w:rPr>
          <w:rFonts w:ascii="Times New Roman" w:hAnsi="Times New Roman" w:cs="Times New Roman"/>
          <w:noProof/>
          <w:sz w:val="24"/>
          <w:szCs w:val="24"/>
        </w:rPr>
        <w:t xml:space="preserve">Rose, S., Engel, D., Cramer, N., and Cowley, W. (2010). Automatic Keyword Extraction from Individual Documents. </w:t>
      </w:r>
      <w:r w:rsidRPr="005C2CD4">
        <w:rPr>
          <w:rFonts w:ascii="Times New Roman" w:hAnsi="Times New Roman" w:cs="Times New Roman"/>
          <w:i/>
          <w:iCs/>
          <w:noProof/>
          <w:sz w:val="24"/>
          <w:szCs w:val="24"/>
        </w:rPr>
        <w:t>Text Min. Appl. Theory</w:t>
      </w:r>
      <w:r w:rsidRPr="005C2CD4">
        <w:rPr>
          <w:rFonts w:ascii="Times New Roman" w:hAnsi="Times New Roman" w:cs="Times New Roman"/>
          <w:noProof/>
          <w:sz w:val="24"/>
          <w:szCs w:val="24"/>
        </w:rPr>
        <w:t>, 1–20. doi: 10.1002/9780470689646.ch1.</w:t>
      </w:r>
    </w:p>
    <w:p w14:paraId="701CD9EA" w14:textId="77777777" w:rsidR="005C2CD4" w:rsidRPr="005C2CD4" w:rsidRDefault="005C2CD4" w:rsidP="005C2CD4">
      <w:pPr>
        <w:widowControl w:val="0"/>
        <w:autoSpaceDE w:val="0"/>
        <w:autoSpaceDN w:val="0"/>
        <w:adjustRightInd w:val="0"/>
        <w:spacing w:line="240" w:lineRule="auto"/>
        <w:ind w:left="480" w:hanging="480"/>
        <w:rPr>
          <w:rFonts w:ascii="Times New Roman" w:hAnsi="Times New Roman" w:cs="Times New Roman"/>
          <w:noProof/>
          <w:sz w:val="24"/>
          <w:szCs w:val="24"/>
        </w:rPr>
      </w:pPr>
      <w:r w:rsidRPr="005C2CD4">
        <w:rPr>
          <w:rFonts w:ascii="Times New Roman" w:hAnsi="Times New Roman" w:cs="Times New Roman"/>
          <w:noProof/>
          <w:sz w:val="24"/>
          <w:szCs w:val="24"/>
        </w:rPr>
        <w:t>Schopf, T., Klimek, S., and Matthes, F. (2022). PatternRank: Leveraging Pretrained Language Models and Part of Speech for Unsupervised Keyphrase Extraction. doi: 10.5220/0011546600003335.</w:t>
      </w:r>
    </w:p>
    <w:p w14:paraId="1DE0E5B0" w14:textId="77777777" w:rsidR="005C2CD4" w:rsidRDefault="005C2CD4" w:rsidP="005C2CD4">
      <w:pPr>
        <w:widowControl w:val="0"/>
        <w:autoSpaceDE w:val="0"/>
        <w:autoSpaceDN w:val="0"/>
        <w:adjustRightInd w:val="0"/>
        <w:spacing w:line="240" w:lineRule="auto"/>
        <w:ind w:left="480" w:hanging="480"/>
        <w:rPr>
          <w:rFonts w:ascii="Times New Roman" w:hAnsi="Times New Roman" w:cs="Times New Roman"/>
          <w:noProof/>
          <w:sz w:val="24"/>
          <w:szCs w:val="24"/>
        </w:rPr>
      </w:pPr>
      <w:r w:rsidRPr="005C2CD4">
        <w:rPr>
          <w:rFonts w:ascii="Times New Roman" w:hAnsi="Times New Roman" w:cs="Times New Roman"/>
          <w:noProof/>
          <w:sz w:val="24"/>
          <w:szCs w:val="24"/>
        </w:rPr>
        <w:t>Sharma, P., and Li, Y. (2019). Self-Supervised Contextual Keyword and Keyphrase Retrieval with Self-Labelling. doi: 10.20944/PREPRINTS201908.0073.V1.</w:t>
      </w:r>
    </w:p>
    <w:p w14:paraId="40A6F9C3" w14:textId="26C64F2D" w:rsidR="00DA6F63" w:rsidRPr="005C2CD4" w:rsidRDefault="00DA6F63" w:rsidP="005C2CD4">
      <w:pPr>
        <w:widowControl w:val="0"/>
        <w:autoSpaceDE w:val="0"/>
        <w:autoSpaceDN w:val="0"/>
        <w:adjustRightInd w:val="0"/>
        <w:spacing w:line="240" w:lineRule="auto"/>
        <w:ind w:left="480" w:hanging="480"/>
        <w:rPr>
          <w:rFonts w:ascii="Times New Roman" w:hAnsi="Times New Roman" w:cs="Times New Roman"/>
          <w:noProof/>
          <w:sz w:val="24"/>
        </w:rPr>
      </w:pPr>
      <w:r>
        <w:rPr>
          <w:rFonts w:ascii="Times New Roman" w:hAnsi="Times New Roman" w:cs="Times New Roman"/>
          <w:noProof/>
          <w:sz w:val="24"/>
          <w:szCs w:val="24"/>
        </w:rPr>
        <w:t xml:space="preserve">Wikipedia. (2024). Accounting. Wikimedia Foundation. Last modified Jan 23, 2024, 03:34. </w:t>
      </w:r>
      <w:r w:rsidRPr="00DA6F63">
        <w:rPr>
          <w:rFonts w:ascii="Times New Roman" w:hAnsi="Times New Roman" w:cs="Times New Roman"/>
          <w:noProof/>
          <w:sz w:val="24"/>
          <w:szCs w:val="24"/>
        </w:rPr>
        <w:t>https://en.wikipedia.org/wiki/Accounting</w:t>
      </w:r>
      <w:r>
        <w:rPr>
          <w:rFonts w:ascii="Times New Roman" w:hAnsi="Times New Roman" w:cs="Times New Roman"/>
          <w:noProof/>
          <w:sz w:val="24"/>
          <w:szCs w:val="24"/>
        </w:rPr>
        <w:t xml:space="preserve">. </w:t>
      </w:r>
    </w:p>
    <w:p w14:paraId="31244B4F" w14:textId="4ED7B93C" w:rsidR="01BF4A66" w:rsidRDefault="005C2CD4" w:rsidP="15EB6778">
      <w:pPr>
        <w:rPr>
          <w:rFonts w:ascii="Times New Roman" w:eastAsia="Times New Roman" w:hAnsi="Times New Roman" w:cs="Times New Roman"/>
          <w:sz w:val="24"/>
          <w:szCs w:val="24"/>
        </w:rPr>
      </w:pPr>
      <w:r w:rsidRPr="005C2CD4">
        <w:rPr>
          <w:rFonts w:ascii="Times New Roman" w:eastAsia="Times New Roman" w:hAnsi="Times New Roman" w:cs="Times New Roman"/>
          <w:sz w:val="24"/>
          <w:szCs w:val="24"/>
        </w:rPr>
        <w:fldChar w:fldCharType="end"/>
      </w:r>
    </w:p>
    <w:sectPr w:rsidR="01BF4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D402"/>
    <w:multiLevelType w:val="hybridMultilevel"/>
    <w:tmpl w:val="D436DBCC"/>
    <w:lvl w:ilvl="0" w:tplc="DC88E334">
      <w:start w:val="1"/>
      <w:numFmt w:val="bullet"/>
      <w:lvlText w:val=""/>
      <w:lvlJc w:val="left"/>
      <w:pPr>
        <w:ind w:left="720" w:hanging="360"/>
      </w:pPr>
      <w:rPr>
        <w:rFonts w:ascii="Symbol" w:hAnsi="Symbol" w:hint="default"/>
      </w:rPr>
    </w:lvl>
    <w:lvl w:ilvl="1" w:tplc="DF94B8AA">
      <w:start w:val="1"/>
      <w:numFmt w:val="bullet"/>
      <w:lvlText w:val="o"/>
      <w:lvlJc w:val="left"/>
      <w:pPr>
        <w:ind w:left="840" w:hanging="420"/>
      </w:pPr>
      <w:rPr>
        <w:rFonts w:ascii="Courier New" w:hAnsi="Courier New" w:hint="default"/>
      </w:rPr>
    </w:lvl>
    <w:lvl w:ilvl="2" w:tplc="C5503BD2">
      <w:start w:val="1"/>
      <w:numFmt w:val="bullet"/>
      <w:lvlText w:val=""/>
      <w:lvlJc w:val="left"/>
      <w:pPr>
        <w:ind w:left="1260" w:hanging="420"/>
      </w:pPr>
      <w:rPr>
        <w:rFonts w:ascii="Wingdings" w:hAnsi="Wingdings" w:hint="default"/>
      </w:rPr>
    </w:lvl>
    <w:lvl w:ilvl="3" w:tplc="2FF4FE40">
      <w:start w:val="1"/>
      <w:numFmt w:val="bullet"/>
      <w:lvlText w:val=""/>
      <w:lvlJc w:val="left"/>
      <w:pPr>
        <w:ind w:left="1680" w:hanging="420"/>
      </w:pPr>
      <w:rPr>
        <w:rFonts w:ascii="Symbol" w:hAnsi="Symbol" w:hint="default"/>
      </w:rPr>
    </w:lvl>
    <w:lvl w:ilvl="4" w:tplc="8C4EF76E">
      <w:start w:val="1"/>
      <w:numFmt w:val="bullet"/>
      <w:lvlText w:val="o"/>
      <w:lvlJc w:val="left"/>
      <w:pPr>
        <w:ind w:left="2100" w:hanging="420"/>
      </w:pPr>
      <w:rPr>
        <w:rFonts w:ascii="Courier New" w:hAnsi="Courier New" w:hint="default"/>
      </w:rPr>
    </w:lvl>
    <w:lvl w:ilvl="5" w:tplc="BE7E85CE">
      <w:start w:val="1"/>
      <w:numFmt w:val="bullet"/>
      <w:lvlText w:val=""/>
      <w:lvlJc w:val="left"/>
      <w:pPr>
        <w:ind w:left="2520" w:hanging="420"/>
      </w:pPr>
      <w:rPr>
        <w:rFonts w:ascii="Wingdings" w:hAnsi="Wingdings" w:hint="default"/>
      </w:rPr>
    </w:lvl>
    <w:lvl w:ilvl="6" w:tplc="A73E637A">
      <w:start w:val="1"/>
      <w:numFmt w:val="bullet"/>
      <w:lvlText w:val=""/>
      <w:lvlJc w:val="left"/>
      <w:pPr>
        <w:ind w:left="2940" w:hanging="420"/>
      </w:pPr>
      <w:rPr>
        <w:rFonts w:ascii="Symbol" w:hAnsi="Symbol" w:hint="default"/>
      </w:rPr>
    </w:lvl>
    <w:lvl w:ilvl="7" w:tplc="B96E428A">
      <w:start w:val="1"/>
      <w:numFmt w:val="bullet"/>
      <w:lvlText w:val="o"/>
      <w:lvlJc w:val="left"/>
      <w:pPr>
        <w:ind w:left="3360" w:hanging="420"/>
      </w:pPr>
      <w:rPr>
        <w:rFonts w:ascii="Courier New" w:hAnsi="Courier New" w:hint="default"/>
      </w:rPr>
    </w:lvl>
    <w:lvl w:ilvl="8" w:tplc="0F64E4EE">
      <w:start w:val="1"/>
      <w:numFmt w:val="bullet"/>
      <w:lvlText w:val=""/>
      <w:lvlJc w:val="left"/>
      <w:pPr>
        <w:ind w:left="3780" w:hanging="420"/>
      </w:pPr>
      <w:rPr>
        <w:rFonts w:ascii="Wingdings" w:hAnsi="Wingdings" w:hint="default"/>
      </w:rPr>
    </w:lvl>
  </w:abstractNum>
  <w:abstractNum w:abstractNumId="1" w15:restartNumberingAfterBreak="0">
    <w:nsid w:val="0EAB843E"/>
    <w:multiLevelType w:val="hybridMultilevel"/>
    <w:tmpl w:val="D9564DDE"/>
    <w:lvl w:ilvl="0" w:tplc="CD42FB02">
      <w:start w:val="1"/>
      <w:numFmt w:val="bullet"/>
      <w:lvlText w:val=""/>
      <w:lvlJc w:val="left"/>
      <w:pPr>
        <w:ind w:left="720" w:hanging="360"/>
      </w:pPr>
      <w:rPr>
        <w:rFonts w:ascii="Symbol" w:hAnsi="Symbol" w:hint="default"/>
      </w:rPr>
    </w:lvl>
    <w:lvl w:ilvl="1" w:tplc="2878EBCE">
      <w:start w:val="1"/>
      <w:numFmt w:val="bullet"/>
      <w:lvlText w:val="o"/>
      <w:lvlJc w:val="left"/>
      <w:pPr>
        <w:ind w:left="840" w:hanging="420"/>
      </w:pPr>
      <w:rPr>
        <w:rFonts w:ascii="Courier New" w:hAnsi="Courier New" w:hint="default"/>
      </w:rPr>
    </w:lvl>
    <w:lvl w:ilvl="2" w:tplc="D570B6E6">
      <w:start w:val="1"/>
      <w:numFmt w:val="bullet"/>
      <w:lvlText w:val=""/>
      <w:lvlJc w:val="left"/>
      <w:pPr>
        <w:ind w:left="1260" w:hanging="420"/>
      </w:pPr>
      <w:rPr>
        <w:rFonts w:ascii="Wingdings" w:hAnsi="Wingdings" w:hint="default"/>
      </w:rPr>
    </w:lvl>
    <w:lvl w:ilvl="3" w:tplc="208E5F4A">
      <w:start w:val="1"/>
      <w:numFmt w:val="bullet"/>
      <w:lvlText w:val=""/>
      <w:lvlJc w:val="left"/>
      <w:pPr>
        <w:ind w:left="1680" w:hanging="420"/>
      </w:pPr>
      <w:rPr>
        <w:rFonts w:ascii="Symbol" w:hAnsi="Symbol" w:hint="default"/>
      </w:rPr>
    </w:lvl>
    <w:lvl w:ilvl="4" w:tplc="3928281A">
      <w:start w:val="1"/>
      <w:numFmt w:val="bullet"/>
      <w:lvlText w:val="o"/>
      <w:lvlJc w:val="left"/>
      <w:pPr>
        <w:ind w:left="2100" w:hanging="420"/>
      </w:pPr>
      <w:rPr>
        <w:rFonts w:ascii="Courier New" w:hAnsi="Courier New" w:hint="default"/>
      </w:rPr>
    </w:lvl>
    <w:lvl w:ilvl="5" w:tplc="B57624A6">
      <w:start w:val="1"/>
      <w:numFmt w:val="bullet"/>
      <w:lvlText w:val=""/>
      <w:lvlJc w:val="left"/>
      <w:pPr>
        <w:ind w:left="2520" w:hanging="420"/>
      </w:pPr>
      <w:rPr>
        <w:rFonts w:ascii="Wingdings" w:hAnsi="Wingdings" w:hint="default"/>
      </w:rPr>
    </w:lvl>
    <w:lvl w:ilvl="6" w:tplc="3848816C">
      <w:start w:val="1"/>
      <w:numFmt w:val="bullet"/>
      <w:lvlText w:val=""/>
      <w:lvlJc w:val="left"/>
      <w:pPr>
        <w:ind w:left="2940" w:hanging="420"/>
      </w:pPr>
      <w:rPr>
        <w:rFonts w:ascii="Symbol" w:hAnsi="Symbol" w:hint="default"/>
      </w:rPr>
    </w:lvl>
    <w:lvl w:ilvl="7" w:tplc="9DF098B4">
      <w:start w:val="1"/>
      <w:numFmt w:val="bullet"/>
      <w:lvlText w:val="o"/>
      <w:lvlJc w:val="left"/>
      <w:pPr>
        <w:ind w:left="3360" w:hanging="420"/>
      </w:pPr>
      <w:rPr>
        <w:rFonts w:ascii="Courier New" w:hAnsi="Courier New" w:hint="default"/>
      </w:rPr>
    </w:lvl>
    <w:lvl w:ilvl="8" w:tplc="9F68C7CC">
      <w:start w:val="1"/>
      <w:numFmt w:val="bullet"/>
      <w:lvlText w:val=""/>
      <w:lvlJc w:val="left"/>
      <w:pPr>
        <w:ind w:left="3780" w:hanging="420"/>
      </w:pPr>
      <w:rPr>
        <w:rFonts w:ascii="Wingdings" w:hAnsi="Wingdings" w:hint="default"/>
      </w:rPr>
    </w:lvl>
  </w:abstractNum>
  <w:abstractNum w:abstractNumId="2" w15:restartNumberingAfterBreak="0">
    <w:nsid w:val="102AB8D4"/>
    <w:multiLevelType w:val="hybridMultilevel"/>
    <w:tmpl w:val="D45A3222"/>
    <w:lvl w:ilvl="0" w:tplc="A590F98C">
      <w:start w:val="1"/>
      <w:numFmt w:val="bullet"/>
      <w:lvlText w:val=""/>
      <w:lvlJc w:val="left"/>
      <w:pPr>
        <w:ind w:left="720" w:hanging="360"/>
      </w:pPr>
      <w:rPr>
        <w:rFonts w:ascii="Symbol" w:hAnsi="Symbol" w:hint="default"/>
      </w:rPr>
    </w:lvl>
    <w:lvl w:ilvl="1" w:tplc="14AC695E">
      <w:start w:val="1"/>
      <w:numFmt w:val="bullet"/>
      <w:lvlText w:val="o"/>
      <w:lvlJc w:val="left"/>
      <w:pPr>
        <w:ind w:left="840" w:hanging="420"/>
      </w:pPr>
      <w:rPr>
        <w:rFonts w:ascii="Courier New" w:hAnsi="Courier New" w:hint="default"/>
      </w:rPr>
    </w:lvl>
    <w:lvl w:ilvl="2" w:tplc="96E67DC4">
      <w:start w:val="1"/>
      <w:numFmt w:val="bullet"/>
      <w:lvlText w:val=""/>
      <w:lvlJc w:val="left"/>
      <w:pPr>
        <w:ind w:left="1260" w:hanging="420"/>
      </w:pPr>
      <w:rPr>
        <w:rFonts w:ascii="Wingdings" w:hAnsi="Wingdings" w:hint="default"/>
      </w:rPr>
    </w:lvl>
    <w:lvl w:ilvl="3" w:tplc="3D289642">
      <w:start w:val="1"/>
      <w:numFmt w:val="bullet"/>
      <w:lvlText w:val=""/>
      <w:lvlJc w:val="left"/>
      <w:pPr>
        <w:ind w:left="1680" w:hanging="420"/>
      </w:pPr>
      <w:rPr>
        <w:rFonts w:ascii="Symbol" w:hAnsi="Symbol" w:hint="default"/>
      </w:rPr>
    </w:lvl>
    <w:lvl w:ilvl="4" w:tplc="EB0E0CB6">
      <w:start w:val="1"/>
      <w:numFmt w:val="bullet"/>
      <w:lvlText w:val="o"/>
      <w:lvlJc w:val="left"/>
      <w:pPr>
        <w:ind w:left="2100" w:hanging="420"/>
      </w:pPr>
      <w:rPr>
        <w:rFonts w:ascii="Courier New" w:hAnsi="Courier New" w:hint="default"/>
      </w:rPr>
    </w:lvl>
    <w:lvl w:ilvl="5" w:tplc="16C27798">
      <w:start w:val="1"/>
      <w:numFmt w:val="bullet"/>
      <w:lvlText w:val=""/>
      <w:lvlJc w:val="left"/>
      <w:pPr>
        <w:ind w:left="2520" w:hanging="420"/>
      </w:pPr>
      <w:rPr>
        <w:rFonts w:ascii="Wingdings" w:hAnsi="Wingdings" w:hint="default"/>
      </w:rPr>
    </w:lvl>
    <w:lvl w:ilvl="6" w:tplc="6B8A0B6C">
      <w:start w:val="1"/>
      <w:numFmt w:val="bullet"/>
      <w:lvlText w:val=""/>
      <w:lvlJc w:val="left"/>
      <w:pPr>
        <w:ind w:left="2940" w:hanging="420"/>
      </w:pPr>
      <w:rPr>
        <w:rFonts w:ascii="Symbol" w:hAnsi="Symbol" w:hint="default"/>
      </w:rPr>
    </w:lvl>
    <w:lvl w:ilvl="7" w:tplc="A6964F34">
      <w:start w:val="1"/>
      <w:numFmt w:val="bullet"/>
      <w:lvlText w:val="o"/>
      <w:lvlJc w:val="left"/>
      <w:pPr>
        <w:ind w:left="3360" w:hanging="420"/>
      </w:pPr>
      <w:rPr>
        <w:rFonts w:ascii="Courier New" w:hAnsi="Courier New" w:hint="default"/>
      </w:rPr>
    </w:lvl>
    <w:lvl w:ilvl="8" w:tplc="E2B85EFE">
      <w:start w:val="1"/>
      <w:numFmt w:val="bullet"/>
      <w:lvlText w:val=""/>
      <w:lvlJc w:val="left"/>
      <w:pPr>
        <w:ind w:left="3780" w:hanging="420"/>
      </w:pPr>
      <w:rPr>
        <w:rFonts w:ascii="Wingdings" w:hAnsi="Wingdings" w:hint="default"/>
      </w:rPr>
    </w:lvl>
  </w:abstractNum>
  <w:abstractNum w:abstractNumId="3" w15:restartNumberingAfterBreak="0">
    <w:nsid w:val="11B43E0B"/>
    <w:multiLevelType w:val="hybridMultilevel"/>
    <w:tmpl w:val="45624E74"/>
    <w:lvl w:ilvl="0" w:tplc="232E0E9E">
      <w:start w:val="1"/>
      <w:numFmt w:val="bullet"/>
      <w:lvlText w:val=""/>
      <w:lvlJc w:val="left"/>
      <w:pPr>
        <w:ind w:left="720" w:hanging="360"/>
      </w:pPr>
      <w:rPr>
        <w:rFonts w:ascii="Symbol" w:hAnsi="Symbol" w:hint="default"/>
      </w:rPr>
    </w:lvl>
    <w:lvl w:ilvl="1" w:tplc="0EA889A6">
      <w:start w:val="1"/>
      <w:numFmt w:val="bullet"/>
      <w:lvlText w:val="o"/>
      <w:lvlJc w:val="left"/>
      <w:pPr>
        <w:ind w:left="840" w:hanging="420"/>
      </w:pPr>
      <w:rPr>
        <w:rFonts w:ascii="Courier New" w:hAnsi="Courier New" w:hint="default"/>
      </w:rPr>
    </w:lvl>
    <w:lvl w:ilvl="2" w:tplc="449450DA">
      <w:start w:val="1"/>
      <w:numFmt w:val="bullet"/>
      <w:lvlText w:val=""/>
      <w:lvlJc w:val="left"/>
      <w:pPr>
        <w:ind w:left="1260" w:hanging="420"/>
      </w:pPr>
      <w:rPr>
        <w:rFonts w:ascii="Wingdings" w:hAnsi="Wingdings" w:hint="default"/>
      </w:rPr>
    </w:lvl>
    <w:lvl w:ilvl="3" w:tplc="330A7448">
      <w:start w:val="1"/>
      <w:numFmt w:val="bullet"/>
      <w:lvlText w:val=""/>
      <w:lvlJc w:val="left"/>
      <w:pPr>
        <w:ind w:left="1680" w:hanging="420"/>
      </w:pPr>
      <w:rPr>
        <w:rFonts w:ascii="Symbol" w:hAnsi="Symbol" w:hint="default"/>
      </w:rPr>
    </w:lvl>
    <w:lvl w:ilvl="4" w:tplc="5CD8617A">
      <w:start w:val="1"/>
      <w:numFmt w:val="bullet"/>
      <w:lvlText w:val="o"/>
      <w:lvlJc w:val="left"/>
      <w:pPr>
        <w:ind w:left="2100" w:hanging="420"/>
      </w:pPr>
      <w:rPr>
        <w:rFonts w:ascii="Courier New" w:hAnsi="Courier New" w:hint="default"/>
      </w:rPr>
    </w:lvl>
    <w:lvl w:ilvl="5" w:tplc="DBEEC6AE">
      <w:start w:val="1"/>
      <w:numFmt w:val="bullet"/>
      <w:lvlText w:val=""/>
      <w:lvlJc w:val="left"/>
      <w:pPr>
        <w:ind w:left="2520" w:hanging="420"/>
      </w:pPr>
      <w:rPr>
        <w:rFonts w:ascii="Wingdings" w:hAnsi="Wingdings" w:hint="default"/>
      </w:rPr>
    </w:lvl>
    <w:lvl w:ilvl="6" w:tplc="7D3E2092">
      <w:start w:val="1"/>
      <w:numFmt w:val="bullet"/>
      <w:lvlText w:val=""/>
      <w:lvlJc w:val="left"/>
      <w:pPr>
        <w:ind w:left="2940" w:hanging="420"/>
      </w:pPr>
      <w:rPr>
        <w:rFonts w:ascii="Symbol" w:hAnsi="Symbol" w:hint="default"/>
      </w:rPr>
    </w:lvl>
    <w:lvl w:ilvl="7" w:tplc="F01C20EA">
      <w:start w:val="1"/>
      <w:numFmt w:val="bullet"/>
      <w:lvlText w:val="o"/>
      <w:lvlJc w:val="left"/>
      <w:pPr>
        <w:ind w:left="3360" w:hanging="420"/>
      </w:pPr>
      <w:rPr>
        <w:rFonts w:ascii="Courier New" w:hAnsi="Courier New" w:hint="default"/>
      </w:rPr>
    </w:lvl>
    <w:lvl w:ilvl="8" w:tplc="3A0C71A2">
      <w:start w:val="1"/>
      <w:numFmt w:val="bullet"/>
      <w:lvlText w:val=""/>
      <w:lvlJc w:val="left"/>
      <w:pPr>
        <w:ind w:left="3780" w:hanging="420"/>
      </w:pPr>
      <w:rPr>
        <w:rFonts w:ascii="Wingdings" w:hAnsi="Wingdings" w:hint="default"/>
      </w:rPr>
    </w:lvl>
  </w:abstractNum>
  <w:abstractNum w:abstractNumId="4" w15:restartNumberingAfterBreak="0">
    <w:nsid w:val="165D5A25"/>
    <w:multiLevelType w:val="hybridMultilevel"/>
    <w:tmpl w:val="E85468E4"/>
    <w:lvl w:ilvl="0" w:tplc="6234E8B8">
      <w:start w:val="1"/>
      <w:numFmt w:val="bullet"/>
      <w:lvlText w:val=""/>
      <w:lvlJc w:val="left"/>
      <w:pPr>
        <w:ind w:left="720" w:hanging="360"/>
      </w:pPr>
      <w:rPr>
        <w:rFonts w:ascii="Symbol" w:hAnsi="Symbol" w:hint="default"/>
      </w:rPr>
    </w:lvl>
    <w:lvl w:ilvl="1" w:tplc="64C43040">
      <w:start w:val="1"/>
      <w:numFmt w:val="bullet"/>
      <w:lvlText w:val="o"/>
      <w:lvlJc w:val="left"/>
      <w:pPr>
        <w:ind w:left="840" w:hanging="420"/>
      </w:pPr>
      <w:rPr>
        <w:rFonts w:ascii="Courier New" w:hAnsi="Courier New" w:hint="default"/>
      </w:rPr>
    </w:lvl>
    <w:lvl w:ilvl="2" w:tplc="8EEEB130">
      <w:start w:val="1"/>
      <w:numFmt w:val="bullet"/>
      <w:lvlText w:val=""/>
      <w:lvlJc w:val="left"/>
      <w:pPr>
        <w:ind w:left="1260" w:hanging="420"/>
      </w:pPr>
      <w:rPr>
        <w:rFonts w:ascii="Wingdings" w:hAnsi="Wingdings" w:hint="default"/>
      </w:rPr>
    </w:lvl>
    <w:lvl w:ilvl="3" w:tplc="F3E43376">
      <w:start w:val="1"/>
      <w:numFmt w:val="bullet"/>
      <w:lvlText w:val=""/>
      <w:lvlJc w:val="left"/>
      <w:pPr>
        <w:ind w:left="1680" w:hanging="420"/>
      </w:pPr>
      <w:rPr>
        <w:rFonts w:ascii="Symbol" w:hAnsi="Symbol" w:hint="default"/>
      </w:rPr>
    </w:lvl>
    <w:lvl w:ilvl="4" w:tplc="928EBED2">
      <w:start w:val="1"/>
      <w:numFmt w:val="bullet"/>
      <w:lvlText w:val="o"/>
      <w:lvlJc w:val="left"/>
      <w:pPr>
        <w:ind w:left="2100" w:hanging="420"/>
      </w:pPr>
      <w:rPr>
        <w:rFonts w:ascii="Courier New" w:hAnsi="Courier New" w:hint="default"/>
      </w:rPr>
    </w:lvl>
    <w:lvl w:ilvl="5" w:tplc="223A4E10">
      <w:start w:val="1"/>
      <w:numFmt w:val="bullet"/>
      <w:lvlText w:val=""/>
      <w:lvlJc w:val="left"/>
      <w:pPr>
        <w:ind w:left="2520" w:hanging="420"/>
      </w:pPr>
      <w:rPr>
        <w:rFonts w:ascii="Wingdings" w:hAnsi="Wingdings" w:hint="default"/>
      </w:rPr>
    </w:lvl>
    <w:lvl w:ilvl="6" w:tplc="42D2F70E">
      <w:start w:val="1"/>
      <w:numFmt w:val="bullet"/>
      <w:lvlText w:val=""/>
      <w:lvlJc w:val="left"/>
      <w:pPr>
        <w:ind w:left="2940" w:hanging="420"/>
      </w:pPr>
      <w:rPr>
        <w:rFonts w:ascii="Symbol" w:hAnsi="Symbol" w:hint="default"/>
      </w:rPr>
    </w:lvl>
    <w:lvl w:ilvl="7" w:tplc="8B805920">
      <w:start w:val="1"/>
      <w:numFmt w:val="bullet"/>
      <w:lvlText w:val="o"/>
      <w:lvlJc w:val="left"/>
      <w:pPr>
        <w:ind w:left="3360" w:hanging="420"/>
      </w:pPr>
      <w:rPr>
        <w:rFonts w:ascii="Courier New" w:hAnsi="Courier New" w:hint="default"/>
      </w:rPr>
    </w:lvl>
    <w:lvl w:ilvl="8" w:tplc="BA1065F8">
      <w:start w:val="1"/>
      <w:numFmt w:val="bullet"/>
      <w:lvlText w:val=""/>
      <w:lvlJc w:val="left"/>
      <w:pPr>
        <w:ind w:left="3780" w:hanging="420"/>
      </w:pPr>
      <w:rPr>
        <w:rFonts w:ascii="Wingdings" w:hAnsi="Wingdings" w:hint="default"/>
      </w:rPr>
    </w:lvl>
  </w:abstractNum>
  <w:abstractNum w:abstractNumId="5" w15:restartNumberingAfterBreak="0">
    <w:nsid w:val="19E1A8A3"/>
    <w:multiLevelType w:val="multilevel"/>
    <w:tmpl w:val="36B40B44"/>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1.%2.%3."/>
      <w:lvlJc w:val="left"/>
      <w:pPr>
        <w:ind w:left="1260" w:hanging="420"/>
      </w:pPr>
    </w:lvl>
    <w:lvl w:ilvl="3">
      <w:start w:val="1"/>
      <w:numFmt w:val="decimal"/>
      <w:lvlText w:val="%1.%2.%3.%4."/>
      <w:lvlJc w:val="left"/>
      <w:pPr>
        <w:ind w:left="1680" w:hanging="420"/>
      </w:pPr>
    </w:lvl>
    <w:lvl w:ilvl="4">
      <w:start w:val="1"/>
      <w:numFmt w:val="decimal"/>
      <w:lvlText w:val="%1.%2.%3.%4.%5."/>
      <w:lvlJc w:val="left"/>
      <w:pPr>
        <w:ind w:left="2100" w:hanging="420"/>
      </w:pPr>
    </w:lvl>
    <w:lvl w:ilvl="5">
      <w:start w:val="1"/>
      <w:numFmt w:val="decimal"/>
      <w:lvlText w:val="%1.%2.%3.%4.%5.%6."/>
      <w:lvlJc w:val="left"/>
      <w:pPr>
        <w:ind w:left="2520" w:hanging="420"/>
      </w:pPr>
    </w:lvl>
    <w:lvl w:ilvl="6">
      <w:start w:val="1"/>
      <w:numFmt w:val="decimal"/>
      <w:lvlText w:val="%1.%2.%3.%4.%5.%6.%7."/>
      <w:lvlJc w:val="left"/>
      <w:pPr>
        <w:ind w:left="2940" w:hanging="420"/>
      </w:pPr>
    </w:lvl>
    <w:lvl w:ilvl="7">
      <w:start w:val="1"/>
      <w:numFmt w:val="decimal"/>
      <w:lvlText w:val="%1.%2.%3.%4.%5.%6.%7.%8."/>
      <w:lvlJc w:val="left"/>
      <w:pPr>
        <w:ind w:left="3360" w:hanging="420"/>
      </w:pPr>
    </w:lvl>
    <w:lvl w:ilvl="8">
      <w:start w:val="1"/>
      <w:numFmt w:val="decimal"/>
      <w:lvlText w:val="%1.%2.%3.%4.%5.%6.%7.%8.%9."/>
      <w:lvlJc w:val="left"/>
      <w:pPr>
        <w:ind w:left="3780" w:hanging="420"/>
      </w:pPr>
    </w:lvl>
  </w:abstractNum>
  <w:abstractNum w:abstractNumId="6" w15:restartNumberingAfterBreak="0">
    <w:nsid w:val="1EF56993"/>
    <w:multiLevelType w:val="hybridMultilevel"/>
    <w:tmpl w:val="317E278C"/>
    <w:lvl w:ilvl="0" w:tplc="88F6E19C">
      <w:start w:val="1"/>
      <w:numFmt w:val="bullet"/>
      <w:lvlText w:val=""/>
      <w:lvlJc w:val="left"/>
      <w:pPr>
        <w:ind w:left="720" w:hanging="360"/>
      </w:pPr>
      <w:rPr>
        <w:rFonts w:ascii="Symbol" w:hAnsi="Symbol" w:hint="default"/>
      </w:rPr>
    </w:lvl>
    <w:lvl w:ilvl="1" w:tplc="A6C8D968">
      <w:start w:val="1"/>
      <w:numFmt w:val="bullet"/>
      <w:lvlText w:val="o"/>
      <w:lvlJc w:val="left"/>
      <w:pPr>
        <w:ind w:left="840" w:hanging="420"/>
      </w:pPr>
      <w:rPr>
        <w:rFonts w:ascii="Courier New" w:hAnsi="Courier New" w:hint="default"/>
      </w:rPr>
    </w:lvl>
    <w:lvl w:ilvl="2" w:tplc="F3A00AC0">
      <w:start w:val="1"/>
      <w:numFmt w:val="bullet"/>
      <w:lvlText w:val=""/>
      <w:lvlJc w:val="left"/>
      <w:pPr>
        <w:ind w:left="1260" w:hanging="420"/>
      </w:pPr>
      <w:rPr>
        <w:rFonts w:ascii="Wingdings" w:hAnsi="Wingdings" w:hint="default"/>
      </w:rPr>
    </w:lvl>
    <w:lvl w:ilvl="3" w:tplc="CFEE6194">
      <w:start w:val="1"/>
      <w:numFmt w:val="bullet"/>
      <w:lvlText w:val=""/>
      <w:lvlJc w:val="left"/>
      <w:pPr>
        <w:ind w:left="1680" w:hanging="420"/>
      </w:pPr>
      <w:rPr>
        <w:rFonts w:ascii="Symbol" w:hAnsi="Symbol" w:hint="default"/>
      </w:rPr>
    </w:lvl>
    <w:lvl w:ilvl="4" w:tplc="FF0E5834">
      <w:start w:val="1"/>
      <w:numFmt w:val="bullet"/>
      <w:lvlText w:val="o"/>
      <w:lvlJc w:val="left"/>
      <w:pPr>
        <w:ind w:left="2100" w:hanging="420"/>
      </w:pPr>
      <w:rPr>
        <w:rFonts w:ascii="Courier New" w:hAnsi="Courier New" w:hint="default"/>
      </w:rPr>
    </w:lvl>
    <w:lvl w:ilvl="5" w:tplc="1CEE16BC">
      <w:start w:val="1"/>
      <w:numFmt w:val="bullet"/>
      <w:lvlText w:val=""/>
      <w:lvlJc w:val="left"/>
      <w:pPr>
        <w:ind w:left="2520" w:hanging="420"/>
      </w:pPr>
      <w:rPr>
        <w:rFonts w:ascii="Wingdings" w:hAnsi="Wingdings" w:hint="default"/>
      </w:rPr>
    </w:lvl>
    <w:lvl w:ilvl="6" w:tplc="77D6CCD8">
      <w:start w:val="1"/>
      <w:numFmt w:val="bullet"/>
      <w:lvlText w:val=""/>
      <w:lvlJc w:val="left"/>
      <w:pPr>
        <w:ind w:left="2940" w:hanging="420"/>
      </w:pPr>
      <w:rPr>
        <w:rFonts w:ascii="Symbol" w:hAnsi="Symbol" w:hint="default"/>
      </w:rPr>
    </w:lvl>
    <w:lvl w:ilvl="7" w:tplc="0D90BE5A">
      <w:start w:val="1"/>
      <w:numFmt w:val="bullet"/>
      <w:lvlText w:val="o"/>
      <w:lvlJc w:val="left"/>
      <w:pPr>
        <w:ind w:left="3360" w:hanging="420"/>
      </w:pPr>
      <w:rPr>
        <w:rFonts w:ascii="Courier New" w:hAnsi="Courier New" w:hint="default"/>
      </w:rPr>
    </w:lvl>
    <w:lvl w:ilvl="8" w:tplc="F3767968">
      <w:start w:val="1"/>
      <w:numFmt w:val="bullet"/>
      <w:lvlText w:val=""/>
      <w:lvlJc w:val="left"/>
      <w:pPr>
        <w:ind w:left="3780" w:hanging="420"/>
      </w:pPr>
      <w:rPr>
        <w:rFonts w:ascii="Wingdings" w:hAnsi="Wingdings" w:hint="default"/>
      </w:rPr>
    </w:lvl>
  </w:abstractNum>
  <w:abstractNum w:abstractNumId="7" w15:restartNumberingAfterBreak="0">
    <w:nsid w:val="24ED51BD"/>
    <w:multiLevelType w:val="hybridMultilevel"/>
    <w:tmpl w:val="0A20ADB0"/>
    <w:lvl w:ilvl="0" w:tplc="DAC8CDB2">
      <w:start w:val="1"/>
      <w:numFmt w:val="bullet"/>
      <w:lvlText w:val=""/>
      <w:lvlJc w:val="left"/>
      <w:pPr>
        <w:ind w:left="720" w:hanging="360"/>
      </w:pPr>
      <w:rPr>
        <w:rFonts w:ascii="Symbol" w:hAnsi="Symbol" w:hint="default"/>
      </w:rPr>
    </w:lvl>
    <w:lvl w:ilvl="1" w:tplc="A578868E">
      <w:start w:val="1"/>
      <w:numFmt w:val="bullet"/>
      <w:lvlText w:val="o"/>
      <w:lvlJc w:val="left"/>
      <w:pPr>
        <w:ind w:left="840" w:hanging="420"/>
      </w:pPr>
      <w:rPr>
        <w:rFonts w:ascii="Courier New" w:hAnsi="Courier New" w:hint="default"/>
      </w:rPr>
    </w:lvl>
    <w:lvl w:ilvl="2" w:tplc="6B1A2B94">
      <w:start w:val="1"/>
      <w:numFmt w:val="bullet"/>
      <w:lvlText w:val=""/>
      <w:lvlJc w:val="left"/>
      <w:pPr>
        <w:ind w:left="1260" w:hanging="420"/>
      </w:pPr>
      <w:rPr>
        <w:rFonts w:ascii="Wingdings" w:hAnsi="Wingdings" w:hint="default"/>
      </w:rPr>
    </w:lvl>
    <w:lvl w:ilvl="3" w:tplc="448631BE">
      <w:start w:val="1"/>
      <w:numFmt w:val="bullet"/>
      <w:lvlText w:val=""/>
      <w:lvlJc w:val="left"/>
      <w:pPr>
        <w:ind w:left="1680" w:hanging="420"/>
      </w:pPr>
      <w:rPr>
        <w:rFonts w:ascii="Symbol" w:hAnsi="Symbol" w:hint="default"/>
      </w:rPr>
    </w:lvl>
    <w:lvl w:ilvl="4" w:tplc="8B9A26CE">
      <w:start w:val="1"/>
      <w:numFmt w:val="bullet"/>
      <w:lvlText w:val="o"/>
      <w:lvlJc w:val="left"/>
      <w:pPr>
        <w:ind w:left="2100" w:hanging="420"/>
      </w:pPr>
      <w:rPr>
        <w:rFonts w:ascii="Courier New" w:hAnsi="Courier New" w:hint="default"/>
      </w:rPr>
    </w:lvl>
    <w:lvl w:ilvl="5" w:tplc="3406262E">
      <w:start w:val="1"/>
      <w:numFmt w:val="bullet"/>
      <w:lvlText w:val=""/>
      <w:lvlJc w:val="left"/>
      <w:pPr>
        <w:ind w:left="2520" w:hanging="420"/>
      </w:pPr>
      <w:rPr>
        <w:rFonts w:ascii="Wingdings" w:hAnsi="Wingdings" w:hint="default"/>
      </w:rPr>
    </w:lvl>
    <w:lvl w:ilvl="6" w:tplc="F4B0B9F2">
      <w:start w:val="1"/>
      <w:numFmt w:val="bullet"/>
      <w:lvlText w:val=""/>
      <w:lvlJc w:val="left"/>
      <w:pPr>
        <w:ind w:left="2940" w:hanging="420"/>
      </w:pPr>
      <w:rPr>
        <w:rFonts w:ascii="Symbol" w:hAnsi="Symbol" w:hint="default"/>
      </w:rPr>
    </w:lvl>
    <w:lvl w:ilvl="7" w:tplc="1FFC859E">
      <w:start w:val="1"/>
      <w:numFmt w:val="bullet"/>
      <w:lvlText w:val="o"/>
      <w:lvlJc w:val="left"/>
      <w:pPr>
        <w:ind w:left="3360" w:hanging="420"/>
      </w:pPr>
      <w:rPr>
        <w:rFonts w:ascii="Courier New" w:hAnsi="Courier New" w:hint="default"/>
      </w:rPr>
    </w:lvl>
    <w:lvl w:ilvl="8" w:tplc="874837B4">
      <w:start w:val="1"/>
      <w:numFmt w:val="bullet"/>
      <w:lvlText w:val=""/>
      <w:lvlJc w:val="left"/>
      <w:pPr>
        <w:ind w:left="3780" w:hanging="420"/>
      </w:pPr>
      <w:rPr>
        <w:rFonts w:ascii="Wingdings" w:hAnsi="Wingdings" w:hint="default"/>
      </w:rPr>
    </w:lvl>
  </w:abstractNum>
  <w:abstractNum w:abstractNumId="8" w15:restartNumberingAfterBreak="0">
    <w:nsid w:val="3AEF931F"/>
    <w:multiLevelType w:val="hybridMultilevel"/>
    <w:tmpl w:val="BF409B6C"/>
    <w:lvl w:ilvl="0" w:tplc="2D600518">
      <w:start w:val="1"/>
      <w:numFmt w:val="bullet"/>
      <w:lvlText w:val=""/>
      <w:lvlJc w:val="left"/>
      <w:pPr>
        <w:ind w:left="720" w:hanging="360"/>
      </w:pPr>
      <w:rPr>
        <w:rFonts w:ascii="Symbol" w:hAnsi="Symbol" w:hint="default"/>
      </w:rPr>
    </w:lvl>
    <w:lvl w:ilvl="1" w:tplc="CCE02D68">
      <w:start w:val="1"/>
      <w:numFmt w:val="bullet"/>
      <w:lvlText w:val="o"/>
      <w:lvlJc w:val="left"/>
      <w:pPr>
        <w:ind w:left="840" w:hanging="420"/>
      </w:pPr>
      <w:rPr>
        <w:rFonts w:ascii="Courier New" w:hAnsi="Courier New" w:hint="default"/>
      </w:rPr>
    </w:lvl>
    <w:lvl w:ilvl="2" w:tplc="7BEEF16E">
      <w:start w:val="1"/>
      <w:numFmt w:val="bullet"/>
      <w:lvlText w:val=""/>
      <w:lvlJc w:val="left"/>
      <w:pPr>
        <w:ind w:left="1260" w:hanging="420"/>
      </w:pPr>
      <w:rPr>
        <w:rFonts w:ascii="Wingdings" w:hAnsi="Wingdings" w:hint="default"/>
      </w:rPr>
    </w:lvl>
    <w:lvl w:ilvl="3" w:tplc="C508715C">
      <w:start w:val="1"/>
      <w:numFmt w:val="bullet"/>
      <w:lvlText w:val=""/>
      <w:lvlJc w:val="left"/>
      <w:pPr>
        <w:ind w:left="1680" w:hanging="420"/>
      </w:pPr>
      <w:rPr>
        <w:rFonts w:ascii="Symbol" w:hAnsi="Symbol" w:hint="default"/>
      </w:rPr>
    </w:lvl>
    <w:lvl w:ilvl="4" w:tplc="412456C4">
      <w:start w:val="1"/>
      <w:numFmt w:val="bullet"/>
      <w:lvlText w:val="o"/>
      <w:lvlJc w:val="left"/>
      <w:pPr>
        <w:ind w:left="2100" w:hanging="420"/>
      </w:pPr>
      <w:rPr>
        <w:rFonts w:ascii="Courier New" w:hAnsi="Courier New" w:hint="default"/>
      </w:rPr>
    </w:lvl>
    <w:lvl w:ilvl="5" w:tplc="1DD25738">
      <w:start w:val="1"/>
      <w:numFmt w:val="bullet"/>
      <w:lvlText w:val=""/>
      <w:lvlJc w:val="left"/>
      <w:pPr>
        <w:ind w:left="2520" w:hanging="420"/>
      </w:pPr>
      <w:rPr>
        <w:rFonts w:ascii="Wingdings" w:hAnsi="Wingdings" w:hint="default"/>
      </w:rPr>
    </w:lvl>
    <w:lvl w:ilvl="6" w:tplc="6D54BDE4">
      <w:start w:val="1"/>
      <w:numFmt w:val="bullet"/>
      <w:lvlText w:val=""/>
      <w:lvlJc w:val="left"/>
      <w:pPr>
        <w:ind w:left="2940" w:hanging="420"/>
      </w:pPr>
      <w:rPr>
        <w:rFonts w:ascii="Symbol" w:hAnsi="Symbol" w:hint="default"/>
      </w:rPr>
    </w:lvl>
    <w:lvl w:ilvl="7" w:tplc="8CECB47E">
      <w:start w:val="1"/>
      <w:numFmt w:val="bullet"/>
      <w:lvlText w:val="o"/>
      <w:lvlJc w:val="left"/>
      <w:pPr>
        <w:ind w:left="3360" w:hanging="420"/>
      </w:pPr>
      <w:rPr>
        <w:rFonts w:ascii="Courier New" w:hAnsi="Courier New" w:hint="default"/>
      </w:rPr>
    </w:lvl>
    <w:lvl w:ilvl="8" w:tplc="D6621912">
      <w:start w:val="1"/>
      <w:numFmt w:val="bullet"/>
      <w:lvlText w:val=""/>
      <w:lvlJc w:val="left"/>
      <w:pPr>
        <w:ind w:left="3780" w:hanging="420"/>
      </w:pPr>
      <w:rPr>
        <w:rFonts w:ascii="Wingdings" w:hAnsi="Wingdings" w:hint="default"/>
      </w:rPr>
    </w:lvl>
  </w:abstractNum>
  <w:abstractNum w:abstractNumId="9" w15:restartNumberingAfterBreak="0">
    <w:nsid w:val="3B83C9E1"/>
    <w:multiLevelType w:val="hybridMultilevel"/>
    <w:tmpl w:val="EFE839C8"/>
    <w:lvl w:ilvl="0" w:tplc="3F9462AE">
      <w:start w:val="1"/>
      <w:numFmt w:val="bullet"/>
      <w:lvlText w:val=""/>
      <w:lvlJc w:val="left"/>
      <w:pPr>
        <w:ind w:left="720" w:hanging="360"/>
      </w:pPr>
      <w:rPr>
        <w:rFonts w:ascii="Symbol" w:hAnsi="Symbol" w:hint="default"/>
      </w:rPr>
    </w:lvl>
    <w:lvl w:ilvl="1" w:tplc="259C3DB6">
      <w:start w:val="1"/>
      <w:numFmt w:val="bullet"/>
      <w:lvlText w:val="o"/>
      <w:lvlJc w:val="left"/>
      <w:pPr>
        <w:ind w:left="840" w:hanging="420"/>
      </w:pPr>
      <w:rPr>
        <w:rFonts w:ascii="Courier New" w:hAnsi="Courier New" w:hint="default"/>
      </w:rPr>
    </w:lvl>
    <w:lvl w:ilvl="2" w:tplc="E6AAC3A4">
      <w:start w:val="1"/>
      <w:numFmt w:val="bullet"/>
      <w:lvlText w:val=""/>
      <w:lvlJc w:val="left"/>
      <w:pPr>
        <w:ind w:left="1260" w:hanging="420"/>
      </w:pPr>
      <w:rPr>
        <w:rFonts w:ascii="Wingdings" w:hAnsi="Wingdings" w:hint="default"/>
      </w:rPr>
    </w:lvl>
    <w:lvl w:ilvl="3" w:tplc="E8D4C358">
      <w:start w:val="1"/>
      <w:numFmt w:val="bullet"/>
      <w:lvlText w:val=""/>
      <w:lvlJc w:val="left"/>
      <w:pPr>
        <w:ind w:left="1680" w:hanging="420"/>
      </w:pPr>
      <w:rPr>
        <w:rFonts w:ascii="Symbol" w:hAnsi="Symbol" w:hint="default"/>
      </w:rPr>
    </w:lvl>
    <w:lvl w:ilvl="4" w:tplc="BC8838A8">
      <w:start w:val="1"/>
      <w:numFmt w:val="bullet"/>
      <w:lvlText w:val="o"/>
      <w:lvlJc w:val="left"/>
      <w:pPr>
        <w:ind w:left="2100" w:hanging="420"/>
      </w:pPr>
      <w:rPr>
        <w:rFonts w:ascii="Courier New" w:hAnsi="Courier New" w:hint="default"/>
      </w:rPr>
    </w:lvl>
    <w:lvl w:ilvl="5" w:tplc="0E4602A8">
      <w:start w:val="1"/>
      <w:numFmt w:val="bullet"/>
      <w:lvlText w:val=""/>
      <w:lvlJc w:val="left"/>
      <w:pPr>
        <w:ind w:left="2520" w:hanging="420"/>
      </w:pPr>
      <w:rPr>
        <w:rFonts w:ascii="Wingdings" w:hAnsi="Wingdings" w:hint="default"/>
      </w:rPr>
    </w:lvl>
    <w:lvl w:ilvl="6" w:tplc="1FDEE028">
      <w:start w:val="1"/>
      <w:numFmt w:val="bullet"/>
      <w:lvlText w:val=""/>
      <w:lvlJc w:val="left"/>
      <w:pPr>
        <w:ind w:left="2940" w:hanging="420"/>
      </w:pPr>
      <w:rPr>
        <w:rFonts w:ascii="Symbol" w:hAnsi="Symbol" w:hint="default"/>
      </w:rPr>
    </w:lvl>
    <w:lvl w:ilvl="7" w:tplc="F3CA2ABA">
      <w:start w:val="1"/>
      <w:numFmt w:val="bullet"/>
      <w:lvlText w:val="o"/>
      <w:lvlJc w:val="left"/>
      <w:pPr>
        <w:ind w:left="3360" w:hanging="420"/>
      </w:pPr>
      <w:rPr>
        <w:rFonts w:ascii="Courier New" w:hAnsi="Courier New" w:hint="default"/>
      </w:rPr>
    </w:lvl>
    <w:lvl w:ilvl="8" w:tplc="679E789C">
      <w:start w:val="1"/>
      <w:numFmt w:val="bullet"/>
      <w:lvlText w:val=""/>
      <w:lvlJc w:val="left"/>
      <w:pPr>
        <w:ind w:left="3780" w:hanging="420"/>
      </w:pPr>
      <w:rPr>
        <w:rFonts w:ascii="Wingdings" w:hAnsi="Wingdings" w:hint="default"/>
      </w:rPr>
    </w:lvl>
  </w:abstractNum>
  <w:abstractNum w:abstractNumId="10" w15:restartNumberingAfterBreak="0">
    <w:nsid w:val="3C57B9DF"/>
    <w:multiLevelType w:val="hybridMultilevel"/>
    <w:tmpl w:val="0B94AF50"/>
    <w:lvl w:ilvl="0" w:tplc="409AAFF8">
      <w:start w:val="1"/>
      <w:numFmt w:val="bullet"/>
      <w:lvlText w:val=""/>
      <w:lvlJc w:val="left"/>
      <w:pPr>
        <w:ind w:left="720" w:hanging="360"/>
      </w:pPr>
      <w:rPr>
        <w:rFonts w:ascii="Symbol" w:hAnsi="Symbol" w:hint="default"/>
      </w:rPr>
    </w:lvl>
    <w:lvl w:ilvl="1" w:tplc="4684B952">
      <w:start w:val="1"/>
      <w:numFmt w:val="bullet"/>
      <w:lvlText w:val="o"/>
      <w:lvlJc w:val="left"/>
      <w:pPr>
        <w:ind w:left="840" w:hanging="420"/>
      </w:pPr>
      <w:rPr>
        <w:rFonts w:ascii="Courier New" w:hAnsi="Courier New" w:hint="default"/>
      </w:rPr>
    </w:lvl>
    <w:lvl w:ilvl="2" w:tplc="02585BAA">
      <w:start w:val="1"/>
      <w:numFmt w:val="bullet"/>
      <w:lvlText w:val=""/>
      <w:lvlJc w:val="left"/>
      <w:pPr>
        <w:ind w:left="1260" w:hanging="420"/>
      </w:pPr>
      <w:rPr>
        <w:rFonts w:ascii="Wingdings" w:hAnsi="Wingdings" w:hint="default"/>
      </w:rPr>
    </w:lvl>
    <w:lvl w:ilvl="3" w:tplc="DBFAC732">
      <w:start w:val="1"/>
      <w:numFmt w:val="bullet"/>
      <w:lvlText w:val=""/>
      <w:lvlJc w:val="left"/>
      <w:pPr>
        <w:ind w:left="1680" w:hanging="420"/>
      </w:pPr>
      <w:rPr>
        <w:rFonts w:ascii="Symbol" w:hAnsi="Symbol" w:hint="default"/>
      </w:rPr>
    </w:lvl>
    <w:lvl w:ilvl="4" w:tplc="54D04068">
      <w:start w:val="1"/>
      <w:numFmt w:val="bullet"/>
      <w:lvlText w:val="o"/>
      <w:lvlJc w:val="left"/>
      <w:pPr>
        <w:ind w:left="2100" w:hanging="420"/>
      </w:pPr>
      <w:rPr>
        <w:rFonts w:ascii="Courier New" w:hAnsi="Courier New" w:hint="default"/>
      </w:rPr>
    </w:lvl>
    <w:lvl w:ilvl="5" w:tplc="2C52A7CE">
      <w:start w:val="1"/>
      <w:numFmt w:val="bullet"/>
      <w:lvlText w:val=""/>
      <w:lvlJc w:val="left"/>
      <w:pPr>
        <w:ind w:left="2520" w:hanging="420"/>
      </w:pPr>
      <w:rPr>
        <w:rFonts w:ascii="Wingdings" w:hAnsi="Wingdings" w:hint="default"/>
      </w:rPr>
    </w:lvl>
    <w:lvl w:ilvl="6" w:tplc="3642054A">
      <w:start w:val="1"/>
      <w:numFmt w:val="bullet"/>
      <w:lvlText w:val=""/>
      <w:lvlJc w:val="left"/>
      <w:pPr>
        <w:ind w:left="2940" w:hanging="420"/>
      </w:pPr>
      <w:rPr>
        <w:rFonts w:ascii="Symbol" w:hAnsi="Symbol" w:hint="default"/>
      </w:rPr>
    </w:lvl>
    <w:lvl w:ilvl="7" w:tplc="51E8B88C">
      <w:start w:val="1"/>
      <w:numFmt w:val="bullet"/>
      <w:lvlText w:val="o"/>
      <w:lvlJc w:val="left"/>
      <w:pPr>
        <w:ind w:left="3360" w:hanging="420"/>
      </w:pPr>
      <w:rPr>
        <w:rFonts w:ascii="Courier New" w:hAnsi="Courier New" w:hint="default"/>
      </w:rPr>
    </w:lvl>
    <w:lvl w:ilvl="8" w:tplc="8190F412">
      <w:start w:val="1"/>
      <w:numFmt w:val="bullet"/>
      <w:lvlText w:val=""/>
      <w:lvlJc w:val="left"/>
      <w:pPr>
        <w:ind w:left="3780" w:hanging="420"/>
      </w:pPr>
      <w:rPr>
        <w:rFonts w:ascii="Wingdings" w:hAnsi="Wingdings" w:hint="default"/>
      </w:rPr>
    </w:lvl>
  </w:abstractNum>
  <w:abstractNum w:abstractNumId="11" w15:restartNumberingAfterBreak="0">
    <w:nsid w:val="3D53AF44"/>
    <w:multiLevelType w:val="hybridMultilevel"/>
    <w:tmpl w:val="5B60CB10"/>
    <w:lvl w:ilvl="0" w:tplc="CA025B40">
      <w:start w:val="1"/>
      <w:numFmt w:val="bullet"/>
      <w:lvlText w:val=""/>
      <w:lvlJc w:val="left"/>
      <w:pPr>
        <w:ind w:left="720" w:hanging="360"/>
      </w:pPr>
      <w:rPr>
        <w:rFonts w:ascii="Symbol" w:hAnsi="Symbol" w:hint="default"/>
      </w:rPr>
    </w:lvl>
    <w:lvl w:ilvl="1" w:tplc="3FBC6168">
      <w:start w:val="1"/>
      <w:numFmt w:val="bullet"/>
      <w:lvlText w:val="o"/>
      <w:lvlJc w:val="left"/>
      <w:pPr>
        <w:ind w:left="840" w:hanging="420"/>
      </w:pPr>
      <w:rPr>
        <w:rFonts w:ascii="Courier New" w:hAnsi="Courier New" w:hint="default"/>
      </w:rPr>
    </w:lvl>
    <w:lvl w:ilvl="2" w:tplc="702A7BDE">
      <w:start w:val="1"/>
      <w:numFmt w:val="bullet"/>
      <w:lvlText w:val=""/>
      <w:lvlJc w:val="left"/>
      <w:pPr>
        <w:ind w:left="1260" w:hanging="420"/>
      </w:pPr>
      <w:rPr>
        <w:rFonts w:ascii="Wingdings" w:hAnsi="Wingdings" w:hint="default"/>
      </w:rPr>
    </w:lvl>
    <w:lvl w:ilvl="3" w:tplc="657CA864">
      <w:start w:val="1"/>
      <w:numFmt w:val="bullet"/>
      <w:lvlText w:val=""/>
      <w:lvlJc w:val="left"/>
      <w:pPr>
        <w:ind w:left="1680" w:hanging="420"/>
      </w:pPr>
      <w:rPr>
        <w:rFonts w:ascii="Symbol" w:hAnsi="Symbol" w:hint="default"/>
      </w:rPr>
    </w:lvl>
    <w:lvl w:ilvl="4" w:tplc="800A6490">
      <w:start w:val="1"/>
      <w:numFmt w:val="bullet"/>
      <w:lvlText w:val="o"/>
      <w:lvlJc w:val="left"/>
      <w:pPr>
        <w:ind w:left="2100" w:hanging="420"/>
      </w:pPr>
      <w:rPr>
        <w:rFonts w:ascii="Courier New" w:hAnsi="Courier New" w:hint="default"/>
      </w:rPr>
    </w:lvl>
    <w:lvl w:ilvl="5" w:tplc="669CF150">
      <w:start w:val="1"/>
      <w:numFmt w:val="bullet"/>
      <w:lvlText w:val=""/>
      <w:lvlJc w:val="left"/>
      <w:pPr>
        <w:ind w:left="2520" w:hanging="420"/>
      </w:pPr>
      <w:rPr>
        <w:rFonts w:ascii="Wingdings" w:hAnsi="Wingdings" w:hint="default"/>
      </w:rPr>
    </w:lvl>
    <w:lvl w:ilvl="6" w:tplc="43FC72E4">
      <w:start w:val="1"/>
      <w:numFmt w:val="bullet"/>
      <w:lvlText w:val=""/>
      <w:lvlJc w:val="left"/>
      <w:pPr>
        <w:ind w:left="2940" w:hanging="420"/>
      </w:pPr>
      <w:rPr>
        <w:rFonts w:ascii="Symbol" w:hAnsi="Symbol" w:hint="default"/>
      </w:rPr>
    </w:lvl>
    <w:lvl w:ilvl="7" w:tplc="FAC873BE">
      <w:start w:val="1"/>
      <w:numFmt w:val="bullet"/>
      <w:lvlText w:val="o"/>
      <w:lvlJc w:val="left"/>
      <w:pPr>
        <w:ind w:left="3360" w:hanging="420"/>
      </w:pPr>
      <w:rPr>
        <w:rFonts w:ascii="Courier New" w:hAnsi="Courier New" w:hint="default"/>
      </w:rPr>
    </w:lvl>
    <w:lvl w:ilvl="8" w:tplc="BD74B8E0">
      <w:start w:val="1"/>
      <w:numFmt w:val="bullet"/>
      <w:lvlText w:val=""/>
      <w:lvlJc w:val="left"/>
      <w:pPr>
        <w:ind w:left="3780" w:hanging="420"/>
      </w:pPr>
      <w:rPr>
        <w:rFonts w:ascii="Wingdings" w:hAnsi="Wingdings" w:hint="default"/>
      </w:rPr>
    </w:lvl>
  </w:abstractNum>
  <w:abstractNum w:abstractNumId="12" w15:restartNumberingAfterBreak="0">
    <w:nsid w:val="42E0F1DD"/>
    <w:multiLevelType w:val="hybridMultilevel"/>
    <w:tmpl w:val="26DC4FBE"/>
    <w:lvl w:ilvl="0" w:tplc="C1627BD8">
      <w:start w:val="1"/>
      <w:numFmt w:val="bullet"/>
      <w:lvlText w:val=""/>
      <w:lvlJc w:val="left"/>
      <w:pPr>
        <w:ind w:left="720" w:hanging="360"/>
      </w:pPr>
      <w:rPr>
        <w:rFonts w:ascii="Symbol" w:hAnsi="Symbol" w:hint="default"/>
      </w:rPr>
    </w:lvl>
    <w:lvl w:ilvl="1" w:tplc="8300F592">
      <w:start w:val="1"/>
      <w:numFmt w:val="bullet"/>
      <w:lvlText w:val="o"/>
      <w:lvlJc w:val="left"/>
      <w:pPr>
        <w:ind w:left="840" w:hanging="420"/>
      </w:pPr>
      <w:rPr>
        <w:rFonts w:ascii="Courier New" w:hAnsi="Courier New" w:hint="default"/>
      </w:rPr>
    </w:lvl>
    <w:lvl w:ilvl="2" w:tplc="6C4277D2">
      <w:start w:val="1"/>
      <w:numFmt w:val="bullet"/>
      <w:lvlText w:val=""/>
      <w:lvlJc w:val="left"/>
      <w:pPr>
        <w:ind w:left="1260" w:hanging="420"/>
      </w:pPr>
      <w:rPr>
        <w:rFonts w:ascii="Wingdings" w:hAnsi="Wingdings" w:hint="default"/>
      </w:rPr>
    </w:lvl>
    <w:lvl w:ilvl="3" w:tplc="148A7A32">
      <w:start w:val="1"/>
      <w:numFmt w:val="bullet"/>
      <w:lvlText w:val=""/>
      <w:lvlJc w:val="left"/>
      <w:pPr>
        <w:ind w:left="1680" w:hanging="420"/>
      </w:pPr>
      <w:rPr>
        <w:rFonts w:ascii="Symbol" w:hAnsi="Symbol" w:hint="default"/>
      </w:rPr>
    </w:lvl>
    <w:lvl w:ilvl="4" w:tplc="3DA6751C">
      <w:start w:val="1"/>
      <w:numFmt w:val="bullet"/>
      <w:lvlText w:val="o"/>
      <w:lvlJc w:val="left"/>
      <w:pPr>
        <w:ind w:left="2100" w:hanging="420"/>
      </w:pPr>
      <w:rPr>
        <w:rFonts w:ascii="Courier New" w:hAnsi="Courier New" w:hint="default"/>
      </w:rPr>
    </w:lvl>
    <w:lvl w:ilvl="5" w:tplc="454008B2">
      <w:start w:val="1"/>
      <w:numFmt w:val="bullet"/>
      <w:lvlText w:val=""/>
      <w:lvlJc w:val="left"/>
      <w:pPr>
        <w:ind w:left="2520" w:hanging="420"/>
      </w:pPr>
      <w:rPr>
        <w:rFonts w:ascii="Wingdings" w:hAnsi="Wingdings" w:hint="default"/>
      </w:rPr>
    </w:lvl>
    <w:lvl w:ilvl="6" w:tplc="FC0AD066">
      <w:start w:val="1"/>
      <w:numFmt w:val="bullet"/>
      <w:lvlText w:val=""/>
      <w:lvlJc w:val="left"/>
      <w:pPr>
        <w:ind w:left="2940" w:hanging="420"/>
      </w:pPr>
      <w:rPr>
        <w:rFonts w:ascii="Symbol" w:hAnsi="Symbol" w:hint="default"/>
      </w:rPr>
    </w:lvl>
    <w:lvl w:ilvl="7" w:tplc="7C8EC358">
      <w:start w:val="1"/>
      <w:numFmt w:val="bullet"/>
      <w:lvlText w:val="o"/>
      <w:lvlJc w:val="left"/>
      <w:pPr>
        <w:ind w:left="3360" w:hanging="420"/>
      </w:pPr>
      <w:rPr>
        <w:rFonts w:ascii="Courier New" w:hAnsi="Courier New" w:hint="default"/>
      </w:rPr>
    </w:lvl>
    <w:lvl w:ilvl="8" w:tplc="BFBE5B38">
      <w:start w:val="1"/>
      <w:numFmt w:val="bullet"/>
      <w:lvlText w:val=""/>
      <w:lvlJc w:val="left"/>
      <w:pPr>
        <w:ind w:left="3780" w:hanging="420"/>
      </w:pPr>
      <w:rPr>
        <w:rFonts w:ascii="Wingdings" w:hAnsi="Wingdings" w:hint="default"/>
      </w:rPr>
    </w:lvl>
  </w:abstractNum>
  <w:abstractNum w:abstractNumId="13" w15:restartNumberingAfterBreak="0">
    <w:nsid w:val="45BDE66A"/>
    <w:multiLevelType w:val="multilevel"/>
    <w:tmpl w:val="A5DA1436"/>
    <w:lvl w:ilvl="0">
      <w:start w:val="1"/>
      <w:numFmt w:val="decimal"/>
      <w:lvlText w:val="%1."/>
      <w:lvlJc w:val="left"/>
      <w:pPr>
        <w:ind w:left="420" w:hanging="420"/>
      </w:pPr>
    </w:lvl>
    <w:lvl w:ilvl="1">
      <w:start w:val="2"/>
      <w:numFmt w:val="decimal"/>
      <w:lvlText w:val="%1.%2."/>
      <w:lvlJc w:val="left"/>
      <w:pPr>
        <w:ind w:left="840" w:hanging="420"/>
      </w:pPr>
    </w:lvl>
    <w:lvl w:ilvl="2">
      <w:start w:val="1"/>
      <w:numFmt w:val="decimal"/>
      <w:lvlText w:val="%1.%2.%3."/>
      <w:lvlJc w:val="left"/>
      <w:pPr>
        <w:ind w:left="1260" w:hanging="420"/>
      </w:pPr>
    </w:lvl>
    <w:lvl w:ilvl="3">
      <w:start w:val="1"/>
      <w:numFmt w:val="decimal"/>
      <w:lvlText w:val="%1.%2.%3.%4."/>
      <w:lvlJc w:val="left"/>
      <w:pPr>
        <w:ind w:left="1680" w:hanging="420"/>
      </w:pPr>
    </w:lvl>
    <w:lvl w:ilvl="4">
      <w:start w:val="1"/>
      <w:numFmt w:val="decimal"/>
      <w:lvlText w:val="%1.%2.%3.%4.%5."/>
      <w:lvlJc w:val="left"/>
      <w:pPr>
        <w:ind w:left="2100" w:hanging="420"/>
      </w:pPr>
    </w:lvl>
    <w:lvl w:ilvl="5">
      <w:start w:val="1"/>
      <w:numFmt w:val="decimal"/>
      <w:lvlText w:val="%1.%2.%3.%4.%5.%6."/>
      <w:lvlJc w:val="left"/>
      <w:pPr>
        <w:ind w:left="2520" w:hanging="420"/>
      </w:pPr>
    </w:lvl>
    <w:lvl w:ilvl="6">
      <w:start w:val="1"/>
      <w:numFmt w:val="decimal"/>
      <w:lvlText w:val="%1.%2.%3.%4.%5.%6.%7."/>
      <w:lvlJc w:val="left"/>
      <w:pPr>
        <w:ind w:left="2940" w:hanging="420"/>
      </w:pPr>
    </w:lvl>
    <w:lvl w:ilvl="7">
      <w:start w:val="1"/>
      <w:numFmt w:val="decimal"/>
      <w:lvlText w:val="%1.%2.%3.%4.%5.%6.%7.%8."/>
      <w:lvlJc w:val="left"/>
      <w:pPr>
        <w:ind w:left="3360" w:hanging="420"/>
      </w:pPr>
    </w:lvl>
    <w:lvl w:ilvl="8">
      <w:start w:val="1"/>
      <w:numFmt w:val="decimal"/>
      <w:lvlText w:val="%1.%2.%3.%4.%5.%6.%7.%8.%9."/>
      <w:lvlJc w:val="left"/>
      <w:pPr>
        <w:ind w:left="3780" w:hanging="420"/>
      </w:pPr>
    </w:lvl>
  </w:abstractNum>
  <w:abstractNum w:abstractNumId="14" w15:restartNumberingAfterBreak="0">
    <w:nsid w:val="46F9E4AB"/>
    <w:multiLevelType w:val="hybridMultilevel"/>
    <w:tmpl w:val="E124D484"/>
    <w:lvl w:ilvl="0" w:tplc="5D18C5D2">
      <w:start w:val="1"/>
      <w:numFmt w:val="bullet"/>
      <w:lvlText w:val=""/>
      <w:lvlJc w:val="left"/>
      <w:pPr>
        <w:ind w:left="720" w:hanging="360"/>
      </w:pPr>
      <w:rPr>
        <w:rFonts w:ascii="Symbol" w:hAnsi="Symbol" w:hint="default"/>
      </w:rPr>
    </w:lvl>
    <w:lvl w:ilvl="1" w:tplc="A378BB3E">
      <w:start w:val="1"/>
      <w:numFmt w:val="bullet"/>
      <w:lvlText w:val="o"/>
      <w:lvlJc w:val="left"/>
      <w:pPr>
        <w:ind w:left="840" w:hanging="420"/>
      </w:pPr>
      <w:rPr>
        <w:rFonts w:ascii="Courier New" w:hAnsi="Courier New" w:hint="default"/>
      </w:rPr>
    </w:lvl>
    <w:lvl w:ilvl="2" w:tplc="CFF6C932">
      <w:start w:val="1"/>
      <w:numFmt w:val="bullet"/>
      <w:lvlText w:val=""/>
      <w:lvlJc w:val="left"/>
      <w:pPr>
        <w:ind w:left="1260" w:hanging="420"/>
      </w:pPr>
      <w:rPr>
        <w:rFonts w:ascii="Wingdings" w:hAnsi="Wingdings" w:hint="default"/>
      </w:rPr>
    </w:lvl>
    <w:lvl w:ilvl="3" w:tplc="39ACD972">
      <w:start w:val="1"/>
      <w:numFmt w:val="bullet"/>
      <w:lvlText w:val=""/>
      <w:lvlJc w:val="left"/>
      <w:pPr>
        <w:ind w:left="1680" w:hanging="420"/>
      </w:pPr>
      <w:rPr>
        <w:rFonts w:ascii="Symbol" w:hAnsi="Symbol" w:hint="default"/>
      </w:rPr>
    </w:lvl>
    <w:lvl w:ilvl="4" w:tplc="80F4968C">
      <w:start w:val="1"/>
      <w:numFmt w:val="bullet"/>
      <w:lvlText w:val="o"/>
      <w:lvlJc w:val="left"/>
      <w:pPr>
        <w:ind w:left="2100" w:hanging="420"/>
      </w:pPr>
      <w:rPr>
        <w:rFonts w:ascii="Courier New" w:hAnsi="Courier New" w:hint="default"/>
      </w:rPr>
    </w:lvl>
    <w:lvl w:ilvl="5" w:tplc="F2984AFE">
      <w:start w:val="1"/>
      <w:numFmt w:val="bullet"/>
      <w:lvlText w:val=""/>
      <w:lvlJc w:val="left"/>
      <w:pPr>
        <w:ind w:left="2520" w:hanging="420"/>
      </w:pPr>
      <w:rPr>
        <w:rFonts w:ascii="Wingdings" w:hAnsi="Wingdings" w:hint="default"/>
      </w:rPr>
    </w:lvl>
    <w:lvl w:ilvl="6" w:tplc="3FB69FA6">
      <w:start w:val="1"/>
      <w:numFmt w:val="bullet"/>
      <w:lvlText w:val=""/>
      <w:lvlJc w:val="left"/>
      <w:pPr>
        <w:ind w:left="2940" w:hanging="420"/>
      </w:pPr>
      <w:rPr>
        <w:rFonts w:ascii="Symbol" w:hAnsi="Symbol" w:hint="default"/>
      </w:rPr>
    </w:lvl>
    <w:lvl w:ilvl="7" w:tplc="2EFA8B8A">
      <w:start w:val="1"/>
      <w:numFmt w:val="bullet"/>
      <w:lvlText w:val="o"/>
      <w:lvlJc w:val="left"/>
      <w:pPr>
        <w:ind w:left="3360" w:hanging="420"/>
      </w:pPr>
      <w:rPr>
        <w:rFonts w:ascii="Courier New" w:hAnsi="Courier New" w:hint="default"/>
      </w:rPr>
    </w:lvl>
    <w:lvl w:ilvl="8" w:tplc="B956A2D2">
      <w:start w:val="1"/>
      <w:numFmt w:val="bullet"/>
      <w:lvlText w:val=""/>
      <w:lvlJc w:val="left"/>
      <w:pPr>
        <w:ind w:left="3780" w:hanging="420"/>
      </w:pPr>
      <w:rPr>
        <w:rFonts w:ascii="Wingdings" w:hAnsi="Wingdings" w:hint="default"/>
      </w:rPr>
    </w:lvl>
  </w:abstractNum>
  <w:abstractNum w:abstractNumId="15" w15:restartNumberingAfterBreak="0">
    <w:nsid w:val="4E23C797"/>
    <w:multiLevelType w:val="hybridMultilevel"/>
    <w:tmpl w:val="ACA82ADA"/>
    <w:lvl w:ilvl="0" w:tplc="4CEEA906">
      <w:start w:val="1"/>
      <w:numFmt w:val="bullet"/>
      <w:lvlText w:val=""/>
      <w:lvlJc w:val="left"/>
      <w:pPr>
        <w:ind w:left="720" w:hanging="360"/>
      </w:pPr>
      <w:rPr>
        <w:rFonts w:ascii="Symbol" w:hAnsi="Symbol" w:hint="default"/>
      </w:rPr>
    </w:lvl>
    <w:lvl w:ilvl="1" w:tplc="0086534E">
      <w:start w:val="1"/>
      <w:numFmt w:val="bullet"/>
      <w:lvlText w:val="o"/>
      <w:lvlJc w:val="left"/>
      <w:pPr>
        <w:ind w:left="840" w:hanging="420"/>
      </w:pPr>
      <w:rPr>
        <w:rFonts w:ascii="Courier New" w:hAnsi="Courier New" w:hint="default"/>
      </w:rPr>
    </w:lvl>
    <w:lvl w:ilvl="2" w:tplc="47C4AC3C">
      <w:start w:val="1"/>
      <w:numFmt w:val="bullet"/>
      <w:lvlText w:val=""/>
      <w:lvlJc w:val="left"/>
      <w:pPr>
        <w:ind w:left="1260" w:hanging="420"/>
      </w:pPr>
      <w:rPr>
        <w:rFonts w:ascii="Wingdings" w:hAnsi="Wingdings" w:hint="default"/>
      </w:rPr>
    </w:lvl>
    <w:lvl w:ilvl="3" w:tplc="00D4157E">
      <w:start w:val="1"/>
      <w:numFmt w:val="bullet"/>
      <w:lvlText w:val=""/>
      <w:lvlJc w:val="left"/>
      <w:pPr>
        <w:ind w:left="1680" w:hanging="420"/>
      </w:pPr>
      <w:rPr>
        <w:rFonts w:ascii="Symbol" w:hAnsi="Symbol" w:hint="default"/>
      </w:rPr>
    </w:lvl>
    <w:lvl w:ilvl="4" w:tplc="E3C20788">
      <w:start w:val="1"/>
      <w:numFmt w:val="bullet"/>
      <w:lvlText w:val="o"/>
      <w:lvlJc w:val="left"/>
      <w:pPr>
        <w:ind w:left="2100" w:hanging="420"/>
      </w:pPr>
      <w:rPr>
        <w:rFonts w:ascii="Courier New" w:hAnsi="Courier New" w:hint="default"/>
      </w:rPr>
    </w:lvl>
    <w:lvl w:ilvl="5" w:tplc="6988026A">
      <w:start w:val="1"/>
      <w:numFmt w:val="bullet"/>
      <w:lvlText w:val=""/>
      <w:lvlJc w:val="left"/>
      <w:pPr>
        <w:ind w:left="2520" w:hanging="420"/>
      </w:pPr>
      <w:rPr>
        <w:rFonts w:ascii="Wingdings" w:hAnsi="Wingdings" w:hint="default"/>
      </w:rPr>
    </w:lvl>
    <w:lvl w:ilvl="6" w:tplc="D3E6A194">
      <w:start w:val="1"/>
      <w:numFmt w:val="bullet"/>
      <w:lvlText w:val=""/>
      <w:lvlJc w:val="left"/>
      <w:pPr>
        <w:ind w:left="2940" w:hanging="420"/>
      </w:pPr>
      <w:rPr>
        <w:rFonts w:ascii="Symbol" w:hAnsi="Symbol" w:hint="default"/>
      </w:rPr>
    </w:lvl>
    <w:lvl w:ilvl="7" w:tplc="218E9B7C">
      <w:start w:val="1"/>
      <w:numFmt w:val="bullet"/>
      <w:lvlText w:val="o"/>
      <w:lvlJc w:val="left"/>
      <w:pPr>
        <w:ind w:left="3360" w:hanging="420"/>
      </w:pPr>
      <w:rPr>
        <w:rFonts w:ascii="Courier New" w:hAnsi="Courier New" w:hint="default"/>
      </w:rPr>
    </w:lvl>
    <w:lvl w:ilvl="8" w:tplc="678A809A">
      <w:start w:val="1"/>
      <w:numFmt w:val="bullet"/>
      <w:lvlText w:val=""/>
      <w:lvlJc w:val="left"/>
      <w:pPr>
        <w:ind w:left="3780" w:hanging="420"/>
      </w:pPr>
      <w:rPr>
        <w:rFonts w:ascii="Wingdings" w:hAnsi="Wingdings" w:hint="default"/>
      </w:rPr>
    </w:lvl>
  </w:abstractNum>
  <w:abstractNum w:abstractNumId="16" w15:restartNumberingAfterBreak="0">
    <w:nsid w:val="4F768F66"/>
    <w:multiLevelType w:val="hybridMultilevel"/>
    <w:tmpl w:val="0BB0CC08"/>
    <w:lvl w:ilvl="0" w:tplc="EA5E9556">
      <w:start w:val="1"/>
      <w:numFmt w:val="bullet"/>
      <w:lvlText w:val=""/>
      <w:lvlJc w:val="left"/>
      <w:pPr>
        <w:ind w:left="720" w:hanging="360"/>
      </w:pPr>
      <w:rPr>
        <w:rFonts w:ascii="Symbol" w:hAnsi="Symbol" w:hint="default"/>
      </w:rPr>
    </w:lvl>
    <w:lvl w:ilvl="1" w:tplc="8342EBE6">
      <w:start w:val="1"/>
      <w:numFmt w:val="bullet"/>
      <w:lvlText w:val="o"/>
      <w:lvlJc w:val="left"/>
      <w:pPr>
        <w:ind w:left="840" w:hanging="420"/>
      </w:pPr>
      <w:rPr>
        <w:rFonts w:ascii="Courier New" w:hAnsi="Courier New" w:hint="default"/>
      </w:rPr>
    </w:lvl>
    <w:lvl w:ilvl="2" w:tplc="5F26AD22">
      <w:start w:val="1"/>
      <w:numFmt w:val="bullet"/>
      <w:lvlText w:val=""/>
      <w:lvlJc w:val="left"/>
      <w:pPr>
        <w:ind w:left="1260" w:hanging="420"/>
      </w:pPr>
      <w:rPr>
        <w:rFonts w:ascii="Wingdings" w:hAnsi="Wingdings" w:hint="default"/>
      </w:rPr>
    </w:lvl>
    <w:lvl w:ilvl="3" w:tplc="A154B1DC">
      <w:start w:val="1"/>
      <w:numFmt w:val="bullet"/>
      <w:lvlText w:val=""/>
      <w:lvlJc w:val="left"/>
      <w:pPr>
        <w:ind w:left="1680" w:hanging="420"/>
      </w:pPr>
      <w:rPr>
        <w:rFonts w:ascii="Symbol" w:hAnsi="Symbol" w:hint="default"/>
      </w:rPr>
    </w:lvl>
    <w:lvl w:ilvl="4" w:tplc="D0A01EB6">
      <w:start w:val="1"/>
      <w:numFmt w:val="bullet"/>
      <w:lvlText w:val="o"/>
      <w:lvlJc w:val="left"/>
      <w:pPr>
        <w:ind w:left="2100" w:hanging="420"/>
      </w:pPr>
      <w:rPr>
        <w:rFonts w:ascii="Courier New" w:hAnsi="Courier New" w:hint="default"/>
      </w:rPr>
    </w:lvl>
    <w:lvl w:ilvl="5" w:tplc="A5DA2AD4">
      <w:start w:val="1"/>
      <w:numFmt w:val="bullet"/>
      <w:lvlText w:val=""/>
      <w:lvlJc w:val="left"/>
      <w:pPr>
        <w:ind w:left="2520" w:hanging="420"/>
      </w:pPr>
      <w:rPr>
        <w:rFonts w:ascii="Wingdings" w:hAnsi="Wingdings" w:hint="default"/>
      </w:rPr>
    </w:lvl>
    <w:lvl w:ilvl="6" w:tplc="67AEE832">
      <w:start w:val="1"/>
      <w:numFmt w:val="bullet"/>
      <w:lvlText w:val=""/>
      <w:lvlJc w:val="left"/>
      <w:pPr>
        <w:ind w:left="2940" w:hanging="420"/>
      </w:pPr>
      <w:rPr>
        <w:rFonts w:ascii="Symbol" w:hAnsi="Symbol" w:hint="default"/>
      </w:rPr>
    </w:lvl>
    <w:lvl w:ilvl="7" w:tplc="8A0C64C8">
      <w:start w:val="1"/>
      <w:numFmt w:val="bullet"/>
      <w:lvlText w:val="o"/>
      <w:lvlJc w:val="left"/>
      <w:pPr>
        <w:ind w:left="3360" w:hanging="420"/>
      </w:pPr>
      <w:rPr>
        <w:rFonts w:ascii="Courier New" w:hAnsi="Courier New" w:hint="default"/>
      </w:rPr>
    </w:lvl>
    <w:lvl w:ilvl="8" w:tplc="DD1E47B2">
      <w:start w:val="1"/>
      <w:numFmt w:val="bullet"/>
      <w:lvlText w:val=""/>
      <w:lvlJc w:val="left"/>
      <w:pPr>
        <w:ind w:left="3780" w:hanging="420"/>
      </w:pPr>
      <w:rPr>
        <w:rFonts w:ascii="Wingdings" w:hAnsi="Wingdings" w:hint="default"/>
      </w:rPr>
    </w:lvl>
  </w:abstractNum>
  <w:abstractNum w:abstractNumId="17" w15:restartNumberingAfterBreak="0">
    <w:nsid w:val="56AEC905"/>
    <w:multiLevelType w:val="hybridMultilevel"/>
    <w:tmpl w:val="93189F66"/>
    <w:lvl w:ilvl="0" w:tplc="9BFEC4A4">
      <w:start w:val="1"/>
      <w:numFmt w:val="bullet"/>
      <w:lvlText w:val=""/>
      <w:lvlJc w:val="left"/>
      <w:pPr>
        <w:ind w:left="720" w:hanging="360"/>
      </w:pPr>
      <w:rPr>
        <w:rFonts w:ascii="Symbol" w:hAnsi="Symbol" w:hint="default"/>
      </w:rPr>
    </w:lvl>
    <w:lvl w:ilvl="1" w:tplc="76D89832">
      <w:start w:val="1"/>
      <w:numFmt w:val="bullet"/>
      <w:lvlText w:val="o"/>
      <w:lvlJc w:val="left"/>
      <w:pPr>
        <w:ind w:left="840" w:hanging="420"/>
      </w:pPr>
      <w:rPr>
        <w:rFonts w:ascii="Courier New" w:hAnsi="Courier New" w:hint="default"/>
      </w:rPr>
    </w:lvl>
    <w:lvl w:ilvl="2" w:tplc="50622322">
      <w:start w:val="1"/>
      <w:numFmt w:val="bullet"/>
      <w:lvlText w:val=""/>
      <w:lvlJc w:val="left"/>
      <w:pPr>
        <w:ind w:left="1260" w:hanging="420"/>
      </w:pPr>
      <w:rPr>
        <w:rFonts w:ascii="Wingdings" w:hAnsi="Wingdings" w:hint="default"/>
      </w:rPr>
    </w:lvl>
    <w:lvl w:ilvl="3" w:tplc="3BFCBCE8">
      <w:start w:val="1"/>
      <w:numFmt w:val="bullet"/>
      <w:lvlText w:val=""/>
      <w:lvlJc w:val="left"/>
      <w:pPr>
        <w:ind w:left="1680" w:hanging="420"/>
      </w:pPr>
      <w:rPr>
        <w:rFonts w:ascii="Symbol" w:hAnsi="Symbol" w:hint="default"/>
      </w:rPr>
    </w:lvl>
    <w:lvl w:ilvl="4" w:tplc="8176EC1C">
      <w:start w:val="1"/>
      <w:numFmt w:val="bullet"/>
      <w:lvlText w:val="o"/>
      <w:lvlJc w:val="left"/>
      <w:pPr>
        <w:ind w:left="2100" w:hanging="420"/>
      </w:pPr>
      <w:rPr>
        <w:rFonts w:ascii="Courier New" w:hAnsi="Courier New" w:hint="default"/>
      </w:rPr>
    </w:lvl>
    <w:lvl w:ilvl="5" w:tplc="6C404A8E">
      <w:start w:val="1"/>
      <w:numFmt w:val="bullet"/>
      <w:lvlText w:val=""/>
      <w:lvlJc w:val="left"/>
      <w:pPr>
        <w:ind w:left="2520" w:hanging="420"/>
      </w:pPr>
      <w:rPr>
        <w:rFonts w:ascii="Wingdings" w:hAnsi="Wingdings" w:hint="default"/>
      </w:rPr>
    </w:lvl>
    <w:lvl w:ilvl="6" w:tplc="89FE586A">
      <w:start w:val="1"/>
      <w:numFmt w:val="bullet"/>
      <w:lvlText w:val=""/>
      <w:lvlJc w:val="left"/>
      <w:pPr>
        <w:ind w:left="2940" w:hanging="420"/>
      </w:pPr>
      <w:rPr>
        <w:rFonts w:ascii="Symbol" w:hAnsi="Symbol" w:hint="default"/>
      </w:rPr>
    </w:lvl>
    <w:lvl w:ilvl="7" w:tplc="4964E14A">
      <w:start w:val="1"/>
      <w:numFmt w:val="bullet"/>
      <w:lvlText w:val="o"/>
      <w:lvlJc w:val="left"/>
      <w:pPr>
        <w:ind w:left="3360" w:hanging="420"/>
      </w:pPr>
      <w:rPr>
        <w:rFonts w:ascii="Courier New" w:hAnsi="Courier New" w:hint="default"/>
      </w:rPr>
    </w:lvl>
    <w:lvl w:ilvl="8" w:tplc="57A26360">
      <w:start w:val="1"/>
      <w:numFmt w:val="bullet"/>
      <w:lvlText w:val=""/>
      <w:lvlJc w:val="left"/>
      <w:pPr>
        <w:ind w:left="3780" w:hanging="420"/>
      </w:pPr>
      <w:rPr>
        <w:rFonts w:ascii="Wingdings" w:hAnsi="Wingdings" w:hint="default"/>
      </w:rPr>
    </w:lvl>
  </w:abstractNum>
  <w:abstractNum w:abstractNumId="18" w15:restartNumberingAfterBreak="0">
    <w:nsid w:val="57B10727"/>
    <w:multiLevelType w:val="hybridMultilevel"/>
    <w:tmpl w:val="621C3EA0"/>
    <w:lvl w:ilvl="0" w:tplc="E5D26D90">
      <w:start w:val="1"/>
      <w:numFmt w:val="bullet"/>
      <w:lvlText w:val=""/>
      <w:lvlJc w:val="left"/>
      <w:pPr>
        <w:ind w:left="720" w:hanging="360"/>
      </w:pPr>
      <w:rPr>
        <w:rFonts w:ascii="Symbol" w:hAnsi="Symbol" w:hint="default"/>
      </w:rPr>
    </w:lvl>
    <w:lvl w:ilvl="1" w:tplc="CEE6C93E">
      <w:start w:val="1"/>
      <w:numFmt w:val="bullet"/>
      <w:lvlText w:val="o"/>
      <w:lvlJc w:val="left"/>
      <w:pPr>
        <w:ind w:left="840" w:hanging="420"/>
      </w:pPr>
      <w:rPr>
        <w:rFonts w:ascii="Courier New" w:hAnsi="Courier New" w:hint="default"/>
      </w:rPr>
    </w:lvl>
    <w:lvl w:ilvl="2" w:tplc="E9A60BC4">
      <w:start w:val="1"/>
      <w:numFmt w:val="bullet"/>
      <w:lvlText w:val=""/>
      <w:lvlJc w:val="left"/>
      <w:pPr>
        <w:ind w:left="1260" w:hanging="420"/>
      </w:pPr>
      <w:rPr>
        <w:rFonts w:ascii="Wingdings" w:hAnsi="Wingdings" w:hint="default"/>
      </w:rPr>
    </w:lvl>
    <w:lvl w:ilvl="3" w:tplc="9ED24748">
      <w:start w:val="1"/>
      <w:numFmt w:val="bullet"/>
      <w:lvlText w:val=""/>
      <w:lvlJc w:val="left"/>
      <w:pPr>
        <w:ind w:left="1680" w:hanging="420"/>
      </w:pPr>
      <w:rPr>
        <w:rFonts w:ascii="Symbol" w:hAnsi="Symbol" w:hint="default"/>
      </w:rPr>
    </w:lvl>
    <w:lvl w:ilvl="4" w:tplc="2D521DD0">
      <w:start w:val="1"/>
      <w:numFmt w:val="bullet"/>
      <w:lvlText w:val="o"/>
      <w:lvlJc w:val="left"/>
      <w:pPr>
        <w:ind w:left="2100" w:hanging="420"/>
      </w:pPr>
      <w:rPr>
        <w:rFonts w:ascii="Courier New" w:hAnsi="Courier New" w:hint="default"/>
      </w:rPr>
    </w:lvl>
    <w:lvl w:ilvl="5" w:tplc="F3CEAC9A">
      <w:start w:val="1"/>
      <w:numFmt w:val="bullet"/>
      <w:lvlText w:val=""/>
      <w:lvlJc w:val="left"/>
      <w:pPr>
        <w:ind w:left="2520" w:hanging="420"/>
      </w:pPr>
      <w:rPr>
        <w:rFonts w:ascii="Wingdings" w:hAnsi="Wingdings" w:hint="default"/>
      </w:rPr>
    </w:lvl>
    <w:lvl w:ilvl="6" w:tplc="09D8F178">
      <w:start w:val="1"/>
      <w:numFmt w:val="bullet"/>
      <w:lvlText w:val=""/>
      <w:lvlJc w:val="left"/>
      <w:pPr>
        <w:ind w:left="2940" w:hanging="420"/>
      </w:pPr>
      <w:rPr>
        <w:rFonts w:ascii="Symbol" w:hAnsi="Symbol" w:hint="default"/>
      </w:rPr>
    </w:lvl>
    <w:lvl w:ilvl="7" w:tplc="4F840A12">
      <w:start w:val="1"/>
      <w:numFmt w:val="bullet"/>
      <w:lvlText w:val="o"/>
      <w:lvlJc w:val="left"/>
      <w:pPr>
        <w:ind w:left="3360" w:hanging="420"/>
      </w:pPr>
      <w:rPr>
        <w:rFonts w:ascii="Courier New" w:hAnsi="Courier New" w:hint="default"/>
      </w:rPr>
    </w:lvl>
    <w:lvl w:ilvl="8" w:tplc="B78E3ACE">
      <w:start w:val="1"/>
      <w:numFmt w:val="bullet"/>
      <w:lvlText w:val=""/>
      <w:lvlJc w:val="left"/>
      <w:pPr>
        <w:ind w:left="3780" w:hanging="420"/>
      </w:pPr>
      <w:rPr>
        <w:rFonts w:ascii="Wingdings" w:hAnsi="Wingdings" w:hint="default"/>
      </w:rPr>
    </w:lvl>
  </w:abstractNum>
  <w:abstractNum w:abstractNumId="19" w15:restartNumberingAfterBreak="0">
    <w:nsid w:val="5C9D366E"/>
    <w:multiLevelType w:val="hybridMultilevel"/>
    <w:tmpl w:val="949CBFBA"/>
    <w:lvl w:ilvl="0" w:tplc="CF988466">
      <w:start w:val="1"/>
      <w:numFmt w:val="bullet"/>
      <w:lvlText w:val=""/>
      <w:lvlJc w:val="left"/>
      <w:pPr>
        <w:ind w:left="720" w:hanging="360"/>
      </w:pPr>
      <w:rPr>
        <w:rFonts w:ascii="Symbol" w:hAnsi="Symbol" w:hint="default"/>
      </w:rPr>
    </w:lvl>
    <w:lvl w:ilvl="1" w:tplc="A6C08680">
      <w:start w:val="1"/>
      <w:numFmt w:val="bullet"/>
      <w:lvlText w:val="o"/>
      <w:lvlJc w:val="left"/>
      <w:pPr>
        <w:ind w:left="840" w:hanging="420"/>
      </w:pPr>
      <w:rPr>
        <w:rFonts w:ascii="Courier New" w:hAnsi="Courier New" w:hint="default"/>
      </w:rPr>
    </w:lvl>
    <w:lvl w:ilvl="2" w:tplc="57AE038E">
      <w:start w:val="1"/>
      <w:numFmt w:val="bullet"/>
      <w:lvlText w:val=""/>
      <w:lvlJc w:val="left"/>
      <w:pPr>
        <w:ind w:left="1260" w:hanging="420"/>
      </w:pPr>
      <w:rPr>
        <w:rFonts w:ascii="Wingdings" w:hAnsi="Wingdings" w:hint="default"/>
      </w:rPr>
    </w:lvl>
    <w:lvl w:ilvl="3" w:tplc="BDAE606E">
      <w:start w:val="1"/>
      <w:numFmt w:val="bullet"/>
      <w:lvlText w:val=""/>
      <w:lvlJc w:val="left"/>
      <w:pPr>
        <w:ind w:left="1680" w:hanging="420"/>
      </w:pPr>
      <w:rPr>
        <w:rFonts w:ascii="Symbol" w:hAnsi="Symbol" w:hint="default"/>
      </w:rPr>
    </w:lvl>
    <w:lvl w:ilvl="4" w:tplc="B59A4486">
      <w:start w:val="1"/>
      <w:numFmt w:val="bullet"/>
      <w:lvlText w:val="o"/>
      <w:lvlJc w:val="left"/>
      <w:pPr>
        <w:ind w:left="2100" w:hanging="420"/>
      </w:pPr>
      <w:rPr>
        <w:rFonts w:ascii="Courier New" w:hAnsi="Courier New" w:hint="default"/>
      </w:rPr>
    </w:lvl>
    <w:lvl w:ilvl="5" w:tplc="39A26CBE">
      <w:start w:val="1"/>
      <w:numFmt w:val="bullet"/>
      <w:lvlText w:val=""/>
      <w:lvlJc w:val="left"/>
      <w:pPr>
        <w:ind w:left="2520" w:hanging="420"/>
      </w:pPr>
      <w:rPr>
        <w:rFonts w:ascii="Wingdings" w:hAnsi="Wingdings" w:hint="default"/>
      </w:rPr>
    </w:lvl>
    <w:lvl w:ilvl="6" w:tplc="40DCB678">
      <w:start w:val="1"/>
      <w:numFmt w:val="bullet"/>
      <w:lvlText w:val=""/>
      <w:lvlJc w:val="left"/>
      <w:pPr>
        <w:ind w:left="2940" w:hanging="420"/>
      </w:pPr>
      <w:rPr>
        <w:rFonts w:ascii="Symbol" w:hAnsi="Symbol" w:hint="default"/>
      </w:rPr>
    </w:lvl>
    <w:lvl w:ilvl="7" w:tplc="BBE6F4CE">
      <w:start w:val="1"/>
      <w:numFmt w:val="bullet"/>
      <w:lvlText w:val="o"/>
      <w:lvlJc w:val="left"/>
      <w:pPr>
        <w:ind w:left="3360" w:hanging="420"/>
      </w:pPr>
      <w:rPr>
        <w:rFonts w:ascii="Courier New" w:hAnsi="Courier New" w:hint="default"/>
      </w:rPr>
    </w:lvl>
    <w:lvl w:ilvl="8" w:tplc="46744B3A">
      <w:start w:val="1"/>
      <w:numFmt w:val="bullet"/>
      <w:lvlText w:val=""/>
      <w:lvlJc w:val="left"/>
      <w:pPr>
        <w:ind w:left="3780" w:hanging="420"/>
      </w:pPr>
      <w:rPr>
        <w:rFonts w:ascii="Wingdings" w:hAnsi="Wingdings" w:hint="default"/>
      </w:rPr>
    </w:lvl>
  </w:abstractNum>
  <w:abstractNum w:abstractNumId="20" w15:restartNumberingAfterBreak="0">
    <w:nsid w:val="6E82570B"/>
    <w:multiLevelType w:val="hybridMultilevel"/>
    <w:tmpl w:val="8CF65C6C"/>
    <w:lvl w:ilvl="0" w:tplc="2A3EFCB4">
      <w:start w:val="1"/>
      <w:numFmt w:val="bullet"/>
      <w:lvlText w:val=""/>
      <w:lvlJc w:val="left"/>
      <w:pPr>
        <w:ind w:left="720" w:hanging="360"/>
      </w:pPr>
      <w:rPr>
        <w:rFonts w:ascii="Symbol" w:hAnsi="Symbol" w:hint="default"/>
      </w:rPr>
    </w:lvl>
    <w:lvl w:ilvl="1" w:tplc="2D00BFD4">
      <w:start w:val="1"/>
      <w:numFmt w:val="bullet"/>
      <w:lvlText w:val="o"/>
      <w:lvlJc w:val="left"/>
      <w:pPr>
        <w:ind w:left="840" w:hanging="420"/>
      </w:pPr>
      <w:rPr>
        <w:rFonts w:ascii="Courier New" w:hAnsi="Courier New" w:hint="default"/>
      </w:rPr>
    </w:lvl>
    <w:lvl w:ilvl="2" w:tplc="C06221F0">
      <w:start w:val="1"/>
      <w:numFmt w:val="bullet"/>
      <w:lvlText w:val=""/>
      <w:lvlJc w:val="left"/>
      <w:pPr>
        <w:ind w:left="1260" w:hanging="420"/>
      </w:pPr>
      <w:rPr>
        <w:rFonts w:ascii="Wingdings" w:hAnsi="Wingdings" w:hint="default"/>
      </w:rPr>
    </w:lvl>
    <w:lvl w:ilvl="3" w:tplc="8084C2C2">
      <w:start w:val="1"/>
      <w:numFmt w:val="bullet"/>
      <w:lvlText w:val=""/>
      <w:lvlJc w:val="left"/>
      <w:pPr>
        <w:ind w:left="1680" w:hanging="420"/>
      </w:pPr>
      <w:rPr>
        <w:rFonts w:ascii="Symbol" w:hAnsi="Symbol" w:hint="default"/>
      </w:rPr>
    </w:lvl>
    <w:lvl w:ilvl="4" w:tplc="063ED036">
      <w:start w:val="1"/>
      <w:numFmt w:val="bullet"/>
      <w:lvlText w:val="o"/>
      <w:lvlJc w:val="left"/>
      <w:pPr>
        <w:ind w:left="2100" w:hanging="420"/>
      </w:pPr>
      <w:rPr>
        <w:rFonts w:ascii="Courier New" w:hAnsi="Courier New" w:hint="default"/>
      </w:rPr>
    </w:lvl>
    <w:lvl w:ilvl="5" w:tplc="481CC356">
      <w:start w:val="1"/>
      <w:numFmt w:val="bullet"/>
      <w:lvlText w:val=""/>
      <w:lvlJc w:val="left"/>
      <w:pPr>
        <w:ind w:left="2520" w:hanging="420"/>
      </w:pPr>
      <w:rPr>
        <w:rFonts w:ascii="Wingdings" w:hAnsi="Wingdings" w:hint="default"/>
      </w:rPr>
    </w:lvl>
    <w:lvl w:ilvl="6" w:tplc="42CCEAAE">
      <w:start w:val="1"/>
      <w:numFmt w:val="bullet"/>
      <w:lvlText w:val=""/>
      <w:lvlJc w:val="left"/>
      <w:pPr>
        <w:ind w:left="2940" w:hanging="420"/>
      </w:pPr>
      <w:rPr>
        <w:rFonts w:ascii="Symbol" w:hAnsi="Symbol" w:hint="default"/>
      </w:rPr>
    </w:lvl>
    <w:lvl w:ilvl="7" w:tplc="C20E0F12">
      <w:start w:val="1"/>
      <w:numFmt w:val="bullet"/>
      <w:lvlText w:val="o"/>
      <w:lvlJc w:val="left"/>
      <w:pPr>
        <w:ind w:left="3360" w:hanging="420"/>
      </w:pPr>
      <w:rPr>
        <w:rFonts w:ascii="Courier New" w:hAnsi="Courier New" w:hint="default"/>
      </w:rPr>
    </w:lvl>
    <w:lvl w:ilvl="8" w:tplc="796CB3B0">
      <w:start w:val="1"/>
      <w:numFmt w:val="bullet"/>
      <w:lvlText w:val=""/>
      <w:lvlJc w:val="left"/>
      <w:pPr>
        <w:ind w:left="3780" w:hanging="420"/>
      </w:pPr>
      <w:rPr>
        <w:rFonts w:ascii="Wingdings" w:hAnsi="Wingdings" w:hint="default"/>
      </w:rPr>
    </w:lvl>
  </w:abstractNum>
  <w:abstractNum w:abstractNumId="21" w15:restartNumberingAfterBreak="0">
    <w:nsid w:val="73D77974"/>
    <w:multiLevelType w:val="hybridMultilevel"/>
    <w:tmpl w:val="A95E283E"/>
    <w:lvl w:ilvl="0" w:tplc="27344BDA">
      <w:start w:val="1"/>
      <w:numFmt w:val="bullet"/>
      <w:lvlText w:val=""/>
      <w:lvlJc w:val="left"/>
      <w:pPr>
        <w:ind w:left="720" w:hanging="360"/>
      </w:pPr>
      <w:rPr>
        <w:rFonts w:ascii="Symbol" w:hAnsi="Symbol" w:hint="default"/>
      </w:rPr>
    </w:lvl>
    <w:lvl w:ilvl="1" w:tplc="4E5C962C">
      <w:start w:val="1"/>
      <w:numFmt w:val="bullet"/>
      <w:lvlText w:val="o"/>
      <w:lvlJc w:val="left"/>
      <w:pPr>
        <w:ind w:left="840" w:hanging="420"/>
      </w:pPr>
      <w:rPr>
        <w:rFonts w:ascii="Courier New" w:hAnsi="Courier New" w:hint="default"/>
      </w:rPr>
    </w:lvl>
    <w:lvl w:ilvl="2" w:tplc="8106676C">
      <w:start w:val="1"/>
      <w:numFmt w:val="bullet"/>
      <w:lvlText w:val=""/>
      <w:lvlJc w:val="left"/>
      <w:pPr>
        <w:ind w:left="1260" w:hanging="420"/>
      </w:pPr>
      <w:rPr>
        <w:rFonts w:ascii="Wingdings" w:hAnsi="Wingdings" w:hint="default"/>
      </w:rPr>
    </w:lvl>
    <w:lvl w:ilvl="3" w:tplc="F9D2BAB6">
      <w:start w:val="1"/>
      <w:numFmt w:val="bullet"/>
      <w:lvlText w:val=""/>
      <w:lvlJc w:val="left"/>
      <w:pPr>
        <w:ind w:left="1680" w:hanging="420"/>
      </w:pPr>
      <w:rPr>
        <w:rFonts w:ascii="Symbol" w:hAnsi="Symbol" w:hint="default"/>
      </w:rPr>
    </w:lvl>
    <w:lvl w:ilvl="4" w:tplc="8E9C7D16">
      <w:start w:val="1"/>
      <w:numFmt w:val="bullet"/>
      <w:lvlText w:val="o"/>
      <w:lvlJc w:val="left"/>
      <w:pPr>
        <w:ind w:left="2100" w:hanging="420"/>
      </w:pPr>
      <w:rPr>
        <w:rFonts w:ascii="Courier New" w:hAnsi="Courier New" w:hint="default"/>
      </w:rPr>
    </w:lvl>
    <w:lvl w:ilvl="5" w:tplc="28663740">
      <w:start w:val="1"/>
      <w:numFmt w:val="bullet"/>
      <w:lvlText w:val=""/>
      <w:lvlJc w:val="left"/>
      <w:pPr>
        <w:ind w:left="2520" w:hanging="420"/>
      </w:pPr>
      <w:rPr>
        <w:rFonts w:ascii="Wingdings" w:hAnsi="Wingdings" w:hint="default"/>
      </w:rPr>
    </w:lvl>
    <w:lvl w:ilvl="6" w:tplc="E6B4102E">
      <w:start w:val="1"/>
      <w:numFmt w:val="bullet"/>
      <w:lvlText w:val=""/>
      <w:lvlJc w:val="left"/>
      <w:pPr>
        <w:ind w:left="2940" w:hanging="420"/>
      </w:pPr>
      <w:rPr>
        <w:rFonts w:ascii="Symbol" w:hAnsi="Symbol" w:hint="default"/>
      </w:rPr>
    </w:lvl>
    <w:lvl w:ilvl="7" w:tplc="2530FE30">
      <w:start w:val="1"/>
      <w:numFmt w:val="bullet"/>
      <w:lvlText w:val="o"/>
      <w:lvlJc w:val="left"/>
      <w:pPr>
        <w:ind w:left="3360" w:hanging="420"/>
      </w:pPr>
      <w:rPr>
        <w:rFonts w:ascii="Courier New" w:hAnsi="Courier New" w:hint="default"/>
      </w:rPr>
    </w:lvl>
    <w:lvl w:ilvl="8" w:tplc="04244648">
      <w:start w:val="1"/>
      <w:numFmt w:val="bullet"/>
      <w:lvlText w:val=""/>
      <w:lvlJc w:val="left"/>
      <w:pPr>
        <w:ind w:left="3780" w:hanging="420"/>
      </w:pPr>
      <w:rPr>
        <w:rFonts w:ascii="Wingdings" w:hAnsi="Wingdings" w:hint="default"/>
      </w:rPr>
    </w:lvl>
  </w:abstractNum>
  <w:abstractNum w:abstractNumId="22" w15:restartNumberingAfterBreak="0">
    <w:nsid w:val="76AEAB59"/>
    <w:multiLevelType w:val="hybridMultilevel"/>
    <w:tmpl w:val="B02C2E46"/>
    <w:lvl w:ilvl="0" w:tplc="92F2F81C">
      <w:start w:val="1"/>
      <w:numFmt w:val="bullet"/>
      <w:lvlText w:val=""/>
      <w:lvlJc w:val="left"/>
      <w:pPr>
        <w:ind w:left="720" w:hanging="360"/>
      </w:pPr>
      <w:rPr>
        <w:rFonts w:ascii="Symbol" w:hAnsi="Symbol" w:hint="default"/>
      </w:rPr>
    </w:lvl>
    <w:lvl w:ilvl="1" w:tplc="0688D31A">
      <w:start w:val="1"/>
      <w:numFmt w:val="bullet"/>
      <w:lvlText w:val="o"/>
      <w:lvlJc w:val="left"/>
      <w:pPr>
        <w:ind w:left="840" w:hanging="420"/>
      </w:pPr>
      <w:rPr>
        <w:rFonts w:ascii="Courier New" w:hAnsi="Courier New" w:hint="default"/>
      </w:rPr>
    </w:lvl>
    <w:lvl w:ilvl="2" w:tplc="153AD680">
      <w:start w:val="1"/>
      <w:numFmt w:val="bullet"/>
      <w:lvlText w:val=""/>
      <w:lvlJc w:val="left"/>
      <w:pPr>
        <w:ind w:left="1260" w:hanging="420"/>
      </w:pPr>
      <w:rPr>
        <w:rFonts w:ascii="Wingdings" w:hAnsi="Wingdings" w:hint="default"/>
      </w:rPr>
    </w:lvl>
    <w:lvl w:ilvl="3" w:tplc="645CAE02">
      <w:start w:val="1"/>
      <w:numFmt w:val="bullet"/>
      <w:lvlText w:val=""/>
      <w:lvlJc w:val="left"/>
      <w:pPr>
        <w:ind w:left="1680" w:hanging="420"/>
      </w:pPr>
      <w:rPr>
        <w:rFonts w:ascii="Symbol" w:hAnsi="Symbol" w:hint="default"/>
      </w:rPr>
    </w:lvl>
    <w:lvl w:ilvl="4" w:tplc="FBF44C0C">
      <w:start w:val="1"/>
      <w:numFmt w:val="bullet"/>
      <w:lvlText w:val="o"/>
      <w:lvlJc w:val="left"/>
      <w:pPr>
        <w:ind w:left="2100" w:hanging="420"/>
      </w:pPr>
      <w:rPr>
        <w:rFonts w:ascii="Courier New" w:hAnsi="Courier New" w:hint="default"/>
      </w:rPr>
    </w:lvl>
    <w:lvl w:ilvl="5" w:tplc="EE98BF48">
      <w:start w:val="1"/>
      <w:numFmt w:val="bullet"/>
      <w:lvlText w:val=""/>
      <w:lvlJc w:val="left"/>
      <w:pPr>
        <w:ind w:left="2520" w:hanging="420"/>
      </w:pPr>
      <w:rPr>
        <w:rFonts w:ascii="Wingdings" w:hAnsi="Wingdings" w:hint="default"/>
      </w:rPr>
    </w:lvl>
    <w:lvl w:ilvl="6" w:tplc="B92EAC0E">
      <w:start w:val="1"/>
      <w:numFmt w:val="bullet"/>
      <w:lvlText w:val=""/>
      <w:lvlJc w:val="left"/>
      <w:pPr>
        <w:ind w:left="2940" w:hanging="420"/>
      </w:pPr>
      <w:rPr>
        <w:rFonts w:ascii="Symbol" w:hAnsi="Symbol" w:hint="default"/>
      </w:rPr>
    </w:lvl>
    <w:lvl w:ilvl="7" w:tplc="416C6256">
      <w:start w:val="1"/>
      <w:numFmt w:val="bullet"/>
      <w:lvlText w:val="o"/>
      <w:lvlJc w:val="left"/>
      <w:pPr>
        <w:ind w:left="3360" w:hanging="420"/>
      </w:pPr>
      <w:rPr>
        <w:rFonts w:ascii="Courier New" w:hAnsi="Courier New" w:hint="default"/>
      </w:rPr>
    </w:lvl>
    <w:lvl w:ilvl="8" w:tplc="D8F020EE">
      <w:start w:val="1"/>
      <w:numFmt w:val="bullet"/>
      <w:lvlText w:val=""/>
      <w:lvlJc w:val="left"/>
      <w:pPr>
        <w:ind w:left="3780" w:hanging="420"/>
      </w:pPr>
      <w:rPr>
        <w:rFonts w:ascii="Wingdings" w:hAnsi="Wingdings" w:hint="default"/>
      </w:rPr>
    </w:lvl>
  </w:abstractNum>
  <w:abstractNum w:abstractNumId="23" w15:restartNumberingAfterBreak="0">
    <w:nsid w:val="78910D88"/>
    <w:multiLevelType w:val="hybridMultilevel"/>
    <w:tmpl w:val="EF20398A"/>
    <w:lvl w:ilvl="0" w:tplc="B8089B48">
      <w:start w:val="1"/>
      <w:numFmt w:val="bullet"/>
      <w:lvlText w:val=""/>
      <w:lvlJc w:val="left"/>
      <w:pPr>
        <w:ind w:left="720" w:hanging="360"/>
      </w:pPr>
      <w:rPr>
        <w:rFonts w:ascii="Symbol" w:hAnsi="Symbol" w:hint="default"/>
      </w:rPr>
    </w:lvl>
    <w:lvl w:ilvl="1" w:tplc="859C3F2C">
      <w:start w:val="1"/>
      <w:numFmt w:val="bullet"/>
      <w:lvlText w:val="o"/>
      <w:lvlJc w:val="left"/>
      <w:pPr>
        <w:ind w:left="840" w:hanging="420"/>
      </w:pPr>
      <w:rPr>
        <w:rFonts w:ascii="Courier New" w:hAnsi="Courier New" w:hint="default"/>
      </w:rPr>
    </w:lvl>
    <w:lvl w:ilvl="2" w:tplc="E2BE2234">
      <w:start w:val="1"/>
      <w:numFmt w:val="bullet"/>
      <w:lvlText w:val=""/>
      <w:lvlJc w:val="left"/>
      <w:pPr>
        <w:ind w:left="1260" w:hanging="420"/>
      </w:pPr>
      <w:rPr>
        <w:rFonts w:ascii="Wingdings" w:hAnsi="Wingdings" w:hint="default"/>
      </w:rPr>
    </w:lvl>
    <w:lvl w:ilvl="3" w:tplc="8F5E79AC">
      <w:start w:val="1"/>
      <w:numFmt w:val="bullet"/>
      <w:lvlText w:val=""/>
      <w:lvlJc w:val="left"/>
      <w:pPr>
        <w:ind w:left="1680" w:hanging="420"/>
      </w:pPr>
      <w:rPr>
        <w:rFonts w:ascii="Symbol" w:hAnsi="Symbol" w:hint="default"/>
      </w:rPr>
    </w:lvl>
    <w:lvl w:ilvl="4" w:tplc="4FA28694">
      <w:start w:val="1"/>
      <w:numFmt w:val="bullet"/>
      <w:lvlText w:val="o"/>
      <w:lvlJc w:val="left"/>
      <w:pPr>
        <w:ind w:left="2100" w:hanging="420"/>
      </w:pPr>
      <w:rPr>
        <w:rFonts w:ascii="Courier New" w:hAnsi="Courier New" w:hint="default"/>
      </w:rPr>
    </w:lvl>
    <w:lvl w:ilvl="5" w:tplc="55922860">
      <w:start w:val="1"/>
      <w:numFmt w:val="bullet"/>
      <w:lvlText w:val=""/>
      <w:lvlJc w:val="left"/>
      <w:pPr>
        <w:ind w:left="2520" w:hanging="420"/>
      </w:pPr>
      <w:rPr>
        <w:rFonts w:ascii="Wingdings" w:hAnsi="Wingdings" w:hint="default"/>
      </w:rPr>
    </w:lvl>
    <w:lvl w:ilvl="6" w:tplc="4B5A175A">
      <w:start w:val="1"/>
      <w:numFmt w:val="bullet"/>
      <w:lvlText w:val=""/>
      <w:lvlJc w:val="left"/>
      <w:pPr>
        <w:ind w:left="2940" w:hanging="420"/>
      </w:pPr>
      <w:rPr>
        <w:rFonts w:ascii="Symbol" w:hAnsi="Symbol" w:hint="default"/>
      </w:rPr>
    </w:lvl>
    <w:lvl w:ilvl="7" w:tplc="1EA2761A">
      <w:start w:val="1"/>
      <w:numFmt w:val="bullet"/>
      <w:lvlText w:val="o"/>
      <w:lvlJc w:val="left"/>
      <w:pPr>
        <w:ind w:left="3360" w:hanging="420"/>
      </w:pPr>
      <w:rPr>
        <w:rFonts w:ascii="Courier New" w:hAnsi="Courier New" w:hint="default"/>
      </w:rPr>
    </w:lvl>
    <w:lvl w:ilvl="8" w:tplc="2C589648">
      <w:start w:val="1"/>
      <w:numFmt w:val="bullet"/>
      <w:lvlText w:val=""/>
      <w:lvlJc w:val="left"/>
      <w:pPr>
        <w:ind w:left="3780" w:hanging="420"/>
      </w:pPr>
      <w:rPr>
        <w:rFonts w:ascii="Wingdings" w:hAnsi="Wingdings" w:hint="default"/>
      </w:rPr>
    </w:lvl>
  </w:abstractNum>
  <w:abstractNum w:abstractNumId="24" w15:restartNumberingAfterBreak="0">
    <w:nsid w:val="78E26118"/>
    <w:multiLevelType w:val="hybridMultilevel"/>
    <w:tmpl w:val="172EC660"/>
    <w:lvl w:ilvl="0" w:tplc="D72E9CFC">
      <w:start w:val="1"/>
      <w:numFmt w:val="bullet"/>
      <w:lvlText w:val=""/>
      <w:lvlJc w:val="left"/>
      <w:pPr>
        <w:ind w:left="720" w:hanging="360"/>
      </w:pPr>
      <w:rPr>
        <w:rFonts w:ascii="Symbol" w:hAnsi="Symbol" w:hint="default"/>
      </w:rPr>
    </w:lvl>
    <w:lvl w:ilvl="1" w:tplc="E6C6DBBA">
      <w:start w:val="1"/>
      <w:numFmt w:val="bullet"/>
      <w:lvlText w:val="o"/>
      <w:lvlJc w:val="left"/>
      <w:pPr>
        <w:ind w:left="840" w:hanging="420"/>
      </w:pPr>
      <w:rPr>
        <w:rFonts w:ascii="Courier New" w:hAnsi="Courier New" w:hint="default"/>
      </w:rPr>
    </w:lvl>
    <w:lvl w:ilvl="2" w:tplc="1B0E6950">
      <w:start w:val="1"/>
      <w:numFmt w:val="bullet"/>
      <w:lvlText w:val=""/>
      <w:lvlJc w:val="left"/>
      <w:pPr>
        <w:ind w:left="1260" w:hanging="420"/>
      </w:pPr>
      <w:rPr>
        <w:rFonts w:ascii="Wingdings" w:hAnsi="Wingdings" w:hint="default"/>
      </w:rPr>
    </w:lvl>
    <w:lvl w:ilvl="3" w:tplc="9E70CD32">
      <w:start w:val="1"/>
      <w:numFmt w:val="bullet"/>
      <w:lvlText w:val=""/>
      <w:lvlJc w:val="left"/>
      <w:pPr>
        <w:ind w:left="1680" w:hanging="420"/>
      </w:pPr>
      <w:rPr>
        <w:rFonts w:ascii="Symbol" w:hAnsi="Symbol" w:hint="default"/>
      </w:rPr>
    </w:lvl>
    <w:lvl w:ilvl="4" w:tplc="7EAE4EFC">
      <w:start w:val="1"/>
      <w:numFmt w:val="bullet"/>
      <w:lvlText w:val="o"/>
      <w:lvlJc w:val="left"/>
      <w:pPr>
        <w:ind w:left="2100" w:hanging="420"/>
      </w:pPr>
      <w:rPr>
        <w:rFonts w:ascii="Courier New" w:hAnsi="Courier New" w:hint="default"/>
      </w:rPr>
    </w:lvl>
    <w:lvl w:ilvl="5" w:tplc="72CEC896">
      <w:start w:val="1"/>
      <w:numFmt w:val="bullet"/>
      <w:lvlText w:val=""/>
      <w:lvlJc w:val="left"/>
      <w:pPr>
        <w:ind w:left="2520" w:hanging="420"/>
      </w:pPr>
      <w:rPr>
        <w:rFonts w:ascii="Wingdings" w:hAnsi="Wingdings" w:hint="default"/>
      </w:rPr>
    </w:lvl>
    <w:lvl w:ilvl="6" w:tplc="D37E3CB6">
      <w:start w:val="1"/>
      <w:numFmt w:val="bullet"/>
      <w:lvlText w:val=""/>
      <w:lvlJc w:val="left"/>
      <w:pPr>
        <w:ind w:left="2940" w:hanging="420"/>
      </w:pPr>
      <w:rPr>
        <w:rFonts w:ascii="Symbol" w:hAnsi="Symbol" w:hint="default"/>
      </w:rPr>
    </w:lvl>
    <w:lvl w:ilvl="7" w:tplc="707A5C80">
      <w:start w:val="1"/>
      <w:numFmt w:val="bullet"/>
      <w:lvlText w:val="o"/>
      <w:lvlJc w:val="left"/>
      <w:pPr>
        <w:ind w:left="3360" w:hanging="420"/>
      </w:pPr>
      <w:rPr>
        <w:rFonts w:ascii="Courier New" w:hAnsi="Courier New" w:hint="default"/>
      </w:rPr>
    </w:lvl>
    <w:lvl w:ilvl="8" w:tplc="0244601C">
      <w:start w:val="1"/>
      <w:numFmt w:val="bullet"/>
      <w:lvlText w:val=""/>
      <w:lvlJc w:val="left"/>
      <w:pPr>
        <w:ind w:left="3780" w:hanging="420"/>
      </w:pPr>
      <w:rPr>
        <w:rFonts w:ascii="Wingdings" w:hAnsi="Wingdings" w:hint="default"/>
      </w:rPr>
    </w:lvl>
  </w:abstractNum>
  <w:num w:numId="1" w16cid:durableId="693072844">
    <w:abstractNumId w:val="1"/>
  </w:num>
  <w:num w:numId="2" w16cid:durableId="1903981506">
    <w:abstractNumId w:val="4"/>
  </w:num>
  <w:num w:numId="3" w16cid:durableId="538325301">
    <w:abstractNumId w:val="10"/>
  </w:num>
  <w:num w:numId="4" w16cid:durableId="1356230916">
    <w:abstractNumId w:val="23"/>
  </w:num>
  <w:num w:numId="5" w16cid:durableId="1219435142">
    <w:abstractNumId w:val="7"/>
  </w:num>
  <w:num w:numId="6" w16cid:durableId="1510632588">
    <w:abstractNumId w:val="12"/>
  </w:num>
  <w:num w:numId="7" w16cid:durableId="1704742745">
    <w:abstractNumId w:val="14"/>
  </w:num>
  <w:num w:numId="8" w16cid:durableId="1281257346">
    <w:abstractNumId w:val="8"/>
  </w:num>
  <w:num w:numId="9" w16cid:durableId="1324747621">
    <w:abstractNumId w:val="18"/>
  </w:num>
  <w:num w:numId="10" w16cid:durableId="1040664541">
    <w:abstractNumId w:val="2"/>
  </w:num>
  <w:num w:numId="11" w16cid:durableId="821434110">
    <w:abstractNumId w:val="11"/>
  </w:num>
  <w:num w:numId="12" w16cid:durableId="105196673">
    <w:abstractNumId w:val="21"/>
  </w:num>
  <w:num w:numId="13" w16cid:durableId="251859778">
    <w:abstractNumId w:val="6"/>
  </w:num>
  <w:num w:numId="14" w16cid:durableId="1747339139">
    <w:abstractNumId w:val="16"/>
  </w:num>
  <w:num w:numId="15" w16cid:durableId="408036793">
    <w:abstractNumId w:val="22"/>
  </w:num>
  <w:num w:numId="16" w16cid:durableId="1694456759">
    <w:abstractNumId w:val="20"/>
  </w:num>
  <w:num w:numId="17" w16cid:durableId="458376865">
    <w:abstractNumId w:val="3"/>
  </w:num>
  <w:num w:numId="18" w16cid:durableId="815413016">
    <w:abstractNumId w:val="17"/>
  </w:num>
  <w:num w:numId="19" w16cid:durableId="473327836">
    <w:abstractNumId w:val="24"/>
  </w:num>
  <w:num w:numId="20" w16cid:durableId="507259908">
    <w:abstractNumId w:val="9"/>
  </w:num>
  <w:num w:numId="21" w16cid:durableId="52852582">
    <w:abstractNumId w:val="0"/>
  </w:num>
  <w:num w:numId="22" w16cid:durableId="189610780">
    <w:abstractNumId w:val="15"/>
  </w:num>
  <w:num w:numId="23" w16cid:durableId="1954283675">
    <w:abstractNumId w:val="19"/>
  </w:num>
  <w:num w:numId="24" w16cid:durableId="1321813666">
    <w:abstractNumId w:val="13"/>
  </w:num>
  <w:num w:numId="25" w16cid:durableId="2932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EA3846"/>
    <w:rsid w:val="00011960"/>
    <w:rsid w:val="002260AC"/>
    <w:rsid w:val="0044597F"/>
    <w:rsid w:val="00561D00"/>
    <w:rsid w:val="005C2CD4"/>
    <w:rsid w:val="006D64A7"/>
    <w:rsid w:val="0071544B"/>
    <w:rsid w:val="007A4148"/>
    <w:rsid w:val="00AE0CFA"/>
    <w:rsid w:val="00C279E5"/>
    <w:rsid w:val="00C425F9"/>
    <w:rsid w:val="00DA6F63"/>
    <w:rsid w:val="0127F24C"/>
    <w:rsid w:val="014AD834"/>
    <w:rsid w:val="01BF4A66"/>
    <w:rsid w:val="02C3C2AD"/>
    <w:rsid w:val="039F278C"/>
    <w:rsid w:val="045F930E"/>
    <w:rsid w:val="0570F005"/>
    <w:rsid w:val="059E927D"/>
    <w:rsid w:val="05FB636F"/>
    <w:rsid w:val="06649674"/>
    <w:rsid w:val="068A8E13"/>
    <w:rsid w:val="06D6C84E"/>
    <w:rsid w:val="08FA3904"/>
    <w:rsid w:val="095BF1F0"/>
    <w:rsid w:val="0A10F8C6"/>
    <w:rsid w:val="0B380797"/>
    <w:rsid w:val="0CEA3846"/>
    <w:rsid w:val="0D0B1B06"/>
    <w:rsid w:val="0FD9B82A"/>
    <w:rsid w:val="12B8E69F"/>
    <w:rsid w:val="15EB6778"/>
    <w:rsid w:val="16476E60"/>
    <w:rsid w:val="16929F13"/>
    <w:rsid w:val="16F4D99E"/>
    <w:rsid w:val="17D82B08"/>
    <w:rsid w:val="1AB3FA8E"/>
    <w:rsid w:val="1AD54C55"/>
    <w:rsid w:val="1B7B1C52"/>
    <w:rsid w:val="1C7B483F"/>
    <w:rsid w:val="1D507045"/>
    <w:rsid w:val="1D641B22"/>
    <w:rsid w:val="1DF0BE82"/>
    <w:rsid w:val="1EFFEB83"/>
    <w:rsid w:val="1F6530B7"/>
    <w:rsid w:val="209E4B9A"/>
    <w:rsid w:val="21C55A6B"/>
    <w:rsid w:val="22378C45"/>
    <w:rsid w:val="223A1BFB"/>
    <w:rsid w:val="22E74273"/>
    <w:rsid w:val="234B8631"/>
    <w:rsid w:val="235A4833"/>
    <w:rsid w:val="25D49290"/>
    <w:rsid w:val="28442402"/>
    <w:rsid w:val="28F715DA"/>
    <w:rsid w:val="29249F41"/>
    <w:rsid w:val="2A75923A"/>
    <w:rsid w:val="2B9A6C63"/>
    <w:rsid w:val="2BDDA442"/>
    <w:rsid w:val="2C51C98E"/>
    <w:rsid w:val="2C9FD158"/>
    <w:rsid w:val="2CA9D9BF"/>
    <w:rsid w:val="2F2B4AAB"/>
    <w:rsid w:val="2F900F74"/>
    <w:rsid w:val="332ADA5B"/>
    <w:rsid w:val="3653F705"/>
    <w:rsid w:val="374D4CC6"/>
    <w:rsid w:val="3796FF07"/>
    <w:rsid w:val="3A898AE9"/>
    <w:rsid w:val="3AD4C568"/>
    <w:rsid w:val="3B74B4F3"/>
    <w:rsid w:val="3C5CFB11"/>
    <w:rsid w:val="3CD1BCA1"/>
    <w:rsid w:val="3D9955F8"/>
    <w:rsid w:val="41EE0412"/>
    <w:rsid w:val="4285362F"/>
    <w:rsid w:val="42B31438"/>
    <w:rsid w:val="42DAB4E5"/>
    <w:rsid w:val="42DE2687"/>
    <w:rsid w:val="430640C7"/>
    <w:rsid w:val="444D0138"/>
    <w:rsid w:val="44768546"/>
    <w:rsid w:val="46EDBE71"/>
    <w:rsid w:val="47B88BFE"/>
    <w:rsid w:val="48F24312"/>
    <w:rsid w:val="492255BC"/>
    <w:rsid w:val="4A7EE6D4"/>
    <w:rsid w:val="4DE918C9"/>
    <w:rsid w:val="4FF586AC"/>
    <w:rsid w:val="5061A14F"/>
    <w:rsid w:val="50E41BA2"/>
    <w:rsid w:val="51147DEE"/>
    <w:rsid w:val="5144247D"/>
    <w:rsid w:val="51A34D68"/>
    <w:rsid w:val="51EA1BD1"/>
    <w:rsid w:val="5387AB46"/>
    <w:rsid w:val="53C89505"/>
    <w:rsid w:val="54755B19"/>
    <w:rsid w:val="547783F1"/>
    <w:rsid w:val="55279700"/>
    <w:rsid w:val="55F00D5C"/>
    <w:rsid w:val="560FFE9D"/>
    <w:rsid w:val="56C1D4E4"/>
    <w:rsid w:val="587A496B"/>
    <w:rsid w:val="58D6B0F2"/>
    <w:rsid w:val="59DB9E8F"/>
    <w:rsid w:val="59E873F6"/>
    <w:rsid w:val="5D62FF24"/>
    <w:rsid w:val="5D83CF15"/>
    <w:rsid w:val="5E9D055F"/>
    <w:rsid w:val="5EB35D44"/>
    <w:rsid w:val="5EC569BA"/>
    <w:rsid w:val="60CACC22"/>
    <w:rsid w:val="633CCD84"/>
    <w:rsid w:val="63CCEFEA"/>
    <w:rsid w:val="642F6426"/>
    <w:rsid w:val="6661D2A2"/>
    <w:rsid w:val="66BE4B46"/>
    <w:rsid w:val="67CF5719"/>
    <w:rsid w:val="68B0691C"/>
    <w:rsid w:val="6B159BDD"/>
    <w:rsid w:val="6BCCF5CD"/>
    <w:rsid w:val="6C3F27A7"/>
    <w:rsid w:val="6D5EC423"/>
    <w:rsid w:val="6DB4E123"/>
    <w:rsid w:val="6E1BE5B3"/>
    <w:rsid w:val="6EC6D5A2"/>
    <w:rsid w:val="6F04968F"/>
    <w:rsid w:val="71A7591E"/>
    <w:rsid w:val="72AE692B"/>
    <w:rsid w:val="73136728"/>
    <w:rsid w:val="734DB63D"/>
    <w:rsid w:val="73C1A1DC"/>
    <w:rsid w:val="73FFA85F"/>
    <w:rsid w:val="74BA7983"/>
    <w:rsid w:val="74EA012B"/>
    <w:rsid w:val="764F8B09"/>
    <w:rsid w:val="768A91A0"/>
    <w:rsid w:val="76E84AC5"/>
    <w:rsid w:val="77D2225F"/>
    <w:rsid w:val="796DF2C0"/>
    <w:rsid w:val="7B541720"/>
    <w:rsid w:val="7F8C21EA"/>
    <w:rsid w:val="7FEDF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3846"/>
  <w15:chartTrackingRefBased/>
  <w15:docId w15:val="{C84E4240-FB13-45C9-AC56-841150AD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
    <w:qFormat/>
    <w:rsid w:val="00011960"/>
    <w:pPr>
      <w:spacing w:before="240" w:after="360" w:line="276" w:lineRule="auto"/>
      <w:jc w:val="center"/>
    </w:pPr>
    <w:rPr>
      <w:rFonts w:ascii="Times New Roman" w:hAnsi="Times New Roman" w:cs="Times New Roman"/>
      <w:b/>
      <w:bCs/>
      <w:sz w:val="32"/>
      <w:szCs w:val="32"/>
    </w:rPr>
  </w:style>
  <w:style w:type="character" w:customStyle="1" w:styleId="TitleChar">
    <w:name w:val="Title Char"/>
    <w:basedOn w:val="DefaultParagraphFont"/>
    <w:link w:val="Title"/>
    <w:uiPriority w:val="1"/>
    <w:rsid w:val="00011960"/>
    <w:rPr>
      <w:rFonts w:ascii="Times New Roman" w:hAnsi="Times New Roman" w:cs="Times New Roman"/>
      <w:b/>
      <w:bCs/>
      <w:sz w:val="32"/>
      <w:szCs w:val="32"/>
    </w:rPr>
  </w:style>
  <w:style w:type="character" w:customStyle="1" w:styleId="eop">
    <w:name w:val="eop"/>
    <w:basedOn w:val="DefaultParagraphFont"/>
    <w:rsid w:val="00011960"/>
  </w:style>
  <w:style w:type="paragraph" w:styleId="Revision">
    <w:name w:val="Revision"/>
    <w:hidden/>
    <w:uiPriority w:val="99"/>
    <w:semiHidden/>
    <w:rsid w:val="005C2CD4"/>
    <w:pPr>
      <w:spacing w:after="0" w:line="240" w:lineRule="auto"/>
    </w:pPr>
  </w:style>
  <w:style w:type="character" w:styleId="FollowedHyperlink">
    <w:name w:val="FollowedHyperlink"/>
    <w:basedOn w:val="DefaultParagraphFont"/>
    <w:uiPriority w:val="99"/>
    <w:semiHidden/>
    <w:unhideWhenUsed/>
    <w:rsid w:val="002260AC"/>
    <w:rPr>
      <w:color w:val="954F72" w:themeColor="followedHyperlink"/>
      <w:u w:val="single"/>
    </w:rPr>
  </w:style>
  <w:style w:type="paragraph" w:styleId="NormalWeb">
    <w:name w:val="Normal (Web)"/>
    <w:basedOn w:val="Normal"/>
    <w:uiPriority w:val="99"/>
    <w:semiHidden/>
    <w:unhideWhenUsed/>
    <w:rsid w:val="002260AC"/>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1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reditor" TargetMode="External"/><Relationship Id="rId18" Type="http://schemas.openxmlformats.org/officeDocument/2006/relationships/hyperlink" Target="https://en.wikipedia.org/wiki/Financial_reporting" TargetMode="External"/><Relationship Id="rId26" Type="http://schemas.openxmlformats.org/officeDocument/2006/relationships/hyperlink" Target="https://en.wikipedia.org/wiki/Suppliers" TargetMode="External"/><Relationship Id="rId39" Type="http://schemas.openxmlformats.org/officeDocument/2006/relationships/hyperlink" Target="https://en.wikipedia.org/wiki/Professional_accounting_body" TargetMode="External"/><Relationship Id="rId21" Type="http://schemas.openxmlformats.org/officeDocument/2006/relationships/hyperlink" Target="https://en.wikipedia.org/wiki/Management_accounting" TargetMode="External"/><Relationship Id="rId34" Type="http://schemas.openxmlformats.org/officeDocument/2006/relationships/hyperlink" Target="https://en.wikipedia.org/wiki/Venice" TargetMode="External"/><Relationship Id="rId42" Type="http://schemas.openxmlformats.org/officeDocument/2006/relationships/hyperlink" Target="https://en.wikipedia.org/wiki/Accounting" TargetMode="External"/><Relationship Id="rId47" Type="http://schemas.openxmlformats.org/officeDocument/2006/relationships/hyperlink" Target="https://en.wikipedia.org/wiki/International_Financial_Reporting_Standards" TargetMode="External"/><Relationship Id="rId50" Type="http://schemas.openxmlformats.org/officeDocument/2006/relationships/fontTable" Target="fontTable.xml"/><Relationship Id="rId7" Type="http://schemas.openxmlformats.org/officeDocument/2006/relationships/hyperlink" Target="https://en.wikipedia.org/wiki/Economic_entity" TargetMode="External"/><Relationship Id="rId2" Type="http://schemas.openxmlformats.org/officeDocument/2006/relationships/numbering" Target="numbering.xml"/><Relationship Id="rId16" Type="http://schemas.openxmlformats.org/officeDocument/2006/relationships/hyperlink" Target="https://en.wikipedia.org/wiki/Accounting" TargetMode="External"/><Relationship Id="rId29" Type="http://schemas.openxmlformats.org/officeDocument/2006/relationships/hyperlink" Target="https://en.wikipedia.org/wiki/Accounting" TargetMode="External"/><Relationship Id="rId11" Type="http://schemas.openxmlformats.org/officeDocument/2006/relationships/hyperlink" Target="https://en.wikipedia.org/wiki/Accounting" TargetMode="External"/><Relationship Id="rId24" Type="http://schemas.openxmlformats.org/officeDocument/2006/relationships/hyperlink" Target="https://en.wikipedia.org/wiki/Accounting" TargetMode="External"/><Relationship Id="rId32" Type="http://schemas.openxmlformats.org/officeDocument/2006/relationships/hyperlink" Target="https://en.wikipedia.org/wiki/Accounting" TargetMode="External"/><Relationship Id="rId37" Type="http://schemas.openxmlformats.org/officeDocument/2006/relationships/hyperlink" Target="https://en.wikipedia.org/wiki/Category:Accounting_organizations" TargetMode="External"/><Relationship Id="rId40" Type="http://schemas.openxmlformats.org/officeDocument/2006/relationships/hyperlink" Target="https://en.wikipedia.org/wiki/Accounting" TargetMode="External"/><Relationship Id="rId45" Type="http://schemas.openxmlformats.org/officeDocument/2006/relationships/hyperlink" Target="https://en.wikipedia.org/wiki/United_Kingdom" TargetMode="External"/><Relationship Id="rId5" Type="http://schemas.openxmlformats.org/officeDocument/2006/relationships/webSettings" Target="webSettings.xml"/><Relationship Id="rId15" Type="http://schemas.openxmlformats.org/officeDocument/2006/relationships/hyperlink" Target="https://en.wikipedia.org/wiki/Regulatory_agency" TargetMode="External"/><Relationship Id="rId23" Type="http://schemas.openxmlformats.org/officeDocument/2006/relationships/hyperlink" Target="https://en.wikipedia.org/wiki/Cost_accounting" TargetMode="External"/><Relationship Id="rId28" Type="http://schemas.openxmlformats.org/officeDocument/2006/relationships/hyperlink" Target="https://en.wikipedia.org/wiki/Accounting" TargetMode="External"/><Relationship Id="rId36" Type="http://schemas.openxmlformats.org/officeDocument/2006/relationships/hyperlink" Target="https://en.wikipedia.org/wiki/Accounting" TargetMode="External"/><Relationship Id="rId49" Type="http://schemas.openxmlformats.org/officeDocument/2006/relationships/hyperlink" Target="https://en.wikipedia.org/wiki/Accounting" TargetMode="External"/><Relationship Id="rId10" Type="http://schemas.openxmlformats.org/officeDocument/2006/relationships/hyperlink" Target="https://en.wikipedia.org/wiki/Accounting" TargetMode="External"/><Relationship Id="rId19" Type="http://schemas.openxmlformats.org/officeDocument/2006/relationships/hyperlink" Target="https://en.wikipedia.org/wiki/Accounting" TargetMode="External"/><Relationship Id="rId31" Type="http://schemas.openxmlformats.org/officeDocument/2006/relationships/hyperlink" Target="https://en.wikipedia.org/wiki/Double-entry_bookkeeping" TargetMode="External"/><Relationship Id="rId44" Type="http://schemas.openxmlformats.org/officeDocument/2006/relationships/hyperlink" Target="https://en.wikipedia.org/wiki/Accounting" TargetMode="External"/><Relationship Id="rId52"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en.wikipedia.org/wiki/Corporation" TargetMode="External"/><Relationship Id="rId14" Type="http://schemas.openxmlformats.org/officeDocument/2006/relationships/hyperlink" Target="https://en.wikipedia.org/wiki/Management" TargetMode="External"/><Relationship Id="rId22" Type="http://schemas.openxmlformats.org/officeDocument/2006/relationships/hyperlink" Target="https://en.wikipedia.org/wiki/Tax_accounting" TargetMode="External"/><Relationship Id="rId27" Type="http://schemas.openxmlformats.org/officeDocument/2006/relationships/hyperlink" Target="https://en.wikipedia.org/wiki/Accounting" TargetMode="External"/><Relationship Id="rId30" Type="http://schemas.openxmlformats.org/officeDocument/2006/relationships/hyperlink" Target="https://en.wikipedia.org/wiki/Bookkeeping" TargetMode="External"/><Relationship Id="rId35" Type="http://schemas.openxmlformats.org/officeDocument/2006/relationships/hyperlink" Target="https://en.wikipedia.org/wiki/Luca_Pacioli" TargetMode="External"/><Relationship Id="rId43" Type="http://schemas.openxmlformats.org/officeDocument/2006/relationships/hyperlink" Target="https://en.wikipedia.org/wiki/Financial_Accounting_Standards_Board" TargetMode="External"/><Relationship Id="rId48" Type="http://schemas.openxmlformats.org/officeDocument/2006/relationships/hyperlink" Target="https://en.wikipedia.org/wiki/Accounting" TargetMode="External"/><Relationship Id="rId8" Type="http://schemas.openxmlformats.org/officeDocument/2006/relationships/hyperlink" Target="https://en.wikipedia.org/wiki/Business"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n.wikipedia.org/wiki/Investor" TargetMode="External"/><Relationship Id="rId17" Type="http://schemas.openxmlformats.org/officeDocument/2006/relationships/hyperlink" Target="https://en.wikipedia.org/wiki/Accountant" TargetMode="External"/><Relationship Id="rId25" Type="http://schemas.openxmlformats.org/officeDocument/2006/relationships/hyperlink" Target="https://en.wikipedia.org/wiki/Financial_statement" TargetMode="External"/><Relationship Id="rId33" Type="http://schemas.openxmlformats.org/officeDocument/2006/relationships/hyperlink" Target="https://en.wikipedia.org/wiki/Accounting_information_system" TargetMode="External"/><Relationship Id="rId38" Type="http://schemas.openxmlformats.org/officeDocument/2006/relationships/hyperlink" Target="https://en.wikipedia.org/wiki/Accounting_networks_and_associations" TargetMode="External"/><Relationship Id="rId46" Type="http://schemas.openxmlformats.org/officeDocument/2006/relationships/hyperlink" Target="https://en.wikipedia.org/wiki/Convergence_(accounting)" TargetMode="External"/><Relationship Id="rId20" Type="http://schemas.openxmlformats.org/officeDocument/2006/relationships/hyperlink" Target="https://en.wikipedia.org/wiki/Financial_accounting" TargetMode="External"/><Relationship Id="rId41" Type="http://schemas.openxmlformats.org/officeDocument/2006/relationships/hyperlink" Target="https://en.wikipedia.org/wiki/Accounting_standard" TargetMode="External"/><Relationship Id="rId1" Type="http://schemas.openxmlformats.org/officeDocument/2006/relationships/customXml" Target="../customXml/item1.xml"/><Relationship Id="rId6" Type="http://schemas.openxmlformats.org/officeDocument/2006/relationships/hyperlink" Target="https://en.wikipedia.org/wiki/Acco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B8D52-0210-40F2-903F-09D8085C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12</Pages>
  <Words>6623</Words>
  <Characters>37755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NAVAS Santiago(ru21014d)</dc:creator>
  <cp:keywords/>
  <dc:description/>
  <cp:lastModifiedBy>RUIZ NAVAS Santiago(ru21014d)</cp:lastModifiedBy>
  <cp:revision>3</cp:revision>
  <dcterms:created xsi:type="dcterms:W3CDTF">2024-01-23T22:56:00Z</dcterms:created>
  <dcterms:modified xsi:type="dcterms:W3CDTF">2024-01-24T15:05:00Z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1f04e5ee-3896-34c6-adcf-c072f0fc7e0b</vt:lpwstr>
  </property>
  <property fmtid="{D5CDD505-2E9C-101B-9397-08002B2CF9AE}" pid="4" name="Mendeley Citation Style_1">
    <vt:lpwstr>http://www.zotero.org/styles/frontiers-in-education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http://www.zotero.org/styles/biomed-central</vt:lpwstr>
  </property>
  <property fmtid="{D5CDD505-2E9C-101B-9397-08002B2CF9AE}" pid="12" name="Mendeley Recent Style Name 3_1">
    <vt:lpwstr>BioMed Central</vt:lpwstr>
  </property>
  <property fmtid="{D5CDD505-2E9C-101B-9397-08002B2CF9AE}" pid="13" name="Mendeley Recent Style Id 4_1">
    <vt:lpwstr>http://www.zotero.org/styles/bioinformatics</vt:lpwstr>
  </property>
  <property fmtid="{D5CDD505-2E9C-101B-9397-08002B2CF9AE}" pid="14" name="Mendeley Recent Style Name 4_1">
    <vt:lpwstr>Bioinformatics</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http://www.zotero.org/styles/frontiers-in-education</vt:lpwstr>
  </property>
  <property fmtid="{D5CDD505-2E9C-101B-9397-08002B2CF9AE}" pid="20" name="Mendeley Recent Style Name 7_1">
    <vt:lpwstr>Frontiers in Education</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http://www.zotero.org/styles/proceedings-of-the-ieee</vt:lpwstr>
  </property>
  <property fmtid="{D5CDD505-2E9C-101B-9397-08002B2CF9AE}" pid="24" name="Mendeley Recent Style Name 9_1">
    <vt:lpwstr>Proceedings of the IEEE</vt:lpwstr>
  </property>
</Properties>
</file>