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rPr>
          <w:b w:val="0"/>
        </w:rPr>
      </w:pPr>
      <w:r>
        <w:t>Supplementary Material</w:t>
      </w:r>
    </w:p>
    <w:p>
      <w:pPr>
        <w:pStyle w:val="18"/>
      </w:pPr>
      <w:r>
        <w:t>Seroepidemiological Investigation of Getah Virus in the China-Myanmar Border Area from 2022-2023</w:t>
      </w:r>
    </w:p>
    <w:p>
      <w:pPr>
        <w:pStyle w:val="34"/>
        <w:rPr>
          <w:rFonts w:eastAsia="宋体"/>
          <w:lang w:eastAsia="zh-CN"/>
        </w:rPr>
      </w:pPr>
      <w:r>
        <w:rPr>
          <w:rFonts w:eastAsia="宋体"/>
          <w:lang w:eastAsia="zh-CN"/>
        </w:rPr>
        <w:t>Hao Liu</w:t>
      </w:r>
      <w:r>
        <w:rPr>
          <w:vertAlign w:val="superscript"/>
        </w:rPr>
        <w:t>1†</w:t>
      </w:r>
      <w:r>
        <w:rPr>
          <w:rFonts w:eastAsia="宋体"/>
          <w:lang w:eastAsia="zh-CN"/>
        </w:rPr>
        <w:t>, Jin Hu</w:t>
      </w:r>
      <w:r>
        <w:rPr>
          <w:vertAlign w:val="superscript"/>
        </w:rPr>
        <w:t>1†</w:t>
      </w:r>
      <w:r>
        <w:rPr>
          <w:rFonts w:eastAsia="宋体"/>
          <w:lang w:eastAsia="zh-CN"/>
        </w:rPr>
        <w:t>, Li-Xia Li</w:t>
      </w:r>
      <w:r>
        <w:rPr>
          <w:rFonts w:eastAsia="宋体"/>
          <w:vertAlign w:val="superscript"/>
          <w:lang w:eastAsia="zh-CN"/>
        </w:rPr>
        <w:t>1</w:t>
      </w:r>
      <w:r>
        <w:rPr>
          <w:rFonts w:eastAsia="宋体"/>
          <w:lang w:eastAsia="zh-CN"/>
        </w:rPr>
        <w:t>, Zi-Shuo Lu</w:t>
      </w:r>
      <w:r>
        <w:rPr>
          <w:rFonts w:eastAsia="宋体"/>
          <w:vertAlign w:val="superscript"/>
          <w:lang w:eastAsia="zh-CN"/>
        </w:rPr>
        <w:t>1</w:t>
      </w:r>
      <w:r>
        <w:rPr>
          <w:rFonts w:eastAsia="宋体"/>
          <w:lang w:eastAsia="zh-CN"/>
        </w:rPr>
        <w:t>, Xiu-Tao Sun</w:t>
      </w:r>
      <w:r>
        <w:rPr>
          <w:rFonts w:eastAsia="宋体"/>
          <w:vertAlign w:val="superscript"/>
          <w:lang w:eastAsia="zh-CN"/>
        </w:rPr>
        <w:t>2</w:t>
      </w:r>
      <w:r>
        <w:rPr>
          <w:rFonts w:eastAsia="宋体"/>
          <w:lang w:eastAsia="zh-CN"/>
        </w:rPr>
        <w:t>, Hui-Jun Lu</w:t>
      </w:r>
      <w:r>
        <w:rPr>
          <w:rFonts w:eastAsia="宋体"/>
          <w:vertAlign w:val="superscript"/>
          <w:lang w:eastAsia="zh-CN"/>
        </w:rPr>
        <w:t>3</w:t>
      </w:r>
      <w:r>
        <w:rPr>
          <w:rFonts w:eastAsia="宋体"/>
          <w:lang w:eastAsia="zh-CN"/>
        </w:rPr>
        <w:t>, Ning-Yi Jin</w:t>
      </w:r>
      <w:r>
        <w:rPr>
          <w:rFonts w:eastAsia="宋体"/>
          <w:vertAlign w:val="superscript"/>
          <w:lang w:eastAsia="zh-CN"/>
        </w:rPr>
        <w:t>3</w:t>
      </w:r>
      <w:r>
        <w:rPr>
          <w:rFonts w:eastAsia="宋体"/>
          <w:lang w:eastAsia="zh-CN"/>
        </w:rPr>
        <w:t>, Lei Zhang</w:t>
      </w:r>
      <w:r>
        <w:rPr>
          <w:rFonts w:eastAsia="宋体"/>
          <w:vertAlign w:val="superscript"/>
          <w:lang w:eastAsia="zh-CN"/>
        </w:rPr>
        <w:t>4</w:t>
      </w:r>
      <w:r>
        <w:rPr>
          <w:vertAlign w:val="superscript"/>
        </w:rPr>
        <w:t>*</w:t>
      </w:r>
      <w:r>
        <w:t xml:space="preserve"> </w:t>
      </w:r>
      <w:r>
        <w:rPr>
          <w:rFonts w:eastAsia="宋体"/>
          <w:lang w:eastAsia="zh-CN"/>
        </w:rPr>
        <w:t>, Li-Na Zhang</w:t>
      </w:r>
      <w:r>
        <w:rPr>
          <w:rFonts w:eastAsia="宋体"/>
          <w:vertAlign w:val="superscript"/>
          <w:lang w:eastAsia="zh-CN"/>
        </w:rPr>
        <w:t>5</w:t>
      </w:r>
      <w:r>
        <w:rPr>
          <w:vertAlign w:val="superscript"/>
        </w:rPr>
        <w:t>*</w:t>
      </w:r>
      <w:r>
        <w:t xml:space="preserve"> </w:t>
      </w:r>
    </w:p>
    <w:p>
      <w:pPr>
        <w:spacing w:before="240" w:after="0"/>
        <w:rPr>
          <w:rFonts w:eastAsia="宋体" w:cs="Times New Roman"/>
          <w:szCs w:val="24"/>
          <w:lang w:eastAsia="zh-CN"/>
        </w:rPr>
      </w:pPr>
      <w:r>
        <w:rPr>
          <w:rFonts w:cs="Times New Roman"/>
          <w:b/>
          <w:szCs w:val="24"/>
        </w:rPr>
        <w:t xml:space="preserve">*Correspondence: </w:t>
      </w:r>
      <w:r>
        <w:rPr>
          <w:rFonts w:cs="Times New Roman"/>
          <w:b/>
          <w:szCs w:val="24"/>
        </w:rPr>
        <w:br w:type="textWrapping"/>
      </w:r>
      <w:r>
        <w:rPr>
          <w:rFonts w:eastAsia="宋体" w:cs="Times New Roman"/>
          <w:szCs w:val="24"/>
          <w:lang w:eastAsia="zh-CN"/>
        </w:rPr>
        <w:t xml:space="preserve"> </w:t>
      </w:r>
      <w:r>
        <w:rPr>
          <w:rFonts w:eastAsia="宋体" w:cs="Times New Roman"/>
          <w:lang w:eastAsia="zh-CN"/>
        </w:rPr>
        <w:t>Li-Na Zhang</w:t>
      </w:r>
      <w:r>
        <w:rPr>
          <w:rFonts w:cs="Times New Roman"/>
          <w:szCs w:val="24"/>
        </w:rPr>
        <w:br w:type="textWrapping"/>
      </w:r>
      <w:r>
        <w:rPr>
          <w:rFonts w:cs="Times New Roman"/>
          <w:szCs w:val="24"/>
        </w:rPr>
        <w:t>zln_tiantang@163.com</w:t>
      </w:r>
      <w:r>
        <w:rPr>
          <w:rFonts w:eastAsia="宋体" w:cs="Times New Roman"/>
          <w:szCs w:val="24"/>
          <w:lang w:eastAsia="zh-CN"/>
        </w:rPr>
        <w:t xml:space="preserve"> </w:t>
      </w:r>
    </w:p>
    <w:p>
      <w:pPr>
        <w:spacing w:before="0" w:after="0"/>
        <w:rPr>
          <w:rFonts w:eastAsia="宋体" w:cs="Times New Roman"/>
          <w:lang w:eastAsia="zh-CN"/>
        </w:rPr>
      </w:pPr>
      <w:r>
        <w:rPr>
          <w:rFonts w:cs="Times New Roman"/>
        </w:rPr>
        <w:t>Lei Zhang</w:t>
      </w:r>
      <w:r>
        <w:rPr>
          <w:rFonts w:cs="Times New Roman"/>
          <w:szCs w:val="24"/>
        </w:rPr>
        <w:br w:type="textWrapping"/>
      </w:r>
      <w:r>
        <w:rPr>
          <w:rFonts w:cs="Times New Roman"/>
        </w:rPr>
        <w:t>zhanglei_tcs@126.com</w:t>
      </w:r>
      <w:r>
        <w:rPr>
          <w:rFonts w:eastAsia="宋体" w:cs="Times New Roman"/>
          <w:lang w:eastAsia="zh-CN"/>
        </w:rPr>
        <w:t xml:space="preserve">  </w:t>
      </w:r>
    </w:p>
    <w:p>
      <w:pPr>
        <w:pStyle w:val="2"/>
        <w:bidi w:val="0"/>
        <w:ind w:left="567" w:leftChars="0" w:hanging="567" w:firstLineChars="0"/>
      </w:pPr>
      <w:r>
        <w:t>Supplementary Figures</w:t>
      </w:r>
    </w:p>
    <w:p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240665</wp:posOffset>
                </wp:positionV>
                <wp:extent cx="396875" cy="487045"/>
                <wp:effectExtent l="0" t="0" r="9525" b="825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eastAsia="宋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5.2pt;margin-top:18.95pt;height:38.35pt;width:31.25pt;z-index:251661312;mso-width-relative:page;mso-height-relative:page;" fillcolor="#FFFFFF [3201]" filled="t" stroked="f" coordsize="21600,21600" o:gfxdata="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N05Ub7VAAAACgEAAA8AAAAA&#10;AAAAAQAgAAAAIgAAAGRycy9kb3ducmV2LnhtbFBLAQIUABQAAAAIAIdO4kColwLIUAIAAI4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宋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eastAsia="宋体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269875</wp:posOffset>
                </wp:positionV>
                <wp:extent cx="396875" cy="487045"/>
                <wp:effectExtent l="0" t="0" r="9525" b="825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 w:themeColor="text1"/>
                                <w:sz w:val="40"/>
                                <w:szCs w:val="40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7pt;margin-top:21.25pt;height:38.35pt;width:31.25pt;z-index:251660288;mso-width-relative:page;mso-height-relative:page;" fillcolor="#FFFFFF [3201]" filled="t" stroked="f" coordsize="21600,21600" o:gfxdata="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KZ1ygfVAAAACgEAAA8AAAAA&#10;AAAAAQAgAAAAIgAAAGRycy9kb3ducmV2LnhtbFBLAQIUABQAAAAIAIdO4kAGjLCSUAIAAI4EAAAO&#10;AAAAAAAAAAEAIAAAACQ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000000" w:themeColor="text1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eastAsia="宋体"/>
                          <w:color w:val="000000" w:themeColor="text1"/>
                          <w:sz w:val="40"/>
                          <w:szCs w:val="40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/>
        <w:jc w:val="both"/>
        <w:rPr>
          <w:rFonts w:ascii="Times New Roman" w:hAnsi="Times New Roman" w:cs="Times New Roman"/>
        </w:rPr>
      </w:pPr>
    </w:p>
    <w:p>
      <w:pPr>
        <w:keepNext/>
        <w:jc w:val="both"/>
        <w:rPr>
          <w:rFonts w:cs="Times New Roman"/>
          <w:szCs w:val="24"/>
        </w:rPr>
      </w:pPr>
      <w:r>
        <w:rPr>
          <w:rFonts w:hint="eastAsia" w:eastAsia="宋体" w:cs="Times New Roman"/>
          <w:lang w:val="en-US" w:eastAsia="zh-CN"/>
        </w:rPr>
        <w:t xml:space="preserve">                        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370455" cy="3274695"/>
            <wp:effectExtent l="0" t="0" r="4445" b="1905"/>
            <wp:docPr id="4" name="图片 4" descr="1699005943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9005943028"/>
                    <pic:cNvPicPr>
                      <a:picLocks noChangeAspect="1"/>
                    </pic:cNvPicPr>
                  </pic:nvPicPr>
                  <pic:blipFill>
                    <a:blip r:embed="rId10"/>
                    <a:srcRect l="21770" t="9800" r="8619" b="7953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327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114300" distR="114300">
            <wp:extent cx="2398395" cy="3220085"/>
            <wp:effectExtent l="0" t="0" r="1905" b="5715"/>
            <wp:docPr id="5" name="图片 5" descr="169900668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99006689205"/>
                    <pic:cNvPicPr>
                      <a:picLocks noChangeAspect="1"/>
                    </pic:cNvPicPr>
                  </pic:nvPicPr>
                  <pic:blipFill>
                    <a:blip r:embed="rId11"/>
                    <a:srcRect l="19707" t="8660" r="2427" b="3210"/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b/>
          <w:bCs/>
          <w:color w:val="000000"/>
          <w:spacing w:val="12"/>
          <w:lang w:bidi="ar"/>
        </w:rPr>
        <w:t>Figure S1.</w:t>
      </w:r>
      <w:r>
        <w:rPr>
          <w:rFonts w:ascii="Times New Roman" w:hAnsi="Times New Roman" w:eastAsia="宋体" w:cs="Times New Roman"/>
          <w:color w:val="000000"/>
          <w:spacing w:val="12"/>
          <w:lang w:bidi="ar"/>
        </w:rPr>
        <w:t xml:space="preserve"> </w:t>
      </w:r>
      <w:r>
        <w:rPr>
          <w:rFonts w:ascii="Times New Roman" w:hAnsi="Times New Roman" w:cs="Times New Roman"/>
        </w:rPr>
        <w:t>(A) SDS-PAGE analysis of E2 protein expressed in Escherichia coli. The E2 protein was 74.6kDa on SDS-PAGE.M,Marker;lane1:Purified target protein.(B)Western blotting analysis of E2 protein with an anti-His antibody.M</w:t>
      </w:r>
      <w:r>
        <w:rPr>
          <w:rFonts w:hint="eastAsia" w:ascii="Times New Roman" w:hAnsi="Times New Roman" w:cs="Times New Roman"/>
          <w:lang w:val="en-US" w:eastAsia="zh-CN"/>
        </w:rPr>
        <w:t>,</w:t>
      </w:r>
      <w:r>
        <w:rPr>
          <w:rFonts w:ascii="Times New Roman" w:hAnsi="Times New Roman" w:cs="Times New Roman"/>
        </w:rPr>
        <w:t>Marker;lane 1:Purified target protein.</w:t>
      </w:r>
    </w:p>
    <w:p>
      <w:pPr>
        <w:spacing w:before="240"/>
      </w:pPr>
      <w:bookmarkStart w:id="0" w:name="_GoBack"/>
      <w:bookmarkEnd w:id="0"/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yY2QyZWI5ODhhYjgxYzRkNzY1NGRhMTYxMTNhY2Q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3B1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uiPriority w:val="99"/>
  </w:style>
  <w:style w:type="character" w:styleId="28">
    <w:name w:val="Hyperlink"/>
    <w:basedOn w:val="22"/>
    <w:unhideWhenUsed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6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A3D4929F-83D0-432F-8F82-6D4423C25F5E}">
  <ds:schemaRefs/>
</ds:datastoreItem>
</file>

<file path=customXml/itemProps5.xml><?xml version="1.0" encoding="utf-8"?>
<ds:datastoreItem xmlns:ds="http://schemas.openxmlformats.org/officeDocument/2006/customXml" ds:itemID="{DFF441E3-103C-4487-877D-08CD22337C19}">
  <ds:schemaRefs/>
</ds:datastoreItem>
</file>

<file path=customXml/itemProps6.xml><?xml version="1.0" encoding="utf-8"?>
<ds:datastoreItem xmlns:ds="http://schemas.openxmlformats.org/officeDocument/2006/customXml" ds:itemID="{114314AF-3C36-4C2C-B599-40A76C6FFF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157</Words>
  <Characters>899</Characters>
  <Lines>7</Lines>
  <Paragraphs>2</Paragraphs>
  <TotalTime>0</TotalTime>
  <ScaleCrop>false</ScaleCrop>
  <LinksUpToDate>false</LinksUpToDate>
  <CharactersWithSpaces>1054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锦</cp:lastModifiedBy>
  <cp:lastPrinted>2013-10-03T12:51:00Z</cp:lastPrinted>
  <dcterms:modified xsi:type="dcterms:W3CDTF">2023-11-06T01:40:19Z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2052-12.1.0.15712</vt:lpwstr>
  </property>
  <property fmtid="{D5CDD505-2E9C-101B-9397-08002B2CF9AE}" pid="11" name="ICV">
    <vt:lpwstr>932B6A6320EC4F98B56AABCC4B43CB54_13</vt:lpwstr>
  </property>
</Properties>
</file>