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E54AB" w14:textId="77777777" w:rsidR="00654E8F" w:rsidRPr="00496AE8" w:rsidRDefault="00654E8F" w:rsidP="0001436A">
      <w:pPr>
        <w:pStyle w:val="SupplementaryMaterial"/>
        <w:rPr>
          <w:b w:val="0"/>
        </w:rPr>
      </w:pPr>
      <w:bookmarkStart w:id="0" w:name="_Hlk140600355"/>
      <w:bookmarkStart w:id="1" w:name="_GoBack"/>
      <w:bookmarkEnd w:id="1"/>
      <w:r w:rsidRPr="00496AE8">
        <w:t>Supplementary Material</w:t>
      </w:r>
    </w:p>
    <w:p w14:paraId="0EC68370" w14:textId="6DA2B5C2" w:rsidR="003A014C" w:rsidRPr="00496AE8" w:rsidRDefault="003A014C" w:rsidP="00A63192">
      <w:pPr>
        <w:pStyle w:val="1"/>
        <w:numPr>
          <w:ilvl w:val="0"/>
          <w:numId w:val="0"/>
        </w:numPr>
        <w:jc w:val="center"/>
      </w:pPr>
      <w:r w:rsidRPr="00496AE8">
        <w:rPr>
          <w:rFonts w:eastAsiaTheme="minorHAnsi"/>
          <w:b w:val="0"/>
        </w:rPr>
        <w:t xml:space="preserve">Supplement to: </w:t>
      </w:r>
      <w:proofErr w:type="spellStart"/>
      <w:r w:rsidRPr="00496AE8">
        <w:rPr>
          <w:rFonts w:eastAsiaTheme="minorHAnsi"/>
          <w:b w:val="0"/>
        </w:rPr>
        <w:t>Salikhov</w:t>
      </w:r>
      <w:proofErr w:type="spellEnd"/>
      <w:r w:rsidRPr="00496AE8">
        <w:rPr>
          <w:rFonts w:eastAsiaTheme="minorHAnsi"/>
          <w:b w:val="0"/>
        </w:rPr>
        <w:t xml:space="preserve"> SI, Abdurakhmonov IY, </w:t>
      </w:r>
      <w:proofErr w:type="spellStart"/>
      <w:r w:rsidRPr="00496AE8">
        <w:rPr>
          <w:rFonts w:eastAsiaTheme="minorHAnsi"/>
          <w:b w:val="0"/>
        </w:rPr>
        <w:t>Oshchepkova</w:t>
      </w:r>
      <w:proofErr w:type="spellEnd"/>
      <w:r w:rsidRPr="00496AE8">
        <w:rPr>
          <w:rFonts w:eastAsiaTheme="minorHAnsi"/>
          <w:b w:val="0"/>
        </w:rPr>
        <w:t xml:space="preserve"> YI., et al. </w:t>
      </w:r>
      <w:r w:rsidR="00A63192" w:rsidRPr="00496AE8">
        <w:rPr>
          <w:rFonts w:eastAsiaTheme="minorHAnsi"/>
          <w:b w:val="0"/>
        </w:rPr>
        <w:t>Repurposing of Rutan showed effective treatment for COVID-19 disease</w:t>
      </w:r>
    </w:p>
    <w:bookmarkEnd w:id="0"/>
    <w:p w14:paraId="3C6E70CA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6C49892B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59F29943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3AC83E95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6AEE8D92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67EFCC7A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6F820358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1D4171E3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06C54DD1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6E729FEB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19F984C2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467F5A37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17A3FAFE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2ABE19D9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4086B61F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6F5AB7C8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48E64827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2E0C7DFB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18EE285A" w14:textId="77777777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16CBCFAF" w14:textId="337DB58E" w:rsidR="003A014C" w:rsidRPr="00496AE8" w:rsidRDefault="003A014C" w:rsidP="003A014C">
      <w:pPr>
        <w:pStyle w:val="2"/>
        <w:numPr>
          <w:ilvl w:val="0"/>
          <w:numId w:val="0"/>
        </w:numPr>
        <w:ind w:left="567" w:hanging="567"/>
      </w:pPr>
    </w:p>
    <w:p w14:paraId="78AACDE4" w14:textId="4BA9A4B4" w:rsidR="00A63192" w:rsidRPr="00496AE8" w:rsidRDefault="00A63192" w:rsidP="00A63192"/>
    <w:p w14:paraId="4620776A" w14:textId="77777777" w:rsidR="00A63192" w:rsidRPr="00496AE8" w:rsidRDefault="00A63192" w:rsidP="00A63192"/>
    <w:p w14:paraId="07970E94" w14:textId="038EC297" w:rsidR="00994A3D" w:rsidRPr="00496AE8" w:rsidRDefault="00994A3D" w:rsidP="003A014C">
      <w:pPr>
        <w:pStyle w:val="2"/>
        <w:numPr>
          <w:ilvl w:val="0"/>
          <w:numId w:val="0"/>
        </w:numPr>
        <w:ind w:left="567" w:hanging="567"/>
      </w:pPr>
      <w:r w:rsidRPr="00496AE8">
        <w:lastRenderedPageBreak/>
        <w:t>Supplementary Figures</w:t>
      </w:r>
    </w:p>
    <w:p w14:paraId="4A02A299" w14:textId="77777777" w:rsidR="003A014C" w:rsidRPr="00496AE8" w:rsidRDefault="003A014C" w:rsidP="003A014C">
      <w:pPr>
        <w:rPr>
          <w:rFonts w:ascii="Palatino Linotype" w:hAnsi="Palatino Linotype" w:cs="Times New Roman"/>
          <w:sz w:val="20"/>
          <w:szCs w:val="20"/>
          <w:lang w:val="en-GB"/>
        </w:rPr>
      </w:pPr>
    </w:p>
    <w:p w14:paraId="6224A0AC" w14:textId="7700A93F" w:rsidR="003A014C" w:rsidRPr="00496AE8" w:rsidRDefault="003A014C" w:rsidP="003A014C">
      <w:pPr>
        <w:spacing w:before="0" w:after="0"/>
        <w:jc w:val="both"/>
        <w:rPr>
          <w:rFonts w:cs="Times New Roman"/>
          <w:bCs/>
          <w:szCs w:val="24"/>
          <w:lang w:val="en-GB"/>
        </w:rPr>
      </w:pPr>
      <w:r w:rsidRPr="00496AE8">
        <w:rPr>
          <w:rFonts w:ascii="Palatino Linotype" w:hAnsi="Palatino Linotype" w:cs="Times New Roman"/>
          <w:b/>
          <w:bCs/>
          <w:i/>
          <w:noProof/>
          <w:sz w:val="20"/>
          <w:szCs w:val="20"/>
          <w:lang w:val="ru-RU" w:eastAsia="ru-RU"/>
        </w:rPr>
        <w:drawing>
          <wp:inline distT="0" distB="0" distL="0" distR="0" wp14:anchorId="5C24EAC8" wp14:editId="0F4FD267">
            <wp:extent cx="5932805" cy="21285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AE8">
        <w:rPr>
          <w:rFonts w:cs="Times New Roman"/>
          <w:b/>
          <w:szCs w:val="24"/>
          <w:lang w:val="en-GB"/>
        </w:rPr>
        <w:t xml:space="preserve">Supplementary Figure 1. </w:t>
      </w:r>
      <w:r w:rsidRPr="00496AE8">
        <w:rPr>
          <w:rFonts w:cs="Times New Roman"/>
          <w:bCs/>
          <w:szCs w:val="24"/>
          <w:lang w:val="en-GB"/>
        </w:rPr>
        <w:t>Rutan</w:t>
      </w:r>
      <w:r w:rsidR="00CC2164" w:rsidRPr="00CC2164">
        <w:rPr>
          <w:rFonts w:cs="Times New Roman"/>
          <w:bCs/>
          <w:szCs w:val="24"/>
        </w:rPr>
        <w:t xml:space="preserve"> - </w:t>
      </w:r>
      <w:r w:rsidRPr="00496AE8">
        <w:rPr>
          <w:rFonts w:cs="Times New Roman"/>
          <w:bCs/>
          <w:szCs w:val="24"/>
          <w:lang w:val="en-GB"/>
        </w:rPr>
        <w:t>1 and Favipiravir</w:t>
      </w:r>
      <w:r w:rsidR="00CC2164" w:rsidRPr="00CC2164">
        <w:rPr>
          <w:rFonts w:cs="Times New Roman"/>
          <w:bCs/>
          <w:szCs w:val="24"/>
        </w:rPr>
        <w:t xml:space="preserve"> - </w:t>
      </w:r>
      <w:r w:rsidRPr="00496AE8">
        <w:rPr>
          <w:rFonts w:cs="Times New Roman"/>
          <w:bCs/>
          <w:szCs w:val="24"/>
          <w:lang w:val="en-GB"/>
        </w:rPr>
        <w:t>2 activity against H1N1 influenza virus in MDCK cells.</w:t>
      </w:r>
    </w:p>
    <w:p w14:paraId="2C97E3C4" w14:textId="77777777" w:rsidR="003A014C" w:rsidRPr="00496AE8" w:rsidRDefault="003A014C" w:rsidP="003A014C">
      <w:pPr>
        <w:spacing w:before="240" w:after="0" w:line="480" w:lineRule="auto"/>
        <w:jc w:val="center"/>
        <w:rPr>
          <w:rFonts w:ascii="Palatino Linotype" w:hAnsi="Palatino Linotype" w:cs="Times New Roman"/>
          <w:b/>
          <w:sz w:val="20"/>
          <w:szCs w:val="20"/>
          <w:lang w:val="en-GB"/>
        </w:rPr>
      </w:pPr>
      <w:bookmarkStart w:id="2" w:name="_Hlk125794849"/>
      <w:r w:rsidRPr="00496AE8">
        <w:rPr>
          <w:rFonts w:ascii="Palatino Linotype" w:hAnsi="Palatino Linotype" w:cs="Times New Roman"/>
          <w:b/>
          <w:noProof/>
          <w:sz w:val="20"/>
          <w:szCs w:val="20"/>
          <w:lang w:val="ru-RU" w:eastAsia="ru-RU"/>
        </w:rPr>
        <w:drawing>
          <wp:inline distT="0" distB="0" distL="0" distR="0" wp14:anchorId="0447616F" wp14:editId="417192A6">
            <wp:extent cx="5932805" cy="22459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9A0AE" w14:textId="0557B3BC" w:rsidR="003A014C" w:rsidRPr="00496AE8" w:rsidRDefault="003A014C" w:rsidP="003A014C">
      <w:pPr>
        <w:spacing w:before="240" w:after="0" w:line="480" w:lineRule="auto"/>
        <w:jc w:val="both"/>
        <w:rPr>
          <w:rFonts w:cs="Times New Roman"/>
          <w:bCs/>
          <w:szCs w:val="24"/>
          <w:lang w:val="en-GB"/>
        </w:rPr>
      </w:pPr>
      <w:r w:rsidRPr="00496AE8">
        <w:rPr>
          <w:rFonts w:cs="Times New Roman"/>
          <w:b/>
          <w:szCs w:val="24"/>
          <w:lang w:val="en-GB"/>
        </w:rPr>
        <w:t xml:space="preserve">Supplementary Figure 2. </w:t>
      </w:r>
      <w:r w:rsidRPr="00496AE8">
        <w:rPr>
          <w:rFonts w:cs="Times New Roman"/>
          <w:bCs/>
          <w:szCs w:val="24"/>
          <w:lang w:val="en-GB"/>
        </w:rPr>
        <w:t>Inhibition of SARS-CoV-2 3CL</w:t>
      </w:r>
      <w:r w:rsidRPr="00496AE8">
        <w:rPr>
          <w:rFonts w:cs="Times New Roman"/>
          <w:bCs/>
          <w:szCs w:val="24"/>
          <w:vertAlign w:val="superscript"/>
          <w:lang w:val="en-GB"/>
        </w:rPr>
        <w:t xml:space="preserve">pro </w:t>
      </w:r>
      <w:r w:rsidRPr="00496AE8">
        <w:rPr>
          <w:rFonts w:cs="Times New Roman"/>
          <w:bCs/>
          <w:szCs w:val="24"/>
          <w:lang w:val="en-GB"/>
        </w:rPr>
        <w:t>by Rutan</w:t>
      </w:r>
      <w:r w:rsidR="00CC2164" w:rsidRPr="00CC2164">
        <w:rPr>
          <w:rFonts w:cs="Times New Roman"/>
          <w:bCs/>
          <w:szCs w:val="24"/>
        </w:rPr>
        <w:t xml:space="preserve"> - </w:t>
      </w:r>
      <w:r w:rsidRPr="00496AE8">
        <w:rPr>
          <w:rFonts w:cs="Times New Roman"/>
          <w:bCs/>
          <w:szCs w:val="24"/>
          <w:lang w:val="en-GB"/>
        </w:rPr>
        <w:t>1 and Baicalein</w:t>
      </w:r>
      <w:r w:rsidR="00CC2164" w:rsidRPr="00CC2164">
        <w:rPr>
          <w:rFonts w:cs="Times New Roman"/>
          <w:bCs/>
          <w:szCs w:val="24"/>
        </w:rPr>
        <w:t xml:space="preserve"> - </w:t>
      </w:r>
      <w:r w:rsidRPr="00496AE8">
        <w:rPr>
          <w:rFonts w:cs="Times New Roman"/>
          <w:bCs/>
          <w:szCs w:val="24"/>
          <w:lang w:val="en-GB"/>
        </w:rPr>
        <w:t>2</w:t>
      </w:r>
    </w:p>
    <w:p w14:paraId="5FF1166D" w14:textId="77777777" w:rsidR="00A44A52" w:rsidRPr="00496AE8" w:rsidRDefault="00A44A52" w:rsidP="003A014C">
      <w:pPr>
        <w:spacing w:before="240" w:after="0" w:line="480" w:lineRule="auto"/>
        <w:jc w:val="both"/>
        <w:rPr>
          <w:rFonts w:cs="Times New Roman"/>
          <w:bCs/>
          <w:szCs w:val="24"/>
          <w:lang w:val="en-GB"/>
        </w:rPr>
      </w:pPr>
    </w:p>
    <w:tbl>
      <w:tblPr>
        <w:tblStyle w:val="af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7"/>
      </w:tblGrid>
      <w:tr w:rsidR="00A44A52" w:rsidRPr="00496AE8" w14:paraId="5F2B32D3" w14:textId="77777777" w:rsidTr="00A44A52">
        <w:tc>
          <w:tcPr>
            <w:tcW w:w="9767" w:type="dxa"/>
          </w:tcPr>
          <w:p w14:paraId="78B6D812" w14:textId="0C69FBD3" w:rsidR="00A44A52" w:rsidRPr="00496AE8" w:rsidRDefault="00A44A52" w:rsidP="00A44A52">
            <w:pPr>
              <w:spacing w:before="240" w:after="0" w:line="480" w:lineRule="auto"/>
              <w:jc w:val="center"/>
              <w:rPr>
                <w:rFonts w:ascii="Palatino Linotype" w:hAnsi="Palatino Linotype" w:cs="Times New Roman"/>
                <w:bCs/>
                <w:sz w:val="20"/>
                <w:szCs w:val="20"/>
                <w:lang w:val="en-GB"/>
              </w:rPr>
            </w:pPr>
            <w:r w:rsidRPr="00496AE8">
              <w:rPr>
                <w:rFonts w:ascii="Palatino Linotype" w:hAnsi="Palatino Linotype" w:cs="Times New Roman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7F6C6640" wp14:editId="7C9B9DF5">
                  <wp:extent cx="5252720" cy="1844040"/>
                  <wp:effectExtent l="0" t="0" r="508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114"/>
                          <a:stretch/>
                        </pic:blipFill>
                        <pic:spPr bwMode="auto">
                          <a:xfrm>
                            <a:off x="0" y="0"/>
                            <a:ext cx="525272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F5C249" w14:textId="2F7EF8A6" w:rsidR="00A44A52" w:rsidRPr="00496AE8" w:rsidRDefault="00A44A52" w:rsidP="00A44A52">
            <w:pPr>
              <w:spacing w:before="240" w:after="0" w:line="480" w:lineRule="auto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496AE8">
              <w:rPr>
                <w:rFonts w:cs="Times New Roman"/>
                <w:bCs/>
                <w:szCs w:val="24"/>
                <w:lang w:val="en-GB"/>
              </w:rPr>
              <w:t>A – main group, Rutan, 10 mg/kg/day, 30 days of intragastric administration</w:t>
            </w:r>
          </w:p>
        </w:tc>
      </w:tr>
      <w:tr w:rsidR="00A44A52" w:rsidRPr="00496AE8" w14:paraId="008C5AB2" w14:textId="77777777" w:rsidTr="00A44A52">
        <w:tc>
          <w:tcPr>
            <w:tcW w:w="9767" w:type="dxa"/>
          </w:tcPr>
          <w:p w14:paraId="2681BEDA" w14:textId="58EE9163" w:rsidR="00A44A52" w:rsidRPr="00496AE8" w:rsidRDefault="00A44A52" w:rsidP="00A44A52">
            <w:pPr>
              <w:spacing w:before="240" w:after="0" w:line="480" w:lineRule="auto"/>
              <w:jc w:val="center"/>
              <w:rPr>
                <w:rFonts w:ascii="Palatino Linotype" w:hAnsi="Palatino Linotype" w:cs="Times New Roman"/>
                <w:bCs/>
                <w:sz w:val="20"/>
                <w:szCs w:val="20"/>
                <w:lang w:val="en-GB"/>
              </w:rPr>
            </w:pPr>
            <w:r w:rsidRPr="00496AE8">
              <w:rPr>
                <w:rFonts w:ascii="Palatino Linotype" w:hAnsi="Palatino Linotype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2B447C2" wp14:editId="0931CF12">
                  <wp:extent cx="5252526" cy="1894114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976" b="12080"/>
                          <a:stretch/>
                        </pic:blipFill>
                        <pic:spPr bwMode="auto">
                          <a:xfrm>
                            <a:off x="0" y="0"/>
                            <a:ext cx="5252720" cy="189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49AD5C" w14:textId="0112859F" w:rsidR="00A44A52" w:rsidRPr="00496AE8" w:rsidRDefault="00A44A52" w:rsidP="00A44A52">
            <w:pPr>
              <w:spacing w:before="240" w:after="0" w:line="480" w:lineRule="auto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496AE8">
              <w:rPr>
                <w:rFonts w:cs="Times New Roman"/>
                <w:bCs/>
                <w:szCs w:val="24"/>
                <w:lang w:val="en-GB"/>
              </w:rPr>
              <w:t>B – control group, water, 30 days of intragastric administration</w:t>
            </w:r>
          </w:p>
        </w:tc>
      </w:tr>
      <w:tr w:rsidR="00A44A52" w:rsidRPr="00496AE8" w14:paraId="05A34578" w14:textId="77777777" w:rsidTr="00A44A52">
        <w:tc>
          <w:tcPr>
            <w:tcW w:w="9767" w:type="dxa"/>
          </w:tcPr>
          <w:p w14:paraId="238021F4" w14:textId="2A1E69B1" w:rsidR="00A44A52" w:rsidRPr="00496AE8" w:rsidRDefault="00A44A52" w:rsidP="00C96DEC">
            <w:pPr>
              <w:spacing w:before="0" w:after="0"/>
              <w:jc w:val="both"/>
              <w:rPr>
                <w:rFonts w:cs="Times New Roman"/>
                <w:b/>
                <w:szCs w:val="24"/>
                <w:lang w:val="en-GB"/>
              </w:rPr>
            </w:pPr>
            <w:bookmarkStart w:id="3" w:name="_Hlk142492393"/>
            <w:r w:rsidRPr="00496AE8">
              <w:rPr>
                <w:rFonts w:cs="Times New Roman"/>
                <w:b/>
                <w:szCs w:val="24"/>
                <w:lang w:val="en-GB"/>
              </w:rPr>
              <w:t xml:space="preserve">Supplementary Figure 3. </w:t>
            </w:r>
            <w:r w:rsidRPr="00496AE8">
              <w:rPr>
                <w:rFonts w:cs="Times New Roman"/>
                <w:bCs/>
                <w:szCs w:val="24"/>
                <w:lang w:val="en-GB"/>
              </w:rPr>
              <w:t xml:space="preserve">Histological picture of the immune organs after 30 days of intragastric administration of Rutan to developing </w:t>
            </w:r>
            <w:r w:rsidRPr="00496AE8">
              <w:rPr>
                <w:rFonts w:cs="Times New Roman"/>
                <w:color w:val="282828"/>
                <w:szCs w:val="24"/>
                <w:shd w:val="clear" w:color="auto" w:fill="F7F7F7"/>
              </w:rPr>
              <w:t>(</w:t>
            </w:r>
            <w:r w:rsidRPr="00496AE8">
              <w:rPr>
                <w:rFonts w:cs="Times New Roman"/>
                <w:szCs w:val="24"/>
              </w:rPr>
              <w:t xml:space="preserve">both sexes, </w:t>
            </w:r>
            <w:r w:rsidRPr="00496AE8">
              <w:rPr>
                <w:rFonts w:cs="Times New Roman"/>
                <w:color w:val="282828"/>
                <w:szCs w:val="24"/>
                <w:shd w:val="clear" w:color="auto" w:fill="F7F7F7"/>
              </w:rPr>
              <w:t xml:space="preserve">aged 3-4 weeks old; weighing 25-30 g) </w:t>
            </w:r>
            <w:r w:rsidRPr="00496AE8">
              <w:rPr>
                <w:rFonts w:cs="Times New Roman"/>
                <w:color w:val="333333"/>
                <w:szCs w:val="24"/>
                <w:shd w:val="clear" w:color="auto" w:fill="FFFFFF"/>
              </w:rPr>
              <w:t xml:space="preserve">Wistar Hannover rats. </w:t>
            </w:r>
            <w:bookmarkEnd w:id="3"/>
          </w:p>
        </w:tc>
      </w:tr>
    </w:tbl>
    <w:p w14:paraId="3EF639BA" w14:textId="77777777" w:rsidR="00A44A52" w:rsidRPr="00496AE8" w:rsidRDefault="00A44A52" w:rsidP="003A014C">
      <w:pPr>
        <w:spacing w:before="240" w:after="0" w:line="480" w:lineRule="auto"/>
        <w:jc w:val="both"/>
        <w:rPr>
          <w:rFonts w:cs="Times New Roman"/>
          <w:b/>
          <w:szCs w:val="24"/>
          <w:lang w:val="en-GB"/>
        </w:rPr>
      </w:pPr>
    </w:p>
    <w:p w14:paraId="3E66222E" w14:textId="77777777" w:rsidR="003A014C" w:rsidRPr="00496AE8" w:rsidRDefault="003A014C" w:rsidP="003A014C">
      <w:pPr>
        <w:spacing w:before="240" w:after="0" w:line="480" w:lineRule="auto"/>
        <w:jc w:val="center"/>
        <w:rPr>
          <w:rFonts w:ascii="Palatino Linotype" w:hAnsi="Palatino Linotype" w:cs="Times New Roman"/>
          <w:b/>
          <w:bCs/>
          <w:i/>
          <w:sz w:val="20"/>
          <w:szCs w:val="20"/>
          <w:lang w:val="en-GB"/>
        </w:rPr>
      </w:pPr>
    </w:p>
    <w:bookmarkEnd w:id="2"/>
    <w:p w14:paraId="6F3A18EC" w14:textId="77777777" w:rsidR="003A014C" w:rsidRPr="00496AE8" w:rsidRDefault="003A014C" w:rsidP="003A014C">
      <w:pPr>
        <w:spacing w:before="240" w:after="0" w:line="480" w:lineRule="auto"/>
        <w:jc w:val="center"/>
        <w:rPr>
          <w:rFonts w:ascii="Palatino Linotype" w:hAnsi="Palatino Linotype" w:cs="Times New Roman"/>
          <w:b/>
          <w:bCs/>
          <w:i/>
          <w:sz w:val="20"/>
          <w:szCs w:val="20"/>
          <w:lang w:val="en-GB"/>
        </w:rPr>
      </w:pPr>
    </w:p>
    <w:p w14:paraId="22DB0A40" w14:textId="57EED02B" w:rsidR="003A014C" w:rsidRPr="00496AE8" w:rsidRDefault="003A014C" w:rsidP="003A014C">
      <w:pPr>
        <w:spacing w:before="240" w:after="0" w:line="480" w:lineRule="auto"/>
        <w:jc w:val="center"/>
        <w:rPr>
          <w:rFonts w:ascii="Palatino Linotype" w:hAnsi="Palatino Linotype" w:cs="Times New Roman"/>
          <w:b/>
          <w:bCs/>
          <w:i/>
          <w:sz w:val="20"/>
          <w:szCs w:val="20"/>
          <w:lang w:val="en-GB"/>
        </w:rPr>
      </w:pPr>
    </w:p>
    <w:p w14:paraId="75DA4877" w14:textId="06720C8A" w:rsidR="00A44A52" w:rsidRPr="00496AE8" w:rsidRDefault="00A44A52" w:rsidP="003A014C">
      <w:pPr>
        <w:spacing w:before="240" w:after="0" w:line="480" w:lineRule="auto"/>
        <w:jc w:val="center"/>
        <w:rPr>
          <w:rFonts w:ascii="Palatino Linotype" w:hAnsi="Palatino Linotype" w:cs="Times New Roman"/>
          <w:b/>
          <w:bCs/>
          <w:i/>
          <w:sz w:val="20"/>
          <w:szCs w:val="20"/>
          <w:lang w:val="en-GB"/>
        </w:rPr>
      </w:pPr>
    </w:p>
    <w:p w14:paraId="4E354F3D" w14:textId="166532F5" w:rsidR="003A014C" w:rsidRPr="00496AE8" w:rsidRDefault="003A014C" w:rsidP="00A44A52">
      <w:pPr>
        <w:spacing w:before="0" w:after="0"/>
        <w:jc w:val="both"/>
        <w:rPr>
          <w:rFonts w:cs="Times New Roman"/>
          <w:noProof/>
          <w:szCs w:val="24"/>
          <w:lang w:val="en-GB" w:eastAsia="ru-RU"/>
        </w:rPr>
      </w:pPr>
    </w:p>
    <w:p w14:paraId="6E2DB38B" w14:textId="77777777" w:rsidR="003A014C" w:rsidRPr="00496AE8" w:rsidRDefault="003A014C" w:rsidP="003A014C">
      <w:pPr>
        <w:spacing w:before="240" w:after="0" w:line="480" w:lineRule="auto"/>
        <w:rPr>
          <w:rFonts w:ascii="Palatino Linotype" w:hAnsi="Palatino Linotype" w:cs="Times New Roman"/>
          <w:b/>
          <w:bCs/>
          <w:i/>
          <w:sz w:val="20"/>
          <w:szCs w:val="20"/>
          <w:lang w:val="en-GB"/>
        </w:rPr>
      </w:pPr>
    </w:p>
    <w:p w14:paraId="6A4DDA46" w14:textId="77777777" w:rsidR="003A014C" w:rsidRPr="00496AE8" w:rsidRDefault="003A014C" w:rsidP="003A014C">
      <w:pPr>
        <w:spacing w:before="240" w:after="0" w:line="480" w:lineRule="auto"/>
        <w:jc w:val="center"/>
        <w:rPr>
          <w:rFonts w:ascii="Palatino Linotype" w:hAnsi="Palatino Linotype" w:cs="Times New Roman"/>
          <w:b/>
          <w:bCs/>
          <w:i/>
          <w:sz w:val="20"/>
          <w:szCs w:val="20"/>
          <w:lang w:val="en-GB"/>
        </w:rPr>
      </w:pPr>
      <w:r w:rsidRPr="00496AE8">
        <w:rPr>
          <w:rFonts w:ascii="Palatino Linotype" w:hAnsi="Palatino Linotype" w:cs="Times New Roman"/>
          <w:noProof/>
          <w:sz w:val="20"/>
          <w:szCs w:val="20"/>
          <w:lang w:val="ru-RU" w:eastAsia="ru-RU"/>
        </w:rPr>
        <w:drawing>
          <wp:inline distT="0" distB="0" distL="0" distR="0" wp14:anchorId="6C73A132" wp14:editId="2AFBF453">
            <wp:extent cx="4667885" cy="38061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B9628" w14:textId="42BC7854" w:rsidR="003A014C" w:rsidRPr="00496AE8" w:rsidRDefault="003A014C" w:rsidP="003A014C">
      <w:pPr>
        <w:spacing w:before="0" w:after="0"/>
        <w:jc w:val="both"/>
        <w:rPr>
          <w:rFonts w:cs="Times New Roman"/>
          <w:szCs w:val="24"/>
          <w:lang w:val="en-GB"/>
        </w:rPr>
      </w:pPr>
      <w:r w:rsidRPr="00496AE8">
        <w:rPr>
          <w:rFonts w:cs="Times New Roman"/>
          <w:b/>
          <w:szCs w:val="24"/>
          <w:lang w:val="en-GB"/>
        </w:rPr>
        <w:t>Supplementary Figure 4. The frequency of detection of post-COVID syndromes</w:t>
      </w:r>
      <w:r w:rsidRPr="00496AE8">
        <w:rPr>
          <w:rFonts w:cs="Times New Roman"/>
          <w:szCs w:val="24"/>
          <w:lang w:val="en-GB"/>
        </w:rPr>
        <w:t xml:space="preserve"> (1) - other manifestations, (2) - inflammatory-pain syndrome, (3) - catarrhal respiratory syndrome, (4) - </w:t>
      </w:r>
      <w:proofErr w:type="spellStart"/>
      <w:r w:rsidRPr="00496AE8">
        <w:rPr>
          <w:rFonts w:cs="Times New Roman"/>
          <w:szCs w:val="24"/>
          <w:lang w:val="en-GB"/>
        </w:rPr>
        <w:t>astheno</w:t>
      </w:r>
      <w:proofErr w:type="spellEnd"/>
      <w:r w:rsidRPr="00496AE8">
        <w:rPr>
          <w:rFonts w:cs="Times New Roman"/>
          <w:szCs w:val="24"/>
          <w:lang w:val="en-GB"/>
        </w:rPr>
        <w:t xml:space="preserve">-vegetative syndromes in children aged 6-18 years of the main </w:t>
      </w:r>
      <w:bookmarkStart w:id="4" w:name="_Hlk142493196"/>
      <w:r w:rsidRPr="00496AE8">
        <w:rPr>
          <w:rFonts w:cs="Times New Roman"/>
          <w:szCs w:val="24"/>
          <w:lang w:val="en-GB"/>
        </w:rPr>
        <w:t xml:space="preserve">(В) </w:t>
      </w:r>
      <w:bookmarkStart w:id="5" w:name="_Hlk142492757"/>
      <w:r w:rsidR="000B300B" w:rsidRPr="00496AE8">
        <w:rPr>
          <w:rFonts w:cs="Times New Roman"/>
          <w:szCs w:val="24"/>
          <w:lang w:val="en-GB"/>
        </w:rPr>
        <w:t>(</w:t>
      </w:r>
      <w:r w:rsidR="00F36651" w:rsidRPr="00496AE8">
        <w:rPr>
          <w:rFonts w:cs="Times New Roman"/>
          <w:szCs w:val="24"/>
          <w:lang w:val="en-GB"/>
        </w:rPr>
        <w:t>n=</w:t>
      </w:r>
      <w:r w:rsidR="00C96DEC" w:rsidRPr="00496AE8">
        <w:rPr>
          <w:rFonts w:cs="Times New Roman"/>
          <w:szCs w:val="24"/>
        </w:rPr>
        <w:t>6</w:t>
      </w:r>
      <w:r w:rsidR="00307012" w:rsidRPr="00496AE8">
        <w:rPr>
          <w:rFonts w:cs="Times New Roman"/>
          <w:szCs w:val="24"/>
        </w:rPr>
        <w:t>2</w:t>
      </w:r>
      <w:r w:rsidR="000B300B" w:rsidRPr="00496AE8">
        <w:rPr>
          <w:rFonts w:cs="Times New Roman"/>
          <w:szCs w:val="24"/>
          <w:lang w:val="en-GB"/>
        </w:rPr>
        <w:t xml:space="preserve">) </w:t>
      </w:r>
      <w:bookmarkEnd w:id="5"/>
      <w:r w:rsidRPr="00496AE8">
        <w:rPr>
          <w:rFonts w:cs="Times New Roman"/>
          <w:szCs w:val="24"/>
          <w:lang w:val="en-GB"/>
        </w:rPr>
        <w:t xml:space="preserve">and control (А) </w:t>
      </w:r>
      <w:r w:rsidR="00307012" w:rsidRPr="00496AE8">
        <w:rPr>
          <w:rFonts w:cs="Times New Roman"/>
          <w:szCs w:val="24"/>
          <w:lang w:val="en-GB"/>
        </w:rPr>
        <w:t>(n=</w:t>
      </w:r>
      <w:r w:rsidR="00307012" w:rsidRPr="00496AE8">
        <w:rPr>
          <w:rFonts w:cs="Times New Roman"/>
          <w:szCs w:val="24"/>
        </w:rPr>
        <w:t>65</w:t>
      </w:r>
      <w:r w:rsidR="00307012" w:rsidRPr="00496AE8">
        <w:rPr>
          <w:rFonts w:cs="Times New Roman"/>
          <w:szCs w:val="24"/>
          <w:lang w:val="en-GB"/>
        </w:rPr>
        <w:t xml:space="preserve">) </w:t>
      </w:r>
      <w:r w:rsidRPr="00496AE8">
        <w:rPr>
          <w:rFonts w:cs="Times New Roman"/>
          <w:szCs w:val="24"/>
          <w:lang w:val="en-GB"/>
        </w:rPr>
        <w:t>groups</w:t>
      </w:r>
      <w:r w:rsidR="00307012" w:rsidRPr="00496AE8">
        <w:rPr>
          <w:rFonts w:cs="Times New Roman"/>
          <w:szCs w:val="24"/>
          <w:lang w:val="en-GB"/>
        </w:rPr>
        <w:t>.</w:t>
      </w:r>
      <w:r w:rsidR="00F36651" w:rsidRPr="00496AE8">
        <w:rPr>
          <w:rFonts w:cs="Times New Roman"/>
          <w:szCs w:val="24"/>
        </w:rPr>
        <w:t xml:space="preserve"> </w:t>
      </w:r>
      <w:bookmarkEnd w:id="4"/>
      <w:r w:rsidR="00307012" w:rsidRPr="00496AE8">
        <w:rPr>
          <w:rFonts w:cs="Times New Roman"/>
          <w:szCs w:val="24"/>
          <w:lang w:val="en-GB"/>
        </w:rPr>
        <w:t>Note</w:t>
      </w:r>
      <w:r w:rsidRPr="00496AE8">
        <w:rPr>
          <w:rFonts w:cs="Times New Roman"/>
          <w:szCs w:val="24"/>
          <w:lang w:val="en-GB"/>
        </w:rPr>
        <w:t xml:space="preserve">: * - reliability of differences in indicators (P&lt;0.05). </w:t>
      </w:r>
    </w:p>
    <w:p w14:paraId="027C5780" w14:textId="77777777" w:rsidR="003A014C" w:rsidRPr="00496AE8" w:rsidRDefault="003A014C" w:rsidP="003A014C">
      <w:pPr>
        <w:spacing w:after="0" w:line="480" w:lineRule="auto"/>
        <w:jc w:val="both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</w:p>
    <w:p w14:paraId="77356A3E" w14:textId="77777777" w:rsidR="003A014C" w:rsidRPr="00496AE8" w:rsidRDefault="003A014C" w:rsidP="003A014C">
      <w:pPr>
        <w:spacing w:after="0" w:line="480" w:lineRule="auto"/>
        <w:jc w:val="both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</w:p>
    <w:p w14:paraId="5739B4D3" w14:textId="77777777" w:rsidR="003A014C" w:rsidRPr="00496AE8" w:rsidRDefault="003A014C" w:rsidP="003A014C">
      <w:pPr>
        <w:spacing w:after="0" w:line="480" w:lineRule="auto"/>
        <w:jc w:val="both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</w:p>
    <w:p w14:paraId="5BDAED93" w14:textId="77777777" w:rsidR="003A014C" w:rsidRPr="00496AE8" w:rsidRDefault="003A014C" w:rsidP="003A014C">
      <w:pPr>
        <w:spacing w:after="0" w:line="480" w:lineRule="auto"/>
        <w:jc w:val="both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</w:p>
    <w:p w14:paraId="78D901F5" w14:textId="77777777" w:rsidR="003A014C" w:rsidRPr="00496AE8" w:rsidRDefault="003A014C" w:rsidP="003A014C">
      <w:pPr>
        <w:spacing w:after="0" w:line="480" w:lineRule="auto"/>
        <w:jc w:val="both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</w:p>
    <w:p w14:paraId="382D00E0" w14:textId="77777777" w:rsidR="003A014C" w:rsidRPr="00496AE8" w:rsidRDefault="003A014C" w:rsidP="003A014C">
      <w:pPr>
        <w:spacing w:after="0" w:line="480" w:lineRule="auto"/>
        <w:jc w:val="both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</w:p>
    <w:p w14:paraId="3187685E" w14:textId="77777777" w:rsidR="003A014C" w:rsidRPr="00496AE8" w:rsidRDefault="003A014C" w:rsidP="003A014C">
      <w:pPr>
        <w:spacing w:after="0" w:line="480" w:lineRule="auto"/>
        <w:jc w:val="both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</w:p>
    <w:p w14:paraId="23EB223A" w14:textId="0E8CC0A6" w:rsidR="003A014C" w:rsidRPr="00496AE8" w:rsidRDefault="003A014C" w:rsidP="003A014C">
      <w:pPr>
        <w:pStyle w:val="1"/>
        <w:numPr>
          <w:ilvl w:val="0"/>
          <w:numId w:val="0"/>
        </w:numPr>
      </w:pPr>
      <w:r w:rsidRPr="00496AE8">
        <w:lastRenderedPageBreak/>
        <w:t>Supplementary Tables</w:t>
      </w:r>
    </w:p>
    <w:p w14:paraId="3A85FF94" w14:textId="77777777" w:rsidR="003A014C" w:rsidRPr="00496AE8" w:rsidRDefault="003A014C" w:rsidP="003A014C">
      <w:pPr>
        <w:spacing w:before="0" w:after="0"/>
        <w:jc w:val="both"/>
        <w:rPr>
          <w:rFonts w:cs="Times New Roman"/>
          <w:color w:val="000000"/>
          <w:szCs w:val="24"/>
          <w:lang w:val="en-GB"/>
        </w:rPr>
      </w:pPr>
      <w:r w:rsidRPr="00496AE8">
        <w:rPr>
          <w:rFonts w:cs="Times New Roman"/>
          <w:b/>
          <w:bCs/>
          <w:szCs w:val="24"/>
          <w:lang w:val="en-GB"/>
        </w:rPr>
        <w:t xml:space="preserve">Supplementary </w:t>
      </w:r>
      <w:r w:rsidRPr="00496AE8">
        <w:rPr>
          <w:rFonts w:cs="Times New Roman"/>
          <w:b/>
          <w:bCs/>
          <w:color w:val="000000"/>
          <w:szCs w:val="24"/>
          <w:lang w:val="en-GB"/>
        </w:rPr>
        <w:t xml:space="preserve">Table 1. </w:t>
      </w:r>
      <w:r w:rsidRPr="00496AE8">
        <w:rPr>
          <w:rFonts w:cs="Times New Roman"/>
          <w:color w:val="000000"/>
          <w:szCs w:val="24"/>
          <w:lang w:val="en-GB"/>
        </w:rPr>
        <w:t>Main results of preclinical safety studies of Rutan substance conducted in adult animals</w:t>
      </w:r>
    </w:p>
    <w:tbl>
      <w:tblPr>
        <w:tblW w:w="5009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2"/>
        <w:gridCol w:w="1334"/>
        <w:gridCol w:w="2825"/>
        <w:gridCol w:w="2020"/>
        <w:gridCol w:w="2122"/>
        <w:gridCol w:w="12"/>
      </w:tblGrid>
      <w:tr w:rsidR="003A014C" w:rsidRPr="00496AE8" w14:paraId="59EFCF22" w14:textId="77777777" w:rsidTr="0042274D">
        <w:trPr>
          <w:gridAfter w:val="1"/>
          <w:wAfter w:w="6" w:type="pct"/>
          <w:trHeight w:val="315"/>
        </w:trPr>
        <w:tc>
          <w:tcPr>
            <w:tcW w:w="757" w:type="pct"/>
            <w:tcBorders>
              <w:right w:val="nil"/>
            </w:tcBorders>
            <w:shd w:val="clear" w:color="auto" w:fill="auto"/>
            <w:hideMark/>
          </w:tcPr>
          <w:p w14:paraId="41AAAC7A" w14:textId="30026E2C" w:rsidR="003A014C" w:rsidRPr="00496AE8" w:rsidRDefault="00594C30" w:rsidP="003A014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Test</w:t>
            </w:r>
          </w:p>
        </w:tc>
        <w:tc>
          <w:tcPr>
            <w:tcW w:w="681" w:type="pct"/>
            <w:tcBorders>
              <w:left w:val="nil"/>
              <w:right w:val="nil"/>
            </w:tcBorders>
            <w:shd w:val="clear" w:color="auto" w:fill="auto"/>
            <w:hideMark/>
          </w:tcPr>
          <w:p w14:paraId="4BA7AABF" w14:textId="77777777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Duration of experiment</w:t>
            </w:r>
          </w:p>
        </w:tc>
        <w:tc>
          <w:tcPr>
            <w:tcW w:w="1442" w:type="pct"/>
            <w:tcBorders>
              <w:left w:val="nil"/>
              <w:right w:val="nil"/>
            </w:tcBorders>
            <w:shd w:val="clear" w:color="auto" w:fill="auto"/>
            <w:hideMark/>
          </w:tcPr>
          <w:p w14:paraId="7A4E46D6" w14:textId="77777777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Dose, type of administration, animals, group size</w:t>
            </w:r>
          </w:p>
        </w:tc>
        <w:tc>
          <w:tcPr>
            <w:tcW w:w="1031" w:type="pct"/>
            <w:tcBorders>
              <w:left w:val="nil"/>
              <w:right w:val="nil"/>
            </w:tcBorders>
            <w:shd w:val="clear" w:color="auto" w:fill="auto"/>
            <w:hideMark/>
          </w:tcPr>
          <w:p w14:paraId="28007DB3" w14:textId="77777777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Death of animals/</w:t>
            </w:r>
          </w:p>
          <w:p w14:paraId="35E2FC8B" w14:textId="77777777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Causes of death</w:t>
            </w:r>
          </w:p>
        </w:tc>
        <w:tc>
          <w:tcPr>
            <w:tcW w:w="1083" w:type="pct"/>
            <w:tcBorders>
              <w:left w:val="nil"/>
            </w:tcBorders>
            <w:shd w:val="clear" w:color="auto" w:fill="auto"/>
            <w:hideMark/>
          </w:tcPr>
          <w:p w14:paraId="5FFF2308" w14:textId="77777777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Conclusion</w:t>
            </w:r>
          </w:p>
        </w:tc>
      </w:tr>
      <w:tr w:rsidR="003A014C" w:rsidRPr="00496AE8" w14:paraId="36E92038" w14:textId="77777777" w:rsidTr="0042274D">
        <w:trPr>
          <w:trHeight w:val="315"/>
        </w:trPr>
        <w:tc>
          <w:tcPr>
            <w:tcW w:w="5000" w:type="pct"/>
            <w:gridSpan w:val="6"/>
            <w:shd w:val="clear" w:color="auto" w:fill="auto"/>
            <w:hideMark/>
          </w:tcPr>
          <w:p w14:paraId="5FEA3466" w14:textId="77777777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General toxicology</w:t>
            </w:r>
          </w:p>
        </w:tc>
      </w:tr>
      <w:tr w:rsidR="003A014C" w:rsidRPr="00496AE8" w14:paraId="6358B6AA" w14:textId="77777777" w:rsidTr="00C44E8D">
        <w:trPr>
          <w:gridAfter w:val="1"/>
          <w:wAfter w:w="6" w:type="pct"/>
          <w:trHeight w:val="2534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85E527" w14:textId="77777777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Single dose toxicity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B4D6B8" w14:textId="77777777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14 days </w:t>
            </w:r>
          </w:p>
          <w:p w14:paraId="3B9E2A9C" w14:textId="77777777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 </w:t>
            </w:r>
          </w:p>
        </w:tc>
        <w:tc>
          <w:tcPr>
            <w:tcW w:w="1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D56D60" w14:textId="176410E0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5000 mg/kg once, IG*, mice, 5 per group</w:t>
            </w:r>
          </w:p>
          <w:p w14:paraId="3FD1D963" w14:textId="77777777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2085503A" w14:textId="77777777" w:rsidR="00120BC4" w:rsidRPr="00496AE8" w:rsidRDefault="00120BC4" w:rsidP="00E646A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67EA23F9" w14:textId="77777777" w:rsidR="00ED33A0" w:rsidRPr="00496AE8" w:rsidRDefault="00ED33A0" w:rsidP="00E646A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5A69FC59" w14:textId="4FE038A6" w:rsidR="00E646AA" w:rsidRPr="00496AE8" w:rsidRDefault="00E646AA" w:rsidP="00E646A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2000, 5000 mg/kg once, IG*, rats, 5 per group</w:t>
            </w:r>
          </w:p>
          <w:p w14:paraId="708D78D0" w14:textId="77777777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7E60B932" w14:textId="77777777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28ABA430" w14:textId="77777777" w:rsidR="00ED33A0" w:rsidRPr="00496AE8" w:rsidRDefault="00ED33A0" w:rsidP="00120BC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4EC00AE0" w14:textId="5BC67FA8" w:rsidR="0042274D" w:rsidRPr="00496AE8" w:rsidRDefault="00120BC4" w:rsidP="00120BC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30, 50, 70, 80, 100 mg/kg, IV**, mice, 5 per group</w:t>
            </w:r>
          </w:p>
          <w:p w14:paraId="52A3E466" w14:textId="77777777" w:rsidR="00397B78" w:rsidRPr="00496AE8" w:rsidRDefault="00397B78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26CF6300" w14:textId="628BE04E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C70525" w14:textId="7C34E680" w:rsidR="00E646AA" w:rsidRPr="00496AE8" w:rsidRDefault="003A014C" w:rsidP="00E646A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5 mice were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used</w:t>
            </w:r>
            <w:r w:rsidR="00120BC4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(4 mice </w:t>
            </w:r>
            <w:r w:rsidR="00ED33A0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were euthanized </w:t>
            </w:r>
            <w:r w:rsidR="00120BC4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- the study design,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r w:rsidR="00E646AA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one was found dead (toxicity)</w:t>
            </w:r>
          </w:p>
          <w:p w14:paraId="7D15B57D" w14:textId="7E98EDA1" w:rsidR="003A014C" w:rsidRPr="00496AE8" w:rsidRDefault="00120BC4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10 rats (8 rats </w:t>
            </w:r>
            <w:r w:rsidR="00ED33A0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were euthanized</w:t>
            </w:r>
            <w:r w:rsidR="00E9522C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: 6</w:t>
            </w:r>
            <w:r w:rsidR="00ED33A0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- the study design</w:t>
            </w:r>
            <w:r w:rsidR="003A014C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, 2 - endpoint </w:t>
            </w:r>
            <w:r w:rsidR="00594C30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criteria***</w:t>
            </w:r>
            <w:r w:rsidR="003A014C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)</w:t>
            </w:r>
          </w:p>
          <w:p w14:paraId="58361BBA" w14:textId="77777777" w:rsidR="00120BC4" w:rsidRPr="00496AE8" w:rsidRDefault="00120BC4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44E068FB" w14:textId="2711BE29" w:rsidR="003A014C" w:rsidRPr="00496AE8" w:rsidRDefault="00120BC4" w:rsidP="00120BC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25</w:t>
            </w:r>
            <w:r w:rsidR="003A014C"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r w:rsidR="00E646AA"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mice</w:t>
            </w:r>
            <w:r w:rsidR="003A014C"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were</w:t>
            </w:r>
            <w:r w:rsidR="003A014C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used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r w:rsidR="003A014C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(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2</w:t>
            </w:r>
            <w:r w:rsidR="00E9522C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4</w:t>
            </w:r>
            <w:r w:rsidR="003A014C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mice </w:t>
            </w:r>
            <w:r w:rsidR="00ED33A0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were euthanized</w:t>
            </w:r>
            <w:r w:rsidR="00E9522C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: 22</w:t>
            </w:r>
            <w:r w:rsidR="00ED33A0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r w:rsidR="003A014C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- the study design, 2 - endpoint </w:t>
            </w:r>
            <w:r w:rsidR="00594C30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criteria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, one was found dead (toxicity</w:t>
            </w:r>
            <w:r w:rsidR="003A014C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)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2846AA" w14:textId="77777777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Mice LD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en-GB" w:eastAsia="ru-RU"/>
              </w:rPr>
              <w:t xml:space="preserve">50 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&gt; 5000 mg/kg (Category 6 of toxicity);</w:t>
            </w:r>
          </w:p>
          <w:p w14:paraId="4335F3A3" w14:textId="77777777" w:rsidR="00120BC4" w:rsidRPr="00496AE8" w:rsidRDefault="00120BC4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04138EE8" w14:textId="77777777" w:rsidR="00ED33A0" w:rsidRPr="00496AE8" w:rsidRDefault="00ED33A0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028D1B67" w14:textId="1C730856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rats LD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en-GB" w:eastAsia="ru-RU"/>
              </w:rPr>
              <w:t>50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= 4800 mg/kg (Category 5 of toxicity)</w:t>
            </w:r>
          </w:p>
          <w:p w14:paraId="1E19B084" w14:textId="77777777" w:rsidR="00397B78" w:rsidRPr="00496AE8" w:rsidRDefault="00397B78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79369A6B" w14:textId="77777777" w:rsidR="00ED33A0" w:rsidRPr="00496AE8" w:rsidRDefault="00ED33A0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7A60FC3B" w14:textId="3ECEE319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LD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en-GB" w:eastAsia="ru-RU"/>
              </w:rPr>
              <w:t>50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= 73 mg/kg </w:t>
            </w:r>
          </w:p>
          <w:p w14:paraId="75B95E04" w14:textId="77777777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(Category 4 of toxicity)</w:t>
            </w:r>
          </w:p>
        </w:tc>
      </w:tr>
      <w:tr w:rsidR="00ED33A0" w:rsidRPr="00496AE8" w14:paraId="7270D9E9" w14:textId="77777777" w:rsidTr="00C44E8D">
        <w:trPr>
          <w:gridAfter w:val="1"/>
          <w:wAfter w:w="6" w:type="pct"/>
          <w:trHeight w:val="315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64714C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Cumulation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5B4CC5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28 days </w:t>
            </w:r>
          </w:p>
        </w:tc>
        <w:tc>
          <w:tcPr>
            <w:tcW w:w="1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9D0B70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IG, mice, rats, 10 per group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2940A4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 10 mice were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used (10 were euthanized -the study design)</w:t>
            </w:r>
          </w:p>
          <w:p w14:paraId="61CCBADA" w14:textId="1EA07356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 10 rats were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used (10 were euthanized -the study design)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291E02" w14:textId="2804E4D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No cumulative properties</w:t>
            </w:r>
          </w:p>
        </w:tc>
      </w:tr>
      <w:tr w:rsidR="00ED33A0" w:rsidRPr="00496AE8" w14:paraId="06CA1B96" w14:textId="77777777" w:rsidTr="00C44E8D">
        <w:trPr>
          <w:gridAfter w:val="1"/>
          <w:wAfter w:w="6" w:type="pct"/>
          <w:trHeight w:val="1557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64BFC5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Repeated dose toxicity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1DD9C9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30 days</w:t>
            </w: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 </w:t>
            </w:r>
          </w:p>
          <w:p w14:paraId="5638B92D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 </w:t>
            </w:r>
          </w:p>
          <w:p w14:paraId="5924E649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 </w:t>
            </w:r>
          </w:p>
        </w:tc>
        <w:tc>
          <w:tcPr>
            <w:tcW w:w="1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A370C8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IG within 30 days:</w:t>
            </w:r>
          </w:p>
          <w:p w14:paraId="542AA8EF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25, 50, 100 mg/kg/day, rats, 5 per group;</w:t>
            </w:r>
          </w:p>
          <w:p w14:paraId="1039CF42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039FB178" w14:textId="0C756F41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10, 20, 40 mg/kg/day, rabbits, 3 per group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67F780" w14:textId="4F7652A3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 20 rats were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used (20 were euthanized - the study design)</w:t>
            </w:r>
          </w:p>
          <w:p w14:paraId="536E731B" w14:textId="77777777" w:rsidR="00E9522C" w:rsidRPr="00496AE8" w:rsidRDefault="00E9522C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4F8EB819" w14:textId="7A31614B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12 rabbits were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used (12 were euthanized - the study design)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  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3985AD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No toxic effect on the condition of peripheral blood, kidney, and liver function, as well as specific changes in the internal organs of animals</w:t>
            </w:r>
          </w:p>
        </w:tc>
      </w:tr>
      <w:tr w:rsidR="00ED33A0" w:rsidRPr="00496AE8" w14:paraId="609B9860" w14:textId="77777777" w:rsidTr="0042274D">
        <w:trPr>
          <w:trHeight w:val="153"/>
        </w:trPr>
        <w:tc>
          <w:tcPr>
            <w:tcW w:w="5000" w:type="pct"/>
            <w:gridSpan w:val="6"/>
            <w:shd w:val="clear" w:color="auto" w:fill="auto"/>
            <w:hideMark/>
          </w:tcPr>
          <w:p w14:paraId="129105E3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Specific toxicology</w:t>
            </w:r>
          </w:p>
        </w:tc>
      </w:tr>
      <w:tr w:rsidR="00ED33A0" w:rsidRPr="00496AE8" w14:paraId="362ED79A" w14:textId="77777777" w:rsidTr="0042274D">
        <w:trPr>
          <w:gridAfter w:val="1"/>
          <w:wAfter w:w="6" w:type="pct"/>
          <w:cantSplit/>
          <w:trHeight w:val="315"/>
        </w:trPr>
        <w:tc>
          <w:tcPr>
            <w:tcW w:w="757" w:type="pct"/>
            <w:tcBorders>
              <w:bottom w:val="nil"/>
              <w:right w:val="nil"/>
            </w:tcBorders>
            <w:shd w:val="clear" w:color="auto" w:fill="auto"/>
            <w:hideMark/>
          </w:tcPr>
          <w:p w14:paraId="4C317C95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Genotoxicity</w:t>
            </w:r>
          </w:p>
        </w:tc>
        <w:tc>
          <w:tcPr>
            <w:tcW w:w="681" w:type="pct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14:paraId="21853493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 </w:t>
            </w:r>
          </w:p>
        </w:tc>
        <w:tc>
          <w:tcPr>
            <w:tcW w:w="1442" w:type="pct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14:paraId="0E3EBA15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0,5; 1,0; 2.0 mg; 4.0 mg/mL, culture medium</w:t>
            </w:r>
          </w:p>
        </w:tc>
        <w:tc>
          <w:tcPr>
            <w:tcW w:w="1031" w:type="pct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14:paraId="17756078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 </w:t>
            </w:r>
          </w:p>
        </w:tc>
        <w:tc>
          <w:tcPr>
            <w:tcW w:w="1083" w:type="pct"/>
            <w:tcBorders>
              <w:left w:val="nil"/>
              <w:bottom w:val="nil"/>
            </w:tcBorders>
            <w:shd w:val="clear" w:color="auto" w:fill="auto"/>
            <w:noWrap/>
            <w:hideMark/>
          </w:tcPr>
          <w:p w14:paraId="0D028ED9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Absence of genotoxic properties (</w:t>
            </w:r>
            <w:r w:rsidRPr="00496A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 w:eastAsia="ru-RU"/>
              </w:rPr>
              <w:t>in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r w:rsidRPr="00496A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 w:eastAsia="ru-RU"/>
              </w:rPr>
              <w:t>vitro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method of chromosomal aberrations in human peripheral blood lymphocytes)</w:t>
            </w:r>
          </w:p>
        </w:tc>
      </w:tr>
      <w:tr w:rsidR="00ED33A0" w:rsidRPr="00496AE8" w14:paraId="67893D59" w14:textId="77777777" w:rsidTr="003A014C">
        <w:trPr>
          <w:gridAfter w:val="1"/>
          <w:wAfter w:w="6" w:type="pct"/>
          <w:cantSplit/>
          <w:trHeight w:val="989"/>
        </w:trPr>
        <w:tc>
          <w:tcPr>
            <w:tcW w:w="757" w:type="pct"/>
            <w:tcBorders>
              <w:top w:val="nil"/>
              <w:right w:val="nil"/>
            </w:tcBorders>
            <w:shd w:val="clear" w:color="auto" w:fill="auto"/>
            <w:hideMark/>
          </w:tcPr>
          <w:p w14:paraId="3E11EE56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Reproductive and ontogenetic toxicity</w:t>
            </w:r>
          </w:p>
        </w:tc>
        <w:tc>
          <w:tcPr>
            <w:tcW w:w="68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0F12658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 20 days</w:t>
            </w:r>
          </w:p>
          <w:p w14:paraId="4E58D449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 </w:t>
            </w:r>
          </w:p>
        </w:tc>
        <w:tc>
          <w:tcPr>
            <w:tcW w:w="1442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40D4D7F3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25, 100 mg/kg, IG, rats, 20 females and 10 males in groups</w:t>
            </w:r>
          </w:p>
        </w:tc>
        <w:tc>
          <w:tcPr>
            <w:tcW w:w="10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406D608A" w14:textId="3FAD2AE8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180 rats:120 females (120 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were euthanized</w:t>
            </w:r>
            <w:r w:rsidR="00C44E8D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- 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the study design)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, 60 males - no death </w:t>
            </w:r>
          </w:p>
        </w:tc>
        <w:tc>
          <w:tcPr>
            <w:tcW w:w="1083" w:type="pct"/>
            <w:tcBorders>
              <w:top w:val="nil"/>
              <w:left w:val="nil"/>
            </w:tcBorders>
            <w:shd w:val="clear" w:color="auto" w:fill="auto"/>
            <w:noWrap/>
            <w:hideMark/>
          </w:tcPr>
          <w:p w14:paraId="3F1D711D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Absence of </w:t>
            </w:r>
            <w:proofErr w:type="spellStart"/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gonadotoxicity</w:t>
            </w:r>
            <w:proofErr w:type="spellEnd"/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, embryotoxicity, or teratogenic effect</w:t>
            </w:r>
          </w:p>
        </w:tc>
      </w:tr>
      <w:tr w:rsidR="00ED33A0" w:rsidRPr="00496AE8" w14:paraId="7B940433" w14:textId="77777777" w:rsidTr="0042274D">
        <w:trPr>
          <w:cantSplit/>
          <w:trHeight w:val="315"/>
        </w:trPr>
        <w:tc>
          <w:tcPr>
            <w:tcW w:w="5000" w:type="pct"/>
            <w:gridSpan w:val="6"/>
            <w:shd w:val="clear" w:color="auto" w:fill="auto"/>
            <w:hideMark/>
          </w:tcPr>
          <w:p w14:paraId="17037B0B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Local tolerance</w:t>
            </w:r>
          </w:p>
        </w:tc>
      </w:tr>
      <w:tr w:rsidR="00ED33A0" w:rsidRPr="00496AE8" w14:paraId="61BBCFFD" w14:textId="77777777" w:rsidTr="0042274D">
        <w:trPr>
          <w:gridAfter w:val="1"/>
          <w:wAfter w:w="6" w:type="pct"/>
          <w:cantSplit/>
          <w:trHeight w:val="465"/>
        </w:trPr>
        <w:tc>
          <w:tcPr>
            <w:tcW w:w="757" w:type="pct"/>
            <w:tcBorders>
              <w:bottom w:val="nil"/>
              <w:right w:val="nil"/>
            </w:tcBorders>
            <w:shd w:val="clear" w:color="auto" w:fill="auto"/>
            <w:hideMark/>
          </w:tcPr>
          <w:p w14:paraId="787202FF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Local irritant effect</w:t>
            </w:r>
          </w:p>
        </w:tc>
        <w:tc>
          <w:tcPr>
            <w:tcW w:w="681" w:type="pct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14:paraId="619631A1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 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10 days</w:t>
            </w:r>
          </w:p>
          <w:p w14:paraId="067E1F04" w14:textId="77777777" w:rsidR="003F5D8F" w:rsidRPr="00496AE8" w:rsidRDefault="003F5D8F" w:rsidP="00ED33A0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</w:p>
          <w:p w14:paraId="40899FDF" w14:textId="77777777" w:rsidR="003F5D8F" w:rsidRPr="00496AE8" w:rsidRDefault="003F5D8F" w:rsidP="00ED33A0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</w:p>
          <w:p w14:paraId="48E9F52F" w14:textId="262293DC" w:rsidR="003F5D8F" w:rsidRPr="00496AE8" w:rsidRDefault="003F5D8F" w:rsidP="00ED33A0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14 days</w:t>
            </w:r>
          </w:p>
        </w:tc>
        <w:tc>
          <w:tcPr>
            <w:tcW w:w="1442" w:type="pct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14:paraId="788AF348" w14:textId="7096A240" w:rsidR="00C44E8D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0.5 and 5% solution, </w:t>
            </w:r>
            <w:r w:rsidR="00C44E8D"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intraconjuctivally once 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rabbits,</w:t>
            </w:r>
            <w:r w:rsidR="00C44E8D"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3 rabbits per group</w:t>
            </w:r>
          </w:p>
          <w:p w14:paraId="526FF25A" w14:textId="4D09D852" w:rsidR="00ED33A0" w:rsidRPr="00496AE8" w:rsidRDefault="00C44E8D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0.5 and 5% solution, subcutaneously </w:t>
            </w:r>
            <w:r w:rsidR="00ED33A0"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rats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, </w:t>
            </w:r>
            <w:r w:rsidR="00ED33A0"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5 rats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per group</w:t>
            </w:r>
          </w:p>
        </w:tc>
        <w:tc>
          <w:tcPr>
            <w:tcW w:w="1031" w:type="pct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14:paraId="2BB13E37" w14:textId="5E432A30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6 rabbits, no death</w:t>
            </w:r>
          </w:p>
          <w:p w14:paraId="4773D743" w14:textId="77777777" w:rsidR="00C44E8D" w:rsidRPr="00496AE8" w:rsidRDefault="00C44E8D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629D65DA" w14:textId="77777777" w:rsidR="00C44E8D" w:rsidRPr="00496AE8" w:rsidRDefault="00C44E8D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49AC7D73" w14:textId="42160A7E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15 rats, no death </w:t>
            </w:r>
          </w:p>
        </w:tc>
        <w:tc>
          <w:tcPr>
            <w:tcW w:w="1083" w:type="pct"/>
            <w:tcBorders>
              <w:left w:val="nil"/>
              <w:bottom w:val="nil"/>
            </w:tcBorders>
            <w:shd w:val="clear" w:color="auto" w:fill="auto"/>
            <w:noWrap/>
            <w:hideMark/>
          </w:tcPr>
          <w:p w14:paraId="06B47178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No local irritant effect</w:t>
            </w:r>
          </w:p>
          <w:p w14:paraId="4ABC4D91" w14:textId="77777777" w:rsidR="00C44E8D" w:rsidRPr="00496AE8" w:rsidRDefault="00C44E8D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407ED9ED" w14:textId="77777777" w:rsidR="00C44E8D" w:rsidRPr="00496AE8" w:rsidRDefault="00C44E8D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79558AD4" w14:textId="5D7B1EA1" w:rsidR="00C44E8D" w:rsidRPr="00496AE8" w:rsidRDefault="00C44E8D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No local irritant effect</w:t>
            </w:r>
          </w:p>
        </w:tc>
      </w:tr>
      <w:tr w:rsidR="00ED33A0" w:rsidRPr="00496AE8" w14:paraId="4C1D4D60" w14:textId="77777777" w:rsidTr="0042274D">
        <w:trPr>
          <w:gridAfter w:val="1"/>
          <w:wAfter w:w="6" w:type="pct"/>
          <w:trHeight w:val="995"/>
        </w:trPr>
        <w:tc>
          <w:tcPr>
            <w:tcW w:w="757" w:type="pct"/>
            <w:tcBorders>
              <w:top w:val="nil"/>
              <w:bottom w:val="nil"/>
              <w:right w:val="nil"/>
            </w:tcBorders>
            <w:shd w:val="clear" w:color="auto" w:fill="auto"/>
            <w:hideMark/>
          </w:tcPr>
          <w:p w14:paraId="7D27092E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lastRenderedPageBreak/>
              <w:t>Allergic properties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98159B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21 days </w:t>
            </w:r>
          </w:p>
          <w:p w14:paraId="17F49768" w14:textId="77777777" w:rsidR="003F5D8F" w:rsidRPr="00496AE8" w:rsidRDefault="003F5D8F" w:rsidP="00ED33A0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</w:p>
          <w:p w14:paraId="2E81CABA" w14:textId="682614B0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28 days</w:t>
            </w:r>
          </w:p>
        </w:tc>
        <w:tc>
          <w:tcPr>
            <w:tcW w:w="1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4B1F3B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25 mg/kg, IG,</w:t>
            </w:r>
          </w:p>
          <w:p w14:paraId="3231AFBA" w14:textId="2837C570" w:rsidR="003F5D8F" w:rsidRPr="00496AE8" w:rsidRDefault="003F5D8F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guinea pigs 6 per group</w:t>
            </w:r>
          </w:p>
          <w:p w14:paraId="16A1E8E6" w14:textId="77777777" w:rsidR="003F5D8F" w:rsidRPr="00496AE8" w:rsidRDefault="00ED33A0" w:rsidP="003F5D8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0.5% and 5% solution cutaneously,</w:t>
            </w:r>
            <w:r w:rsidR="003F5D8F"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guinea pigs</w:t>
            </w:r>
          </w:p>
          <w:p w14:paraId="6067AFBD" w14:textId="360FC915" w:rsidR="00ED33A0" w:rsidRPr="00496AE8" w:rsidRDefault="00ED33A0" w:rsidP="003F5D8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6 per group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CDC6FF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 12 guinea pigs, no death </w:t>
            </w:r>
          </w:p>
          <w:p w14:paraId="53F1EC3D" w14:textId="77777777" w:rsidR="003F5D8F" w:rsidRPr="00496AE8" w:rsidRDefault="003F5D8F" w:rsidP="003F5D8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 12 guinea pigs, no death </w:t>
            </w:r>
          </w:p>
          <w:p w14:paraId="6557D63D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 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4BB216F8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No allergic properties</w:t>
            </w:r>
          </w:p>
          <w:p w14:paraId="3BE4BF3D" w14:textId="77777777" w:rsidR="003F5D8F" w:rsidRPr="00496AE8" w:rsidRDefault="003F5D8F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75C2C570" w14:textId="5189584F" w:rsidR="003F5D8F" w:rsidRPr="00496AE8" w:rsidRDefault="003F5D8F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No allergic properties</w:t>
            </w:r>
          </w:p>
        </w:tc>
      </w:tr>
      <w:tr w:rsidR="00ED33A0" w:rsidRPr="00496AE8" w14:paraId="0CA4B5B8" w14:textId="77777777" w:rsidTr="0042274D">
        <w:trPr>
          <w:gridAfter w:val="1"/>
          <w:wAfter w:w="6" w:type="pct"/>
          <w:trHeight w:val="315"/>
        </w:trPr>
        <w:tc>
          <w:tcPr>
            <w:tcW w:w="757" w:type="pct"/>
            <w:tcBorders>
              <w:top w:val="nil"/>
              <w:right w:val="nil"/>
            </w:tcBorders>
            <w:shd w:val="clear" w:color="auto" w:fill="auto"/>
            <w:hideMark/>
          </w:tcPr>
          <w:p w14:paraId="1B2E471A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Immunotoxicity</w:t>
            </w:r>
          </w:p>
        </w:tc>
        <w:tc>
          <w:tcPr>
            <w:tcW w:w="68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96A6126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 </w:t>
            </w:r>
          </w:p>
        </w:tc>
        <w:tc>
          <w:tcPr>
            <w:tcW w:w="1442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611DCB31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25, 50, and 100 mg/kg once, IG, mice 5 per group</w:t>
            </w:r>
          </w:p>
        </w:tc>
        <w:tc>
          <w:tcPr>
            <w:tcW w:w="10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4F08EF37" w14:textId="2767D35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20 mice (20 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were euthanized </w:t>
            </w:r>
            <w:r w:rsidR="00C44E8D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- 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the study design)</w:t>
            </w:r>
          </w:p>
        </w:tc>
        <w:tc>
          <w:tcPr>
            <w:tcW w:w="1083" w:type="pct"/>
            <w:tcBorders>
              <w:top w:val="nil"/>
              <w:left w:val="nil"/>
            </w:tcBorders>
            <w:shd w:val="clear" w:color="auto" w:fill="auto"/>
            <w:noWrap/>
            <w:hideMark/>
          </w:tcPr>
          <w:p w14:paraId="24CDF7B6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Immunomodulatory effect</w:t>
            </w:r>
          </w:p>
        </w:tc>
      </w:tr>
      <w:tr w:rsidR="00ED33A0" w:rsidRPr="00496AE8" w14:paraId="0802C495" w14:textId="77777777" w:rsidTr="0042274D">
        <w:trPr>
          <w:trHeight w:val="249"/>
        </w:trPr>
        <w:tc>
          <w:tcPr>
            <w:tcW w:w="5000" w:type="pct"/>
            <w:gridSpan w:val="6"/>
            <w:shd w:val="clear" w:color="auto" w:fill="auto"/>
            <w:hideMark/>
          </w:tcPr>
          <w:p w14:paraId="25DC1AF4" w14:textId="77777777" w:rsidR="00ED33A0" w:rsidRPr="00496AE8" w:rsidRDefault="00ED33A0" w:rsidP="00ED33A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General pharmacology</w:t>
            </w:r>
          </w:p>
        </w:tc>
      </w:tr>
      <w:tr w:rsidR="0068645A" w:rsidRPr="00496AE8" w14:paraId="4A3E9942" w14:textId="77777777" w:rsidTr="0068645A">
        <w:trPr>
          <w:gridAfter w:val="1"/>
          <w:wAfter w:w="6" w:type="pct"/>
          <w:trHeight w:val="1193"/>
        </w:trPr>
        <w:tc>
          <w:tcPr>
            <w:tcW w:w="757" w:type="pct"/>
            <w:tcBorders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3C359C" w14:textId="5B1A485D" w:rsidR="0068645A" w:rsidRPr="00496AE8" w:rsidRDefault="0068645A" w:rsidP="0068645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 xml:space="preserve">Effect on </w:t>
            </w: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central nerve system</w:t>
            </w:r>
          </w:p>
        </w:tc>
        <w:tc>
          <w:tcPr>
            <w:tcW w:w="68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C4B179" w14:textId="587007F5" w:rsidR="0068645A" w:rsidRPr="00496AE8" w:rsidRDefault="0068645A" w:rsidP="0068645A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1 day</w:t>
            </w:r>
          </w:p>
        </w:tc>
        <w:tc>
          <w:tcPr>
            <w:tcW w:w="144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CE06AF" w14:textId="77777777" w:rsidR="0068645A" w:rsidRPr="00496AE8" w:rsidRDefault="0068645A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50, 100 and 200 mg/kg, IG</w:t>
            </w:r>
          </w:p>
          <w:p w14:paraId="2FE327A4" w14:textId="77777777" w:rsidR="0068645A" w:rsidRPr="00496AE8" w:rsidRDefault="0068645A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Mice, 10 per group</w:t>
            </w:r>
          </w:p>
          <w:p w14:paraId="38747DAB" w14:textId="2CB0C487" w:rsidR="0068645A" w:rsidRPr="00496AE8" w:rsidRDefault="0068645A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50, 100 and 200 mg/kg, IG</w:t>
            </w:r>
          </w:p>
          <w:p w14:paraId="6805E0B6" w14:textId="77777777" w:rsidR="0068645A" w:rsidRPr="00496AE8" w:rsidRDefault="0068645A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Mice, 10 per group</w:t>
            </w:r>
          </w:p>
          <w:p w14:paraId="447AD9C2" w14:textId="77777777" w:rsidR="00923C80" w:rsidRPr="00496AE8" w:rsidRDefault="00923C80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448A8CEB" w14:textId="01CFD259" w:rsidR="0068645A" w:rsidRPr="00496AE8" w:rsidRDefault="00923C80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50</w:t>
            </w:r>
            <w:r w:rsidR="0068645A"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mg/kg, IG</w:t>
            </w:r>
          </w:p>
          <w:p w14:paraId="124CF54E" w14:textId="77777777" w:rsidR="0068645A" w:rsidRPr="00496AE8" w:rsidRDefault="0068645A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Mice, 5 per group</w:t>
            </w:r>
          </w:p>
          <w:p w14:paraId="2D6B7453" w14:textId="77777777" w:rsidR="0068645A" w:rsidRPr="00496AE8" w:rsidRDefault="0068645A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(2 series of experiments) </w:t>
            </w:r>
          </w:p>
          <w:p w14:paraId="0E5A5678" w14:textId="77777777" w:rsidR="0068645A" w:rsidRPr="00496AE8" w:rsidRDefault="0068645A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50 mg/kg, IG </w:t>
            </w:r>
          </w:p>
          <w:p w14:paraId="1DA5DB81" w14:textId="3AB3E38E" w:rsidR="0068645A" w:rsidRPr="00496AE8" w:rsidRDefault="0068645A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Mice, 5 per group</w:t>
            </w:r>
          </w:p>
        </w:tc>
        <w:tc>
          <w:tcPr>
            <w:tcW w:w="103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9F71E4" w14:textId="77777777" w:rsidR="0068645A" w:rsidRPr="00496AE8" w:rsidRDefault="0068645A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40 mice, no death  </w:t>
            </w:r>
          </w:p>
          <w:p w14:paraId="6D6DE75B" w14:textId="77777777" w:rsidR="00923C80" w:rsidRPr="00496AE8" w:rsidRDefault="00923C80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27E12334" w14:textId="30169564" w:rsidR="0068645A" w:rsidRPr="00496AE8" w:rsidRDefault="0068645A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40 mice, no death  </w:t>
            </w:r>
          </w:p>
          <w:p w14:paraId="1235D76F" w14:textId="77777777" w:rsidR="00923C80" w:rsidRPr="00496AE8" w:rsidRDefault="00923C80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0E198837" w14:textId="77777777" w:rsidR="00923C80" w:rsidRPr="00496AE8" w:rsidRDefault="00923C80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03104089" w14:textId="3800B481" w:rsidR="0068645A" w:rsidRPr="00496AE8" w:rsidRDefault="0068645A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20 mice, no death  </w:t>
            </w:r>
          </w:p>
          <w:p w14:paraId="4EAB26F1" w14:textId="77777777" w:rsidR="00421A2F" w:rsidRPr="00496AE8" w:rsidRDefault="00421A2F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32AD7C84" w14:textId="77777777" w:rsidR="00421A2F" w:rsidRPr="00496AE8" w:rsidRDefault="00421A2F" w:rsidP="006864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596F6CC3" w14:textId="1652989E" w:rsidR="0068645A" w:rsidRPr="00496AE8" w:rsidRDefault="0068645A" w:rsidP="00496AE8">
            <w:pPr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10 mice were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used (10 were euthanized - endpoint criteria)</w:t>
            </w:r>
          </w:p>
        </w:tc>
        <w:tc>
          <w:tcPr>
            <w:tcW w:w="1083" w:type="pct"/>
            <w:tcBorders>
              <w:left w:val="nil"/>
              <w:bottom w:val="single" w:sz="4" w:space="0" w:color="auto"/>
            </w:tcBorders>
            <w:shd w:val="clear" w:color="auto" w:fill="auto"/>
            <w:hideMark/>
          </w:tcPr>
          <w:p w14:paraId="76409238" w14:textId="77777777" w:rsidR="00923C80" w:rsidRPr="00496AE8" w:rsidRDefault="0068645A" w:rsidP="0068645A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96AE8">
              <w:rPr>
                <w:rFonts w:ascii="Times New Roman" w:hAnsi="Times New Roman" w:cs="Times New Roman"/>
                <w:color w:val="000000"/>
                <w:lang w:val="en-GB"/>
              </w:rPr>
              <w:t>No effect on the orienting response</w:t>
            </w:r>
          </w:p>
          <w:p w14:paraId="5DC5B7FD" w14:textId="77777777" w:rsidR="00923C80" w:rsidRPr="00496AE8" w:rsidRDefault="00923C80" w:rsidP="0068645A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96AE8">
              <w:rPr>
                <w:rFonts w:ascii="Times New Roman" w:hAnsi="Times New Roman" w:cs="Times New Roman"/>
                <w:color w:val="000000"/>
                <w:lang w:val="en-GB"/>
              </w:rPr>
              <w:t xml:space="preserve">No effect on the </w:t>
            </w:r>
            <w:r w:rsidR="0068645A" w:rsidRPr="00496AE8">
              <w:rPr>
                <w:rFonts w:ascii="Times New Roman" w:hAnsi="Times New Roman" w:cs="Times New Roman"/>
                <w:color w:val="000000"/>
                <w:lang w:val="en-GB"/>
              </w:rPr>
              <w:t>spontaneous motor activity</w:t>
            </w:r>
          </w:p>
          <w:p w14:paraId="0444B094" w14:textId="77777777" w:rsidR="00421A2F" w:rsidRPr="00496AE8" w:rsidRDefault="00923C80" w:rsidP="0068645A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96AE8">
              <w:rPr>
                <w:rFonts w:ascii="Times New Roman" w:hAnsi="Times New Roman" w:cs="Times New Roman"/>
                <w:color w:val="000000"/>
                <w:lang w:val="en-GB"/>
              </w:rPr>
              <w:t xml:space="preserve">No effect on the </w:t>
            </w:r>
            <w:r w:rsidR="00421A2F" w:rsidRPr="00496AE8">
              <w:rPr>
                <w:rFonts w:ascii="Times New Roman" w:hAnsi="Times New Roman" w:cs="Times New Roman"/>
                <w:color w:val="000000"/>
                <w:lang w:val="en-GB"/>
              </w:rPr>
              <w:t xml:space="preserve">hypnotic activity of narcotic drugs </w:t>
            </w:r>
          </w:p>
          <w:p w14:paraId="22AC622A" w14:textId="27DAF76B" w:rsidR="0068645A" w:rsidRPr="00496AE8" w:rsidRDefault="00421A2F" w:rsidP="00421A2F">
            <w:pPr>
              <w:pStyle w:val="HTML"/>
              <w:jc w:val="center"/>
              <w:rPr>
                <w:rFonts w:cs="Times New Roman"/>
                <w:color w:val="000000"/>
                <w:lang w:val="en-GB"/>
              </w:rPr>
            </w:pPr>
            <w:r w:rsidRPr="00496AE8">
              <w:rPr>
                <w:rFonts w:ascii="Times New Roman" w:hAnsi="Times New Roman" w:cs="Times New Roman"/>
                <w:color w:val="000000"/>
                <w:lang w:val="en-GB"/>
              </w:rPr>
              <w:t>No anticonvulsant effect</w:t>
            </w:r>
          </w:p>
        </w:tc>
      </w:tr>
    </w:tbl>
    <w:p w14:paraId="2F1EDC7B" w14:textId="77777777" w:rsidR="003A014C" w:rsidRPr="00496AE8" w:rsidRDefault="003A014C" w:rsidP="0068645A">
      <w:pPr>
        <w:tabs>
          <w:tab w:val="left" w:pos="142"/>
        </w:tabs>
        <w:spacing w:before="0" w:after="0"/>
        <w:jc w:val="both"/>
        <w:rPr>
          <w:rFonts w:cs="Times New Roman"/>
          <w:sz w:val="20"/>
          <w:szCs w:val="20"/>
          <w:lang w:val="en-GB"/>
        </w:rPr>
      </w:pPr>
      <w:r w:rsidRPr="00496AE8">
        <w:rPr>
          <w:rFonts w:cs="Times New Roman"/>
          <w:sz w:val="20"/>
          <w:szCs w:val="20"/>
          <w:lang w:val="en-GB"/>
        </w:rPr>
        <w:tab/>
        <w:t xml:space="preserve">*IG – intragastric administration, **IV – </w:t>
      </w:r>
      <w:r w:rsidRPr="00496AE8">
        <w:rPr>
          <w:rFonts w:cs="Times New Roman"/>
          <w:color w:val="212121"/>
          <w:sz w:val="20"/>
          <w:szCs w:val="20"/>
          <w:shd w:val="clear" w:color="auto" w:fill="FFFFFF"/>
          <w:lang w:val="en-GB"/>
        </w:rPr>
        <w:t>intravenous administration</w:t>
      </w:r>
    </w:p>
    <w:p w14:paraId="635C91F5" w14:textId="5BD13DFD" w:rsidR="009341E1" w:rsidRPr="00496AE8" w:rsidRDefault="009341E1" w:rsidP="0068645A">
      <w:pPr>
        <w:spacing w:before="0" w:after="0"/>
        <w:ind w:firstLine="142"/>
        <w:rPr>
          <w:sz w:val="20"/>
          <w:szCs w:val="20"/>
        </w:rPr>
      </w:pPr>
      <w:bookmarkStart w:id="6" w:name="_Hlk117256565"/>
      <w:r w:rsidRPr="00496AE8">
        <w:rPr>
          <w:rFonts w:cs="Times New Roman"/>
          <w:b/>
          <w:bCs/>
          <w:sz w:val="20"/>
          <w:szCs w:val="20"/>
          <w:lang w:val="en-GB"/>
        </w:rPr>
        <w:t xml:space="preserve">*** - </w:t>
      </w:r>
      <w:r w:rsidRPr="00496AE8">
        <w:rPr>
          <w:rFonts w:eastAsia="Times New Roman" w:cs="Times New Roman"/>
          <w:bCs/>
          <w:color w:val="000000"/>
          <w:sz w:val="20"/>
          <w:szCs w:val="20"/>
          <w:lang w:val="en-GB" w:eastAsia="ru-RU"/>
        </w:rPr>
        <w:t xml:space="preserve">endpoint </w:t>
      </w:r>
      <w:r w:rsidR="00776008" w:rsidRPr="00496AE8">
        <w:rPr>
          <w:rFonts w:eastAsia="Times New Roman" w:cs="Times New Roman"/>
          <w:bCs/>
          <w:color w:val="000000"/>
          <w:sz w:val="20"/>
          <w:szCs w:val="20"/>
          <w:lang w:val="en-GB" w:eastAsia="ru-RU"/>
        </w:rPr>
        <w:t>criteria</w:t>
      </w:r>
      <w:r w:rsidRPr="00496AE8">
        <w:rPr>
          <w:rFonts w:eastAsia="Times New Roman" w:cs="Times New Roman"/>
          <w:bCs/>
          <w:color w:val="000000"/>
          <w:sz w:val="20"/>
          <w:szCs w:val="20"/>
          <w:lang w:val="en-GB" w:eastAsia="ru-RU"/>
        </w:rPr>
        <w:t xml:space="preserve"> for experiment animals were</w:t>
      </w:r>
      <w:r w:rsidRPr="00496AE8">
        <w:rPr>
          <w:rFonts w:eastAsia="Times New Roman" w:cs="Times New Roman"/>
          <w:bCs/>
          <w:color w:val="000000"/>
          <w:sz w:val="20"/>
          <w:szCs w:val="20"/>
          <w:lang w:eastAsia="ru-RU"/>
        </w:rPr>
        <w:t xml:space="preserve"> based on </w:t>
      </w:r>
      <w:r w:rsidRPr="00496AE8">
        <w:rPr>
          <w:sz w:val="20"/>
          <w:szCs w:val="20"/>
        </w:rPr>
        <w:t>[</w:t>
      </w:r>
      <w:r w:rsidR="00F36651" w:rsidRPr="00496AE8">
        <w:rPr>
          <w:sz w:val="20"/>
          <w:szCs w:val="20"/>
        </w:rPr>
        <w:t>2</w:t>
      </w:r>
      <w:r w:rsidR="00B30ECA">
        <w:rPr>
          <w:sz w:val="20"/>
          <w:szCs w:val="20"/>
        </w:rPr>
        <w:t>1</w:t>
      </w:r>
      <w:r w:rsidRPr="00496AE8">
        <w:rPr>
          <w:sz w:val="20"/>
          <w:szCs w:val="20"/>
        </w:rPr>
        <w:t>].</w:t>
      </w:r>
    </w:p>
    <w:p w14:paraId="72C599A0" w14:textId="5080D6D2" w:rsidR="0068645A" w:rsidRPr="00496AE8" w:rsidRDefault="0068645A" w:rsidP="003A014C">
      <w:pPr>
        <w:spacing w:before="0" w:after="0"/>
        <w:jc w:val="both"/>
        <w:rPr>
          <w:rFonts w:cs="Times New Roman"/>
          <w:b/>
          <w:bCs/>
          <w:szCs w:val="24"/>
          <w:lang w:val="en-GB"/>
        </w:rPr>
      </w:pPr>
    </w:p>
    <w:p w14:paraId="00DE16A2" w14:textId="7A6794D5" w:rsidR="003A014C" w:rsidRPr="00496AE8" w:rsidRDefault="003A014C" w:rsidP="003A014C">
      <w:pPr>
        <w:spacing w:before="0" w:after="0"/>
        <w:jc w:val="both"/>
        <w:rPr>
          <w:rFonts w:cs="Times New Roman"/>
          <w:color w:val="000000"/>
          <w:szCs w:val="24"/>
          <w:lang w:val="en-GB"/>
        </w:rPr>
      </w:pPr>
      <w:r w:rsidRPr="00496AE8">
        <w:rPr>
          <w:rFonts w:cs="Times New Roman"/>
          <w:b/>
          <w:bCs/>
          <w:szCs w:val="24"/>
          <w:lang w:val="en-GB"/>
        </w:rPr>
        <w:t xml:space="preserve">Supplementary </w:t>
      </w:r>
      <w:r w:rsidRPr="00496AE8">
        <w:rPr>
          <w:rFonts w:cs="Times New Roman"/>
          <w:b/>
          <w:bCs/>
          <w:color w:val="000000"/>
          <w:szCs w:val="24"/>
          <w:lang w:val="en-GB"/>
        </w:rPr>
        <w:t xml:space="preserve">Table 2. </w:t>
      </w:r>
      <w:r w:rsidRPr="00496AE8">
        <w:rPr>
          <w:rFonts w:cs="Times New Roman"/>
          <w:color w:val="000000"/>
          <w:szCs w:val="24"/>
          <w:lang w:val="en-GB"/>
        </w:rPr>
        <w:t xml:space="preserve">Main results of preclinical studies on the safety of the Rutan substance in </w:t>
      </w:r>
      <w:r w:rsidR="00A44A52" w:rsidRPr="00496AE8">
        <w:rPr>
          <w:rFonts w:cs="Times New Roman"/>
          <w:color w:val="000000"/>
          <w:szCs w:val="24"/>
          <w:lang w:val="en-GB"/>
        </w:rPr>
        <w:t>developing</w:t>
      </w:r>
      <w:r w:rsidR="00694C24" w:rsidRPr="00496AE8">
        <w:rPr>
          <w:rFonts w:cs="Times New Roman"/>
          <w:color w:val="000000"/>
          <w:szCs w:val="24"/>
          <w:lang w:val="en-GB"/>
        </w:rPr>
        <w:t xml:space="preserve"> </w:t>
      </w:r>
      <w:bookmarkStart w:id="7" w:name="_Hlk142492558"/>
      <w:r w:rsidR="00694C24" w:rsidRPr="00496AE8">
        <w:rPr>
          <w:rFonts w:cs="Times New Roman"/>
          <w:color w:val="000000"/>
          <w:szCs w:val="24"/>
          <w:lang w:val="en-GB"/>
        </w:rPr>
        <w:t>rats</w:t>
      </w:r>
      <w:bookmarkEnd w:id="7"/>
    </w:p>
    <w:tbl>
      <w:tblPr>
        <w:tblW w:w="5000" w:type="pct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4"/>
        <w:gridCol w:w="1156"/>
        <w:gridCol w:w="2747"/>
        <w:gridCol w:w="2395"/>
        <w:gridCol w:w="2395"/>
      </w:tblGrid>
      <w:tr w:rsidR="003A014C" w:rsidRPr="00496AE8" w14:paraId="5516379B" w14:textId="77777777" w:rsidTr="0042274D">
        <w:trPr>
          <w:trHeight w:val="569"/>
        </w:trPr>
        <w:tc>
          <w:tcPr>
            <w:tcW w:w="554" w:type="pct"/>
            <w:tcBorders>
              <w:bottom w:val="single" w:sz="4" w:space="0" w:color="auto"/>
            </w:tcBorders>
            <w:shd w:val="clear" w:color="auto" w:fill="auto"/>
            <w:hideMark/>
          </w:tcPr>
          <w:bookmarkEnd w:id="6"/>
          <w:p w14:paraId="6316ED76" w14:textId="60475706" w:rsidR="003A014C" w:rsidRPr="00496AE8" w:rsidRDefault="009341E1" w:rsidP="003A014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Test</w:t>
            </w:r>
          </w:p>
        </w:tc>
        <w:tc>
          <w:tcPr>
            <w:tcW w:w="591" w:type="pct"/>
            <w:tcBorders>
              <w:bottom w:val="single" w:sz="4" w:space="0" w:color="auto"/>
            </w:tcBorders>
          </w:tcPr>
          <w:p w14:paraId="01A0B2F2" w14:textId="77777777" w:rsidR="003A014C" w:rsidRPr="00496AE8" w:rsidRDefault="003A014C" w:rsidP="0042274D">
            <w:pPr>
              <w:spacing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Duration of experiment</w:t>
            </w:r>
          </w:p>
        </w:tc>
        <w:tc>
          <w:tcPr>
            <w:tcW w:w="1405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0CFD9C26" w14:textId="77777777" w:rsidR="003A014C" w:rsidRPr="00496AE8" w:rsidRDefault="003A014C" w:rsidP="0042274D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Dose, type of administration, animals, group size</w:t>
            </w:r>
          </w:p>
        </w:tc>
        <w:tc>
          <w:tcPr>
            <w:tcW w:w="1225" w:type="pct"/>
            <w:tcBorders>
              <w:bottom w:val="single" w:sz="4" w:space="0" w:color="auto"/>
            </w:tcBorders>
          </w:tcPr>
          <w:p w14:paraId="785C140D" w14:textId="77777777" w:rsidR="003A014C" w:rsidRPr="00496AE8" w:rsidRDefault="003A014C" w:rsidP="0042274D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Death of animals/</w:t>
            </w:r>
          </w:p>
          <w:p w14:paraId="7F7A2F8A" w14:textId="77777777" w:rsidR="003A014C" w:rsidRPr="00496AE8" w:rsidRDefault="003A014C" w:rsidP="0042274D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Causes of death</w:t>
            </w:r>
          </w:p>
        </w:tc>
        <w:tc>
          <w:tcPr>
            <w:tcW w:w="1225" w:type="pct"/>
            <w:tcBorders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7ED0A0" w14:textId="77777777" w:rsidR="003A014C" w:rsidRPr="00496AE8" w:rsidRDefault="003A014C" w:rsidP="0042274D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Conclusion</w:t>
            </w:r>
          </w:p>
        </w:tc>
      </w:tr>
      <w:tr w:rsidR="003A014C" w:rsidRPr="00496AE8" w14:paraId="11AA858A" w14:textId="77777777" w:rsidTr="0042274D">
        <w:trPr>
          <w:trHeight w:val="297"/>
        </w:trPr>
        <w:tc>
          <w:tcPr>
            <w:tcW w:w="5000" w:type="pct"/>
            <w:gridSpan w:val="5"/>
            <w:tcBorders>
              <w:bottom w:val="single" w:sz="4" w:space="0" w:color="auto"/>
              <w:right w:val="nil"/>
            </w:tcBorders>
          </w:tcPr>
          <w:p w14:paraId="506018F6" w14:textId="77777777" w:rsidR="003A014C" w:rsidRPr="00496AE8" w:rsidRDefault="003A014C" w:rsidP="003A014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ru-RU"/>
              </w:rPr>
              <w:t>General toxicology</w:t>
            </w:r>
          </w:p>
        </w:tc>
      </w:tr>
      <w:tr w:rsidR="003A014C" w:rsidRPr="00496AE8" w14:paraId="3A411F3A" w14:textId="77777777" w:rsidTr="0042274D">
        <w:trPr>
          <w:cantSplit/>
          <w:trHeight w:val="878"/>
        </w:trPr>
        <w:tc>
          <w:tcPr>
            <w:tcW w:w="554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5D1AF63" w14:textId="77777777" w:rsidR="003A014C" w:rsidRPr="00496AE8" w:rsidRDefault="003A014C" w:rsidP="00421A2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Acute Toxicity</w:t>
            </w:r>
          </w:p>
        </w:tc>
        <w:tc>
          <w:tcPr>
            <w:tcW w:w="591" w:type="pct"/>
            <w:tcBorders>
              <w:top w:val="single" w:sz="4" w:space="0" w:color="auto"/>
              <w:bottom w:val="nil"/>
            </w:tcBorders>
          </w:tcPr>
          <w:p w14:paraId="684241E7" w14:textId="77777777" w:rsidR="003A014C" w:rsidRPr="00496AE8" w:rsidRDefault="003A014C" w:rsidP="00421A2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14 days</w:t>
            </w:r>
          </w:p>
        </w:tc>
        <w:tc>
          <w:tcPr>
            <w:tcW w:w="1405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F8C0D65" w14:textId="77777777" w:rsidR="00421A2F" w:rsidRPr="00496AE8" w:rsidRDefault="003A014C" w:rsidP="00421A2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5000 mg/kg, once IG*;</w:t>
            </w:r>
          </w:p>
          <w:p w14:paraId="50E72C0F" w14:textId="756A0699" w:rsidR="003A014C" w:rsidRPr="00496AE8" w:rsidRDefault="00421A2F" w:rsidP="00421A2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5 per group</w:t>
            </w:r>
          </w:p>
          <w:p w14:paraId="280EDA4F" w14:textId="77777777" w:rsidR="00421A2F" w:rsidRPr="00496AE8" w:rsidRDefault="00421A2F" w:rsidP="00421A2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4F921FED" w14:textId="7F52439E" w:rsidR="003A014C" w:rsidRPr="00496AE8" w:rsidRDefault="003A014C" w:rsidP="00421A2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80, 100, 120, 160, 180 mg/kg, once IP**, </w:t>
            </w:r>
            <w:r w:rsidR="00A44A52"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developing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rats, </w:t>
            </w:r>
            <w:r w:rsidR="00397B78"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5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per group</w:t>
            </w:r>
          </w:p>
        </w:tc>
        <w:tc>
          <w:tcPr>
            <w:tcW w:w="1225" w:type="pct"/>
            <w:tcBorders>
              <w:top w:val="single" w:sz="4" w:space="0" w:color="auto"/>
              <w:bottom w:val="nil"/>
            </w:tcBorders>
          </w:tcPr>
          <w:p w14:paraId="5CF5C999" w14:textId="40A94B5C" w:rsidR="003A014C" w:rsidRPr="00496AE8" w:rsidRDefault="00421A2F" w:rsidP="00421A2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5</w:t>
            </w:r>
            <w:r w:rsidR="003A014C"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r w:rsidR="004A6D83"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developing rats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(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5</w:t>
            </w:r>
            <w:r w:rsidR="003A014C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were euthanized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- </w:t>
            </w:r>
            <w:r w:rsidR="003A014C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the study design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)</w:t>
            </w:r>
          </w:p>
          <w:p w14:paraId="33DFB731" w14:textId="6DCF8FD7" w:rsidR="00421A2F" w:rsidRPr="00496AE8" w:rsidRDefault="00421A2F" w:rsidP="00421A2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25 developing rat</w:t>
            </w:r>
            <w:r w:rsidR="00F202D2"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s (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23 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were euthanized</w:t>
            </w:r>
            <w:r w:rsidR="00F202D2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: 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17 - the study design, 6 - endpoint criteria***, and two were found dead (toxicity)</w:t>
            </w:r>
          </w:p>
        </w:tc>
        <w:tc>
          <w:tcPr>
            <w:tcW w:w="1225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2883A274" w14:textId="77777777" w:rsidR="003A014C" w:rsidRPr="00496AE8" w:rsidRDefault="003A014C" w:rsidP="00421A2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IG: LD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en-GB" w:eastAsia="ru-RU"/>
              </w:rPr>
              <w:t>50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&gt;</w:t>
            </w:r>
            <w:r w:rsidRPr="00496AE8">
              <w:rPr>
                <w:rFonts w:cs="Times New Roman"/>
                <w:color w:val="000000"/>
                <w:sz w:val="20"/>
                <w:szCs w:val="20"/>
                <w:lang w:val="en-GB"/>
              </w:rPr>
              <w:t xml:space="preserve"> 5000 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mg/kg </w:t>
            </w:r>
          </w:p>
          <w:p w14:paraId="5CFBF2D6" w14:textId="77777777" w:rsidR="003A014C" w:rsidRPr="00496AE8" w:rsidRDefault="003A014C" w:rsidP="00421A2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(Category 6 of toxicity);</w:t>
            </w:r>
          </w:p>
          <w:p w14:paraId="26533257" w14:textId="77777777" w:rsidR="00421A2F" w:rsidRPr="00496AE8" w:rsidRDefault="00421A2F" w:rsidP="00421A2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  <w:p w14:paraId="489FEC82" w14:textId="2384DB9A" w:rsidR="003A014C" w:rsidRPr="00496AE8" w:rsidRDefault="003A014C" w:rsidP="00421A2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IP: LD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en-GB" w:eastAsia="ru-RU"/>
              </w:rPr>
              <w:t>50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r w:rsidRPr="00496AE8">
              <w:rPr>
                <w:rFonts w:cs="Times New Roman"/>
                <w:color w:val="000000"/>
                <w:sz w:val="20"/>
                <w:szCs w:val="20"/>
                <w:lang w:val="en-GB"/>
              </w:rPr>
              <w:t>= 137 (112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÷165</w:t>
            </w:r>
            <w:r w:rsidRPr="00496AE8">
              <w:rPr>
                <w:rFonts w:cs="Times New Roman"/>
                <w:color w:val="000000"/>
                <w:sz w:val="20"/>
                <w:szCs w:val="20"/>
                <w:lang w:val="en-GB"/>
              </w:rPr>
              <w:t xml:space="preserve">) mg/kg 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(Category 4 of toxicity)</w:t>
            </w:r>
          </w:p>
        </w:tc>
      </w:tr>
      <w:tr w:rsidR="003A014C" w:rsidRPr="00496AE8" w14:paraId="08CB0082" w14:textId="77777777" w:rsidTr="0042274D">
        <w:trPr>
          <w:trHeight w:val="285"/>
        </w:trPr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</w:tcPr>
          <w:p w14:paraId="6F57D267" w14:textId="77777777" w:rsidR="003A014C" w:rsidRPr="00496AE8" w:rsidRDefault="003A014C" w:rsidP="00421A2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Cumulation</w:t>
            </w:r>
          </w:p>
        </w:tc>
        <w:tc>
          <w:tcPr>
            <w:tcW w:w="591" w:type="pct"/>
            <w:tcBorders>
              <w:top w:val="nil"/>
              <w:bottom w:val="nil"/>
            </w:tcBorders>
          </w:tcPr>
          <w:p w14:paraId="172FAD8F" w14:textId="77777777" w:rsidR="003A014C" w:rsidRPr="00496AE8" w:rsidRDefault="003A014C" w:rsidP="00421A2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28 days</w:t>
            </w:r>
          </w:p>
        </w:tc>
        <w:tc>
          <w:tcPr>
            <w:tcW w:w="1405" w:type="pct"/>
            <w:tcBorders>
              <w:top w:val="nil"/>
              <w:bottom w:val="nil"/>
            </w:tcBorders>
            <w:shd w:val="clear" w:color="auto" w:fill="auto"/>
          </w:tcPr>
          <w:p w14:paraId="1B220F68" w14:textId="0CF647AE" w:rsidR="003A014C" w:rsidRPr="00496AE8" w:rsidRDefault="003A014C" w:rsidP="00421A2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IG, </w:t>
            </w:r>
            <w:r w:rsidR="00A44A52"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developing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rats, 10 per group</w:t>
            </w:r>
          </w:p>
        </w:tc>
        <w:tc>
          <w:tcPr>
            <w:tcW w:w="1225" w:type="pct"/>
            <w:tcBorders>
              <w:top w:val="nil"/>
              <w:bottom w:val="nil"/>
            </w:tcBorders>
          </w:tcPr>
          <w:p w14:paraId="04B5D510" w14:textId="184F162B" w:rsidR="003A014C" w:rsidRPr="00496AE8" w:rsidRDefault="003A014C" w:rsidP="00421A2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 10 </w:t>
            </w:r>
            <w:r w:rsidR="004A6D83"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developing rats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were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used</w:t>
            </w:r>
            <w:r w:rsidR="00F202D2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(</w:t>
            </w:r>
            <w:r w:rsidR="00421A2F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8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were euthanized</w:t>
            </w:r>
            <w:r w:rsidR="00F202D2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- 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the study design), and two were found dead (cumulative toxicity)</w:t>
            </w:r>
          </w:p>
        </w:tc>
        <w:tc>
          <w:tcPr>
            <w:tcW w:w="122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4EBB76D7" w14:textId="77777777" w:rsidR="003A014C" w:rsidRPr="00496AE8" w:rsidRDefault="003A014C" w:rsidP="00421A2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No cumulative properties</w:t>
            </w:r>
          </w:p>
        </w:tc>
      </w:tr>
      <w:tr w:rsidR="003A014C" w:rsidRPr="00496AE8" w14:paraId="3647E3B6" w14:textId="77777777" w:rsidTr="0042274D">
        <w:trPr>
          <w:cantSplit/>
          <w:trHeight w:val="1800"/>
        </w:trPr>
        <w:tc>
          <w:tcPr>
            <w:tcW w:w="554" w:type="pct"/>
            <w:tcBorders>
              <w:top w:val="nil"/>
            </w:tcBorders>
            <w:shd w:val="clear" w:color="auto" w:fill="auto"/>
          </w:tcPr>
          <w:p w14:paraId="6EDF2C01" w14:textId="77777777" w:rsidR="003A014C" w:rsidRPr="00496AE8" w:rsidRDefault="003A014C" w:rsidP="00421A2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Repeated dose toxicity</w:t>
            </w:r>
          </w:p>
        </w:tc>
        <w:tc>
          <w:tcPr>
            <w:tcW w:w="591" w:type="pct"/>
            <w:tcBorders>
              <w:top w:val="nil"/>
            </w:tcBorders>
          </w:tcPr>
          <w:p w14:paraId="02A805B9" w14:textId="77777777" w:rsidR="003A014C" w:rsidRPr="00496AE8" w:rsidRDefault="003A014C" w:rsidP="00421A2F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30 days</w:t>
            </w:r>
          </w:p>
        </w:tc>
        <w:tc>
          <w:tcPr>
            <w:tcW w:w="1405" w:type="pct"/>
            <w:tcBorders>
              <w:top w:val="nil"/>
            </w:tcBorders>
            <w:shd w:val="clear" w:color="auto" w:fill="auto"/>
          </w:tcPr>
          <w:p w14:paraId="02F0384B" w14:textId="496E280F" w:rsidR="003A014C" w:rsidRPr="00496AE8" w:rsidRDefault="003A014C" w:rsidP="00421A2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 xml:space="preserve">10, 20, and 40 mg/kg/day, IG for 30 days, </w:t>
            </w:r>
            <w:r w:rsidR="00A44A52" w:rsidRPr="00496AE8">
              <w:rPr>
                <w:rFonts w:cs="Times New Roman"/>
                <w:sz w:val="20"/>
                <w:szCs w:val="20"/>
                <w:lang w:val="en-GB"/>
              </w:rPr>
              <w:t>developing</w:t>
            </w:r>
            <w:r w:rsidRPr="00496AE8">
              <w:rPr>
                <w:rFonts w:cs="Times New Roman"/>
                <w:sz w:val="20"/>
                <w:szCs w:val="20"/>
                <w:lang w:val="en-GB"/>
              </w:rPr>
              <w:t xml:space="preserve"> rats, 5 per group</w:t>
            </w:r>
          </w:p>
        </w:tc>
        <w:tc>
          <w:tcPr>
            <w:tcW w:w="1225" w:type="pct"/>
            <w:tcBorders>
              <w:top w:val="nil"/>
            </w:tcBorders>
          </w:tcPr>
          <w:p w14:paraId="54AC3D8F" w14:textId="7559B1CA" w:rsidR="003A014C" w:rsidRPr="00496AE8" w:rsidRDefault="003A014C" w:rsidP="00421A2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20 </w:t>
            </w:r>
            <w:r w:rsidR="004A6D83"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developing rats </w:t>
            </w: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were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used</w:t>
            </w:r>
            <w:r w:rsidR="00E9522C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(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20 were euthanized</w:t>
            </w:r>
            <w:r w:rsidR="00E9522C"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 xml:space="preserve"> - </w:t>
            </w:r>
            <w:r w:rsidRPr="00496AE8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the study design)</w:t>
            </w:r>
          </w:p>
        </w:tc>
        <w:tc>
          <w:tcPr>
            <w:tcW w:w="1225" w:type="pct"/>
            <w:tcBorders>
              <w:top w:val="nil"/>
              <w:right w:val="nil"/>
            </w:tcBorders>
            <w:shd w:val="clear" w:color="auto" w:fill="auto"/>
          </w:tcPr>
          <w:p w14:paraId="6EC27D25" w14:textId="77777777" w:rsidR="003A014C" w:rsidRPr="00496AE8" w:rsidRDefault="003A014C" w:rsidP="00421A2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No toxic effect on peripheral blood, kidney and liver function, or </w:t>
            </w:r>
            <w:proofErr w:type="spellStart"/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>behavioral</w:t>
            </w:r>
            <w:proofErr w:type="spellEnd"/>
            <w:r w:rsidRPr="00496AE8">
              <w:rPr>
                <w:rFonts w:eastAsia="Times New Roman" w:cs="Times New Roman"/>
                <w:color w:val="000000"/>
                <w:sz w:val="20"/>
                <w:szCs w:val="20"/>
                <w:lang w:val="en-GB" w:eastAsia="ru-RU"/>
              </w:rPr>
              <w:t xml:space="preserve"> reactions. Histology: full-blooded arteries of parenchymal organs, hyperplasia of immune cells in primary and secondary immune organs</w:t>
            </w:r>
          </w:p>
        </w:tc>
      </w:tr>
    </w:tbl>
    <w:p w14:paraId="7EF78CEA" w14:textId="77777777" w:rsidR="003A014C" w:rsidRPr="00496AE8" w:rsidRDefault="003A014C" w:rsidP="00E9522C">
      <w:pPr>
        <w:tabs>
          <w:tab w:val="left" w:pos="142"/>
        </w:tabs>
        <w:spacing w:before="0" w:after="0"/>
        <w:rPr>
          <w:rFonts w:cs="Times New Roman"/>
          <w:sz w:val="20"/>
          <w:szCs w:val="20"/>
          <w:lang w:val="en-GB"/>
        </w:rPr>
      </w:pPr>
      <w:r w:rsidRPr="00496AE8">
        <w:rPr>
          <w:rFonts w:cs="Times New Roman"/>
          <w:sz w:val="20"/>
          <w:szCs w:val="20"/>
          <w:lang w:val="en-GB"/>
        </w:rPr>
        <w:tab/>
        <w:t>* IG – intragastric administration, **IP – intraperitoneal administration</w:t>
      </w:r>
    </w:p>
    <w:p w14:paraId="3FF802C9" w14:textId="5D6B767A" w:rsidR="00B84BC0" w:rsidRPr="00496AE8" w:rsidRDefault="00594C30" w:rsidP="00E9522C">
      <w:pPr>
        <w:spacing w:before="0" w:after="0"/>
        <w:ind w:firstLine="142"/>
        <w:rPr>
          <w:sz w:val="20"/>
          <w:szCs w:val="20"/>
        </w:rPr>
      </w:pPr>
      <w:bookmarkStart w:id="8" w:name="_Hlk117099852"/>
      <w:bookmarkStart w:id="9" w:name="_Hlk116542135"/>
      <w:bookmarkStart w:id="10" w:name="_Hlk116494157"/>
      <w:r w:rsidRPr="00496AE8">
        <w:rPr>
          <w:rFonts w:cs="Times New Roman"/>
          <w:b/>
          <w:bCs/>
          <w:sz w:val="20"/>
          <w:szCs w:val="20"/>
          <w:lang w:val="en-GB"/>
        </w:rPr>
        <w:t>***</w:t>
      </w:r>
      <w:r w:rsidR="00B84BC0" w:rsidRPr="00496AE8">
        <w:rPr>
          <w:rFonts w:cs="Times New Roman"/>
          <w:b/>
          <w:bCs/>
          <w:sz w:val="20"/>
          <w:szCs w:val="20"/>
          <w:lang w:val="en-GB"/>
        </w:rPr>
        <w:t xml:space="preserve"> - </w:t>
      </w:r>
      <w:r w:rsidR="00B84BC0" w:rsidRPr="00496AE8">
        <w:rPr>
          <w:rFonts w:eastAsia="Times New Roman" w:cs="Times New Roman"/>
          <w:bCs/>
          <w:color w:val="000000"/>
          <w:sz w:val="20"/>
          <w:szCs w:val="20"/>
          <w:lang w:val="en-GB" w:eastAsia="ru-RU"/>
        </w:rPr>
        <w:t xml:space="preserve">endpoint </w:t>
      </w:r>
      <w:r w:rsidR="00776008" w:rsidRPr="00496AE8">
        <w:rPr>
          <w:rFonts w:eastAsia="Times New Roman" w:cs="Times New Roman"/>
          <w:bCs/>
          <w:color w:val="000000"/>
          <w:sz w:val="20"/>
          <w:szCs w:val="20"/>
          <w:lang w:val="en-GB" w:eastAsia="ru-RU"/>
        </w:rPr>
        <w:t>criteria</w:t>
      </w:r>
      <w:r w:rsidR="00B84BC0" w:rsidRPr="00496AE8">
        <w:rPr>
          <w:rFonts w:eastAsia="Times New Roman" w:cs="Times New Roman"/>
          <w:bCs/>
          <w:color w:val="000000"/>
          <w:sz w:val="20"/>
          <w:szCs w:val="20"/>
          <w:lang w:val="en-GB" w:eastAsia="ru-RU"/>
        </w:rPr>
        <w:t xml:space="preserve"> for experiment animals were</w:t>
      </w:r>
      <w:r w:rsidR="00B84BC0" w:rsidRPr="00496AE8">
        <w:rPr>
          <w:rFonts w:eastAsia="Times New Roman" w:cs="Times New Roman"/>
          <w:bCs/>
          <w:color w:val="000000"/>
          <w:sz w:val="20"/>
          <w:szCs w:val="20"/>
          <w:lang w:eastAsia="ru-RU"/>
        </w:rPr>
        <w:t xml:space="preserve"> based on </w:t>
      </w:r>
      <w:r w:rsidR="00B84BC0" w:rsidRPr="00496AE8">
        <w:rPr>
          <w:sz w:val="20"/>
          <w:szCs w:val="20"/>
        </w:rPr>
        <w:t>[</w:t>
      </w:r>
      <w:r w:rsidR="00F36651" w:rsidRPr="00496AE8">
        <w:rPr>
          <w:sz w:val="20"/>
          <w:szCs w:val="20"/>
        </w:rPr>
        <w:t>2</w:t>
      </w:r>
      <w:r w:rsidR="00BB0526">
        <w:rPr>
          <w:sz w:val="20"/>
          <w:szCs w:val="20"/>
        </w:rPr>
        <w:t>1</w:t>
      </w:r>
      <w:r w:rsidR="00B84BC0" w:rsidRPr="00496AE8">
        <w:rPr>
          <w:sz w:val="20"/>
          <w:szCs w:val="20"/>
        </w:rPr>
        <w:t>].</w:t>
      </w:r>
    </w:p>
    <w:p w14:paraId="79E5D801" w14:textId="45935386" w:rsidR="003A014C" w:rsidRPr="00496AE8" w:rsidRDefault="003A014C" w:rsidP="00594C30">
      <w:pPr>
        <w:spacing w:after="0" w:line="480" w:lineRule="auto"/>
        <w:jc w:val="both"/>
        <w:rPr>
          <w:rFonts w:cs="Times New Roman"/>
          <w:b/>
          <w:bCs/>
          <w:sz w:val="20"/>
          <w:szCs w:val="20"/>
        </w:rPr>
      </w:pPr>
    </w:p>
    <w:p w14:paraId="019C86E4" w14:textId="77777777" w:rsidR="003A014C" w:rsidRPr="00496AE8" w:rsidRDefault="003A014C" w:rsidP="003A014C">
      <w:pPr>
        <w:spacing w:after="0" w:line="480" w:lineRule="auto"/>
        <w:jc w:val="center"/>
        <w:rPr>
          <w:rFonts w:cs="Times New Roman"/>
          <w:b/>
          <w:bCs/>
          <w:sz w:val="20"/>
          <w:szCs w:val="20"/>
          <w:lang w:val="en-GB"/>
        </w:rPr>
      </w:pPr>
    </w:p>
    <w:p w14:paraId="6CEF9B49" w14:textId="77777777" w:rsidR="003A014C" w:rsidRPr="00496AE8" w:rsidRDefault="003A014C" w:rsidP="003A014C">
      <w:pPr>
        <w:spacing w:after="0" w:line="480" w:lineRule="auto"/>
        <w:jc w:val="center"/>
        <w:rPr>
          <w:rFonts w:cs="Times New Roman"/>
          <w:b/>
          <w:bCs/>
          <w:sz w:val="20"/>
          <w:szCs w:val="20"/>
          <w:lang w:val="en-GB"/>
        </w:rPr>
      </w:pPr>
    </w:p>
    <w:p w14:paraId="6F5113A5" w14:textId="77777777" w:rsidR="003A014C" w:rsidRPr="00496AE8" w:rsidRDefault="003A014C" w:rsidP="003A014C">
      <w:pPr>
        <w:spacing w:before="0" w:after="0"/>
        <w:jc w:val="both"/>
        <w:rPr>
          <w:rFonts w:cs="Times New Roman"/>
          <w:szCs w:val="24"/>
          <w:lang w:val="en-GB"/>
        </w:rPr>
      </w:pPr>
      <w:r w:rsidRPr="00496AE8">
        <w:rPr>
          <w:rFonts w:cs="Times New Roman"/>
          <w:b/>
          <w:bCs/>
          <w:szCs w:val="24"/>
          <w:lang w:val="en-GB"/>
        </w:rPr>
        <w:t>Supplementary Table</w:t>
      </w:r>
      <w:bookmarkEnd w:id="8"/>
      <w:r w:rsidRPr="00496AE8">
        <w:rPr>
          <w:rFonts w:cs="Times New Roman"/>
          <w:b/>
          <w:bCs/>
          <w:szCs w:val="24"/>
          <w:lang w:val="en-GB"/>
        </w:rPr>
        <w:t xml:space="preserve"> 3.</w:t>
      </w:r>
      <w:bookmarkStart w:id="11" w:name="_Hlk114870995"/>
      <w:bookmarkEnd w:id="9"/>
      <w:r w:rsidRPr="00496AE8">
        <w:rPr>
          <w:rFonts w:cs="Times New Roman"/>
          <w:b/>
          <w:bCs/>
          <w:szCs w:val="24"/>
          <w:lang w:val="en-GB"/>
        </w:rPr>
        <w:t xml:space="preserve"> </w:t>
      </w:r>
      <w:r w:rsidRPr="00496AE8">
        <w:rPr>
          <w:rFonts w:cs="Times New Roman"/>
          <w:szCs w:val="24"/>
          <w:lang w:val="en-GB"/>
        </w:rPr>
        <w:t>The frequency of several clinical symptoms in patients of the main and control groups upon admission to the hospital and before discharge with a mild course of the disease</w:t>
      </w:r>
    </w:p>
    <w:tbl>
      <w:tblPr>
        <w:tblStyle w:val="aff3"/>
        <w:tblW w:w="992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992"/>
        <w:gridCol w:w="850"/>
        <w:gridCol w:w="709"/>
        <w:gridCol w:w="992"/>
        <w:gridCol w:w="851"/>
        <w:gridCol w:w="992"/>
        <w:gridCol w:w="851"/>
        <w:gridCol w:w="850"/>
        <w:gridCol w:w="856"/>
      </w:tblGrid>
      <w:tr w:rsidR="003A014C" w:rsidRPr="00496AE8" w14:paraId="0263E48F" w14:textId="77777777" w:rsidTr="0042274D">
        <w:trPr>
          <w:jc w:val="center"/>
        </w:trPr>
        <w:tc>
          <w:tcPr>
            <w:tcW w:w="1985" w:type="dxa"/>
            <w:vMerge w:val="restart"/>
          </w:tcPr>
          <w:bookmarkEnd w:id="10"/>
          <w:p w14:paraId="146BA11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Clinical symptoms</w:t>
            </w:r>
          </w:p>
          <w:p w14:paraId="000EFA6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3543" w:type="dxa"/>
            <w:gridSpan w:val="4"/>
            <w:tcBorders>
              <w:bottom w:val="single" w:sz="4" w:space="0" w:color="auto"/>
            </w:tcBorders>
          </w:tcPr>
          <w:p w14:paraId="59A8B9C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 xml:space="preserve">Main group (n=38) </w:t>
            </w:r>
          </w:p>
        </w:tc>
        <w:tc>
          <w:tcPr>
            <w:tcW w:w="3544" w:type="dxa"/>
            <w:gridSpan w:val="4"/>
            <w:tcBorders>
              <w:bottom w:val="single" w:sz="4" w:space="0" w:color="auto"/>
            </w:tcBorders>
          </w:tcPr>
          <w:p w14:paraId="38EBCCE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Control group (n=22)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4920979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Chi</w:t>
            </w:r>
            <w:r w:rsidRPr="00496AE8">
              <w:rPr>
                <w:rFonts w:cs="Times New Roman"/>
                <w:b/>
                <w:sz w:val="20"/>
                <w:szCs w:val="20"/>
                <w:vertAlign w:val="superscript"/>
                <w:lang w:val="en-GB"/>
              </w:rPr>
              <w:t>2</w:t>
            </w: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-test</w:t>
            </w:r>
          </w:p>
        </w:tc>
      </w:tr>
      <w:tr w:rsidR="003A014C" w:rsidRPr="00496AE8" w14:paraId="12096F68" w14:textId="77777777" w:rsidTr="0042274D">
        <w:trPr>
          <w:jc w:val="center"/>
        </w:trPr>
        <w:tc>
          <w:tcPr>
            <w:tcW w:w="1985" w:type="dxa"/>
            <w:vMerge/>
          </w:tcPr>
          <w:p w14:paraId="4D43E29E" w14:textId="77777777" w:rsidR="003A014C" w:rsidRPr="00496AE8" w:rsidRDefault="003A014C" w:rsidP="003A014C">
            <w:pPr>
              <w:spacing w:before="0" w:after="0"/>
              <w:rPr>
                <w:rFonts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9A8B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 xml:space="preserve">Before treatment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AAFCE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 xml:space="preserve">After treatment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CB5042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 xml:space="preserve">Before treatment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6C5A80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After treatment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14:paraId="42D8CBA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р</w:t>
            </w:r>
          </w:p>
        </w:tc>
      </w:tr>
      <w:tr w:rsidR="003A014C" w:rsidRPr="00496AE8" w14:paraId="5299B3C1" w14:textId="77777777" w:rsidTr="0042274D">
        <w:trPr>
          <w:jc w:val="center"/>
        </w:trPr>
        <w:tc>
          <w:tcPr>
            <w:tcW w:w="1985" w:type="dxa"/>
            <w:vMerge/>
          </w:tcPr>
          <w:p w14:paraId="0F03A2EE" w14:textId="77777777" w:rsidR="003A014C" w:rsidRPr="00496AE8" w:rsidRDefault="003A014C" w:rsidP="003A014C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98E362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i/>
                <w:iCs/>
                <w:sz w:val="20"/>
                <w:szCs w:val="20"/>
                <w:lang w:val="en-GB"/>
              </w:rPr>
              <w:t>n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FBFC6F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i/>
                <w:iCs/>
                <w:sz w:val="20"/>
                <w:szCs w:val="20"/>
                <w:lang w:val="en-GB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B40BAEF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i/>
                <w:iCs/>
                <w:sz w:val="20"/>
                <w:szCs w:val="20"/>
                <w:lang w:val="en-GB"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D504E7E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i/>
                <w:iCs/>
                <w:sz w:val="20"/>
                <w:szCs w:val="20"/>
                <w:lang w:val="en-GB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CE038B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i/>
                <w:iCs/>
                <w:sz w:val="20"/>
                <w:szCs w:val="20"/>
                <w:lang w:val="en-GB"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0ED024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i/>
                <w:iCs/>
                <w:sz w:val="20"/>
                <w:szCs w:val="20"/>
                <w:lang w:val="en-GB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F7D14F0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i/>
                <w:iCs/>
                <w:sz w:val="20"/>
                <w:szCs w:val="20"/>
                <w:lang w:val="en-GB"/>
              </w:rPr>
              <w:t>n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C992F6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i/>
                <w:iCs/>
                <w:sz w:val="20"/>
                <w:szCs w:val="20"/>
                <w:lang w:val="en-GB"/>
              </w:rPr>
              <w:t>%</w:t>
            </w:r>
          </w:p>
        </w:tc>
        <w:tc>
          <w:tcPr>
            <w:tcW w:w="856" w:type="dxa"/>
            <w:tcBorders>
              <w:top w:val="single" w:sz="4" w:space="0" w:color="auto"/>
            </w:tcBorders>
          </w:tcPr>
          <w:p w14:paraId="0BBC51C5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</w:p>
        </w:tc>
      </w:tr>
      <w:tr w:rsidR="003A014C" w:rsidRPr="00496AE8" w14:paraId="2B5A61AC" w14:textId="77777777" w:rsidTr="0042274D">
        <w:trPr>
          <w:jc w:val="center"/>
        </w:trPr>
        <w:tc>
          <w:tcPr>
            <w:tcW w:w="1985" w:type="dxa"/>
          </w:tcPr>
          <w:p w14:paraId="6D91CE00" w14:textId="77777777" w:rsidR="003A014C" w:rsidRPr="00496AE8" w:rsidRDefault="003A014C" w:rsidP="003A014C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Weakness</w:t>
            </w:r>
          </w:p>
        </w:tc>
        <w:tc>
          <w:tcPr>
            <w:tcW w:w="992" w:type="dxa"/>
          </w:tcPr>
          <w:p w14:paraId="0D98BC81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38</w:t>
            </w:r>
          </w:p>
        </w:tc>
        <w:tc>
          <w:tcPr>
            <w:tcW w:w="850" w:type="dxa"/>
          </w:tcPr>
          <w:p w14:paraId="378466E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709" w:type="dxa"/>
          </w:tcPr>
          <w:p w14:paraId="6D6D3F3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</w:tcPr>
          <w:p w14:paraId="131E951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17498BA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22</w:t>
            </w:r>
          </w:p>
        </w:tc>
        <w:tc>
          <w:tcPr>
            <w:tcW w:w="992" w:type="dxa"/>
          </w:tcPr>
          <w:p w14:paraId="7B7FAE1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851" w:type="dxa"/>
          </w:tcPr>
          <w:p w14:paraId="6C47283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11</w:t>
            </w:r>
          </w:p>
        </w:tc>
        <w:tc>
          <w:tcPr>
            <w:tcW w:w="850" w:type="dxa"/>
          </w:tcPr>
          <w:p w14:paraId="00DF6B5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50</w:t>
            </w:r>
          </w:p>
        </w:tc>
        <w:tc>
          <w:tcPr>
            <w:tcW w:w="856" w:type="dxa"/>
          </w:tcPr>
          <w:p w14:paraId="16252DC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&lt;0,01</w:t>
            </w:r>
          </w:p>
        </w:tc>
      </w:tr>
      <w:tr w:rsidR="003A014C" w:rsidRPr="00496AE8" w14:paraId="65306DA2" w14:textId="77777777" w:rsidTr="0042274D">
        <w:trPr>
          <w:trHeight w:val="70"/>
          <w:jc w:val="center"/>
        </w:trPr>
        <w:tc>
          <w:tcPr>
            <w:tcW w:w="1985" w:type="dxa"/>
          </w:tcPr>
          <w:p w14:paraId="4561C6CF" w14:textId="77777777" w:rsidR="003A014C" w:rsidRPr="00496AE8" w:rsidRDefault="003A014C" w:rsidP="003A014C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Lethargy</w:t>
            </w:r>
          </w:p>
        </w:tc>
        <w:tc>
          <w:tcPr>
            <w:tcW w:w="992" w:type="dxa"/>
          </w:tcPr>
          <w:p w14:paraId="5314C1B0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38</w:t>
            </w:r>
          </w:p>
        </w:tc>
        <w:tc>
          <w:tcPr>
            <w:tcW w:w="850" w:type="dxa"/>
          </w:tcPr>
          <w:p w14:paraId="5E574DD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709" w:type="dxa"/>
          </w:tcPr>
          <w:p w14:paraId="5652D15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</w:tcPr>
          <w:p w14:paraId="4236612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3B391D5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22</w:t>
            </w:r>
          </w:p>
        </w:tc>
        <w:tc>
          <w:tcPr>
            <w:tcW w:w="992" w:type="dxa"/>
          </w:tcPr>
          <w:p w14:paraId="19281B41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851" w:type="dxa"/>
          </w:tcPr>
          <w:p w14:paraId="32AA555F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850" w:type="dxa"/>
          </w:tcPr>
          <w:p w14:paraId="4B99DF4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81</w:t>
            </w:r>
          </w:p>
        </w:tc>
        <w:tc>
          <w:tcPr>
            <w:tcW w:w="856" w:type="dxa"/>
          </w:tcPr>
          <w:p w14:paraId="691852E1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&lt;0,01</w:t>
            </w:r>
          </w:p>
        </w:tc>
      </w:tr>
      <w:tr w:rsidR="003A014C" w:rsidRPr="00496AE8" w14:paraId="42089934" w14:textId="77777777" w:rsidTr="0042274D">
        <w:trPr>
          <w:jc w:val="center"/>
        </w:trPr>
        <w:tc>
          <w:tcPr>
            <w:tcW w:w="1985" w:type="dxa"/>
          </w:tcPr>
          <w:p w14:paraId="0DEACF46" w14:textId="77777777" w:rsidR="003A014C" w:rsidRPr="00496AE8" w:rsidRDefault="003A014C" w:rsidP="003A014C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Headache</w:t>
            </w:r>
          </w:p>
        </w:tc>
        <w:tc>
          <w:tcPr>
            <w:tcW w:w="992" w:type="dxa"/>
          </w:tcPr>
          <w:p w14:paraId="041E67B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12</w:t>
            </w:r>
          </w:p>
        </w:tc>
        <w:tc>
          <w:tcPr>
            <w:tcW w:w="850" w:type="dxa"/>
          </w:tcPr>
          <w:p w14:paraId="1D7E265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31.5</w:t>
            </w:r>
          </w:p>
        </w:tc>
        <w:tc>
          <w:tcPr>
            <w:tcW w:w="709" w:type="dxa"/>
          </w:tcPr>
          <w:p w14:paraId="0B925E75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</w:tcPr>
          <w:p w14:paraId="093E697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14:paraId="3A611EE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</w:tcPr>
          <w:p w14:paraId="3AEC270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45.5</w:t>
            </w:r>
          </w:p>
        </w:tc>
        <w:tc>
          <w:tcPr>
            <w:tcW w:w="851" w:type="dxa"/>
            <w:shd w:val="clear" w:color="auto" w:fill="FFFFFF" w:themeFill="background1"/>
          </w:tcPr>
          <w:p w14:paraId="10A191C8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850" w:type="dxa"/>
            <w:shd w:val="clear" w:color="auto" w:fill="FFFFFF" w:themeFill="background1"/>
          </w:tcPr>
          <w:p w14:paraId="21626A8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81</w:t>
            </w:r>
          </w:p>
        </w:tc>
        <w:tc>
          <w:tcPr>
            <w:tcW w:w="856" w:type="dxa"/>
          </w:tcPr>
          <w:p w14:paraId="579D2105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&lt;0,01</w:t>
            </w:r>
          </w:p>
        </w:tc>
      </w:tr>
      <w:tr w:rsidR="003A014C" w:rsidRPr="00496AE8" w14:paraId="315AB5CA" w14:textId="77777777" w:rsidTr="0042274D">
        <w:trPr>
          <w:jc w:val="center"/>
        </w:trPr>
        <w:tc>
          <w:tcPr>
            <w:tcW w:w="1985" w:type="dxa"/>
          </w:tcPr>
          <w:p w14:paraId="5EEA384E" w14:textId="77777777" w:rsidR="003A014C" w:rsidRPr="00496AE8" w:rsidRDefault="003A014C" w:rsidP="003A014C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Dizziness</w:t>
            </w:r>
          </w:p>
        </w:tc>
        <w:tc>
          <w:tcPr>
            <w:tcW w:w="992" w:type="dxa"/>
            <w:vAlign w:val="bottom"/>
          </w:tcPr>
          <w:p w14:paraId="5A7EEF10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25</w:t>
            </w:r>
          </w:p>
        </w:tc>
        <w:tc>
          <w:tcPr>
            <w:tcW w:w="850" w:type="dxa"/>
            <w:vAlign w:val="bottom"/>
          </w:tcPr>
          <w:p w14:paraId="52A613C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67.8</w:t>
            </w:r>
          </w:p>
        </w:tc>
        <w:tc>
          <w:tcPr>
            <w:tcW w:w="709" w:type="dxa"/>
            <w:vAlign w:val="bottom"/>
          </w:tcPr>
          <w:p w14:paraId="4851806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79B7B15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171BC3E8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</w:t>
            </w:r>
          </w:p>
        </w:tc>
        <w:tc>
          <w:tcPr>
            <w:tcW w:w="992" w:type="dxa"/>
            <w:vAlign w:val="bottom"/>
          </w:tcPr>
          <w:p w14:paraId="1F3758A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40.9</w:t>
            </w:r>
          </w:p>
        </w:tc>
        <w:tc>
          <w:tcPr>
            <w:tcW w:w="851" w:type="dxa"/>
            <w:vAlign w:val="bottom"/>
          </w:tcPr>
          <w:p w14:paraId="2950A91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850" w:type="dxa"/>
            <w:vAlign w:val="bottom"/>
          </w:tcPr>
          <w:p w14:paraId="167336C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68.18</w:t>
            </w:r>
          </w:p>
        </w:tc>
        <w:tc>
          <w:tcPr>
            <w:tcW w:w="856" w:type="dxa"/>
          </w:tcPr>
          <w:p w14:paraId="5D08B02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&lt;0,01</w:t>
            </w:r>
          </w:p>
        </w:tc>
      </w:tr>
      <w:tr w:rsidR="003A014C" w:rsidRPr="00496AE8" w14:paraId="7FB90558" w14:textId="77777777" w:rsidTr="0042274D">
        <w:trPr>
          <w:jc w:val="center"/>
        </w:trPr>
        <w:tc>
          <w:tcPr>
            <w:tcW w:w="1985" w:type="dxa"/>
          </w:tcPr>
          <w:p w14:paraId="7FFCD641" w14:textId="77777777" w:rsidR="003A014C" w:rsidRPr="00496AE8" w:rsidRDefault="003A014C" w:rsidP="003A014C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Temperature</w:t>
            </w:r>
          </w:p>
        </w:tc>
        <w:tc>
          <w:tcPr>
            <w:tcW w:w="992" w:type="dxa"/>
            <w:vAlign w:val="bottom"/>
          </w:tcPr>
          <w:p w14:paraId="21B46D95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850" w:type="dxa"/>
            <w:vAlign w:val="bottom"/>
          </w:tcPr>
          <w:p w14:paraId="21DCAB3F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47.36</w:t>
            </w:r>
          </w:p>
        </w:tc>
        <w:tc>
          <w:tcPr>
            <w:tcW w:w="709" w:type="dxa"/>
            <w:vAlign w:val="bottom"/>
          </w:tcPr>
          <w:p w14:paraId="29A2599E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5454D20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550AF36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12</w:t>
            </w:r>
          </w:p>
        </w:tc>
        <w:tc>
          <w:tcPr>
            <w:tcW w:w="992" w:type="dxa"/>
            <w:vAlign w:val="bottom"/>
          </w:tcPr>
          <w:p w14:paraId="202940A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54.5</w:t>
            </w:r>
          </w:p>
        </w:tc>
        <w:tc>
          <w:tcPr>
            <w:tcW w:w="851" w:type="dxa"/>
            <w:vAlign w:val="bottom"/>
          </w:tcPr>
          <w:p w14:paraId="69A1953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13</w:t>
            </w:r>
          </w:p>
        </w:tc>
        <w:tc>
          <w:tcPr>
            <w:tcW w:w="850" w:type="dxa"/>
            <w:vAlign w:val="bottom"/>
          </w:tcPr>
          <w:p w14:paraId="76E63D50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59</w:t>
            </w:r>
          </w:p>
        </w:tc>
        <w:tc>
          <w:tcPr>
            <w:tcW w:w="856" w:type="dxa"/>
          </w:tcPr>
          <w:p w14:paraId="79CB1A33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&lt;0,01</w:t>
            </w:r>
          </w:p>
        </w:tc>
      </w:tr>
      <w:tr w:rsidR="003A014C" w:rsidRPr="00496AE8" w14:paraId="763B13B6" w14:textId="77777777" w:rsidTr="0042274D">
        <w:trPr>
          <w:jc w:val="center"/>
        </w:trPr>
        <w:tc>
          <w:tcPr>
            <w:tcW w:w="1985" w:type="dxa"/>
          </w:tcPr>
          <w:p w14:paraId="780EF3AE" w14:textId="77777777" w:rsidR="003A014C" w:rsidRPr="00496AE8" w:rsidRDefault="003A014C" w:rsidP="003A014C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Chills</w:t>
            </w:r>
          </w:p>
        </w:tc>
        <w:tc>
          <w:tcPr>
            <w:tcW w:w="992" w:type="dxa"/>
            <w:vAlign w:val="bottom"/>
          </w:tcPr>
          <w:p w14:paraId="70A75E0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34</w:t>
            </w:r>
          </w:p>
        </w:tc>
        <w:tc>
          <w:tcPr>
            <w:tcW w:w="850" w:type="dxa"/>
            <w:vAlign w:val="bottom"/>
          </w:tcPr>
          <w:p w14:paraId="5FCE600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89.5</w:t>
            </w:r>
          </w:p>
        </w:tc>
        <w:tc>
          <w:tcPr>
            <w:tcW w:w="709" w:type="dxa"/>
            <w:vAlign w:val="bottom"/>
          </w:tcPr>
          <w:p w14:paraId="0B4786C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520B232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1050E10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14</w:t>
            </w:r>
          </w:p>
        </w:tc>
        <w:tc>
          <w:tcPr>
            <w:tcW w:w="992" w:type="dxa"/>
            <w:vAlign w:val="bottom"/>
          </w:tcPr>
          <w:p w14:paraId="09D63439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63.6</w:t>
            </w:r>
          </w:p>
        </w:tc>
        <w:tc>
          <w:tcPr>
            <w:tcW w:w="851" w:type="dxa"/>
            <w:vAlign w:val="bottom"/>
          </w:tcPr>
          <w:p w14:paraId="799E1E49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41FCBD79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6" w:type="dxa"/>
          </w:tcPr>
          <w:p w14:paraId="17FD949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544BF3BA" w14:textId="77777777" w:rsidTr="0042274D">
        <w:trPr>
          <w:jc w:val="center"/>
        </w:trPr>
        <w:tc>
          <w:tcPr>
            <w:tcW w:w="1985" w:type="dxa"/>
          </w:tcPr>
          <w:p w14:paraId="537034A9" w14:textId="77777777" w:rsidR="003A014C" w:rsidRPr="00496AE8" w:rsidRDefault="003A014C" w:rsidP="003A014C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Irritability</w:t>
            </w:r>
          </w:p>
        </w:tc>
        <w:tc>
          <w:tcPr>
            <w:tcW w:w="992" w:type="dxa"/>
            <w:vAlign w:val="bottom"/>
          </w:tcPr>
          <w:p w14:paraId="12A127D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12</w:t>
            </w:r>
          </w:p>
        </w:tc>
        <w:tc>
          <w:tcPr>
            <w:tcW w:w="850" w:type="dxa"/>
            <w:vAlign w:val="bottom"/>
          </w:tcPr>
          <w:p w14:paraId="4B831569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31.57</w:t>
            </w:r>
          </w:p>
        </w:tc>
        <w:tc>
          <w:tcPr>
            <w:tcW w:w="709" w:type="dxa"/>
            <w:vAlign w:val="bottom"/>
          </w:tcPr>
          <w:p w14:paraId="7ED94BF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71440F01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5B00964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992" w:type="dxa"/>
            <w:vAlign w:val="bottom"/>
          </w:tcPr>
          <w:p w14:paraId="4091A71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4.7</w:t>
            </w:r>
          </w:p>
        </w:tc>
        <w:tc>
          <w:tcPr>
            <w:tcW w:w="851" w:type="dxa"/>
            <w:vAlign w:val="bottom"/>
          </w:tcPr>
          <w:p w14:paraId="2EC4D968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50D5246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6" w:type="dxa"/>
          </w:tcPr>
          <w:p w14:paraId="1BE2510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7984B66C" w14:textId="77777777" w:rsidTr="0042274D">
        <w:trPr>
          <w:jc w:val="center"/>
        </w:trPr>
        <w:tc>
          <w:tcPr>
            <w:tcW w:w="1985" w:type="dxa"/>
          </w:tcPr>
          <w:p w14:paraId="00D21385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Anxiety</w:t>
            </w:r>
          </w:p>
        </w:tc>
        <w:tc>
          <w:tcPr>
            <w:tcW w:w="992" w:type="dxa"/>
            <w:vAlign w:val="bottom"/>
          </w:tcPr>
          <w:p w14:paraId="16438CD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850" w:type="dxa"/>
            <w:vAlign w:val="bottom"/>
          </w:tcPr>
          <w:p w14:paraId="387EDE70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2.6</w:t>
            </w:r>
          </w:p>
        </w:tc>
        <w:tc>
          <w:tcPr>
            <w:tcW w:w="709" w:type="dxa"/>
            <w:vAlign w:val="bottom"/>
          </w:tcPr>
          <w:p w14:paraId="762834D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7F80A6B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058805A9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4E4DD5C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1B0EDB4F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2400190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6" w:type="dxa"/>
          </w:tcPr>
          <w:p w14:paraId="32CCE54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022002CE" w14:textId="77777777" w:rsidTr="0042274D">
        <w:trPr>
          <w:jc w:val="center"/>
        </w:trPr>
        <w:tc>
          <w:tcPr>
            <w:tcW w:w="1985" w:type="dxa"/>
          </w:tcPr>
          <w:p w14:paraId="73574112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Sweating</w:t>
            </w:r>
          </w:p>
        </w:tc>
        <w:tc>
          <w:tcPr>
            <w:tcW w:w="992" w:type="dxa"/>
            <w:vAlign w:val="bottom"/>
          </w:tcPr>
          <w:p w14:paraId="756848D8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12</w:t>
            </w:r>
          </w:p>
        </w:tc>
        <w:tc>
          <w:tcPr>
            <w:tcW w:w="850" w:type="dxa"/>
            <w:vAlign w:val="bottom"/>
          </w:tcPr>
          <w:p w14:paraId="3CBF89A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31.57</w:t>
            </w:r>
          </w:p>
        </w:tc>
        <w:tc>
          <w:tcPr>
            <w:tcW w:w="709" w:type="dxa"/>
            <w:vAlign w:val="bottom"/>
          </w:tcPr>
          <w:p w14:paraId="1B114110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7FF9B16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29182EF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992" w:type="dxa"/>
            <w:vAlign w:val="bottom"/>
          </w:tcPr>
          <w:p w14:paraId="1FCE6C29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4.7</w:t>
            </w:r>
          </w:p>
        </w:tc>
        <w:tc>
          <w:tcPr>
            <w:tcW w:w="851" w:type="dxa"/>
            <w:vAlign w:val="bottom"/>
          </w:tcPr>
          <w:p w14:paraId="4D181DB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3139A205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6" w:type="dxa"/>
          </w:tcPr>
          <w:p w14:paraId="0B0962C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07FFC79A" w14:textId="77777777" w:rsidTr="0042274D">
        <w:trPr>
          <w:jc w:val="center"/>
        </w:trPr>
        <w:tc>
          <w:tcPr>
            <w:tcW w:w="1985" w:type="dxa"/>
          </w:tcPr>
          <w:p w14:paraId="21185262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Itchy throat</w:t>
            </w:r>
          </w:p>
        </w:tc>
        <w:tc>
          <w:tcPr>
            <w:tcW w:w="992" w:type="dxa"/>
            <w:vAlign w:val="bottom"/>
          </w:tcPr>
          <w:p w14:paraId="3D1D4043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30</w:t>
            </w:r>
          </w:p>
        </w:tc>
        <w:tc>
          <w:tcPr>
            <w:tcW w:w="850" w:type="dxa"/>
            <w:vAlign w:val="bottom"/>
          </w:tcPr>
          <w:p w14:paraId="26371FD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78.9</w:t>
            </w:r>
          </w:p>
        </w:tc>
        <w:tc>
          <w:tcPr>
            <w:tcW w:w="709" w:type="dxa"/>
            <w:vAlign w:val="bottom"/>
          </w:tcPr>
          <w:p w14:paraId="2BCD11E3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7533ED5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6424B4B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992" w:type="dxa"/>
            <w:vAlign w:val="bottom"/>
          </w:tcPr>
          <w:p w14:paraId="6F368F00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81.8</w:t>
            </w:r>
          </w:p>
        </w:tc>
        <w:tc>
          <w:tcPr>
            <w:tcW w:w="851" w:type="dxa"/>
            <w:vAlign w:val="bottom"/>
          </w:tcPr>
          <w:p w14:paraId="1B18D2C3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850" w:type="dxa"/>
            <w:vAlign w:val="bottom"/>
          </w:tcPr>
          <w:p w14:paraId="225A3BB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81</w:t>
            </w:r>
          </w:p>
        </w:tc>
        <w:tc>
          <w:tcPr>
            <w:tcW w:w="856" w:type="dxa"/>
          </w:tcPr>
          <w:p w14:paraId="7AB189C8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&lt;0,01</w:t>
            </w:r>
          </w:p>
        </w:tc>
      </w:tr>
      <w:tr w:rsidR="003A014C" w:rsidRPr="00496AE8" w14:paraId="24A64C9A" w14:textId="77777777" w:rsidTr="0042274D">
        <w:trPr>
          <w:jc w:val="center"/>
        </w:trPr>
        <w:tc>
          <w:tcPr>
            <w:tcW w:w="1985" w:type="dxa"/>
            <w:shd w:val="clear" w:color="auto" w:fill="auto"/>
          </w:tcPr>
          <w:p w14:paraId="7A9921DA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 xml:space="preserve">Sore throat 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FB4B043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1DAF52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97.3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7FB817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6A31AE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A4B29B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08C349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81.8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DCB2A81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62A449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6" w:type="dxa"/>
          </w:tcPr>
          <w:p w14:paraId="5E95673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44BCDD1B" w14:textId="77777777" w:rsidTr="0042274D">
        <w:trPr>
          <w:jc w:val="center"/>
        </w:trPr>
        <w:tc>
          <w:tcPr>
            <w:tcW w:w="1985" w:type="dxa"/>
          </w:tcPr>
          <w:p w14:paraId="1AD587B0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Nasal congestion</w:t>
            </w:r>
          </w:p>
        </w:tc>
        <w:tc>
          <w:tcPr>
            <w:tcW w:w="992" w:type="dxa"/>
            <w:vAlign w:val="bottom"/>
          </w:tcPr>
          <w:p w14:paraId="0CC33951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850" w:type="dxa"/>
            <w:vAlign w:val="bottom"/>
          </w:tcPr>
          <w:p w14:paraId="387A8BC1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97.3</w:t>
            </w:r>
          </w:p>
        </w:tc>
        <w:tc>
          <w:tcPr>
            <w:tcW w:w="709" w:type="dxa"/>
            <w:vAlign w:val="bottom"/>
          </w:tcPr>
          <w:p w14:paraId="50502ED9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2F221C7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4AAACEB5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992" w:type="dxa"/>
            <w:vAlign w:val="bottom"/>
          </w:tcPr>
          <w:p w14:paraId="15C8C88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81.8</w:t>
            </w:r>
          </w:p>
        </w:tc>
        <w:tc>
          <w:tcPr>
            <w:tcW w:w="851" w:type="dxa"/>
            <w:vAlign w:val="bottom"/>
          </w:tcPr>
          <w:p w14:paraId="52C2980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0E4FE180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6" w:type="dxa"/>
          </w:tcPr>
          <w:p w14:paraId="298A9683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43C417B4" w14:textId="77777777" w:rsidTr="0042274D">
        <w:trPr>
          <w:jc w:val="center"/>
        </w:trPr>
        <w:tc>
          <w:tcPr>
            <w:tcW w:w="1985" w:type="dxa"/>
          </w:tcPr>
          <w:p w14:paraId="1C7B3385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Cough (dry, with phlegm)</w:t>
            </w:r>
          </w:p>
        </w:tc>
        <w:tc>
          <w:tcPr>
            <w:tcW w:w="992" w:type="dxa"/>
            <w:vAlign w:val="bottom"/>
          </w:tcPr>
          <w:p w14:paraId="3D743F9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850" w:type="dxa"/>
            <w:vAlign w:val="bottom"/>
          </w:tcPr>
          <w:p w14:paraId="2FB79E1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97.3</w:t>
            </w:r>
          </w:p>
        </w:tc>
        <w:tc>
          <w:tcPr>
            <w:tcW w:w="709" w:type="dxa"/>
            <w:vAlign w:val="bottom"/>
          </w:tcPr>
          <w:p w14:paraId="3239320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5740DD3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6E73099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992" w:type="dxa"/>
            <w:vAlign w:val="bottom"/>
          </w:tcPr>
          <w:p w14:paraId="4E44407F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81.8</w:t>
            </w:r>
          </w:p>
        </w:tc>
        <w:tc>
          <w:tcPr>
            <w:tcW w:w="851" w:type="dxa"/>
            <w:vAlign w:val="bottom"/>
          </w:tcPr>
          <w:p w14:paraId="2B6B232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4831436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6" w:type="dxa"/>
          </w:tcPr>
          <w:p w14:paraId="24F46A6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  <w:p w14:paraId="4FA338B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00BB412E" w14:textId="77777777" w:rsidTr="0042274D">
        <w:trPr>
          <w:jc w:val="center"/>
        </w:trPr>
        <w:tc>
          <w:tcPr>
            <w:tcW w:w="1985" w:type="dxa"/>
          </w:tcPr>
          <w:p w14:paraId="54CE2FF4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Rhinitis</w:t>
            </w:r>
          </w:p>
        </w:tc>
        <w:tc>
          <w:tcPr>
            <w:tcW w:w="992" w:type="dxa"/>
            <w:vAlign w:val="bottom"/>
          </w:tcPr>
          <w:p w14:paraId="05127C23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14</w:t>
            </w:r>
          </w:p>
        </w:tc>
        <w:tc>
          <w:tcPr>
            <w:tcW w:w="850" w:type="dxa"/>
            <w:vAlign w:val="bottom"/>
          </w:tcPr>
          <w:p w14:paraId="3130EBAF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36.8</w:t>
            </w:r>
          </w:p>
        </w:tc>
        <w:tc>
          <w:tcPr>
            <w:tcW w:w="709" w:type="dxa"/>
            <w:vAlign w:val="bottom"/>
          </w:tcPr>
          <w:p w14:paraId="3CCE6F6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5695235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327A187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</w:t>
            </w:r>
          </w:p>
        </w:tc>
        <w:tc>
          <w:tcPr>
            <w:tcW w:w="992" w:type="dxa"/>
            <w:vAlign w:val="bottom"/>
          </w:tcPr>
          <w:p w14:paraId="1109BF90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40.9</w:t>
            </w:r>
          </w:p>
        </w:tc>
        <w:tc>
          <w:tcPr>
            <w:tcW w:w="851" w:type="dxa"/>
            <w:vAlign w:val="bottom"/>
          </w:tcPr>
          <w:p w14:paraId="3E06B67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229344E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6" w:type="dxa"/>
          </w:tcPr>
          <w:p w14:paraId="06C64E6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1AB6B666" w14:textId="77777777" w:rsidTr="0042274D">
        <w:trPr>
          <w:jc w:val="center"/>
        </w:trPr>
        <w:tc>
          <w:tcPr>
            <w:tcW w:w="1985" w:type="dxa"/>
          </w:tcPr>
          <w:p w14:paraId="2AC0412D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496AE8">
              <w:rPr>
                <w:rFonts w:cs="Times New Roman"/>
                <w:sz w:val="20"/>
                <w:szCs w:val="20"/>
                <w:lang w:val="en-GB"/>
              </w:rPr>
              <w:t>Dyspnea</w:t>
            </w:r>
            <w:proofErr w:type="spellEnd"/>
          </w:p>
        </w:tc>
        <w:tc>
          <w:tcPr>
            <w:tcW w:w="992" w:type="dxa"/>
            <w:vAlign w:val="bottom"/>
          </w:tcPr>
          <w:p w14:paraId="2C912F6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13</w:t>
            </w:r>
          </w:p>
        </w:tc>
        <w:tc>
          <w:tcPr>
            <w:tcW w:w="850" w:type="dxa"/>
            <w:vAlign w:val="bottom"/>
          </w:tcPr>
          <w:p w14:paraId="58D4F991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52</w:t>
            </w:r>
          </w:p>
        </w:tc>
        <w:tc>
          <w:tcPr>
            <w:tcW w:w="709" w:type="dxa"/>
            <w:vAlign w:val="bottom"/>
          </w:tcPr>
          <w:p w14:paraId="7D772220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5E65241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6926EAA9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992" w:type="dxa"/>
            <w:vAlign w:val="bottom"/>
          </w:tcPr>
          <w:p w14:paraId="150540D8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18.18</w:t>
            </w:r>
          </w:p>
        </w:tc>
        <w:tc>
          <w:tcPr>
            <w:tcW w:w="851" w:type="dxa"/>
            <w:vAlign w:val="bottom"/>
          </w:tcPr>
          <w:p w14:paraId="05956415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4F2D234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6" w:type="dxa"/>
          </w:tcPr>
          <w:p w14:paraId="11AFA76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0609ABF0" w14:textId="77777777" w:rsidTr="0042274D">
        <w:trPr>
          <w:jc w:val="center"/>
        </w:trPr>
        <w:tc>
          <w:tcPr>
            <w:tcW w:w="1985" w:type="dxa"/>
          </w:tcPr>
          <w:p w14:paraId="6E802A90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Chest pain</w:t>
            </w:r>
          </w:p>
        </w:tc>
        <w:tc>
          <w:tcPr>
            <w:tcW w:w="992" w:type="dxa"/>
            <w:vAlign w:val="bottom"/>
          </w:tcPr>
          <w:p w14:paraId="45EDC96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850" w:type="dxa"/>
            <w:vAlign w:val="bottom"/>
          </w:tcPr>
          <w:p w14:paraId="4E544E4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2.6</w:t>
            </w:r>
          </w:p>
        </w:tc>
        <w:tc>
          <w:tcPr>
            <w:tcW w:w="709" w:type="dxa"/>
            <w:vAlign w:val="bottom"/>
          </w:tcPr>
          <w:p w14:paraId="134B0BA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410AB8B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535C52E3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17E4C095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3DBCE01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11EE4CB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6" w:type="dxa"/>
          </w:tcPr>
          <w:p w14:paraId="7E00F6D1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6F9F3A5B" w14:textId="77777777" w:rsidTr="0042274D">
        <w:trPr>
          <w:jc w:val="center"/>
        </w:trPr>
        <w:tc>
          <w:tcPr>
            <w:tcW w:w="1985" w:type="dxa"/>
          </w:tcPr>
          <w:p w14:paraId="3C15BAFA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Lack of air</w:t>
            </w:r>
          </w:p>
        </w:tc>
        <w:tc>
          <w:tcPr>
            <w:tcW w:w="992" w:type="dxa"/>
            <w:vAlign w:val="bottom"/>
          </w:tcPr>
          <w:p w14:paraId="28B2E9C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13</w:t>
            </w:r>
          </w:p>
        </w:tc>
        <w:tc>
          <w:tcPr>
            <w:tcW w:w="850" w:type="dxa"/>
            <w:vAlign w:val="bottom"/>
          </w:tcPr>
          <w:p w14:paraId="72BF52C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34.2</w:t>
            </w:r>
          </w:p>
        </w:tc>
        <w:tc>
          <w:tcPr>
            <w:tcW w:w="709" w:type="dxa"/>
            <w:vAlign w:val="bottom"/>
          </w:tcPr>
          <w:p w14:paraId="30D7942E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595C742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4AE145B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992" w:type="dxa"/>
            <w:vAlign w:val="bottom"/>
          </w:tcPr>
          <w:p w14:paraId="3F3CBB93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</w:t>
            </w:r>
          </w:p>
        </w:tc>
        <w:tc>
          <w:tcPr>
            <w:tcW w:w="851" w:type="dxa"/>
            <w:vAlign w:val="bottom"/>
          </w:tcPr>
          <w:p w14:paraId="17F4C96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24E017F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6" w:type="dxa"/>
          </w:tcPr>
          <w:p w14:paraId="44042F81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60336DAE" w14:textId="77777777" w:rsidTr="0042274D">
        <w:trPr>
          <w:jc w:val="center"/>
        </w:trPr>
        <w:tc>
          <w:tcPr>
            <w:tcW w:w="1985" w:type="dxa"/>
          </w:tcPr>
          <w:p w14:paraId="4A8EB4BC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496AE8">
              <w:rPr>
                <w:rFonts w:cs="Times New Roman"/>
                <w:sz w:val="20"/>
                <w:szCs w:val="20"/>
                <w:lang w:val="en-GB"/>
              </w:rPr>
              <w:t>Labored</w:t>
            </w:r>
            <w:proofErr w:type="spellEnd"/>
            <w:r w:rsidRPr="00496AE8">
              <w:rPr>
                <w:rFonts w:cs="Times New Roman"/>
                <w:sz w:val="20"/>
                <w:szCs w:val="20"/>
                <w:lang w:val="en-GB"/>
              </w:rPr>
              <w:t xml:space="preserve"> breathing</w:t>
            </w:r>
          </w:p>
        </w:tc>
        <w:tc>
          <w:tcPr>
            <w:tcW w:w="992" w:type="dxa"/>
            <w:vAlign w:val="bottom"/>
          </w:tcPr>
          <w:p w14:paraId="5FB87DE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850" w:type="dxa"/>
            <w:vAlign w:val="bottom"/>
          </w:tcPr>
          <w:p w14:paraId="43C3703F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5.5</w:t>
            </w:r>
          </w:p>
        </w:tc>
        <w:tc>
          <w:tcPr>
            <w:tcW w:w="709" w:type="dxa"/>
            <w:vAlign w:val="bottom"/>
          </w:tcPr>
          <w:p w14:paraId="3BB5EC7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4D3E5BD0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6C5523AF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1946EAB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50A6FE9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3181C2B8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6" w:type="dxa"/>
          </w:tcPr>
          <w:p w14:paraId="5A17DAD8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3908A90C" w14:textId="77777777" w:rsidTr="0042274D">
        <w:trPr>
          <w:jc w:val="center"/>
        </w:trPr>
        <w:tc>
          <w:tcPr>
            <w:tcW w:w="1985" w:type="dxa"/>
          </w:tcPr>
          <w:p w14:paraId="3003848D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Anosmia</w:t>
            </w:r>
          </w:p>
        </w:tc>
        <w:tc>
          <w:tcPr>
            <w:tcW w:w="992" w:type="dxa"/>
            <w:vAlign w:val="bottom"/>
          </w:tcPr>
          <w:p w14:paraId="1200F4F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850" w:type="dxa"/>
            <w:vAlign w:val="bottom"/>
          </w:tcPr>
          <w:p w14:paraId="49C3204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97.3</w:t>
            </w:r>
          </w:p>
        </w:tc>
        <w:tc>
          <w:tcPr>
            <w:tcW w:w="709" w:type="dxa"/>
            <w:vAlign w:val="bottom"/>
          </w:tcPr>
          <w:p w14:paraId="5DB9BDC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39B326EF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28E960E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20</w:t>
            </w:r>
          </w:p>
        </w:tc>
        <w:tc>
          <w:tcPr>
            <w:tcW w:w="992" w:type="dxa"/>
            <w:vAlign w:val="bottom"/>
          </w:tcPr>
          <w:p w14:paraId="1C37AC6E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52.63</w:t>
            </w:r>
          </w:p>
        </w:tc>
        <w:tc>
          <w:tcPr>
            <w:tcW w:w="851" w:type="dxa"/>
            <w:vAlign w:val="bottom"/>
          </w:tcPr>
          <w:p w14:paraId="1EDEAD03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850" w:type="dxa"/>
            <w:vAlign w:val="bottom"/>
          </w:tcPr>
          <w:p w14:paraId="5FA016A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45.45</w:t>
            </w:r>
          </w:p>
        </w:tc>
        <w:tc>
          <w:tcPr>
            <w:tcW w:w="856" w:type="dxa"/>
          </w:tcPr>
          <w:p w14:paraId="1B918785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&lt;0,01</w:t>
            </w:r>
          </w:p>
        </w:tc>
      </w:tr>
      <w:tr w:rsidR="003A014C" w:rsidRPr="00496AE8" w14:paraId="29E835B8" w14:textId="77777777" w:rsidTr="0042274D">
        <w:trPr>
          <w:jc w:val="center"/>
        </w:trPr>
        <w:tc>
          <w:tcPr>
            <w:tcW w:w="1985" w:type="dxa"/>
          </w:tcPr>
          <w:p w14:paraId="1C49FFE3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Ageusia</w:t>
            </w:r>
          </w:p>
        </w:tc>
        <w:tc>
          <w:tcPr>
            <w:tcW w:w="992" w:type="dxa"/>
            <w:vAlign w:val="bottom"/>
          </w:tcPr>
          <w:p w14:paraId="5DEA68B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38</w:t>
            </w:r>
          </w:p>
        </w:tc>
        <w:tc>
          <w:tcPr>
            <w:tcW w:w="850" w:type="dxa"/>
            <w:vAlign w:val="bottom"/>
          </w:tcPr>
          <w:p w14:paraId="04C0896E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709" w:type="dxa"/>
            <w:vAlign w:val="bottom"/>
          </w:tcPr>
          <w:p w14:paraId="6964FCF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6249EF9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497A5059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20</w:t>
            </w:r>
          </w:p>
        </w:tc>
        <w:tc>
          <w:tcPr>
            <w:tcW w:w="992" w:type="dxa"/>
            <w:vAlign w:val="bottom"/>
          </w:tcPr>
          <w:p w14:paraId="746938E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52.63</w:t>
            </w:r>
          </w:p>
        </w:tc>
        <w:tc>
          <w:tcPr>
            <w:tcW w:w="851" w:type="dxa"/>
            <w:vAlign w:val="bottom"/>
          </w:tcPr>
          <w:p w14:paraId="03B8D63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850" w:type="dxa"/>
            <w:vAlign w:val="bottom"/>
          </w:tcPr>
          <w:p w14:paraId="64FE4C19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45.45</w:t>
            </w:r>
          </w:p>
        </w:tc>
        <w:tc>
          <w:tcPr>
            <w:tcW w:w="856" w:type="dxa"/>
          </w:tcPr>
          <w:p w14:paraId="0ABA58A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&lt;0,01</w:t>
            </w:r>
          </w:p>
        </w:tc>
      </w:tr>
      <w:tr w:rsidR="003A014C" w:rsidRPr="00496AE8" w14:paraId="6098CAD2" w14:textId="77777777" w:rsidTr="0042274D">
        <w:trPr>
          <w:jc w:val="center"/>
        </w:trPr>
        <w:tc>
          <w:tcPr>
            <w:tcW w:w="1985" w:type="dxa"/>
          </w:tcPr>
          <w:p w14:paraId="4C61A404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Anorexia</w:t>
            </w:r>
          </w:p>
        </w:tc>
        <w:tc>
          <w:tcPr>
            <w:tcW w:w="992" w:type="dxa"/>
            <w:vAlign w:val="bottom"/>
          </w:tcPr>
          <w:p w14:paraId="58DE14EE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5AD5C261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09" w:type="dxa"/>
            <w:vAlign w:val="bottom"/>
          </w:tcPr>
          <w:p w14:paraId="558EEDD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6747FCF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4FC08D1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28F15A6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4E264AAE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2E0BDB90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6" w:type="dxa"/>
          </w:tcPr>
          <w:p w14:paraId="17F301C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6B0E9863" w14:textId="77777777" w:rsidTr="0042274D">
        <w:trPr>
          <w:jc w:val="center"/>
        </w:trPr>
        <w:tc>
          <w:tcPr>
            <w:tcW w:w="1985" w:type="dxa"/>
          </w:tcPr>
          <w:p w14:paraId="60A9C0B7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Dry mouth</w:t>
            </w:r>
          </w:p>
        </w:tc>
        <w:tc>
          <w:tcPr>
            <w:tcW w:w="992" w:type="dxa"/>
            <w:vAlign w:val="bottom"/>
          </w:tcPr>
          <w:p w14:paraId="6B5311EE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28</w:t>
            </w:r>
          </w:p>
        </w:tc>
        <w:tc>
          <w:tcPr>
            <w:tcW w:w="850" w:type="dxa"/>
            <w:vAlign w:val="bottom"/>
          </w:tcPr>
          <w:p w14:paraId="6CE3D56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73.7</w:t>
            </w:r>
          </w:p>
        </w:tc>
        <w:tc>
          <w:tcPr>
            <w:tcW w:w="709" w:type="dxa"/>
            <w:vAlign w:val="bottom"/>
          </w:tcPr>
          <w:p w14:paraId="7B7F2A6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5889DA93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3B9325A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992" w:type="dxa"/>
            <w:vAlign w:val="bottom"/>
          </w:tcPr>
          <w:p w14:paraId="1719236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15.78</w:t>
            </w:r>
          </w:p>
        </w:tc>
        <w:tc>
          <w:tcPr>
            <w:tcW w:w="851" w:type="dxa"/>
            <w:vAlign w:val="bottom"/>
          </w:tcPr>
          <w:p w14:paraId="3A6F2FA8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56841DB1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6" w:type="dxa"/>
          </w:tcPr>
          <w:p w14:paraId="2573EB1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1E43E350" w14:textId="77777777" w:rsidTr="0042274D">
        <w:trPr>
          <w:jc w:val="center"/>
        </w:trPr>
        <w:tc>
          <w:tcPr>
            <w:tcW w:w="1985" w:type="dxa"/>
          </w:tcPr>
          <w:p w14:paraId="29F8EF4C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Lower appetite</w:t>
            </w:r>
          </w:p>
        </w:tc>
        <w:tc>
          <w:tcPr>
            <w:tcW w:w="992" w:type="dxa"/>
            <w:vAlign w:val="bottom"/>
          </w:tcPr>
          <w:p w14:paraId="4E010EA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35</w:t>
            </w:r>
          </w:p>
        </w:tc>
        <w:tc>
          <w:tcPr>
            <w:tcW w:w="850" w:type="dxa"/>
            <w:vAlign w:val="bottom"/>
          </w:tcPr>
          <w:p w14:paraId="199BE08E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92.1</w:t>
            </w:r>
          </w:p>
        </w:tc>
        <w:tc>
          <w:tcPr>
            <w:tcW w:w="709" w:type="dxa"/>
            <w:vAlign w:val="bottom"/>
          </w:tcPr>
          <w:p w14:paraId="0C0270C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54ADE0F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2D9CD0B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21</w:t>
            </w:r>
          </w:p>
        </w:tc>
        <w:tc>
          <w:tcPr>
            <w:tcW w:w="992" w:type="dxa"/>
            <w:vAlign w:val="bottom"/>
          </w:tcPr>
          <w:p w14:paraId="74005DB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95.45</w:t>
            </w:r>
          </w:p>
        </w:tc>
        <w:tc>
          <w:tcPr>
            <w:tcW w:w="851" w:type="dxa"/>
            <w:vAlign w:val="bottom"/>
          </w:tcPr>
          <w:p w14:paraId="4D180FC5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2F21CDC3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6" w:type="dxa"/>
          </w:tcPr>
          <w:p w14:paraId="3EDF7979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152CD7CE" w14:textId="77777777" w:rsidTr="0042274D">
        <w:trPr>
          <w:jc w:val="center"/>
        </w:trPr>
        <w:tc>
          <w:tcPr>
            <w:tcW w:w="1985" w:type="dxa"/>
          </w:tcPr>
          <w:p w14:paraId="2D742B10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Nausea</w:t>
            </w:r>
          </w:p>
        </w:tc>
        <w:tc>
          <w:tcPr>
            <w:tcW w:w="992" w:type="dxa"/>
            <w:vAlign w:val="bottom"/>
          </w:tcPr>
          <w:p w14:paraId="5CA4C4B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850" w:type="dxa"/>
            <w:vAlign w:val="bottom"/>
          </w:tcPr>
          <w:p w14:paraId="381BEB1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5.2</w:t>
            </w:r>
          </w:p>
        </w:tc>
        <w:tc>
          <w:tcPr>
            <w:tcW w:w="709" w:type="dxa"/>
            <w:vAlign w:val="bottom"/>
          </w:tcPr>
          <w:p w14:paraId="22168AD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55D8A6B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7380305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992" w:type="dxa"/>
            <w:vAlign w:val="bottom"/>
          </w:tcPr>
          <w:p w14:paraId="17CC4BF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27.27</w:t>
            </w:r>
          </w:p>
        </w:tc>
        <w:tc>
          <w:tcPr>
            <w:tcW w:w="851" w:type="dxa"/>
            <w:vAlign w:val="bottom"/>
          </w:tcPr>
          <w:p w14:paraId="138BC11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13</w:t>
            </w:r>
          </w:p>
        </w:tc>
        <w:tc>
          <w:tcPr>
            <w:tcW w:w="850" w:type="dxa"/>
            <w:vAlign w:val="bottom"/>
          </w:tcPr>
          <w:p w14:paraId="737C42B5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59</w:t>
            </w:r>
          </w:p>
        </w:tc>
        <w:tc>
          <w:tcPr>
            <w:tcW w:w="856" w:type="dxa"/>
          </w:tcPr>
          <w:p w14:paraId="01181D68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&lt;0,01</w:t>
            </w:r>
          </w:p>
        </w:tc>
      </w:tr>
      <w:tr w:rsidR="003A014C" w:rsidRPr="00496AE8" w14:paraId="503551E9" w14:textId="77777777" w:rsidTr="0042274D">
        <w:trPr>
          <w:jc w:val="center"/>
        </w:trPr>
        <w:tc>
          <w:tcPr>
            <w:tcW w:w="1985" w:type="dxa"/>
          </w:tcPr>
          <w:p w14:paraId="745FB614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Vomiting</w:t>
            </w:r>
          </w:p>
        </w:tc>
        <w:tc>
          <w:tcPr>
            <w:tcW w:w="992" w:type="dxa"/>
            <w:vAlign w:val="bottom"/>
          </w:tcPr>
          <w:p w14:paraId="16D9041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1E7F5228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09" w:type="dxa"/>
            <w:vAlign w:val="bottom"/>
          </w:tcPr>
          <w:p w14:paraId="157F93E9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5A5A212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4EB65791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992" w:type="dxa"/>
            <w:vAlign w:val="bottom"/>
          </w:tcPr>
          <w:p w14:paraId="444A285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13.63</w:t>
            </w:r>
          </w:p>
        </w:tc>
        <w:tc>
          <w:tcPr>
            <w:tcW w:w="851" w:type="dxa"/>
            <w:vAlign w:val="bottom"/>
          </w:tcPr>
          <w:p w14:paraId="6BF9B90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663C9A0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6" w:type="dxa"/>
          </w:tcPr>
          <w:p w14:paraId="3DED35C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0EF14B32" w14:textId="77777777" w:rsidTr="0042274D">
        <w:trPr>
          <w:jc w:val="center"/>
        </w:trPr>
        <w:tc>
          <w:tcPr>
            <w:tcW w:w="1985" w:type="dxa"/>
          </w:tcPr>
          <w:p w14:paraId="28943515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Diarrhea</w:t>
            </w:r>
          </w:p>
        </w:tc>
        <w:tc>
          <w:tcPr>
            <w:tcW w:w="992" w:type="dxa"/>
            <w:vAlign w:val="bottom"/>
          </w:tcPr>
          <w:p w14:paraId="58C52D83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1F6FCDF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09" w:type="dxa"/>
            <w:vAlign w:val="bottom"/>
          </w:tcPr>
          <w:p w14:paraId="1F3E1CC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2CE1FAA5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7459604F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23D0A4C5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164DECF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vAlign w:val="bottom"/>
          </w:tcPr>
          <w:p w14:paraId="46887993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6" w:type="dxa"/>
          </w:tcPr>
          <w:p w14:paraId="7CACDEEE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21B9BBC6" w14:textId="77777777" w:rsidTr="0042274D">
        <w:trPr>
          <w:jc w:val="center"/>
        </w:trPr>
        <w:tc>
          <w:tcPr>
            <w:tcW w:w="1985" w:type="dxa"/>
          </w:tcPr>
          <w:p w14:paraId="59DE8505" w14:textId="77777777" w:rsidR="003A014C" w:rsidRPr="00496AE8" w:rsidRDefault="003A014C" w:rsidP="003A014C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Myalgia</w:t>
            </w:r>
          </w:p>
        </w:tc>
        <w:tc>
          <w:tcPr>
            <w:tcW w:w="992" w:type="dxa"/>
            <w:vAlign w:val="bottom"/>
          </w:tcPr>
          <w:p w14:paraId="48A1F213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13</w:t>
            </w:r>
          </w:p>
        </w:tc>
        <w:tc>
          <w:tcPr>
            <w:tcW w:w="850" w:type="dxa"/>
            <w:vAlign w:val="bottom"/>
          </w:tcPr>
          <w:p w14:paraId="07D093E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34.2</w:t>
            </w:r>
          </w:p>
        </w:tc>
        <w:tc>
          <w:tcPr>
            <w:tcW w:w="709" w:type="dxa"/>
            <w:vAlign w:val="bottom"/>
          </w:tcPr>
          <w:p w14:paraId="67C6C5F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vAlign w:val="bottom"/>
          </w:tcPr>
          <w:p w14:paraId="4FA514F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vAlign w:val="bottom"/>
          </w:tcPr>
          <w:p w14:paraId="0B21C363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992" w:type="dxa"/>
            <w:vAlign w:val="bottom"/>
          </w:tcPr>
          <w:p w14:paraId="2951724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22.72</w:t>
            </w:r>
          </w:p>
        </w:tc>
        <w:tc>
          <w:tcPr>
            <w:tcW w:w="851" w:type="dxa"/>
            <w:vAlign w:val="bottom"/>
          </w:tcPr>
          <w:p w14:paraId="3499C1F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850" w:type="dxa"/>
            <w:vAlign w:val="bottom"/>
          </w:tcPr>
          <w:p w14:paraId="09B2249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27.27</w:t>
            </w:r>
          </w:p>
        </w:tc>
        <w:tc>
          <w:tcPr>
            <w:tcW w:w="856" w:type="dxa"/>
          </w:tcPr>
          <w:p w14:paraId="1231F61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&lt;0,01</w:t>
            </w:r>
          </w:p>
        </w:tc>
      </w:tr>
    </w:tbl>
    <w:bookmarkEnd w:id="11"/>
    <w:p w14:paraId="6D656D59" w14:textId="77777777" w:rsidR="003A014C" w:rsidRPr="00496AE8" w:rsidRDefault="003A014C" w:rsidP="003A014C">
      <w:pPr>
        <w:spacing w:after="0"/>
        <w:rPr>
          <w:rFonts w:cs="Times New Roman"/>
          <w:sz w:val="20"/>
          <w:szCs w:val="20"/>
          <w:lang w:val="en-GB"/>
        </w:rPr>
      </w:pPr>
      <w:r w:rsidRPr="00496AE8">
        <w:rPr>
          <w:rFonts w:cs="Times New Roman"/>
          <w:b/>
          <w:bCs/>
          <w:sz w:val="20"/>
          <w:szCs w:val="20"/>
          <w:lang w:val="en-GB"/>
        </w:rPr>
        <w:t>n</w:t>
      </w:r>
      <w:r w:rsidRPr="00496AE8">
        <w:rPr>
          <w:rFonts w:cs="Times New Roman"/>
          <w:sz w:val="20"/>
          <w:szCs w:val="20"/>
          <w:lang w:val="en-GB"/>
        </w:rPr>
        <w:t>-number of samples</w:t>
      </w:r>
    </w:p>
    <w:p w14:paraId="6720E80A" w14:textId="77777777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7472B972" w14:textId="77777777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7041473E" w14:textId="77777777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1357070B" w14:textId="77777777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0CB5EBAB" w14:textId="77777777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3A1EBB37" w14:textId="77777777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4800FA62" w14:textId="77777777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68924D6D" w14:textId="6118E0C8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12743618" w14:textId="77777777" w:rsidR="00DD6D4A" w:rsidRPr="00496AE8" w:rsidRDefault="00DD6D4A" w:rsidP="003A014C">
      <w:pPr>
        <w:rPr>
          <w:rFonts w:cs="Times New Roman"/>
          <w:sz w:val="20"/>
          <w:szCs w:val="20"/>
          <w:lang w:val="en-GB"/>
        </w:rPr>
      </w:pPr>
    </w:p>
    <w:p w14:paraId="4FB147E8" w14:textId="77777777" w:rsidR="003A014C" w:rsidRPr="00496AE8" w:rsidRDefault="003A014C" w:rsidP="00DD6D4A">
      <w:pPr>
        <w:spacing w:before="0" w:after="0"/>
        <w:jc w:val="both"/>
        <w:rPr>
          <w:rFonts w:cs="Times New Roman"/>
          <w:szCs w:val="24"/>
          <w:lang w:val="en-GB"/>
        </w:rPr>
      </w:pPr>
      <w:bookmarkStart w:id="12" w:name="_Hlk117256632"/>
      <w:r w:rsidRPr="00496AE8">
        <w:rPr>
          <w:rFonts w:cs="Times New Roman"/>
          <w:b/>
          <w:bCs/>
          <w:szCs w:val="24"/>
          <w:lang w:val="en-GB"/>
        </w:rPr>
        <w:t>Supplementary Table 4.</w:t>
      </w:r>
      <w:bookmarkStart w:id="13" w:name="_Hlk116543430"/>
      <w:r w:rsidRPr="00496AE8">
        <w:rPr>
          <w:rFonts w:cs="Times New Roman"/>
          <w:b/>
          <w:bCs/>
          <w:szCs w:val="24"/>
          <w:lang w:val="en-GB"/>
        </w:rPr>
        <w:t xml:space="preserve"> </w:t>
      </w:r>
      <w:r w:rsidRPr="00496AE8">
        <w:rPr>
          <w:rFonts w:cs="Times New Roman"/>
          <w:szCs w:val="24"/>
          <w:lang w:val="en-GB"/>
        </w:rPr>
        <w:t>The frequency of several clinical symptoms in patients of the main and control groups upon admission to the hospital and before discharge with a moderate course of the disease with parenchymal damage up to 30%</w:t>
      </w:r>
    </w:p>
    <w:tbl>
      <w:tblPr>
        <w:tblStyle w:val="aff3"/>
        <w:tblW w:w="1092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3"/>
        <w:gridCol w:w="1297"/>
        <w:gridCol w:w="717"/>
        <w:gridCol w:w="1069"/>
        <w:gridCol w:w="664"/>
        <w:gridCol w:w="1075"/>
        <w:gridCol w:w="768"/>
        <w:gridCol w:w="742"/>
        <w:gridCol w:w="959"/>
        <w:gridCol w:w="851"/>
        <w:gridCol w:w="856"/>
      </w:tblGrid>
      <w:tr w:rsidR="003A014C" w:rsidRPr="00496AE8" w14:paraId="15363C0F" w14:textId="77777777" w:rsidTr="00DD6D4A">
        <w:trPr>
          <w:gridAfter w:val="1"/>
          <w:wAfter w:w="856" w:type="dxa"/>
        </w:trPr>
        <w:tc>
          <w:tcPr>
            <w:tcW w:w="1923" w:type="dxa"/>
            <w:vMerge w:val="restart"/>
          </w:tcPr>
          <w:bookmarkEnd w:id="12"/>
          <w:bookmarkEnd w:id="13"/>
          <w:p w14:paraId="5F206C0A" w14:textId="77777777" w:rsidR="003A014C" w:rsidRPr="00496AE8" w:rsidRDefault="003A014C" w:rsidP="00DD6D4A">
            <w:pPr>
              <w:spacing w:before="0" w:after="0"/>
              <w:ind w:firstLine="36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Clinical symptoms</w:t>
            </w:r>
          </w:p>
          <w:p w14:paraId="79DDB6E3" w14:textId="77777777" w:rsidR="003A014C" w:rsidRPr="00496AE8" w:rsidRDefault="003A014C" w:rsidP="00DD6D4A">
            <w:pPr>
              <w:spacing w:before="0" w:after="0"/>
              <w:ind w:firstLine="36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3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9BE1AF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 xml:space="preserve">Main group (n=38) 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D1CB91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Control group (n=23)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1F6696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color w:val="4D5156"/>
                <w:sz w:val="20"/>
                <w:szCs w:val="20"/>
                <w:shd w:val="clear" w:color="auto" w:fill="FFFFFF"/>
                <w:lang w:val="en-GB"/>
              </w:rPr>
              <w:t>Χ²</w:t>
            </w: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-test</w:t>
            </w:r>
          </w:p>
        </w:tc>
      </w:tr>
      <w:tr w:rsidR="003A014C" w:rsidRPr="00496AE8" w14:paraId="1E7BC47F" w14:textId="77777777" w:rsidTr="00DD6D4A">
        <w:trPr>
          <w:gridAfter w:val="1"/>
          <w:wAfter w:w="856" w:type="dxa"/>
        </w:trPr>
        <w:tc>
          <w:tcPr>
            <w:tcW w:w="1923" w:type="dxa"/>
            <w:vMerge/>
          </w:tcPr>
          <w:p w14:paraId="5CAAC25F" w14:textId="77777777" w:rsidR="003A014C" w:rsidRPr="00496AE8" w:rsidRDefault="003A014C" w:rsidP="00DD6D4A">
            <w:pPr>
              <w:spacing w:before="0" w:after="0"/>
              <w:rPr>
                <w:rFonts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EF95D3" w14:textId="77777777" w:rsidR="003A014C" w:rsidRPr="00496AE8" w:rsidRDefault="003A014C" w:rsidP="00DD6D4A">
            <w:pPr>
              <w:spacing w:before="0" w:after="0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Before treatment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5374E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After treatment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B9878F" w14:textId="77777777" w:rsidR="003A014C" w:rsidRPr="00496AE8" w:rsidRDefault="003A014C" w:rsidP="00DD6D4A">
            <w:pPr>
              <w:spacing w:before="0" w:after="0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Before treatment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923C29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 xml:space="preserve">After treatment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01AC81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р</w:t>
            </w:r>
          </w:p>
        </w:tc>
      </w:tr>
      <w:tr w:rsidR="003A014C" w:rsidRPr="00496AE8" w14:paraId="2D4B20ED" w14:textId="77777777" w:rsidTr="00DD6D4A">
        <w:trPr>
          <w:gridAfter w:val="1"/>
          <w:wAfter w:w="856" w:type="dxa"/>
          <w:trHeight w:val="276"/>
        </w:trPr>
        <w:tc>
          <w:tcPr>
            <w:tcW w:w="1923" w:type="dxa"/>
            <w:vMerge/>
          </w:tcPr>
          <w:p w14:paraId="0D2E0C51" w14:textId="77777777" w:rsidR="003A014C" w:rsidRPr="00496AE8" w:rsidRDefault="003A014C" w:rsidP="00DD6D4A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297" w:type="dxa"/>
            <w:tcBorders>
              <w:top w:val="single" w:sz="4" w:space="0" w:color="auto"/>
            </w:tcBorders>
          </w:tcPr>
          <w:p w14:paraId="3A9B289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i/>
                <w:iCs/>
                <w:sz w:val="20"/>
                <w:szCs w:val="20"/>
                <w:lang w:val="en-GB"/>
              </w:rPr>
              <w:t>n</w:t>
            </w:r>
          </w:p>
        </w:tc>
        <w:tc>
          <w:tcPr>
            <w:tcW w:w="717" w:type="dxa"/>
            <w:tcBorders>
              <w:top w:val="single" w:sz="4" w:space="0" w:color="auto"/>
            </w:tcBorders>
          </w:tcPr>
          <w:p w14:paraId="6D6FEB6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i/>
                <w:iCs/>
                <w:sz w:val="20"/>
                <w:szCs w:val="20"/>
                <w:lang w:val="en-GB"/>
              </w:rPr>
              <w:t>%</w:t>
            </w:r>
          </w:p>
        </w:tc>
        <w:tc>
          <w:tcPr>
            <w:tcW w:w="1069" w:type="dxa"/>
            <w:tcBorders>
              <w:top w:val="single" w:sz="4" w:space="0" w:color="auto"/>
            </w:tcBorders>
          </w:tcPr>
          <w:p w14:paraId="79A7FA5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i/>
                <w:iCs/>
                <w:sz w:val="20"/>
                <w:szCs w:val="20"/>
                <w:lang w:val="en-GB"/>
              </w:rPr>
              <w:t>n</w:t>
            </w:r>
          </w:p>
        </w:tc>
        <w:tc>
          <w:tcPr>
            <w:tcW w:w="664" w:type="dxa"/>
            <w:tcBorders>
              <w:top w:val="single" w:sz="4" w:space="0" w:color="auto"/>
            </w:tcBorders>
          </w:tcPr>
          <w:p w14:paraId="3C3B763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i/>
                <w:iCs/>
                <w:sz w:val="20"/>
                <w:szCs w:val="20"/>
                <w:lang w:val="en-GB"/>
              </w:rPr>
              <w:t>%</w:t>
            </w:r>
          </w:p>
        </w:tc>
        <w:tc>
          <w:tcPr>
            <w:tcW w:w="1075" w:type="dxa"/>
            <w:tcBorders>
              <w:top w:val="single" w:sz="4" w:space="0" w:color="auto"/>
            </w:tcBorders>
          </w:tcPr>
          <w:p w14:paraId="5032955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i/>
                <w:iCs/>
                <w:sz w:val="20"/>
                <w:szCs w:val="20"/>
                <w:lang w:val="en-GB"/>
              </w:rPr>
              <w:t>n</w:t>
            </w:r>
          </w:p>
        </w:tc>
        <w:tc>
          <w:tcPr>
            <w:tcW w:w="768" w:type="dxa"/>
            <w:tcBorders>
              <w:top w:val="single" w:sz="4" w:space="0" w:color="auto"/>
            </w:tcBorders>
          </w:tcPr>
          <w:p w14:paraId="3F96F188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i/>
                <w:iCs/>
                <w:sz w:val="20"/>
                <w:szCs w:val="20"/>
                <w:lang w:val="en-GB"/>
              </w:rPr>
              <w:t>%</w:t>
            </w:r>
          </w:p>
        </w:tc>
        <w:tc>
          <w:tcPr>
            <w:tcW w:w="742" w:type="dxa"/>
            <w:tcBorders>
              <w:top w:val="single" w:sz="4" w:space="0" w:color="auto"/>
            </w:tcBorders>
          </w:tcPr>
          <w:p w14:paraId="1CBCD59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i/>
                <w:iCs/>
                <w:sz w:val="20"/>
                <w:szCs w:val="20"/>
                <w:lang w:val="en-GB"/>
              </w:rPr>
              <w:t>n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14:paraId="135A938B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i/>
                <w:iCs/>
                <w:sz w:val="20"/>
                <w:szCs w:val="20"/>
                <w:lang w:val="en-GB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4DAE9E1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</w:p>
        </w:tc>
      </w:tr>
      <w:tr w:rsidR="003A014C" w:rsidRPr="00496AE8" w14:paraId="668BDA2F" w14:textId="77777777" w:rsidTr="00DD6D4A">
        <w:tc>
          <w:tcPr>
            <w:tcW w:w="1923" w:type="dxa"/>
          </w:tcPr>
          <w:p w14:paraId="363AE2D0" w14:textId="77777777" w:rsidR="003A014C" w:rsidRPr="00496AE8" w:rsidRDefault="003A014C" w:rsidP="00DD6D4A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297" w:type="dxa"/>
            <w:vAlign w:val="bottom"/>
          </w:tcPr>
          <w:p w14:paraId="0C1C20A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38</w:t>
            </w:r>
          </w:p>
        </w:tc>
        <w:tc>
          <w:tcPr>
            <w:tcW w:w="717" w:type="dxa"/>
            <w:vAlign w:val="bottom"/>
          </w:tcPr>
          <w:p w14:paraId="2E1E61E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1069" w:type="dxa"/>
            <w:vAlign w:val="bottom"/>
          </w:tcPr>
          <w:p w14:paraId="5E9E47E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7938A40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0CFAB01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23</w:t>
            </w:r>
          </w:p>
        </w:tc>
        <w:tc>
          <w:tcPr>
            <w:tcW w:w="768" w:type="dxa"/>
            <w:vAlign w:val="bottom"/>
          </w:tcPr>
          <w:p w14:paraId="08411CC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742" w:type="dxa"/>
            <w:vAlign w:val="bottom"/>
          </w:tcPr>
          <w:p w14:paraId="44F98BE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11</w:t>
            </w:r>
          </w:p>
        </w:tc>
        <w:tc>
          <w:tcPr>
            <w:tcW w:w="959" w:type="dxa"/>
            <w:vAlign w:val="bottom"/>
          </w:tcPr>
          <w:p w14:paraId="347A058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47.8</w:t>
            </w:r>
          </w:p>
        </w:tc>
        <w:tc>
          <w:tcPr>
            <w:tcW w:w="851" w:type="dxa"/>
          </w:tcPr>
          <w:p w14:paraId="4833AEC4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&lt;0.01</w:t>
            </w:r>
          </w:p>
        </w:tc>
        <w:tc>
          <w:tcPr>
            <w:tcW w:w="856" w:type="dxa"/>
          </w:tcPr>
          <w:p w14:paraId="01C4660E" w14:textId="77777777" w:rsidR="003A014C" w:rsidRPr="00496AE8" w:rsidRDefault="003A014C" w:rsidP="00DD6D4A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3A014C" w:rsidRPr="00496AE8" w14:paraId="3CD03125" w14:textId="77777777" w:rsidTr="00DD6D4A">
        <w:trPr>
          <w:trHeight w:val="70"/>
        </w:trPr>
        <w:tc>
          <w:tcPr>
            <w:tcW w:w="1923" w:type="dxa"/>
          </w:tcPr>
          <w:p w14:paraId="1E3E38A3" w14:textId="77777777" w:rsidR="003A014C" w:rsidRPr="00496AE8" w:rsidRDefault="003A014C" w:rsidP="00DD6D4A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Weakness</w:t>
            </w:r>
          </w:p>
        </w:tc>
        <w:tc>
          <w:tcPr>
            <w:tcW w:w="1297" w:type="dxa"/>
            <w:vAlign w:val="bottom"/>
          </w:tcPr>
          <w:p w14:paraId="540F7D7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38</w:t>
            </w:r>
          </w:p>
        </w:tc>
        <w:tc>
          <w:tcPr>
            <w:tcW w:w="717" w:type="dxa"/>
            <w:vAlign w:val="bottom"/>
          </w:tcPr>
          <w:p w14:paraId="714DE7B1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1069" w:type="dxa"/>
            <w:vAlign w:val="bottom"/>
          </w:tcPr>
          <w:p w14:paraId="54BE75D9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29BBEC1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295DC5B1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23</w:t>
            </w:r>
          </w:p>
        </w:tc>
        <w:tc>
          <w:tcPr>
            <w:tcW w:w="768" w:type="dxa"/>
            <w:vAlign w:val="bottom"/>
          </w:tcPr>
          <w:p w14:paraId="0D75D0C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742" w:type="dxa"/>
            <w:vAlign w:val="bottom"/>
          </w:tcPr>
          <w:p w14:paraId="7BD6FB9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19</w:t>
            </w:r>
          </w:p>
        </w:tc>
        <w:tc>
          <w:tcPr>
            <w:tcW w:w="959" w:type="dxa"/>
            <w:vAlign w:val="bottom"/>
          </w:tcPr>
          <w:p w14:paraId="017FC561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82.6</w:t>
            </w:r>
          </w:p>
        </w:tc>
        <w:tc>
          <w:tcPr>
            <w:tcW w:w="851" w:type="dxa"/>
          </w:tcPr>
          <w:p w14:paraId="1DC3B9C9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&lt;0.01</w:t>
            </w:r>
          </w:p>
        </w:tc>
        <w:tc>
          <w:tcPr>
            <w:tcW w:w="856" w:type="dxa"/>
          </w:tcPr>
          <w:p w14:paraId="78BB198D" w14:textId="77777777" w:rsidR="003A014C" w:rsidRPr="00496AE8" w:rsidRDefault="003A014C" w:rsidP="00DD6D4A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3A014C" w:rsidRPr="00496AE8" w14:paraId="6B14C906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19FA1E81" w14:textId="77777777" w:rsidR="003A014C" w:rsidRPr="00496AE8" w:rsidRDefault="003A014C" w:rsidP="00DD6D4A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Lethargy</w:t>
            </w:r>
          </w:p>
        </w:tc>
        <w:tc>
          <w:tcPr>
            <w:tcW w:w="1297" w:type="dxa"/>
            <w:vAlign w:val="bottom"/>
          </w:tcPr>
          <w:p w14:paraId="2B70E7F9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35</w:t>
            </w:r>
          </w:p>
        </w:tc>
        <w:tc>
          <w:tcPr>
            <w:tcW w:w="717" w:type="dxa"/>
            <w:vAlign w:val="bottom"/>
          </w:tcPr>
          <w:p w14:paraId="257FFC4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92.1</w:t>
            </w:r>
          </w:p>
        </w:tc>
        <w:tc>
          <w:tcPr>
            <w:tcW w:w="1069" w:type="dxa"/>
            <w:vAlign w:val="bottom"/>
          </w:tcPr>
          <w:p w14:paraId="39FDC17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56F43A1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7264625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768" w:type="dxa"/>
            <w:vAlign w:val="bottom"/>
          </w:tcPr>
          <w:p w14:paraId="101E4881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34.78</w:t>
            </w:r>
          </w:p>
        </w:tc>
        <w:tc>
          <w:tcPr>
            <w:tcW w:w="742" w:type="dxa"/>
            <w:vAlign w:val="bottom"/>
          </w:tcPr>
          <w:p w14:paraId="74D031A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19</w:t>
            </w:r>
          </w:p>
        </w:tc>
        <w:tc>
          <w:tcPr>
            <w:tcW w:w="959" w:type="dxa"/>
            <w:vAlign w:val="bottom"/>
          </w:tcPr>
          <w:p w14:paraId="720F08F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82.6</w:t>
            </w:r>
          </w:p>
        </w:tc>
        <w:tc>
          <w:tcPr>
            <w:tcW w:w="851" w:type="dxa"/>
          </w:tcPr>
          <w:p w14:paraId="45D72E37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&lt;0.01</w:t>
            </w:r>
          </w:p>
        </w:tc>
      </w:tr>
      <w:tr w:rsidR="003A014C" w:rsidRPr="00496AE8" w14:paraId="103D4D5A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1770CB3E" w14:textId="77777777" w:rsidR="003A014C" w:rsidRPr="00496AE8" w:rsidRDefault="003A014C" w:rsidP="00DD6D4A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Headache</w:t>
            </w:r>
          </w:p>
        </w:tc>
        <w:tc>
          <w:tcPr>
            <w:tcW w:w="1297" w:type="dxa"/>
            <w:vAlign w:val="bottom"/>
          </w:tcPr>
          <w:p w14:paraId="5D31B7E7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717" w:type="dxa"/>
            <w:vAlign w:val="bottom"/>
          </w:tcPr>
          <w:p w14:paraId="57690377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47.4</w:t>
            </w:r>
          </w:p>
        </w:tc>
        <w:tc>
          <w:tcPr>
            <w:tcW w:w="1069" w:type="dxa"/>
            <w:vAlign w:val="bottom"/>
          </w:tcPr>
          <w:p w14:paraId="72B6D14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6A889EC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1641669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11</w:t>
            </w:r>
          </w:p>
        </w:tc>
        <w:tc>
          <w:tcPr>
            <w:tcW w:w="768" w:type="dxa"/>
            <w:vAlign w:val="bottom"/>
          </w:tcPr>
          <w:p w14:paraId="660A285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47.8</w:t>
            </w:r>
          </w:p>
        </w:tc>
        <w:tc>
          <w:tcPr>
            <w:tcW w:w="742" w:type="dxa"/>
            <w:vAlign w:val="bottom"/>
          </w:tcPr>
          <w:p w14:paraId="2EBB72B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959" w:type="dxa"/>
            <w:vAlign w:val="bottom"/>
          </w:tcPr>
          <w:p w14:paraId="682DBFA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65.21</w:t>
            </w:r>
          </w:p>
        </w:tc>
        <w:tc>
          <w:tcPr>
            <w:tcW w:w="851" w:type="dxa"/>
          </w:tcPr>
          <w:p w14:paraId="3E1D972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&lt;0.01</w:t>
            </w:r>
          </w:p>
        </w:tc>
      </w:tr>
      <w:tr w:rsidR="003A014C" w:rsidRPr="00496AE8" w14:paraId="1A4EB046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1ACD2B6C" w14:textId="77777777" w:rsidR="003A014C" w:rsidRPr="00496AE8" w:rsidRDefault="003A014C" w:rsidP="00DD6D4A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Dizziness</w:t>
            </w:r>
          </w:p>
        </w:tc>
        <w:tc>
          <w:tcPr>
            <w:tcW w:w="1297" w:type="dxa"/>
            <w:vAlign w:val="bottom"/>
          </w:tcPr>
          <w:p w14:paraId="4C078AC7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33</w:t>
            </w:r>
          </w:p>
        </w:tc>
        <w:tc>
          <w:tcPr>
            <w:tcW w:w="717" w:type="dxa"/>
            <w:vAlign w:val="bottom"/>
          </w:tcPr>
          <w:p w14:paraId="5863C524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86.8</w:t>
            </w:r>
          </w:p>
        </w:tc>
        <w:tc>
          <w:tcPr>
            <w:tcW w:w="1069" w:type="dxa"/>
            <w:vAlign w:val="bottom"/>
          </w:tcPr>
          <w:p w14:paraId="068ECF8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2FBCDCB1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7B6B39E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768" w:type="dxa"/>
            <w:vAlign w:val="bottom"/>
          </w:tcPr>
          <w:p w14:paraId="5B9A522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65.2</w:t>
            </w:r>
          </w:p>
        </w:tc>
        <w:tc>
          <w:tcPr>
            <w:tcW w:w="742" w:type="dxa"/>
            <w:vAlign w:val="bottom"/>
          </w:tcPr>
          <w:p w14:paraId="4A4F65C8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959" w:type="dxa"/>
            <w:vAlign w:val="bottom"/>
          </w:tcPr>
          <w:p w14:paraId="630096E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65.21</w:t>
            </w:r>
          </w:p>
        </w:tc>
        <w:tc>
          <w:tcPr>
            <w:tcW w:w="851" w:type="dxa"/>
          </w:tcPr>
          <w:p w14:paraId="28A9EF51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&lt;0.01</w:t>
            </w:r>
          </w:p>
        </w:tc>
      </w:tr>
      <w:tr w:rsidR="003A014C" w:rsidRPr="00496AE8" w14:paraId="06160F22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57CD2999" w14:textId="77777777" w:rsidR="003A014C" w:rsidRPr="00496AE8" w:rsidRDefault="003A014C" w:rsidP="00DD6D4A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Temperature</w:t>
            </w:r>
          </w:p>
        </w:tc>
        <w:tc>
          <w:tcPr>
            <w:tcW w:w="1297" w:type="dxa"/>
            <w:vAlign w:val="bottom"/>
          </w:tcPr>
          <w:p w14:paraId="74C1A6F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30</w:t>
            </w:r>
          </w:p>
        </w:tc>
        <w:tc>
          <w:tcPr>
            <w:tcW w:w="717" w:type="dxa"/>
            <w:vAlign w:val="bottom"/>
          </w:tcPr>
          <w:p w14:paraId="442EA659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78.9</w:t>
            </w:r>
          </w:p>
        </w:tc>
        <w:tc>
          <w:tcPr>
            <w:tcW w:w="1069" w:type="dxa"/>
            <w:vAlign w:val="bottom"/>
          </w:tcPr>
          <w:p w14:paraId="4CB077B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28EDFAC8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4CBA86D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768" w:type="dxa"/>
            <w:vAlign w:val="bottom"/>
          </w:tcPr>
          <w:p w14:paraId="2AD3210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78.3</w:t>
            </w:r>
          </w:p>
        </w:tc>
        <w:tc>
          <w:tcPr>
            <w:tcW w:w="742" w:type="dxa"/>
            <w:vAlign w:val="bottom"/>
          </w:tcPr>
          <w:p w14:paraId="00A6AAE4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59" w:type="dxa"/>
            <w:vAlign w:val="bottom"/>
          </w:tcPr>
          <w:p w14:paraId="14F699C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53768D4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691EF982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174F4799" w14:textId="77777777" w:rsidR="003A014C" w:rsidRPr="00496AE8" w:rsidRDefault="003A014C" w:rsidP="00DD6D4A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Chills</w:t>
            </w:r>
          </w:p>
        </w:tc>
        <w:tc>
          <w:tcPr>
            <w:tcW w:w="1297" w:type="dxa"/>
            <w:vAlign w:val="bottom"/>
          </w:tcPr>
          <w:p w14:paraId="577A6D8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717" w:type="dxa"/>
            <w:vAlign w:val="bottom"/>
          </w:tcPr>
          <w:p w14:paraId="0EC9CA8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10.52</w:t>
            </w:r>
          </w:p>
        </w:tc>
        <w:tc>
          <w:tcPr>
            <w:tcW w:w="1069" w:type="dxa"/>
            <w:vAlign w:val="bottom"/>
          </w:tcPr>
          <w:p w14:paraId="6E6BBD7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365053F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42B1635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768" w:type="dxa"/>
            <w:vAlign w:val="bottom"/>
          </w:tcPr>
          <w:p w14:paraId="2A3C3D0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21.7</w:t>
            </w:r>
          </w:p>
        </w:tc>
        <w:tc>
          <w:tcPr>
            <w:tcW w:w="742" w:type="dxa"/>
            <w:vAlign w:val="bottom"/>
          </w:tcPr>
          <w:p w14:paraId="63FDC8C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59" w:type="dxa"/>
            <w:vAlign w:val="bottom"/>
          </w:tcPr>
          <w:p w14:paraId="1A0D2E1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06AE55D1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05500BE7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6456CE1C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Irritability</w:t>
            </w:r>
          </w:p>
        </w:tc>
        <w:tc>
          <w:tcPr>
            <w:tcW w:w="1297" w:type="dxa"/>
            <w:vAlign w:val="bottom"/>
          </w:tcPr>
          <w:p w14:paraId="712DF8D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717" w:type="dxa"/>
            <w:vAlign w:val="bottom"/>
          </w:tcPr>
          <w:p w14:paraId="0BB1175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97.3</w:t>
            </w:r>
          </w:p>
        </w:tc>
        <w:tc>
          <w:tcPr>
            <w:tcW w:w="1069" w:type="dxa"/>
            <w:vAlign w:val="bottom"/>
          </w:tcPr>
          <w:p w14:paraId="23D860F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3F0C6B6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5A80099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68" w:type="dxa"/>
            <w:vAlign w:val="bottom"/>
          </w:tcPr>
          <w:p w14:paraId="7CFC6C7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42" w:type="dxa"/>
            <w:vAlign w:val="bottom"/>
          </w:tcPr>
          <w:p w14:paraId="7AD95104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59" w:type="dxa"/>
            <w:vAlign w:val="bottom"/>
          </w:tcPr>
          <w:p w14:paraId="7E05ED2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4468D8C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11BB0668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6AE561B3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Anxiety</w:t>
            </w:r>
          </w:p>
        </w:tc>
        <w:tc>
          <w:tcPr>
            <w:tcW w:w="1297" w:type="dxa"/>
            <w:vAlign w:val="bottom"/>
          </w:tcPr>
          <w:p w14:paraId="7CE2067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22</w:t>
            </w:r>
          </w:p>
        </w:tc>
        <w:tc>
          <w:tcPr>
            <w:tcW w:w="717" w:type="dxa"/>
            <w:vAlign w:val="bottom"/>
          </w:tcPr>
          <w:p w14:paraId="061FC9F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57.89</w:t>
            </w:r>
          </w:p>
        </w:tc>
        <w:tc>
          <w:tcPr>
            <w:tcW w:w="1069" w:type="dxa"/>
            <w:vAlign w:val="bottom"/>
          </w:tcPr>
          <w:p w14:paraId="0C94F45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496F3427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4A30A7F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12</w:t>
            </w:r>
          </w:p>
        </w:tc>
        <w:tc>
          <w:tcPr>
            <w:tcW w:w="768" w:type="dxa"/>
            <w:vAlign w:val="bottom"/>
          </w:tcPr>
          <w:p w14:paraId="47A97D5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52.2</w:t>
            </w:r>
          </w:p>
        </w:tc>
        <w:tc>
          <w:tcPr>
            <w:tcW w:w="742" w:type="dxa"/>
            <w:vAlign w:val="bottom"/>
          </w:tcPr>
          <w:p w14:paraId="4C3B1434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959" w:type="dxa"/>
            <w:vAlign w:val="bottom"/>
          </w:tcPr>
          <w:p w14:paraId="1182EA4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78.2</w:t>
            </w:r>
          </w:p>
        </w:tc>
        <w:tc>
          <w:tcPr>
            <w:tcW w:w="851" w:type="dxa"/>
          </w:tcPr>
          <w:p w14:paraId="66637CE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&lt;0.01</w:t>
            </w:r>
          </w:p>
        </w:tc>
      </w:tr>
      <w:tr w:rsidR="003A014C" w:rsidRPr="00496AE8" w14:paraId="4A55C8CE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4EF17383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Sweating</w:t>
            </w:r>
          </w:p>
        </w:tc>
        <w:tc>
          <w:tcPr>
            <w:tcW w:w="1297" w:type="dxa"/>
            <w:vAlign w:val="bottom"/>
          </w:tcPr>
          <w:p w14:paraId="1FE9371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36</w:t>
            </w:r>
          </w:p>
        </w:tc>
        <w:tc>
          <w:tcPr>
            <w:tcW w:w="717" w:type="dxa"/>
            <w:vAlign w:val="bottom"/>
          </w:tcPr>
          <w:p w14:paraId="50F43B29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94.7</w:t>
            </w:r>
          </w:p>
        </w:tc>
        <w:tc>
          <w:tcPr>
            <w:tcW w:w="1069" w:type="dxa"/>
            <w:vAlign w:val="bottom"/>
          </w:tcPr>
          <w:p w14:paraId="448E75C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2848292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735EC3C8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22</w:t>
            </w:r>
          </w:p>
        </w:tc>
        <w:tc>
          <w:tcPr>
            <w:tcW w:w="768" w:type="dxa"/>
            <w:vAlign w:val="bottom"/>
          </w:tcPr>
          <w:p w14:paraId="1589C5F9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95.6</w:t>
            </w:r>
          </w:p>
        </w:tc>
        <w:tc>
          <w:tcPr>
            <w:tcW w:w="742" w:type="dxa"/>
            <w:vAlign w:val="bottom"/>
          </w:tcPr>
          <w:p w14:paraId="617C8DB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19</w:t>
            </w:r>
          </w:p>
        </w:tc>
        <w:tc>
          <w:tcPr>
            <w:tcW w:w="959" w:type="dxa"/>
            <w:vAlign w:val="bottom"/>
          </w:tcPr>
          <w:p w14:paraId="025672E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82.6</w:t>
            </w:r>
          </w:p>
        </w:tc>
        <w:tc>
          <w:tcPr>
            <w:tcW w:w="851" w:type="dxa"/>
          </w:tcPr>
          <w:p w14:paraId="49833A0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&lt;0.01</w:t>
            </w:r>
          </w:p>
        </w:tc>
      </w:tr>
      <w:tr w:rsidR="003A014C" w:rsidRPr="00496AE8" w14:paraId="28F127F0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58056266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Itchy throat</w:t>
            </w:r>
          </w:p>
        </w:tc>
        <w:tc>
          <w:tcPr>
            <w:tcW w:w="1297" w:type="dxa"/>
            <w:vAlign w:val="bottom"/>
          </w:tcPr>
          <w:p w14:paraId="619CBB8B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36</w:t>
            </w:r>
          </w:p>
        </w:tc>
        <w:tc>
          <w:tcPr>
            <w:tcW w:w="717" w:type="dxa"/>
            <w:vAlign w:val="bottom"/>
          </w:tcPr>
          <w:p w14:paraId="54D3B131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94.7</w:t>
            </w:r>
          </w:p>
        </w:tc>
        <w:tc>
          <w:tcPr>
            <w:tcW w:w="1069" w:type="dxa"/>
            <w:vAlign w:val="bottom"/>
          </w:tcPr>
          <w:p w14:paraId="58417BA4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6331306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711B840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22</w:t>
            </w:r>
          </w:p>
        </w:tc>
        <w:tc>
          <w:tcPr>
            <w:tcW w:w="768" w:type="dxa"/>
            <w:vAlign w:val="bottom"/>
          </w:tcPr>
          <w:p w14:paraId="47A44CB1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95.6</w:t>
            </w:r>
          </w:p>
        </w:tc>
        <w:tc>
          <w:tcPr>
            <w:tcW w:w="742" w:type="dxa"/>
            <w:vAlign w:val="bottom"/>
          </w:tcPr>
          <w:p w14:paraId="051F07D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59" w:type="dxa"/>
            <w:vAlign w:val="bottom"/>
          </w:tcPr>
          <w:p w14:paraId="127C2E94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4113A01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37FF9978" w14:textId="77777777" w:rsidTr="00DD6D4A">
        <w:trPr>
          <w:gridAfter w:val="1"/>
          <w:wAfter w:w="856" w:type="dxa"/>
        </w:trPr>
        <w:tc>
          <w:tcPr>
            <w:tcW w:w="1923" w:type="dxa"/>
            <w:shd w:val="clear" w:color="auto" w:fill="auto"/>
          </w:tcPr>
          <w:p w14:paraId="4695E1A7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Sore throat</w:t>
            </w:r>
          </w:p>
        </w:tc>
        <w:tc>
          <w:tcPr>
            <w:tcW w:w="1297" w:type="dxa"/>
            <w:shd w:val="clear" w:color="auto" w:fill="auto"/>
            <w:vAlign w:val="bottom"/>
          </w:tcPr>
          <w:p w14:paraId="7EFE97B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080FFFD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89.5</w:t>
            </w:r>
          </w:p>
        </w:tc>
        <w:tc>
          <w:tcPr>
            <w:tcW w:w="1069" w:type="dxa"/>
            <w:shd w:val="clear" w:color="auto" w:fill="auto"/>
            <w:vAlign w:val="bottom"/>
          </w:tcPr>
          <w:p w14:paraId="68D7587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28689F6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shd w:val="clear" w:color="auto" w:fill="auto"/>
            <w:vAlign w:val="bottom"/>
          </w:tcPr>
          <w:p w14:paraId="50B7D64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768" w:type="dxa"/>
            <w:shd w:val="clear" w:color="auto" w:fill="auto"/>
            <w:vAlign w:val="bottom"/>
          </w:tcPr>
          <w:p w14:paraId="37A56EC4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78.3</w:t>
            </w:r>
          </w:p>
        </w:tc>
        <w:tc>
          <w:tcPr>
            <w:tcW w:w="742" w:type="dxa"/>
            <w:shd w:val="clear" w:color="auto" w:fill="auto"/>
            <w:vAlign w:val="bottom"/>
          </w:tcPr>
          <w:p w14:paraId="6097156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59" w:type="dxa"/>
            <w:shd w:val="clear" w:color="auto" w:fill="auto"/>
            <w:vAlign w:val="bottom"/>
          </w:tcPr>
          <w:p w14:paraId="1F1D76E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486724E7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39BA706F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63AF6B7B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Nasal congestion</w:t>
            </w:r>
          </w:p>
        </w:tc>
        <w:tc>
          <w:tcPr>
            <w:tcW w:w="1297" w:type="dxa"/>
            <w:vAlign w:val="bottom"/>
          </w:tcPr>
          <w:p w14:paraId="5BBB342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34</w:t>
            </w:r>
          </w:p>
        </w:tc>
        <w:tc>
          <w:tcPr>
            <w:tcW w:w="717" w:type="dxa"/>
            <w:vAlign w:val="bottom"/>
          </w:tcPr>
          <w:p w14:paraId="37CDDB7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89.5</w:t>
            </w:r>
          </w:p>
        </w:tc>
        <w:tc>
          <w:tcPr>
            <w:tcW w:w="1069" w:type="dxa"/>
            <w:vAlign w:val="bottom"/>
          </w:tcPr>
          <w:p w14:paraId="6F6A6A9B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6088A37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74F4AA87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17</w:t>
            </w:r>
          </w:p>
        </w:tc>
        <w:tc>
          <w:tcPr>
            <w:tcW w:w="768" w:type="dxa"/>
            <w:vAlign w:val="bottom"/>
          </w:tcPr>
          <w:p w14:paraId="693EFF1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73.9</w:t>
            </w:r>
          </w:p>
        </w:tc>
        <w:tc>
          <w:tcPr>
            <w:tcW w:w="742" w:type="dxa"/>
            <w:vAlign w:val="bottom"/>
          </w:tcPr>
          <w:p w14:paraId="30CE0854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59" w:type="dxa"/>
            <w:vAlign w:val="bottom"/>
          </w:tcPr>
          <w:p w14:paraId="6B223D9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1BA23AE7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2B0E7715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407814DC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Cough (dry. with phlegm)</w:t>
            </w:r>
          </w:p>
        </w:tc>
        <w:tc>
          <w:tcPr>
            <w:tcW w:w="1297" w:type="dxa"/>
            <w:vAlign w:val="bottom"/>
          </w:tcPr>
          <w:p w14:paraId="59C5212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20</w:t>
            </w:r>
          </w:p>
        </w:tc>
        <w:tc>
          <w:tcPr>
            <w:tcW w:w="717" w:type="dxa"/>
            <w:vAlign w:val="bottom"/>
          </w:tcPr>
          <w:p w14:paraId="7A9597D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52.63</w:t>
            </w:r>
          </w:p>
        </w:tc>
        <w:tc>
          <w:tcPr>
            <w:tcW w:w="1069" w:type="dxa"/>
            <w:vAlign w:val="bottom"/>
          </w:tcPr>
          <w:p w14:paraId="57EF795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190F9F4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075F47D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12</w:t>
            </w:r>
          </w:p>
        </w:tc>
        <w:tc>
          <w:tcPr>
            <w:tcW w:w="768" w:type="dxa"/>
            <w:vAlign w:val="bottom"/>
          </w:tcPr>
          <w:p w14:paraId="6D54723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52.2</w:t>
            </w:r>
          </w:p>
        </w:tc>
        <w:tc>
          <w:tcPr>
            <w:tcW w:w="742" w:type="dxa"/>
            <w:vAlign w:val="bottom"/>
          </w:tcPr>
          <w:p w14:paraId="5BADFFF8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59" w:type="dxa"/>
            <w:vAlign w:val="bottom"/>
          </w:tcPr>
          <w:p w14:paraId="3D41A73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1AB96FFB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  <w:p w14:paraId="5709B91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2C0373E6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64FB1E4B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Rhinitis</w:t>
            </w:r>
          </w:p>
        </w:tc>
        <w:tc>
          <w:tcPr>
            <w:tcW w:w="1297" w:type="dxa"/>
            <w:vAlign w:val="bottom"/>
          </w:tcPr>
          <w:p w14:paraId="10C60FE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20</w:t>
            </w:r>
          </w:p>
        </w:tc>
        <w:tc>
          <w:tcPr>
            <w:tcW w:w="717" w:type="dxa"/>
            <w:vAlign w:val="bottom"/>
          </w:tcPr>
          <w:p w14:paraId="195C863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52.63</w:t>
            </w:r>
          </w:p>
        </w:tc>
        <w:tc>
          <w:tcPr>
            <w:tcW w:w="1069" w:type="dxa"/>
            <w:vAlign w:val="bottom"/>
          </w:tcPr>
          <w:p w14:paraId="0D9553B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34B8FFE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383EF147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68" w:type="dxa"/>
            <w:vAlign w:val="bottom"/>
          </w:tcPr>
          <w:p w14:paraId="61BB03E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742" w:type="dxa"/>
            <w:vAlign w:val="bottom"/>
          </w:tcPr>
          <w:p w14:paraId="5E910629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59" w:type="dxa"/>
            <w:vAlign w:val="bottom"/>
          </w:tcPr>
          <w:p w14:paraId="7CA645E8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11D4CE8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247E06A1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1B81FF25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496AE8">
              <w:rPr>
                <w:rFonts w:cs="Times New Roman"/>
                <w:sz w:val="20"/>
                <w:szCs w:val="20"/>
                <w:lang w:val="en-GB"/>
              </w:rPr>
              <w:t>Dyspnea</w:t>
            </w:r>
            <w:proofErr w:type="spellEnd"/>
          </w:p>
        </w:tc>
        <w:tc>
          <w:tcPr>
            <w:tcW w:w="1297" w:type="dxa"/>
            <w:vAlign w:val="bottom"/>
          </w:tcPr>
          <w:p w14:paraId="6525F7F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16</w:t>
            </w:r>
          </w:p>
        </w:tc>
        <w:tc>
          <w:tcPr>
            <w:tcW w:w="717" w:type="dxa"/>
            <w:vAlign w:val="bottom"/>
          </w:tcPr>
          <w:p w14:paraId="7CA5E00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42.1</w:t>
            </w:r>
          </w:p>
        </w:tc>
        <w:tc>
          <w:tcPr>
            <w:tcW w:w="1069" w:type="dxa"/>
            <w:vAlign w:val="bottom"/>
          </w:tcPr>
          <w:p w14:paraId="0290093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6ABF58E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49C182E9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68" w:type="dxa"/>
            <w:vAlign w:val="bottom"/>
          </w:tcPr>
          <w:p w14:paraId="1FC806F4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742" w:type="dxa"/>
            <w:vAlign w:val="bottom"/>
          </w:tcPr>
          <w:p w14:paraId="57BF7E1B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59" w:type="dxa"/>
            <w:vAlign w:val="bottom"/>
          </w:tcPr>
          <w:p w14:paraId="6855A5E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38C97AE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68F6D51E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11D1263C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Chest pain</w:t>
            </w:r>
          </w:p>
        </w:tc>
        <w:tc>
          <w:tcPr>
            <w:tcW w:w="1297" w:type="dxa"/>
            <w:vAlign w:val="bottom"/>
          </w:tcPr>
          <w:p w14:paraId="1FB473D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20</w:t>
            </w:r>
          </w:p>
        </w:tc>
        <w:tc>
          <w:tcPr>
            <w:tcW w:w="717" w:type="dxa"/>
            <w:vAlign w:val="bottom"/>
          </w:tcPr>
          <w:p w14:paraId="68CBA5E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89.5</w:t>
            </w:r>
          </w:p>
        </w:tc>
        <w:tc>
          <w:tcPr>
            <w:tcW w:w="1069" w:type="dxa"/>
            <w:vAlign w:val="bottom"/>
          </w:tcPr>
          <w:p w14:paraId="67A7DF9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2E3878F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4784A964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768" w:type="dxa"/>
            <w:vAlign w:val="bottom"/>
          </w:tcPr>
          <w:p w14:paraId="4763342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21.7</w:t>
            </w:r>
          </w:p>
        </w:tc>
        <w:tc>
          <w:tcPr>
            <w:tcW w:w="742" w:type="dxa"/>
            <w:vAlign w:val="bottom"/>
          </w:tcPr>
          <w:p w14:paraId="43D37E7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59" w:type="dxa"/>
            <w:vAlign w:val="bottom"/>
          </w:tcPr>
          <w:p w14:paraId="23A6DEE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53C28861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576979C1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605ABE9B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Lack of air</w:t>
            </w:r>
          </w:p>
        </w:tc>
        <w:tc>
          <w:tcPr>
            <w:tcW w:w="1297" w:type="dxa"/>
            <w:vAlign w:val="bottom"/>
          </w:tcPr>
          <w:p w14:paraId="144F30E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717" w:type="dxa"/>
            <w:vAlign w:val="bottom"/>
          </w:tcPr>
          <w:p w14:paraId="3D14CE29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26.3</w:t>
            </w:r>
          </w:p>
        </w:tc>
        <w:tc>
          <w:tcPr>
            <w:tcW w:w="1069" w:type="dxa"/>
            <w:vAlign w:val="bottom"/>
          </w:tcPr>
          <w:p w14:paraId="6235E178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4817ABF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4F2DB1E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768" w:type="dxa"/>
            <w:vAlign w:val="bottom"/>
          </w:tcPr>
          <w:p w14:paraId="270E85B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21.7</w:t>
            </w:r>
          </w:p>
        </w:tc>
        <w:tc>
          <w:tcPr>
            <w:tcW w:w="742" w:type="dxa"/>
            <w:vAlign w:val="bottom"/>
          </w:tcPr>
          <w:p w14:paraId="732DA4E9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59" w:type="dxa"/>
            <w:vAlign w:val="bottom"/>
          </w:tcPr>
          <w:p w14:paraId="391C652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116128D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324F93D3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0470C84B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496AE8">
              <w:rPr>
                <w:rFonts w:cs="Times New Roman"/>
                <w:sz w:val="20"/>
                <w:szCs w:val="20"/>
                <w:lang w:val="en-GB"/>
              </w:rPr>
              <w:t>Labored</w:t>
            </w:r>
            <w:proofErr w:type="spellEnd"/>
            <w:r w:rsidRPr="00496AE8">
              <w:rPr>
                <w:rFonts w:cs="Times New Roman"/>
                <w:sz w:val="20"/>
                <w:szCs w:val="20"/>
                <w:lang w:val="en-GB"/>
              </w:rPr>
              <w:t xml:space="preserve"> breathing</w:t>
            </w:r>
          </w:p>
        </w:tc>
        <w:tc>
          <w:tcPr>
            <w:tcW w:w="1297" w:type="dxa"/>
            <w:vAlign w:val="bottom"/>
          </w:tcPr>
          <w:p w14:paraId="75C09D4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717" w:type="dxa"/>
            <w:vAlign w:val="bottom"/>
          </w:tcPr>
          <w:p w14:paraId="795F1AF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97.3</w:t>
            </w:r>
          </w:p>
        </w:tc>
        <w:tc>
          <w:tcPr>
            <w:tcW w:w="1069" w:type="dxa"/>
            <w:vAlign w:val="bottom"/>
          </w:tcPr>
          <w:p w14:paraId="509B4688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6FEDBB8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0E40080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20</w:t>
            </w:r>
          </w:p>
        </w:tc>
        <w:tc>
          <w:tcPr>
            <w:tcW w:w="768" w:type="dxa"/>
            <w:vAlign w:val="bottom"/>
          </w:tcPr>
          <w:p w14:paraId="497FDFC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86.9</w:t>
            </w:r>
          </w:p>
        </w:tc>
        <w:tc>
          <w:tcPr>
            <w:tcW w:w="742" w:type="dxa"/>
            <w:vAlign w:val="bottom"/>
          </w:tcPr>
          <w:p w14:paraId="49B9F30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959" w:type="dxa"/>
            <w:vAlign w:val="bottom"/>
          </w:tcPr>
          <w:p w14:paraId="7DADEDF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43.47</w:t>
            </w:r>
          </w:p>
        </w:tc>
        <w:tc>
          <w:tcPr>
            <w:tcW w:w="851" w:type="dxa"/>
          </w:tcPr>
          <w:p w14:paraId="148E4DE9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&lt;0.01</w:t>
            </w:r>
          </w:p>
        </w:tc>
      </w:tr>
      <w:tr w:rsidR="003A014C" w:rsidRPr="00496AE8" w14:paraId="6EB510EE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31E6D7A0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Anosmia</w:t>
            </w:r>
          </w:p>
        </w:tc>
        <w:tc>
          <w:tcPr>
            <w:tcW w:w="1297" w:type="dxa"/>
            <w:vAlign w:val="bottom"/>
          </w:tcPr>
          <w:p w14:paraId="7FEAE40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38</w:t>
            </w:r>
          </w:p>
        </w:tc>
        <w:tc>
          <w:tcPr>
            <w:tcW w:w="717" w:type="dxa"/>
            <w:vAlign w:val="bottom"/>
          </w:tcPr>
          <w:p w14:paraId="713A9E48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1069" w:type="dxa"/>
            <w:vAlign w:val="bottom"/>
          </w:tcPr>
          <w:p w14:paraId="70D723C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088420E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4FEED36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23</w:t>
            </w:r>
          </w:p>
        </w:tc>
        <w:tc>
          <w:tcPr>
            <w:tcW w:w="768" w:type="dxa"/>
            <w:vAlign w:val="bottom"/>
          </w:tcPr>
          <w:p w14:paraId="1831B519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742" w:type="dxa"/>
            <w:vAlign w:val="bottom"/>
          </w:tcPr>
          <w:p w14:paraId="45FD31E9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959" w:type="dxa"/>
            <w:vAlign w:val="bottom"/>
          </w:tcPr>
          <w:p w14:paraId="1D708978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43.47</w:t>
            </w:r>
          </w:p>
        </w:tc>
        <w:tc>
          <w:tcPr>
            <w:tcW w:w="851" w:type="dxa"/>
          </w:tcPr>
          <w:p w14:paraId="0156819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&lt;0.01</w:t>
            </w:r>
          </w:p>
        </w:tc>
      </w:tr>
      <w:tr w:rsidR="003A014C" w:rsidRPr="00496AE8" w14:paraId="4444E329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33576D54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Ageusia</w:t>
            </w:r>
          </w:p>
        </w:tc>
        <w:tc>
          <w:tcPr>
            <w:tcW w:w="1297" w:type="dxa"/>
            <w:vAlign w:val="bottom"/>
          </w:tcPr>
          <w:p w14:paraId="3C0A001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17" w:type="dxa"/>
            <w:vAlign w:val="bottom"/>
          </w:tcPr>
          <w:p w14:paraId="66B149C4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69" w:type="dxa"/>
            <w:vAlign w:val="bottom"/>
          </w:tcPr>
          <w:p w14:paraId="3A67C9E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3AB8A93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59413D3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68" w:type="dxa"/>
            <w:vAlign w:val="bottom"/>
          </w:tcPr>
          <w:p w14:paraId="36D709D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42" w:type="dxa"/>
            <w:vAlign w:val="bottom"/>
          </w:tcPr>
          <w:p w14:paraId="72A1CEF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59" w:type="dxa"/>
            <w:vAlign w:val="bottom"/>
          </w:tcPr>
          <w:p w14:paraId="448E4468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20E31FB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7A6AEA67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21CB6567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Anorexia</w:t>
            </w:r>
          </w:p>
        </w:tc>
        <w:tc>
          <w:tcPr>
            <w:tcW w:w="1297" w:type="dxa"/>
            <w:vAlign w:val="bottom"/>
          </w:tcPr>
          <w:p w14:paraId="12FDDB2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34</w:t>
            </w:r>
          </w:p>
        </w:tc>
        <w:tc>
          <w:tcPr>
            <w:tcW w:w="717" w:type="dxa"/>
            <w:vAlign w:val="bottom"/>
          </w:tcPr>
          <w:p w14:paraId="2FCD9D52" w14:textId="45FF39BD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89</w:t>
            </w:r>
            <w:r w:rsidR="0056384A">
              <w:rPr>
                <w:rFonts w:cs="Times New Roman"/>
                <w:sz w:val="20"/>
                <w:szCs w:val="20"/>
                <w:lang w:val="en-GB"/>
              </w:rPr>
              <w:t>.</w:t>
            </w:r>
            <w:r w:rsidRPr="00496AE8">
              <w:rPr>
                <w:rFonts w:cs="Times New Roman"/>
                <w:sz w:val="20"/>
                <w:szCs w:val="20"/>
                <w:lang w:val="en-GB"/>
              </w:rPr>
              <w:t>47</w:t>
            </w:r>
          </w:p>
        </w:tc>
        <w:tc>
          <w:tcPr>
            <w:tcW w:w="1069" w:type="dxa"/>
            <w:vAlign w:val="bottom"/>
          </w:tcPr>
          <w:p w14:paraId="7E191C11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2456AAB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2BE10A8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768" w:type="dxa"/>
            <w:vAlign w:val="bottom"/>
          </w:tcPr>
          <w:p w14:paraId="735D85CD" w14:textId="61ABA7DA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78</w:t>
            </w:r>
            <w:r w:rsidR="0056384A">
              <w:rPr>
                <w:rFonts w:cs="Times New Roman"/>
                <w:sz w:val="20"/>
                <w:szCs w:val="20"/>
                <w:lang w:val="en-GB"/>
              </w:rPr>
              <w:t>.</w:t>
            </w:r>
            <w:r w:rsidRPr="00496AE8">
              <w:rPr>
                <w:rFonts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742" w:type="dxa"/>
            <w:vAlign w:val="bottom"/>
          </w:tcPr>
          <w:p w14:paraId="65E3027B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59" w:type="dxa"/>
            <w:vAlign w:val="bottom"/>
          </w:tcPr>
          <w:p w14:paraId="50E3100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31EA091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6E41B722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72AF5CB6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Dry mouth</w:t>
            </w:r>
          </w:p>
        </w:tc>
        <w:tc>
          <w:tcPr>
            <w:tcW w:w="1297" w:type="dxa"/>
            <w:vAlign w:val="bottom"/>
          </w:tcPr>
          <w:p w14:paraId="4C84B684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32</w:t>
            </w:r>
          </w:p>
        </w:tc>
        <w:tc>
          <w:tcPr>
            <w:tcW w:w="717" w:type="dxa"/>
            <w:vAlign w:val="bottom"/>
          </w:tcPr>
          <w:p w14:paraId="1A5ABE4C" w14:textId="7DFC09D8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84</w:t>
            </w:r>
            <w:r w:rsidR="0056384A">
              <w:rPr>
                <w:rFonts w:cs="Times New Roman"/>
                <w:sz w:val="20"/>
                <w:szCs w:val="20"/>
                <w:lang w:val="en-GB"/>
              </w:rPr>
              <w:t>.</w:t>
            </w:r>
            <w:r w:rsidRPr="00496AE8">
              <w:rPr>
                <w:rFonts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1069" w:type="dxa"/>
            <w:vAlign w:val="bottom"/>
          </w:tcPr>
          <w:p w14:paraId="2643230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78A2BC7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16244E8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23</w:t>
            </w:r>
          </w:p>
        </w:tc>
        <w:tc>
          <w:tcPr>
            <w:tcW w:w="768" w:type="dxa"/>
            <w:vAlign w:val="bottom"/>
          </w:tcPr>
          <w:p w14:paraId="09E4BD0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742" w:type="dxa"/>
            <w:vAlign w:val="bottom"/>
          </w:tcPr>
          <w:p w14:paraId="27355DD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59" w:type="dxa"/>
            <w:vAlign w:val="bottom"/>
          </w:tcPr>
          <w:p w14:paraId="455CAFFB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0FD80B99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1DA56617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6A1B8949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Low appetite</w:t>
            </w:r>
          </w:p>
        </w:tc>
        <w:tc>
          <w:tcPr>
            <w:tcW w:w="1297" w:type="dxa"/>
            <w:vAlign w:val="bottom"/>
          </w:tcPr>
          <w:p w14:paraId="3D6EB22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717" w:type="dxa"/>
            <w:vAlign w:val="bottom"/>
          </w:tcPr>
          <w:p w14:paraId="5AB45216" w14:textId="6854EF4D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13</w:t>
            </w:r>
            <w:r w:rsidR="0056384A">
              <w:rPr>
                <w:rFonts w:cs="Times New Roman"/>
                <w:sz w:val="20"/>
                <w:szCs w:val="20"/>
                <w:lang w:val="en-GB"/>
              </w:rPr>
              <w:t>.</w:t>
            </w:r>
            <w:r w:rsidRPr="00496AE8">
              <w:rPr>
                <w:rFonts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1069" w:type="dxa"/>
            <w:vAlign w:val="bottom"/>
          </w:tcPr>
          <w:p w14:paraId="52BDF56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5C7B467B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004BB807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768" w:type="dxa"/>
            <w:vAlign w:val="bottom"/>
          </w:tcPr>
          <w:p w14:paraId="73DF81C3" w14:textId="44181C49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65</w:t>
            </w:r>
            <w:r w:rsidR="0056384A">
              <w:rPr>
                <w:rFonts w:cs="Times New Roman"/>
                <w:sz w:val="20"/>
                <w:szCs w:val="20"/>
                <w:lang w:val="en-GB"/>
              </w:rPr>
              <w:t>.</w:t>
            </w:r>
            <w:r w:rsidRPr="00496AE8">
              <w:rPr>
                <w:rFonts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742" w:type="dxa"/>
            <w:vAlign w:val="bottom"/>
          </w:tcPr>
          <w:p w14:paraId="60820FE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13</w:t>
            </w:r>
          </w:p>
        </w:tc>
        <w:tc>
          <w:tcPr>
            <w:tcW w:w="959" w:type="dxa"/>
            <w:vAlign w:val="bottom"/>
          </w:tcPr>
          <w:p w14:paraId="78A8CEBB" w14:textId="2323EFC9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56</w:t>
            </w:r>
            <w:r w:rsidR="0056384A">
              <w:rPr>
                <w:rFonts w:cs="Times New Roman"/>
                <w:sz w:val="20"/>
                <w:szCs w:val="20"/>
                <w:lang w:val="en-GB"/>
              </w:rPr>
              <w:t>.</w:t>
            </w:r>
            <w:r w:rsidRPr="00496AE8">
              <w:rPr>
                <w:rFonts w:cs="Times New Roman"/>
                <w:sz w:val="20"/>
                <w:szCs w:val="20"/>
                <w:lang w:val="en-GB"/>
              </w:rPr>
              <w:t>52</w:t>
            </w:r>
          </w:p>
        </w:tc>
        <w:tc>
          <w:tcPr>
            <w:tcW w:w="851" w:type="dxa"/>
          </w:tcPr>
          <w:p w14:paraId="7F0FD68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&lt;0.01</w:t>
            </w:r>
          </w:p>
        </w:tc>
      </w:tr>
      <w:tr w:rsidR="003A014C" w:rsidRPr="00496AE8" w14:paraId="4EAE22D9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6D4A35A1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Nausea</w:t>
            </w:r>
          </w:p>
        </w:tc>
        <w:tc>
          <w:tcPr>
            <w:tcW w:w="1297" w:type="dxa"/>
            <w:vAlign w:val="bottom"/>
          </w:tcPr>
          <w:p w14:paraId="52F840F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17" w:type="dxa"/>
            <w:vAlign w:val="bottom"/>
          </w:tcPr>
          <w:p w14:paraId="18E06DA4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69" w:type="dxa"/>
            <w:vAlign w:val="bottom"/>
          </w:tcPr>
          <w:p w14:paraId="74DAEB5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0D84573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2913436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68" w:type="dxa"/>
            <w:vAlign w:val="bottom"/>
          </w:tcPr>
          <w:p w14:paraId="630EBA5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42" w:type="dxa"/>
            <w:vAlign w:val="bottom"/>
          </w:tcPr>
          <w:p w14:paraId="47104EB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59" w:type="dxa"/>
            <w:vAlign w:val="bottom"/>
          </w:tcPr>
          <w:p w14:paraId="57A9710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1A62784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17767D87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097BC8DC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Vomiting</w:t>
            </w:r>
          </w:p>
        </w:tc>
        <w:tc>
          <w:tcPr>
            <w:tcW w:w="1297" w:type="dxa"/>
            <w:vAlign w:val="bottom"/>
          </w:tcPr>
          <w:p w14:paraId="6CD55438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17" w:type="dxa"/>
            <w:vAlign w:val="bottom"/>
          </w:tcPr>
          <w:p w14:paraId="4F0CE04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69" w:type="dxa"/>
            <w:vAlign w:val="bottom"/>
          </w:tcPr>
          <w:p w14:paraId="3C05E2D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48DBDEB1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35FB19E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68" w:type="dxa"/>
            <w:vAlign w:val="bottom"/>
          </w:tcPr>
          <w:p w14:paraId="7D1E429B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42" w:type="dxa"/>
            <w:vAlign w:val="bottom"/>
          </w:tcPr>
          <w:p w14:paraId="0CEE2647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59" w:type="dxa"/>
            <w:vAlign w:val="bottom"/>
          </w:tcPr>
          <w:p w14:paraId="273F2FE9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</w:tcPr>
          <w:p w14:paraId="3E1DC76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&gt;0.05</w:t>
            </w:r>
          </w:p>
        </w:tc>
      </w:tr>
      <w:tr w:rsidR="003A014C" w:rsidRPr="00496AE8" w14:paraId="1B0AD4B8" w14:textId="77777777" w:rsidTr="00DD6D4A">
        <w:trPr>
          <w:gridAfter w:val="1"/>
          <w:wAfter w:w="856" w:type="dxa"/>
        </w:trPr>
        <w:tc>
          <w:tcPr>
            <w:tcW w:w="1923" w:type="dxa"/>
          </w:tcPr>
          <w:p w14:paraId="37BA5ABE" w14:textId="77777777" w:rsidR="003A014C" w:rsidRPr="00496AE8" w:rsidRDefault="003A014C" w:rsidP="00DD6D4A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Diarrhea</w:t>
            </w:r>
          </w:p>
        </w:tc>
        <w:tc>
          <w:tcPr>
            <w:tcW w:w="1297" w:type="dxa"/>
            <w:vAlign w:val="bottom"/>
          </w:tcPr>
          <w:p w14:paraId="0337F56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25</w:t>
            </w:r>
          </w:p>
        </w:tc>
        <w:tc>
          <w:tcPr>
            <w:tcW w:w="717" w:type="dxa"/>
            <w:vAlign w:val="bottom"/>
          </w:tcPr>
          <w:p w14:paraId="14CF3E9A" w14:textId="0247D1D1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65</w:t>
            </w:r>
            <w:r w:rsidR="0056384A">
              <w:rPr>
                <w:rFonts w:cs="Times New Roman"/>
                <w:sz w:val="20"/>
                <w:szCs w:val="20"/>
                <w:lang w:val="en-GB"/>
              </w:rPr>
              <w:t>.</w:t>
            </w:r>
            <w:r w:rsidRPr="00496AE8">
              <w:rPr>
                <w:rFonts w:cs="Times New Roman"/>
                <w:sz w:val="20"/>
                <w:szCs w:val="20"/>
                <w:lang w:val="en-GB"/>
              </w:rPr>
              <w:t>78</w:t>
            </w:r>
          </w:p>
        </w:tc>
        <w:tc>
          <w:tcPr>
            <w:tcW w:w="1069" w:type="dxa"/>
            <w:vAlign w:val="bottom"/>
          </w:tcPr>
          <w:p w14:paraId="6DA151EB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4" w:type="dxa"/>
            <w:vAlign w:val="bottom"/>
          </w:tcPr>
          <w:p w14:paraId="60D0892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75" w:type="dxa"/>
            <w:vAlign w:val="bottom"/>
          </w:tcPr>
          <w:p w14:paraId="3B2A5C7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11</w:t>
            </w:r>
          </w:p>
        </w:tc>
        <w:tc>
          <w:tcPr>
            <w:tcW w:w="768" w:type="dxa"/>
            <w:vAlign w:val="bottom"/>
          </w:tcPr>
          <w:p w14:paraId="632AC72E" w14:textId="3EDEE9BE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47</w:t>
            </w:r>
            <w:r w:rsidR="0056384A">
              <w:rPr>
                <w:rFonts w:cs="Times New Roman"/>
                <w:sz w:val="20"/>
                <w:szCs w:val="20"/>
                <w:lang w:val="en-GB"/>
              </w:rPr>
              <w:t>.</w:t>
            </w:r>
            <w:r w:rsidRPr="00496AE8">
              <w:rPr>
                <w:rFonts w:cs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742" w:type="dxa"/>
            <w:vAlign w:val="bottom"/>
          </w:tcPr>
          <w:p w14:paraId="7B280A2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959" w:type="dxa"/>
            <w:vAlign w:val="bottom"/>
          </w:tcPr>
          <w:p w14:paraId="4A1A36D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26</w:t>
            </w:r>
          </w:p>
        </w:tc>
        <w:tc>
          <w:tcPr>
            <w:tcW w:w="851" w:type="dxa"/>
          </w:tcPr>
          <w:p w14:paraId="6AB774DB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&lt;0.01</w:t>
            </w:r>
          </w:p>
        </w:tc>
      </w:tr>
    </w:tbl>
    <w:p w14:paraId="098F648C" w14:textId="77777777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  <w:r w:rsidRPr="00496AE8">
        <w:rPr>
          <w:rFonts w:cs="Times New Roman"/>
          <w:b/>
          <w:bCs/>
          <w:sz w:val="20"/>
          <w:szCs w:val="20"/>
          <w:lang w:val="en-GB"/>
        </w:rPr>
        <w:t>n</w:t>
      </w:r>
      <w:r w:rsidRPr="00496AE8">
        <w:rPr>
          <w:rFonts w:cs="Times New Roman"/>
          <w:sz w:val="20"/>
          <w:szCs w:val="20"/>
          <w:lang w:val="en-GB"/>
        </w:rPr>
        <w:t>-number of samples</w:t>
      </w:r>
    </w:p>
    <w:p w14:paraId="5D111032" w14:textId="77777777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72A736FC" w14:textId="77777777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13F5662C" w14:textId="77777777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485D6CF1" w14:textId="77777777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432933EA" w14:textId="77777777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1EB97419" w14:textId="77777777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4BA79FA0" w14:textId="075C631B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7E52B083" w14:textId="77777777" w:rsidR="00DD6D4A" w:rsidRPr="00496AE8" w:rsidRDefault="00DD6D4A" w:rsidP="003A014C">
      <w:pPr>
        <w:rPr>
          <w:rFonts w:cs="Times New Roman"/>
          <w:sz w:val="20"/>
          <w:szCs w:val="20"/>
          <w:lang w:val="en-GB"/>
        </w:rPr>
      </w:pPr>
    </w:p>
    <w:p w14:paraId="78A38DF8" w14:textId="77777777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358A62EC" w14:textId="77777777" w:rsidR="003A014C" w:rsidRPr="00496AE8" w:rsidRDefault="003A014C" w:rsidP="00DD6D4A">
      <w:pPr>
        <w:spacing w:before="0" w:after="0"/>
        <w:jc w:val="both"/>
        <w:rPr>
          <w:rStyle w:val="y2iqfc"/>
          <w:rFonts w:cs="Times New Roman"/>
          <w:b/>
          <w:bCs/>
          <w:szCs w:val="24"/>
          <w:lang w:val="en-GB"/>
        </w:rPr>
      </w:pPr>
      <w:bookmarkStart w:id="14" w:name="_Hlk116543315"/>
      <w:r w:rsidRPr="00496AE8">
        <w:rPr>
          <w:rFonts w:cs="Times New Roman"/>
          <w:b/>
          <w:bCs/>
          <w:szCs w:val="24"/>
          <w:lang w:val="en-GB"/>
        </w:rPr>
        <w:t xml:space="preserve">Supplementary Table 5. </w:t>
      </w:r>
      <w:r w:rsidRPr="00496AE8">
        <w:rPr>
          <w:rStyle w:val="y2iqfc"/>
          <w:rFonts w:cs="Times New Roman"/>
          <w:szCs w:val="24"/>
          <w:lang w:val="en-GB"/>
        </w:rPr>
        <w:t>Dynamics of the virus content in the nasal secretion in patients of the main and control groups with a mild course of the disease</w:t>
      </w:r>
    </w:p>
    <w:tbl>
      <w:tblPr>
        <w:tblStyle w:val="aff3"/>
        <w:tblW w:w="8500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"/>
        <w:gridCol w:w="1072"/>
        <w:gridCol w:w="716"/>
        <w:gridCol w:w="1039"/>
        <w:gridCol w:w="779"/>
        <w:gridCol w:w="1072"/>
        <w:gridCol w:w="866"/>
        <w:gridCol w:w="1039"/>
        <w:gridCol w:w="779"/>
      </w:tblGrid>
      <w:tr w:rsidR="003A014C" w:rsidRPr="00496AE8" w14:paraId="4716369C" w14:textId="77777777" w:rsidTr="00DD6D4A">
        <w:trPr>
          <w:jc w:val="center"/>
        </w:trPr>
        <w:tc>
          <w:tcPr>
            <w:tcW w:w="1158" w:type="dxa"/>
            <w:vMerge w:val="restart"/>
          </w:tcPr>
          <w:p w14:paraId="1901CD1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bookmarkStart w:id="15" w:name="_Hlk117169760"/>
            <w:bookmarkEnd w:id="14"/>
            <w:proofErr w:type="spellStart"/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Virological</w:t>
            </w:r>
            <w:proofErr w:type="spellEnd"/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 xml:space="preserve"> study</w:t>
            </w:r>
          </w:p>
          <w:p w14:paraId="75254DD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646" w:type="dxa"/>
            <w:gridSpan w:val="3"/>
          </w:tcPr>
          <w:p w14:paraId="3327CED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 xml:space="preserve">Main group (n=38) </w:t>
            </w:r>
          </w:p>
        </w:tc>
        <w:tc>
          <w:tcPr>
            <w:tcW w:w="980" w:type="dxa"/>
          </w:tcPr>
          <w:p w14:paraId="19375F6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Chi2-test</w:t>
            </w:r>
          </w:p>
        </w:tc>
        <w:tc>
          <w:tcPr>
            <w:tcW w:w="2690" w:type="dxa"/>
            <w:gridSpan w:val="3"/>
          </w:tcPr>
          <w:p w14:paraId="7C52F27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Control group (n=22)</w:t>
            </w:r>
          </w:p>
        </w:tc>
        <w:tc>
          <w:tcPr>
            <w:tcW w:w="1026" w:type="dxa"/>
          </w:tcPr>
          <w:p w14:paraId="152BA99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color w:val="4D5156"/>
                <w:sz w:val="20"/>
                <w:szCs w:val="20"/>
                <w:shd w:val="clear" w:color="auto" w:fill="FFFFFF"/>
                <w:lang w:val="en-GB"/>
              </w:rPr>
              <w:t>Χ²</w:t>
            </w: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-test</w:t>
            </w:r>
          </w:p>
        </w:tc>
      </w:tr>
      <w:bookmarkEnd w:id="15"/>
      <w:tr w:rsidR="003A014C" w:rsidRPr="00496AE8" w14:paraId="47546A3E" w14:textId="77777777" w:rsidTr="00DD6D4A">
        <w:trPr>
          <w:jc w:val="center"/>
        </w:trPr>
        <w:tc>
          <w:tcPr>
            <w:tcW w:w="1158" w:type="dxa"/>
            <w:vMerge/>
          </w:tcPr>
          <w:p w14:paraId="3A39EB52" w14:textId="77777777" w:rsidR="003A014C" w:rsidRPr="00496AE8" w:rsidRDefault="003A014C" w:rsidP="00DD6D4A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003" w:type="dxa"/>
          </w:tcPr>
          <w:p w14:paraId="5B056AC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On admission</w:t>
            </w:r>
          </w:p>
        </w:tc>
        <w:tc>
          <w:tcPr>
            <w:tcW w:w="706" w:type="dxa"/>
          </w:tcPr>
          <w:p w14:paraId="79DF1548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(+) After 5 days</w:t>
            </w:r>
          </w:p>
        </w:tc>
        <w:tc>
          <w:tcPr>
            <w:tcW w:w="937" w:type="dxa"/>
          </w:tcPr>
          <w:p w14:paraId="7E40710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 xml:space="preserve">(+) At discharge </w:t>
            </w:r>
          </w:p>
        </w:tc>
        <w:tc>
          <w:tcPr>
            <w:tcW w:w="980" w:type="dxa"/>
          </w:tcPr>
          <w:p w14:paraId="093DF058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p</w:t>
            </w:r>
          </w:p>
        </w:tc>
        <w:tc>
          <w:tcPr>
            <w:tcW w:w="901" w:type="dxa"/>
          </w:tcPr>
          <w:p w14:paraId="283A13B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On admission</w:t>
            </w:r>
          </w:p>
        </w:tc>
        <w:tc>
          <w:tcPr>
            <w:tcW w:w="915" w:type="dxa"/>
          </w:tcPr>
          <w:p w14:paraId="57144D91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(+) After 5 days</w:t>
            </w:r>
          </w:p>
        </w:tc>
        <w:tc>
          <w:tcPr>
            <w:tcW w:w="874" w:type="dxa"/>
          </w:tcPr>
          <w:p w14:paraId="40F0A2F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 xml:space="preserve">(+) At discharge </w:t>
            </w:r>
          </w:p>
        </w:tc>
        <w:tc>
          <w:tcPr>
            <w:tcW w:w="1026" w:type="dxa"/>
          </w:tcPr>
          <w:p w14:paraId="6AA7EDA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p</w:t>
            </w:r>
          </w:p>
        </w:tc>
      </w:tr>
      <w:tr w:rsidR="003A014C" w:rsidRPr="00496AE8" w14:paraId="29227FD2" w14:textId="77777777" w:rsidTr="00DD6D4A">
        <w:trPr>
          <w:jc w:val="center"/>
        </w:trPr>
        <w:tc>
          <w:tcPr>
            <w:tcW w:w="1158" w:type="dxa"/>
          </w:tcPr>
          <w:p w14:paraId="0C7CB92C" w14:textId="77777777" w:rsidR="003A014C" w:rsidRPr="00496AE8" w:rsidRDefault="003A014C" w:rsidP="00DD6D4A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PCR test for COVID-19</w:t>
            </w:r>
          </w:p>
        </w:tc>
        <w:tc>
          <w:tcPr>
            <w:tcW w:w="1003" w:type="dxa"/>
          </w:tcPr>
          <w:p w14:paraId="27D88EF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38</w:t>
            </w:r>
          </w:p>
          <w:p w14:paraId="39F2A77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(100%)</w:t>
            </w:r>
          </w:p>
        </w:tc>
        <w:tc>
          <w:tcPr>
            <w:tcW w:w="706" w:type="dxa"/>
          </w:tcPr>
          <w:p w14:paraId="2D0EC650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 xml:space="preserve">8 </w:t>
            </w:r>
          </w:p>
          <w:p w14:paraId="2ADAB53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(21%)</w:t>
            </w:r>
          </w:p>
        </w:tc>
        <w:tc>
          <w:tcPr>
            <w:tcW w:w="937" w:type="dxa"/>
          </w:tcPr>
          <w:p w14:paraId="2367DE9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80" w:type="dxa"/>
          </w:tcPr>
          <w:p w14:paraId="62D43E18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&lt;0,001</w:t>
            </w:r>
          </w:p>
        </w:tc>
        <w:tc>
          <w:tcPr>
            <w:tcW w:w="901" w:type="dxa"/>
          </w:tcPr>
          <w:p w14:paraId="035F11B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22</w:t>
            </w:r>
          </w:p>
          <w:p w14:paraId="71382C2A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(100%)</w:t>
            </w:r>
          </w:p>
        </w:tc>
        <w:tc>
          <w:tcPr>
            <w:tcW w:w="915" w:type="dxa"/>
          </w:tcPr>
          <w:p w14:paraId="1303436B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 xml:space="preserve">19 </w:t>
            </w:r>
          </w:p>
          <w:p w14:paraId="7F3E1298" w14:textId="41C23FC8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(86</w:t>
            </w:r>
            <w:r w:rsidR="0056384A">
              <w:rPr>
                <w:rFonts w:cs="Times New Roman"/>
                <w:sz w:val="20"/>
                <w:szCs w:val="20"/>
                <w:lang w:val="en-GB"/>
              </w:rPr>
              <w:t>.</w:t>
            </w:r>
            <w:r w:rsidRPr="00496AE8">
              <w:rPr>
                <w:rFonts w:cs="Times New Roman"/>
                <w:sz w:val="20"/>
                <w:szCs w:val="20"/>
                <w:lang w:val="en-GB"/>
              </w:rPr>
              <w:t>4%)</w:t>
            </w:r>
          </w:p>
        </w:tc>
        <w:tc>
          <w:tcPr>
            <w:tcW w:w="874" w:type="dxa"/>
          </w:tcPr>
          <w:p w14:paraId="0B5C504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 xml:space="preserve">12 </w:t>
            </w:r>
          </w:p>
          <w:p w14:paraId="6F814FD8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(54.5%)</w:t>
            </w:r>
          </w:p>
        </w:tc>
        <w:tc>
          <w:tcPr>
            <w:tcW w:w="1026" w:type="dxa"/>
          </w:tcPr>
          <w:p w14:paraId="4EE1024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&lt;0.001</w:t>
            </w:r>
          </w:p>
        </w:tc>
      </w:tr>
    </w:tbl>
    <w:p w14:paraId="2B8E5D14" w14:textId="77777777" w:rsidR="003A014C" w:rsidRPr="00496AE8" w:rsidRDefault="003A014C" w:rsidP="003A014C">
      <w:pPr>
        <w:spacing w:after="0" w:line="480" w:lineRule="auto"/>
        <w:jc w:val="center"/>
        <w:rPr>
          <w:rFonts w:cs="Times New Roman"/>
          <w:sz w:val="20"/>
          <w:szCs w:val="20"/>
          <w:lang w:val="en-GB"/>
        </w:rPr>
      </w:pPr>
    </w:p>
    <w:p w14:paraId="6EF9BC27" w14:textId="77777777" w:rsidR="003A014C" w:rsidRPr="00496AE8" w:rsidRDefault="003A014C" w:rsidP="003A014C">
      <w:pPr>
        <w:spacing w:before="0" w:after="0"/>
        <w:jc w:val="both"/>
        <w:rPr>
          <w:rFonts w:cs="Times New Roman"/>
          <w:szCs w:val="24"/>
          <w:lang w:val="en-GB"/>
        </w:rPr>
      </w:pPr>
      <w:r w:rsidRPr="00496AE8">
        <w:rPr>
          <w:rFonts w:cs="Times New Roman"/>
          <w:b/>
          <w:bCs/>
          <w:szCs w:val="24"/>
          <w:lang w:val="en-GB"/>
        </w:rPr>
        <w:t xml:space="preserve">Supplementary Table 6. </w:t>
      </w:r>
      <w:r w:rsidRPr="00496AE8">
        <w:rPr>
          <w:rStyle w:val="y2iqfc"/>
          <w:rFonts w:cs="Times New Roman"/>
          <w:szCs w:val="24"/>
          <w:lang w:val="en-GB"/>
        </w:rPr>
        <w:t>Dynamics of the virus content in the nasal secretion in patients of the main and control groups with a moderate course of the disease with parenchymal damage up to 30%</w:t>
      </w:r>
    </w:p>
    <w:tbl>
      <w:tblPr>
        <w:tblStyle w:val="aff3"/>
        <w:tblW w:w="8500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2"/>
        <w:gridCol w:w="1028"/>
        <w:gridCol w:w="875"/>
        <w:gridCol w:w="983"/>
        <w:gridCol w:w="814"/>
        <w:gridCol w:w="1028"/>
        <w:gridCol w:w="759"/>
        <w:gridCol w:w="985"/>
        <w:gridCol w:w="856"/>
      </w:tblGrid>
      <w:tr w:rsidR="003A014C" w:rsidRPr="00496AE8" w14:paraId="151DBB9D" w14:textId="77777777" w:rsidTr="003A014C">
        <w:trPr>
          <w:jc w:val="center"/>
        </w:trPr>
        <w:tc>
          <w:tcPr>
            <w:tcW w:w="1187" w:type="dxa"/>
            <w:vMerge w:val="restart"/>
          </w:tcPr>
          <w:p w14:paraId="7DB42843" w14:textId="77777777" w:rsidR="003A014C" w:rsidRPr="00496AE8" w:rsidRDefault="003A014C" w:rsidP="003A014C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Virological</w:t>
            </w:r>
            <w:proofErr w:type="spellEnd"/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 xml:space="preserve"> study</w:t>
            </w:r>
          </w:p>
          <w:p w14:paraId="03799B8A" w14:textId="77777777" w:rsidR="003A014C" w:rsidRPr="00496AE8" w:rsidRDefault="003A014C" w:rsidP="003A014C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771" w:type="dxa"/>
            <w:gridSpan w:val="3"/>
          </w:tcPr>
          <w:p w14:paraId="6B50A0B9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 xml:space="preserve">Main group (n=38) </w:t>
            </w:r>
          </w:p>
        </w:tc>
        <w:tc>
          <w:tcPr>
            <w:tcW w:w="857" w:type="dxa"/>
          </w:tcPr>
          <w:p w14:paraId="0F32BDC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Chi2-test</w:t>
            </w:r>
          </w:p>
        </w:tc>
        <w:tc>
          <w:tcPr>
            <w:tcW w:w="2736" w:type="dxa"/>
            <w:gridSpan w:val="3"/>
          </w:tcPr>
          <w:p w14:paraId="28A6B2B0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Control group (n=23)</w:t>
            </w:r>
          </w:p>
        </w:tc>
        <w:tc>
          <w:tcPr>
            <w:tcW w:w="949" w:type="dxa"/>
          </w:tcPr>
          <w:p w14:paraId="1E21E36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color w:val="4D5156"/>
                <w:sz w:val="20"/>
                <w:szCs w:val="20"/>
                <w:shd w:val="clear" w:color="auto" w:fill="FFFFFF"/>
                <w:lang w:val="en-GB"/>
              </w:rPr>
              <w:t>Χ²</w:t>
            </w: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-test</w:t>
            </w:r>
          </w:p>
        </w:tc>
      </w:tr>
      <w:tr w:rsidR="003A014C" w:rsidRPr="00496AE8" w14:paraId="1A163D87" w14:textId="77777777" w:rsidTr="003A014C">
        <w:trPr>
          <w:jc w:val="center"/>
        </w:trPr>
        <w:tc>
          <w:tcPr>
            <w:tcW w:w="1187" w:type="dxa"/>
            <w:vMerge/>
          </w:tcPr>
          <w:p w14:paraId="30B33DAB" w14:textId="77777777" w:rsidR="003A014C" w:rsidRPr="00496AE8" w:rsidRDefault="003A014C" w:rsidP="003A014C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971" w:type="dxa"/>
          </w:tcPr>
          <w:p w14:paraId="67519579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On admission</w:t>
            </w:r>
          </w:p>
        </w:tc>
        <w:tc>
          <w:tcPr>
            <w:tcW w:w="885" w:type="dxa"/>
          </w:tcPr>
          <w:p w14:paraId="3FE02051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(+) After 5 days</w:t>
            </w:r>
          </w:p>
        </w:tc>
        <w:tc>
          <w:tcPr>
            <w:tcW w:w="915" w:type="dxa"/>
          </w:tcPr>
          <w:p w14:paraId="1444A9B5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 xml:space="preserve">(+) At discharge </w:t>
            </w:r>
          </w:p>
        </w:tc>
        <w:tc>
          <w:tcPr>
            <w:tcW w:w="857" w:type="dxa"/>
          </w:tcPr>
          <w:p w14:paraId="292F35E9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p</w:t>
            </w:r>
          </w:p>
        </w:tc>
        <w:tc>
          <w:tcPr>
            <w:tcW w:w="938" w:type="dxa"/>
          </w:tcPr>
          <w:p w14:paraId="1333E51E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On admission</w:t>
            </w:r>
          </w:p>
        </w:tc>
        <w:tc>
          <w:tcPr>
            <w:tcW w:w="811" w:type="dxa"/>
          </w:tcPr>
          <w:p w14:paraId="48E96F9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(+) After 5 days</w:t>
            </w:r>
          </w:p>
        </w:tc>
        <w:tc>
          <w:tcPr>
            <w:tcW w:w="987" w:type="dxa"/>
          </w:tcPr>
          <w:p w14:paraId="3E6AB678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 xml:space="preserve">(+) At discharge </w:t>
            </w:r>
          </w:p>
        </w:tc>
        <w:tc>
          <w:tcPr>
            <w:tcW w:w="949" w:type="dxa"/>
          </w:tcPr>
          <w:p w14:paraId="1EE6DF6E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p</w:t>
            </w:r>
          </w:p>
        </w:tc>
      </w:tr>
      <w:tr w:rsidR="003A014C" w:rsidRPr="00496AE8" w14:paraId="768FC787" w14:textId="77777777" w:rsidTr="003A014C">
        <w:trPr>
          <w:jc w:val="center"/>
        </w:trPr>
        <w:tc>
          <w:tcPr>
            <w:tcW w:w="1187" w:type="dxa"/>
          </w:tcPr>
          <w:p w14:paraId="62433138" w14:textId="77777777" w:rsidR="003A014C" w:rsidRPr="00496AE8" w:rsidRDefault="003A014C" w:rsidP="003A014C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PCR test for COVID-19</w:t>
            </w:r>
          </w:p>
        </w:tc>
        <w:tc>
          <w:tcPr>
            <w:tcW w:w="971" w:type="dxa"/>
          </w:tcPr>
          <w:p w14:paraId="46C40EA1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38</w:t>
            </w:r>
          </w:p>
          <w:p w14:paraId="6A7215C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(100%)</w:t>
            </w:r>
          </w:p>
        </w:tc>
        <w:tc>
          <w:tcPr>
            <w:tcW w:w="885" w:type="dxa"/>
          </w:tcPr>
          <w:p w14:paraId="35BB0EBF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</w:t>
            </w:r>
          </w:p>
          <w:p w14:paraId="643194D8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(15.8%)</w:t>
            </w:r>
          </w:p>
        </w:tc>
        <w:tc>
          <w:tcPr>
            <w:tcW w:w="915" w:type="dxa"/>
          </w:tcPr>
          <w:p w14:paraId="5D280C0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  <w:p w14:paraId="6462D93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(0%)</w:t>
            </w:r>
          </w:p>
        </w:tc>
        <w:tc>
          <w:tcPr>
            <w:tcW w:w="857" w:type="dxa"/>
          </w:tcPr>
          <w:p w14:paraId="3F33D6F1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&lt;0,001</w:t>
            </w:r>
          </w:p>
        </w:tc>
        <w:tc>
          <w:tcPr>
            <w:tcW w:w="938" w:type="dxa"/>
          </w:tcPr>
          <w:p w14:paraId="42C9ABB9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 xml:space="preserve">23 </w:t>
            </w:r>
          </w:p>
          <w:p w14:paraId="4DCDBFAF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(100%)</w:t>
            </w:r>
          </w:p>
        </w:tc>
        <w:tc>
          <w:tcPr>
            <w:tcW w:w="811" w:type="dxa"/>
          </w:tcPr>
          <w:p w14:paraId="693F707E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 xml:space="preserve">21 </w:t>
            </w:r>
          </w:p>
          <w:p w14:paraId="41CB7C66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(91%)</w:t>
            </w:r>
          </w:p>
        </w:tc>
        <w:tc>
          <w:tcPr>
            <w:tcW w:w="987" w:type="dxa"/>
          </w:tcPr>
          <w:p w14:paraId="36701AB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 xml:space="preserve">9 </w:t>
            </w:r>
          </w:p>
          <w:p w14:paraId="05BE9BA8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(39.2%)</w:t>
            </w:r>
          </w:p>
        </w:tc>
        <w:tc>
          <w:tcPr>
            <w:tcW w:w="949" w:type="dxa"/>
          </w:tcPr>
          <w:p w14:paraId="7C662B15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&lt;0.001</w:t>
            </w:r>
          </w:p>
        </w:tc>
      </w:tr>
    </w:tbl>
    <w:p w14:paraId="04E66C79" w14:textId="6691F82B" w:rsidR="003A014C" w:rsidRPr="00496AE8" w:rsidRDefault="003A014C" w:rsidP="003A014C">
      <w:pPr>
        <w:spacing w:after="0" w:line="480" w:lineRule="auto"/>
        <w:jc w:val="both"/>
        <w:rPr>
          <w:rFonts w:cs="Times New Roman"/>
          <w:sz w:val="20"/>
          <w:szCs w:val="20"/>
          <w:lang w:val="en-GB"/>
        </w:rPr>
      </w:pPr>
    </w:p>
    <w:p w14:paraId="08EA8196" w14:textId="277A038D" w:rsidR="00A63192" w:rsidRPr="00496AE8" w:rsidRDefault="00A63192" w:rsidP="003A014C">
      <w:pPr>
        <w:spacing w:after="0" w:line="480" w:lineRule="auto"/>
        <w:jc w:val="both"/>
        <w:rPr>
          <w:rFonts w:cs="Times New Roman"/>
          <w:sz w:val="20"/>
          <w:szCs w:val="20"/>
          <w:lang w:val="en-GB"/>
        </w:rPr>
      </w:pPr>
    </w:p>
    <w:p w14:paraId="0EE70A92" w14:textId="002DC1A4" w:rsidR="00A63192" w:rsidRPr="00496AE8" w:rsidRDefault="00A63192" w:rsidP="003A014C">
      <w:pPr>
        <w:spacing w:after="0" w:line="480" w:lineRule="auto"/>
        <w:jc w:val="both"/>
        <w:rPr>
          <w:rFonts w:cs="Times New Roman"/>
          <w:sz w:val="20"/>
          <w:szCs w:val="20"/>
          <w:lang w:val="en-GB"/>
        </w:rPr>
      </w:pPr>
    </w:p>
    <w:p w14:paraId="766A5CDC" w14:textId="297FF394" w:rsidR="00A63192" w:rsidRPr="00496AE8" w:rsidRDefault="00A63192" w:rsidP="003A014C">
      <w:pPr>
        <w:spacing w:after="0" w:line="480" w:lineRule="auto"/>
        <w:jc w:val="both"/>
        <w:rPr>
          <w:rFonts w:cs="Times New Roman"/>
          <w:sz w:val="20"/>
          <w:szCs w:val="20"/>
          <w:lang w:val="en-GB"/>
        </w:rPr>
      </w:pPr>
    </w:p>
    <w:p w14:paraId="2CB047B6" w14:textId="515C09F9" w:rsidR="00A63192" w:rsidRPr="00496AE8" w:rsidRDefault="00A63192" w:rsidP="003A014C">
      <w:pPr>
        <w:spacing w:after="0" w:line="480" w:lineRule="auto"/>
        <w:jc w:val="both"/>
        <w:rPr>
          <w:rFonts w:cs="Times New Roman"/>
          <w:sz w:val="20"/>
          <w:szCs w:val="20"/>
          <w:lang w:val="en-GB"/>
        </w:rPr>
      </w:pPr>
    </w:p>
    <w:p w14:paraId="52F7894C" w14:textId="080A7E73" w:rsidR="00A63192" w:rsidRPr="00496AE8" w:rsidRDefault="00A63192" w:rsidP="003A014C">
      <w:pPr>
        <w:spacing w:after="0" w:line="480" w:lineRule="auto"/>
        <w:jc w:val="both"/>
        <w:rPr>
          <w:rFonts w:cs="Times New Roman"/>
          <w:sz w:val="20"/>
          <w:szCs w:val="20"/>
          <w:lang w:val="en-GB"/>
        </w:rPr>
      </w:pPr>
    </w:p>
    <w:p w14:paraId="15A1ACCA" w14:textId="13D426F6" w:rsidR="00A63192" w:rsidRPr="00496AE8" w:rsidRDefault="00A63192" w:rsidP="003A014C">
      <w:pPr>
        <w:spacing w:after="0" w:line="480" w:lineRule="auto"/>
        <w:jc w:val="both"/>
        <w:rPr>
          <w:rFonts w:cs="Times New Roman"/>
          <w:sz w:val="20"/>
          <w:szCs w:val="20"/>
          <w:lang w:val="en-GB"/>
        </w:rPr>
      </w:pPr>
    </w:p>
    <w:p w14:paraId="4CE75F11" w14:textId="6EB7C66D" w:rsidR="00A63192" w:rsidRPr="00496AE8" w:rsidRDefault="00A63192" w:rsidP="003A014C">
      <w:pPr>
        <w:spacing w:after="0" w:line="480" w:lineRule="auto"/>
        <w:jc w:val="both"/>
        <w:rPr>
          <w:rFonts w:cs="Times New Roman"/>
          <w:sz w:val="20"/>
          <w:szCs w:val="20"/>
          <w:lang w:val="en-GB"/>
        </w:rPr>
      </w:pPr>
    </w:p>
    <w:p w14:paraId="1B442B27" w14:textId="50EB77AD" w:rsidR="00A63192" w:rsidRPr="00496AE8" w:rsidRDefault="00A63192" w:rsidP="003A014C">
      <w:pPr>
        <w:spacing w:after="0" w:line="480" w:lineRule="auto"/>
        <w:jc w:val="both"/>
        <w:rPr>
          <w:rFonts w:cs="Times New Roman"/>
          <w:sz w:val="20"/>
          <w:szCs w:val="20"/>
          <w:lang w:val="en-GB"/>
        </w:rPr>
      </w:pPr>
    </w:p>
    <w:p w14:paraId="745AFC11" w14:textId="20710102" w:rsidR="00A63192" w:rsidRPr="00496AE8" w:rsidRDefault="00A63192" w:rsidP="003A014C">
      <w:pPr>
        <w:spacing w:after="0" w:line="480" w:lineRule="auto"/>
        <w:jc w:val="both"/>
        <w:rPr>
          <w:rFonts w:cs="Times New Roman"/>
          <w:sz w:val="20"/>
          <w:szCs w:val="20"/>
          <w:lang w:val="en-GB"/>
        </w:rPr>
      </w:pPr>
    </w:p>
    <w:p w14:paraId="2A4068BE" w14:textId="3003ECD8" w:rsidR="00A63192" w:rsidRPr="00496AE8" w:rsidRDefault="00A63192" w:rsidP="003A014C">
      <w:pPr>
        <w:spacing w:after="0" w:line="480" w:lineRule="auto"/>
        <w:jc w:val="both"/>
        <w:rPr>
          <w:rFonts w:cs="Times New Roman"/>
          <w:sz w:val="20"/>
          <w:szCs w:val="20"/>
          <w:lang w:val="en-GB"/>
        </w:rPr>
      </w:pPr>
    </w:p>
    <w:p w14:paraId="21A1E121" w14:textId="4A01853C" w:rsidR="00A63192" w:rsidRPr="00496AE8" w:rsidRDefault="00A63192" w:rsidP="003A014C">
      <w:pPr>
        <w:spacing w:after="0" w:line="480" w:lineRule="auto"/>
        <w:jc w:val="both"/>
        <w:rPr>
          <w:rFonts w:cs="Times New Roman"/>
          <w:sz w:val="20"/>
          <w:szCs w:val="20"/>
          <w:lang w:val="en-GB"/>
        </w:rPr>
      </w:pPr>
    </w:p>
    <w:p w14:paraId="37612DBB" w14:textId="77777777" w:rsidR="00A63192" w:rsidRPr="00496AE8" w:rsidRDefault="00A63192" w:rsidP="003A014C">
      <w:pPr>
        <w:spacing w:after="0" w:line="480" w:lineRule="auto"/>
        <w:jc w:val="both"/>
        <w:rPr>
          <w:rFonts w:cs="Times New Roman"/>
          <w:sz w:val="20"/>
          <w:szCs w:val="20"/>
          <w:lang w:val="en-GB"/>
        </w:rPr>
      </w:pPr>
    </w:p>
    <w:p w14:paraId="37A50B53" w14:textId="77777777" w:rsidR="003A014C" w:rsidRPr="00496AE8" w:rsidRDefault="003A014C" w:rsidP="003A014C">
      <w:pPr>
        <w:spacing w:before="0" w:after="0"/>
        <w:jc w:val="center"/>
        <w:rPr>
          <w:rFonts w:cs="Times New Roman"/>
          <w:b/>
          <w:bCs/>
          <w:szCs w:val="24"/>
          <w:lang w:val="en-GB"/>
        </w:rPr>
      </w:pPr>
      <w:bookmarkStart w:id="16" w:name="_Hlk117256731"/>
      <w:r w:rsidRPr="00496AE8">
        <w:rPr>
          <w:rFonts w:cs="Times New Roman"/>
          <w:b/>
          <w:bCs/>
          <w:szCs w:val="24"/>
          <w:lang w:val="en-GB"/>
        </w:rPr>
        <w:t xml:space="preserve">Supplementary Table 7. </w:t>
      </w:r>
      <w:r w:rsidRPr="00496AE8">
        <w:rPr>
          <w:rFonts w:cs="Times New Roman"/>
          <w:szCs w:val="24"/>
          <w:lang w:val="en-GB"/>
        </w:rPr>
        <w:t>The frequency of several clinical symptoms in children aged 6-18 years of the main and control groups upon admission to the hospital and before discharge</w:t>
      </w:r>
      <w:r w:rsidRPr="00496AE8">
        <w:rPr>
          <w:rFonts w:cs="Times New Roman"/>
          <w:b/>
          <w:bCs/>
          <w:szCs w:val="24"/>
          <w:lang w:val="en-GB"/>
        </w:rPr>
        <w:t xml:space="preserve"> </w:t>
      </w:r>
    </w:p>
    <w:tbl>
      <w:tblPr>
        <w:tblStyle w:val="aff3"/>
        <w:tblW w:w="935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5"/>
        <w:gridCol w:w="843"/>
        <w:gridCol w:w="666"/>
        <w:gridCol w:w="740"/>
        <w:gridCol w:w="666"/>
        <w:gridCol w:w="742"/>
        <w:gridCol w:w="671"/>
        <w:gridCol w:w="592"/>
        <w:gridCol w:w="758"/>
        <w:gridCol w:w="1771"/>
      </w:tblGrid>
      <w:tr w:rsidR="003A014C" w:rsidRPr="00496AE8" w14:paraId="7C86AA7A" w14:textId="77777777" w:rsidTr="004B31C5">
        <w:trPr>
          <w:jc w:val="center"/>
        </w:trPr>
        <w:tc>
          <w:tcPr>
            <w:tcW w:w="1905" w:type="dxa"/>
            <w:vMerge w:val="restart"/>
          </w:tcPr>
          <w:p w14:paraId="51B032E3" w14:textId="77777777" w:rsidR="003A014C" w:rsidRPr="00496AE8" w:rsidRDefault="003A014C" w:rsidP="003A014C">
            <w:pPr>
              <w:spacing w:before="0" w:after="0"/>
              <w:ind w:firstLine="36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Clinical symptoms</w:t>
            </w:r>
          </w:p>
          <w:p w14:paraId="6F9D1018" w14:textId="77777777" w:rsidR="003A014C" w:rsidRPr="00496AE8" w:rsidRDefault="003A014C" w:rsidP="003A014C">
            <w:pPr>
              <w:spacing w:before="0" w:after="0"/>
              <w:ind w:firstLine="36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291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77F5C8E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 xml:space="preserve">Main group (n=101) </w:t>
            </w:r>
          </w:p>
        </w:tc>
        <w:tc>
          <w:tcPr>
            <w:tcW w:w="276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C0EACE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Control group (n=100)</w:t>
            </w:r>
          </w:p>
        </w:tc>
        <w:tc>
          <w:tcPr>
            <w:tcW w:w="1771" w:type="dxa"/>
            <w:tcBorders>
              <w:top w:val="single" w:sz="4" w:space="0" w:color="auto"/>
              <w:bottom w:val="single" w:sz="4" w:space="0" w:color="auto"/>
            </w:tcBorders>
          </w:tcPr>
          <w:p w14:paraId="0A0BAA08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  <w:lang w:val="en-GB"/>
              </w:rPr>
            </w:pPr>
          </w:p>
        </w:tc>
      </w:tr>
      <w:tr w:rsidR="003A014C" w:rsidRPr="00496AE8" w14:paraId="4875AB1B" w14:textId="77777777" w:rsidTr="004B31C5">
        <w:trPr>
          <w:jc w:val="center"/>
        </w:trPr>
        <w:tc>
          <w:tcPr>
            <w:tcW w:w="1905" w:type="dxa"/>
            <w:vMerge/>
          </w:tcPr>
          <w:p w14:paraId="554705A7" w14:textId="77777777" w:rsidR="003A014C" w:rsidRPr="00496AE8" w:rsidRDefault="003A014C" w:rsidP="003A014C">
            <w:pPr>
              <w:spacing w:before="0" w:after="0"/>
              <w:rPr>
                <w:rFonts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B0B0E9" w14:textId="77777777" w:rsidR="003A014C" w:rsidRPr="00496AE8" w:rsidRDefault="003A014C" w:rsidP="003A014C">
            <w:pPr>
              <w:spacing w:before="0" w:after="0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Before treatment</w:t>
            </w:r>
          </w:p>
        </w:tc>
        <w:tc>
          <w:tcPr>
            <w:tcW w:w="14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7F9AEF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After treatment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6796D1" w14:textId="77777777" w:rsidR="003A014C" w:rsidRPr="00496AE8" w:rsidRDefault="003A014C" w:rsidP="003A014C">
            <w:pPr>
              <w:spacing w:before="0" w:after="0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Before treatment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11C18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 xml:space="preserve">After treatment </w:t>
            </w:r>
          </w:p>
        </w:tc>
        <w:tc>
          <w:tcPr>
            <w:tcW w:w="1771" w:type="dxa"/>
            <w:tcBorders>
              <w:top w:val="single" w:sz="4" w:space="0" w:color="auto"/>
              <w:bottom w:val="single" w:sz="4" w:space="0" w:color="auto"/>
            </w:tcBorders>
          </w:tcPr>
          <w:p w14:paraId="5439CCE1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color w:val="4D5156"/>
                <w:sz w:val="20"/>
                <w:szCs w:val="20"/>
                <w:shd w:val="clear" w:color="auto" w:fill="FFFFFF"/>
                <w:lang w:val="en-GB"/>
              </w:rPr>
              <w:t>Χ²</w:t>
            </w:r>
            <w:r w:rsidRPr="00496AE8">
              <w:rPr>
                <w:rFonts w:cs="Times New Roman"/>
                <w:b/>
                <w:sz w:val="20"/>
                <w:szCs w:val="20"/>
                <w:lang w:val="en-GB"/>
              </w:rPr>
              <w:t>-test</w:t>
            </w:r>
          </w:p>
        </w:tc>
      </w:tr>
      <w:tr w:rsidR="003A014C" w:rsidRPr="00496AE8" w14:paraId="666D9DEC" w14:textId="77777777" w:rsidTr="004B31C5">
        <w:trPr>
          <w:jc w:val="center"/>
        </w:trPr>
        <w:tc>
          <w:tcPr>
            <w:tcW w:w="1905" w:type="dxa"/>
            <w:vMerge/>
          </w:tcPr>
          <w:p w14:paraId="6531FCB4" w14:textId="77777777" w:rsidR="003A014C" w:rsidRPr="00496AE8" w:rsidRDefault="003A014C" w:rsidP="003A014C">
            <w:pPr>
              <w:spacing w:before="0" w:after="0"/>
              <w:rPr>
                <w:rFonts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</w:tcBorders>
          </w:tcPr>
          <w:p w14:paraId="49B873AF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  <w:t>n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43AE8CD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  <w:t>%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14:paraId="2301CD5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  <w:t>n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72FB71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  <w:t>%</w:t>
            </w: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14:paraId="1C90769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  <w:t>n</w:t>
            </w:r>
          </w:p>
        </w:tc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</w:tcPr>
          <w:p w14:paraId="6D22CC15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  <w:t>%</w:t>
            </w:r>
          </w:p>
        </w:tc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</w:tcPr>
          <w:p w14:paraId="6AFC2F2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  <w:t>n</w:t>
            </w:r>
          </w:p>
        </w:tc>
        <w:tc>
          <w:tcPr>
            <w:tcW w:w="758" w:type="dxa"/>
            <w:tcBorders>
              <w:top w:val="single" w:sz="4" w:space="0" w:color="auto"/>
              <w:bottom w:val="single" w:sz="4" w:space="0" w:color="auto"/>
            </w:tcBorders>
          </w:tcPr>
          <w:p w14:paraId="67AA9A6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i/>
                <w:iCs/>
                <w:sz w:val="20"/>
                <w:szCs w:val="20"/>
                <w:lang w:val="en-GB"/>
              </w:rPr>
              <w:t>%</w:t>
            </w:r>
          </w:p>
        </w:tc>
        <w:tc>
          <w:tcPr>
            <w:tcW w:w="1771" w:type="dxa"/>
            <w:tcBorders>
              <w:top w:val="single" w:sz="4" w:space="0" w:color="auto"/>
              <w:bottom w:val="single" w:sz="4" w:space="0" w:color="auto"/>
            </w:tcBorders>
          </w:tcPr>
          <w:p w14:paraId="16F23F28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b/>
                <w:i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iCs/>
                <w:sz w:val="20"/>
                <w:szCs w:val="20"/>
                <w:lang w:val="en-GB"/>
              </w:rPr>
              <w:t>p</w:t>
            </w:r>
          </w:p>
        </w:tc>
      </w:tr>
      <w:tr w:rsidR="003A014C" w:rsidRPr="00496AE8" w14:paraId="2BBF3F99" w14:textId="77777777" w:rsidTr="004B31C5">
        <w:trPr>
          <w:jc w:val="center"/>
        </w:trPr>
        <w:tc>
          <w:tcPr>
            <w:tcW w:w="1905" w:type="dxa"/>
          </w:tcPr>
          <w:p w14:paraId="16505003" w14:textId="77777777" w:rsidR="003A014C" w:rsidRPr="00496AE8" w:rsidRDefault="003A014C" w:rsidP="003A014C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843" w:type="dxa"/>
            <w:tcBorders>
              <w:top w:val="single" w:sz="4" w:space="0" w:color="auto"/>
            </w:tcBorders>
            <w:vAlign w:val="bottom"/>
          </w:tcPr>
          <w:p w14:paraId="221A3E6F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101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bottom"/>
          </w:tcPr>
          <w:p w14:paraId="63D9FCC4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100.0</w:t>
            </w:r>
          </w:p>
        </w:tc>
        <w:tc>
          <w:tcPr>
            <w:tcW w:w="740" w:type="dxa"/>
            <w:tcBorders>
              <w:top w:val="single" w:sz="4" w:space="0" w:color="auto"/>
            </w:tcBorders>
            <w:vAlign w:val="bottom"/>
          </w:tcPr>
          <w:p w14:paraId="3CC2E03E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101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bottom"/>
          </w:tcPr>
          <w:p w14:paraId="1B2179B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100.0</w:t>
            </w:r>
          </w:p>
        </w:tc>
        <w:tc>
          <w:tcPr>
            <w:tcW w:w="742" w:type="dxa"/>
            <w:tcBorders>
              <w:top w:val="single" w:sz="4" w:space="0" w:color="auto"/>
            </w:tcBorders>
            <w:vAlign w:val="bottom"/>
          </w:tcPr>
          <w:p w14:paraId="6E4787D2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</w:tcBorders>
            <w:vAlign w:val="bottom"/>
          </w:tcPr>
          <w:p w14:paraId="4932666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100.0</w:t>
            </w:r>
          </w:p>
        </w:tc>
        <w:tc>
          <w:tcPr>
            <w:tcW w:w="592" w:type="dxa"/>
            <w:tcBorders>
              <w:top w:val="single" w:sz="4" w:space="0" w:color="auto"/>
            </w:tcBorders>
            <w:vAlign w:val="bottom"/>
          </w:tcPr>
          <w:p w14:paraId="2D8FFCB3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758" w:type="dxa"/>
            <w:tcBorders>
              <w:top w:val="single" w:sz="4" w:space="0" w:color="auto"/>
            </w:tcBorders>
            <w:vAlign w:val="bottom"/>
          </w:tcPr>
          <w:p w14:paraId="07DE331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100.0</w:t>
            </w:r>
          </w:p>
        </w:tc>
        <w:tc>
          <w:tcPr>
            <w:tcW w:w="1771" w:type="dxa"/>
            <w:tcBorders>
              <w:top w:val="single" w:sz="4" w:space="0" w:color="auto"/>
            </w:tcBorders>
          </w:tcPr>
          <w:p w14:paraId="725B184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 0.05</w:t>
            </w:r>
          </w:p>
        </w:tc>
      </w:tr>
      <w:tr w:rsidR="003A014C" w:rsidRPr="00496AE8" w14:paraId="7486133C" w14:textId="77777777" w:rsidTr="00335B71">
        <w:trPr>
          <w:trHeight w:val="70"/>
          <w:jc w:val="center"/>
        </w:trPr>
        <w:tc>
          <w:tcPr>
            <w:tcW w:w="1905" w:type="dxa"/>
          </w:tcPr>
          <w:p w14:paraId="62F7A852" w14:textId="3938B1FA" w:rsidR="003A014C" w:rsidRPr="00496AE8" w:rsidRDefault="003A014C" w:rsidP="003A014C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Weakness, lethargy</w:t>
            </w:r>
          </w:p>
        </w:tc>
        <w:tc>
          <w:tcPr>
            <w:tcW w:w="843" w:type="dxa"/>
            <w:vAlign w:val="bottom"/>
          </w:tcPr>
          <w:p w14:paraId="52014687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101</w:t>
            </w:r>
          </w:p>
        </w:tc>
        <w:tc>
          <w:tcPr>
            <w:tcW w:w="666" w:type="dxa"/>
            <w:vAlign w:val="bottom"/>
          </w:tcPr>
          <w:p w14:paraId="15FB82BC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100.0</w:t>
            </w:r>
          </w:p>
        </w:tc>
        <w:tc>
          <w:tcPr>
            <w:tcW w:w="740" w:type="dxa"/>
            <w:vAlign w:val="bottom"/>
          </w:tcPr>
          <w:p w14:paraId="6CD32A08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91</w:t>
            </w:r>
          </w:p>
        </w:tc>
        <w:tc>
          <w:tcPr>
            <w:tcW w:w="666" w:type="dxa"/>
            <w:vAlign w:val="bottom"/>
          </w:tcPr>
          <w:p w14:paraId="7C005689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90.2</w:t>
            </w:r>
          </w:p>
        </w:tc>
        <w:tc>
          <w:tcPr>
            <w:tcW w:w="742" w:type="dxa"/>
            <w:vAlign w:val="bottom"/>
          </w:tcPr>
          <w:p w14:paraId="3404B9AF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671" w:type="dxa"/>
            <w:vAlign w:val="bottom"/>
          </w:tcPr>
          <w:p w14:paraId="3454486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100.0</w:t>
            </w:r>
          </w:p>
        </w:tc>
        <w:tc>
          <w:tcPr>
            <w:tcW w:w="592" w:type="dxa"/>
            <w:vAlign w:val="bottom"/>
          </w:tcPr>
          <w:p w14:paraId="206ADC2F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96</w:t>
            </w:r>
          </w:p>
        </w:tc>
        <w:tc>
          <w:tcPr>
            <w:tcW w:w="758" w:type="dxa"/>
            <w:vAlign w:val="bottom"/>
          </w:tcPr>
          <w:p w14:paraId="3E8DAA1A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96.0</w:t>
            </w:r>
          </w:p>
        </w:tc>
        <w:tc>
          <w:tcPr>
            <w:tcW w:w="1771" w:type="dxa"/>
          </w:tcPr>
          <w:p w14:paraId="5BC375AB" w14:textId="77777777" w:rsidR="003A014C" w:rsidRPr="00496AE8" w:rsidRDefault="003A014C" w:rsidP="003A014C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 0.05</w:t>
            </w:r>
          </w:p>
        </w:tc>
      </w:tr>
      <w:tr w:rsidR="00335B71" w:rsidRPr="00496AE8" w14:paraId="4AE22D18" w14:textId="77777777" w:rsidTr="00335B71">
        <w:trPr>
          <w:trHeight w:val="70"/>
          <w:jc w:val="center"/>
        </w:trPr>
        <w:tc>
          <w:tcPr>
            <w:tcW w:w="1905" w:type="dxa"/>
          </w:tcPr>
          <w:p w14:paraId="02C46CAC" w14:textId="4F108DA0" w:rsidR="00335B71" w:rsidRDefault="00335B71" w:rsidP="00335B71">
            <w:pPr>
              <w:spacing w:before="0" w:after="0"/>
              <w:rPr>
                <w:rFonts w:cs="Times New Roman"/>
                <w:sz w:val="20"/>
                <w:szCs w:val="20"/>
                <w:lang w:val="ru-RU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Malaise</w:t>
            </w:r>
          </w:p>
        </w:tc>
        <w:tc>
          <w:tcPr>
            <w:tcW w:w="843" w:type="dxa"/>
            <w:vAlign w:val="bottom"/>
          </w:tcPr>
          <w:p w14:paraId="4489AB78" w14:textId="21BC1404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101</w:t>
            </w:r>
          </w:p>
        </w:tc>
        <w:tc>
          <w:tcPr>
            <w:tcW w:w="666" w:type="dxa"/>
            <w:vAlign w:val="bottom"/>
          </w:tcPr>
          <w:p w14:paraId="70840225" w14:textId="4758AFE0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100.0</w:t>
            </w:r>
          </w:p>
        </w:tc>
        <w:tc>
          <w:tcPr>
            <w:tcW w:w="740" w:type="dxa"/>
            <w:vAlign w:val="bottom"/>
          </w:tcPr>
          <w:p w14:paraId="13533756" w14:textId="305FF6B9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666" w:type="dxa"/>
            <w:vAlign w:val="bottom"/>
          </w:tcPr>
          <w:p w14:paraId="7A7E9550" w14:textId="6C88E295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14.8</w:t>
            </w:r>
          </w:p>
        </w:tc>
        <w:tc>
          <w:tcPr>
            <w:tcW w:w="742" w:type="dxa"/>
            <w:vAlign w:val="bottom"/>
          </w:tcPr>
          <w:p w14:paraId="65330B4E" w14:textId="5A6963FD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671" w:type="dxa"/>
            <w:vAlign w:val="bottom"/>
          </w:tcPr>
          <w:p w14:paraId="7245A93E" w14:textId="182DD67A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100.0</w:t>
            </w:r>
          </w:p>
        </w:tc>
        <w:tc>
          <w:tcPr>
            <w:tcW w:w="592" w:type="dxa"/>
            <w:vAlign w:val="bottom"/>
          </w:tcPr>
          <w:p w14:paraId="757A9DAA" w14:textId="3189B993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22</w:t>
            </w:r>
          </w:p>
        </w:tc>
        <w:tc>
          <w:tcPr>
            <w:tcW w:w="758" w:type="dxa"/>
            <w:vAlign w:val="bottom"/>
          </w:tcPr>
          <w:p w14:paraId="7BFF838E" w14:textId="0BA0F92C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22.0</w:t>
            </w:r>
          </w:p>
        </w:tc>
        <w:tc>
          <w:tcPr>
            <w:tcW w:w="1771" w:type="dxa"/>
          </w:tcPr>
          <w:p w14:paraId="1466E815" w14:textId="3983CC60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 0.05</w:t>
            </w:r>
          </w:p>
        </w:tc>
      </w:tr>
      <w:tr w:rsidR="00335B71" w:rsidRPr="00496AE8" w14:paraId="080244D1" w14:textId="77777777" w:rsidTr="00335B71">
        <w:trPr>
          <w:trHeight w:val="70"/>
          <w:jc w:val="center"/>
        </w:trPr>
        <w:tc>
          <w:tcPr>
            <w:tcW w:w="1905" w:type="dxa"/>
          </w:tcPr>
          <w:p w14:paraId="1C147D20" w14:textId="491609BE" w:rsidR="00335B71" w:rsidRDefault="00335B71" w:rsidP="00335B71">
            <w:pPr>
              <w:spacing w:before="0" w:after="0"/>
              <w:rPr>
                <w:rFonts w:cs="Times New Roman"/>
                <w:sz w:val="20"/>
                <w:szCs w:val="20"/>
                <w:lang w:val="ru-RU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Hyperthermia</w:t>
            </w:r>
          </w:p>
        </w:tc>
        <w:tc>
          <w:tcPr>
            <w:tcW w:w="843" w:type="dxa"/>
            <w:vAlign w:val="bottom"/>
          </w:tcPr>
          <w:p w14:paraId="5910F48A" w14:textId="5E414B40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98</w:t>
            </w:r>
          </w:p>
        </w:tc>
        <w:tc>
          <w:tcPr>
            <w:tcW w:w="666" w:type="dxa"/>
            <w:vAlign w:val="bottom"/>
          </w:tcPr>
          <w:p w14:paraId="7A8229A5" w14:textId="09F0B2B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97.0</w:t>
            </w:r>
          </w:p>
        </w:tc>
        <w:tc>
          <w:tcPr>
            <w:tcW w:w="740" w:type="dxa"/>
            <w:vAlign w:val="bottom"/>
          </w:tcPr>
          <w:p w14:paraId="6E84A523" w14:textId="7204CF80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666" w:type="dxa"/>
            <w:vAlign w:val="bottom"/>
          </w:tcPr>
          <w:p w14:paraId="71C015D7" w14:textId="3D99441B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4.9</w:t>
            </w:r>
          </w:p>
        </w:tc>
        <w:tc>
          <w:tcPr>
            <w:tcW w:w="742" w:type="dxa"/>
            <w:vAlign w:val="bottom"/>
          </w:tcPr>
          <w:p w14:paraId="7112C91F" w14:textId="3BD69B26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95</w:t>
            </w:r>
          </w:p>
        </w:tc>
        <w:tc>
          <w:tcPr>
            <w:tcW w:w="671" w:type="dxa"/>
            <w:vAlign w:val="bottom"/>
          </w:tcPr>
          <w:p w14:paraId="78BA9961" w14:textId="330AC464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95.0</w:t>
            </w:r>
          </w:p>
        </w:tc>
        <w:tc>
          <w:tcPr>
            <w:tcW w:w="592" w:type="dxa"/>
            <w:vAlign w:val="bottom"/>
          </w:tcPr>
          <w:p w14:paraId="299B0677" w14:textId="3F1D0406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22</w:t>
            </w:r>
          </w:p>
        </w:tc>
        <w:tc>
          <w:tcPr>
            <w:tcW w:w="758" w:type="dxa"/>
            <w:vAlign w:val="bottom"/>
          </w:tcPr>
          <w:p w14:paraId="3B53D02F" w14:textId="57302FE6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22.0</w:t>
            </w:r>
          </w:p>
        </w:tc>
        <w:tc>
          <w:tcPr>
            <w:tcW w:w="1771" w:type="dxa"/>
          </w:tcPr>
          <w:p w14:paraId="19666375" w14:textId="6EAA5C99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00335B71" w:rsidRPr="00496AE8" w14:paraId="5227670F" w14:textId="77777777" w:rsidTr="00335B71">
        <w:trPr>
          <w:trHeight w:val="70"/>
          <w:jc w:val="center"/>
        </w:trPr>
        <w:tc>
          <w:tcPr>
            <w:tcW w:w="1905" w:type="dxa"/>
          </w:tcPr>
          <w:p w14:paraId="49CDC004" w14:textId="792C4C81" w:rsidR="00335B71" w:rsidRDefault="00335B71" w:rsidP="00335B71">
            <w:pPr>
              <w:spacing w:before="0" w:after="0"/>
              <w:rPr>
                <w:rFonts w:cs="Times New Roman"/>
                <w:sz w:val="20"/>
                <w:szCs w:val="20"/>
                <w:lang w:val="ru-RU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Headache</w:t>
            </w:r>
          </w:p>
        </w:tc>
        <w:tc>
          <w:tcPr>
            <w:tcW w:w="843" w:type="dxa"/>
            <w:vAlign w:val="bottom"/>
          </w:tcPr>
          <w:p w14:paraId="754C3696" w14:textId="1F52708E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89</w:t>
            </w:r>
          </w:p>
        </w:tc>
        <w:tc>
          <w:tcPr>
            <w:tcW w:w="666" w:type="dxa"/>
            <w:vAlign w:val="bottom"/>
          </w:tcPr>
          <w:p w14:paraId="07D7103B" w14:textId="38B4C2AA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88.1</w:t>
            </w:r>
          </w:p>
        </w:tc>
        <w:tc>
          <w:tcPr>
            <w:tcW w:w="740" w:type="dxa"/>
            <w:vAlign w:val="bottom"/>
          </w:tcPr>
          <w:p w14:paraId="60966519" w14:textId="099CCDC0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666" w:type="dxa"/>
            <w:vAlign w:val="bottom"/>
          </w:tcPr>
          <w:p w14:paraId="04B15CBB" w14:textId="5F8DF7FE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2.0</w:t>
            </w:r>
          </w:p>
        </w:tc>
        <w:tc>
          <w:tcPr>
            <w:tcW w:w="742" w:type="dxa"/>
            <w:vAlign w:val="bottom"/>
          </w:tcPr>
          <w:p w14:paraId="233F33F3" w14:textId="646FC2C8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76</w:t>
            </w:r>
          </w:p>
        </w:tc>
        <w:tc>
          <w:tcPr>
            <w:tcW w:w="671" w:type="dxa"/>
            <w:vAlign w:val="bottom"/>
          </w:tcPr>
          <w:p w14:paraId="4AB8A5BA" w14:textId="2E9067FF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76.0</w:t>
            </w:r>
          </w:p>
        </w:tc>
        <w:tc>
          <w:tcPr>
            <w:tcW w:w="592" w:type="dxa"/>
            <w:vAlign w:val="bottom"/>
          </w:tcPr>
          <w:p w14:paraId="28BAB01B" w14:textId="74F26658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758" w:type="dxa"/>
            <w:vAlign w:val="bottom"/>
          </w:tcPr>
          <w:p w14:paraId="1D02C5FD" w14:textId="124D2D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8.0</w:t>
            </w:r>
          </w:p>
        </w:tc>
        <w:tc>
          <w:tcPr>
            <w:tcW w:w="1771" w:type="dxa"/>
          </w:tcPr>
          <w:p w14:paraId="0E724E02" w14:textId="35D5EC7F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 0.05</w:t>
            </w:r>
          </w:p>
        </w:tc>
      </w:tr>
      <w:tr w:rsidR="00335B71" w:rsidRPr="00496AE8" w14:paraId="5C952E49" w14:textId="77777777" w:rsidTr="00335B71">
        <w:trPr>
          <w:trHeight w:val="70"/>
          <w:jc w:val="center"/>
        </w:trPr>
        <w:tc>
          <w:tcPr>
            <w:tcW w:w="1905" w:type="dxa"/>
          </w:tcPr>
          <w:p w14:paraId="76F1E1EA" w14:textId="337FFBDB" w:rsidR="00335B71" w:rsidRDefault="00335B71" w:rsidP="00335B71">
            <w:pPr>
              <w:spacing w:before="0" w:after="0"/>
              <w:rPr>
                <w:rFonts w:cs="Times New Roman"/>
                <w:sz w:val="20"/>
                <w:szCs w:val="20"/>
                <w:lang w:val="ru-RU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Pronounced sweating</w:t>
            </w:r>
          </w:p>
        </w:tc>
        <w:tc>
          <w:tcPr>
            <w:tcW w:w="843" w:type="dxa"/>
            <w:vAlign w:val="bottom"/>
          </w:tcPr>
          <w:p w14:paraId="3874D28F" w14:textId="40975BB5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101</w:t>
            </w:r>
          </w:p>
        </w:tc>
        <w:tc>
          <w:tcPr>
            <w:tcW w:w="666" w:type="dxa"/>
            <w:vAlign w:val="bottom"/>
          </w:tcPr>
          <w:p w14:paraId="74BE77DC" w14:textId="09A61423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100.0</w:t>
            </w:r>
          </w:p>
        </w:tc>
        <w:tc>
          <w:tcPr>
            <w:tcW w:w="740" w:type="dxa"/>
            <w:vAlign w:val="bottom"/>
          </w:tcPr>
          <w:p w14:paraId="4A0930CD" w14:textId="435F2CF9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44</w:t>
            </w:r>
          </w:p>
        </w:tc>
        <w:tc>
          <w:tcPr>
            <w:tcW w:w="666" w:type="dxa"/>
            <w:vAlign w:val="bottom"/>
          </w:tcPr>
          <w:p w14:paraId="5DA2084E" w14:textId="354D3761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43.6</w:t>
            </w:r>
          </w:p>
        </w:tc>
        <w:tc>
          <w:tcPr>
            <w:tcW w:w="742" w:type="dxa"/>
            <w:vAlign w:val="bottom"/>
          </w:tcPr>
          <w:p w14:paraId="2C257E64" w14:textId="6E5265CB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671" w:type="dxa"/>
            <w:vAlign w:val="bottom"/>
          </w:tcPr>
          <w:p w14:paraId="356E84F1" w14:textId="6A18099D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100.0</w:t>
            </w:r>
          </w:p>
        </w:tc>
        <w:tc>
          <w:tcPr>
            <w:tcW w:w="592" w:type="dxa"/>
            <w:vAlign w:val="bottom"/>
          </w:tcPr>
          <w:p w14:paraId="6BEED762" w14:textId="3735C964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45</w:t>
            </w:r>
          </w:p>
        </w:tc>
        <w:tc>
          <w:tcPr>
            <w:tcW w:w="758" w:type="dxa"/>
            <w:vAlign w:val="bottom"/>
          </w:tcPr>
          <w:p w14:paraId="44C9AF88" w14:textId="257BD6C0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45.0</w:t>
            </w:r>
          </w:p>
        </w:tc>
        <w:tc>
          <w:tcPr>
            <w:tcW w:w="1771" w:type="dxa"/>
          </w:tcPr>
          <w:p w14:paraId="1AEA39ED" w14:textId="777777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  <w:p w14:paraId="085FC1A9" w14:textId="26BCF91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 0.05</w:t>
            </w:r>
          </w:p>
        </w:tc>
      </w:tr>
      <w:tr w:rsidR="00335B71" w:rsidRPr="00496AE8" w14:paraId="2980E14C" w14:textId="77777777" w:rsidTr="00335B71">
        <w:trPr>
          <w:trHeight w:val="70"/>
          <w:jc w:val="center"/>
        </w:trPr>
        <w:tc>
          <w:tcPr>
            <w:tcW w:w="1905" w:type="dxa"/>
          </w:tcPr>
          <w:p w14:paraId="744E8994" w14:textId="4FEDD84D" w:rsidR="00335B71" w:rsidRDefault="00335B71" w:rsidP="00335B71">
            <w:pPr>
              <w:spacing w:before="0" w:after="0"/>
              <w:rPr>
                <w:rFonts w:cs="Times New Roman"/>
                <w:sz w:val="20"/>
                <w:szCs w:val="20"/>
                <w:lang w:val="ru-RU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Dizziness</w:t>
            </w:r>
          </w:p>
        </w:tc>
        <w:tc>
          <w:tcPr>
            <w:tcW w:w="843" w:type="dxa"/>
            <w:vAlign w:val="bottom"/>
          </w:tcPr>
          <w:p w14:paraId="0400E4CF" w14:textId="2C89B638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39</w:t>
            </w:r>
          </w:p>
        </w:tc>
        <w:tc>
          <w:tcPr>
            <w:tcW w:w="666" w:type="dxa"/>
            <w:vAlign w:val="bottom"/>
          </w:tcPr>
          <w:p w14:paraId="31569E5C" w14:textId="3A20571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38.6</w:t>
            </w:r>
          </w:p>
        </w:tc>
        <w:tc>
          <w:tcPr>
            <w:tcW w:w="740" w:type="dxa"/>
            <w:vAlign w:val="bottom"/>
          </w:tcPr>
          <w:p w14:paraId="6305FBFF" w14:textId="05B9D18B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666" w:type="dxa"/>
            <w:vAlign w:val="bottom"/>
          </w:tcPr>
          <w:p w14:paraId="77A157E6" w14:textId="44A88036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14.8</w:t>
            </w:r>
          </w:p>
        </w:tc>
        <w:tc>
          <w:tcPr>
            <w:tcW w:w="742" w:type="dxa"/>
            <w:vAlign w:val="bottom"/>
          </w:tcPr>
          <w:p w14:paraId="03B612D6" w14:textId="0F4B72BC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44</w:t>
            </w:r>
          </w:p>
        </w:tc>
        <w:tc>
          <w:tcPr>
            <w:tcW w:w="671" w:type="dxa"/>
            <w:vAlign w:val="bottom"/>
          </w:tcPr>
          <w:p w14:paraId="7AFD4E04" w14:textId="5C7D44FA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44.0</w:t>
            </w:r>
          </w:p>
        </w:tc>
        <w:tc>
          <w:tcPr>
            <w:tcW w:w="592" w:type="dxa"/>
            <w:vAlign w:val="bottom"/>
          </w:tcPr>
          <w:p w14:paraId="62A6EB15" w14:textId="4CCC0AE1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758" w:type="dxa"/>
            <w:vAlign w:val="bottom"/>
          </w:tcPr>
          <w:p w14:paraId="389579BE" w14:textId="4ACA2E55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18.0</w:t>
            </w:r>
          </w:p>
        </w:tc>
        <w:tc>
          <w:tcPr>
            <w:tcW w:w="1771" w:type="dxa"/>
          </w:tcPr>
          <w:p w14:paraId="596C4431" w14:textId="49604F7D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 0.05</w:t>
            </w:r>
          </w:p>
        </w:tc>
      </w:tr>
      <w:tr w:rsidR="00335B71" w:rsidRPr="00496AE8" w14:paraId="5BED3960" w14:textId="77777777" w:rsidTr="00335B71">
        <w:trPr>
          <w:trHeight w:val="70"/>
          <w:jc w:val="center"/>
        </w:trPr>
        <w:tc>
          <w:tcPr>
            <w:tcW w:w="1905" w:type="dxa"/>
          </w:tcPr>
          <w:p w14:paraId="17A85598" w14:textId="728FD058" w:rsidR="00335B71" w:rsidRDefault="00335B71" w:rsidP="00335B71">
            <w:pPr>
              <w:spacing w:before="0" w:after="0"/>
              <w:rPr>
                <w:rFonts w:cs="Times New Roman"/>
                <w:sz w:val="20"/>
                <w:szCs w:val="20"/>
                <w:lang w:val="ru-RU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Pharynx, redness, grainy</w:t>
            </w:r>
          </w:p>
        </w:tc>
        <w:tc>
          <w:tcPr>
            <w:tcW w:w="843" w:type="dxa"/>
            <w:vAlign w:val="bottom"/>
          </w:tcPr>
          <w:p w14:paraId="2FE85B3F" w14:textId="370719A2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81</w:t>
            </w:r>
          </w:p>
        </w:tc>
        <w:tc>
          <w:tcPr>
            <w:tcW w:w="666" w:type="dxa"/>
            <w:vAlign w:val="bottom"/>
          </w:tcPr>
          <w:p w14:paraId="00014E1E" w14:textId="266F2296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80.2</w:t>
            </w:r>
          </w:p>
        </w:tc>
        <w:tc>
          <w:tcPr>
            <w:tcW w:w="740" w:type="dxa"/>
            <w:vAlign w:val="bottom"/>
          </w:tcPr>
          <w:p w14:paraId="4D1E7A4A" w14:textId="108E99F4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29</w:t>
            </w:r>
          </w:p>
        </w:tc>
        <w:tc>
          <w:tcPr>
            <w:tcW w:w="666" w:type="dxa"/>
            <w:vAlign w:val="bottom"/>
          </w:tcPr>
          <w:p w14:paraId="254634DD" w14:textId="49B4E7BA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28.7</w:t>
            </w:r>
          </w:p>
        </w:tc>
        <w:tc>
          <w:tcPr>
            <w:tcW w:w="742" w:type="dxa"/>
            <w:vAlign w:val="bottom"/>
          </w:tcPr>
          <w:p w14:paraId="1166CAAB" w14:textId="3C2AAC5A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90</w:t>
            </w:r>
          </w:p>
        </w:tc>
        <w:tc>
          <w:tcPr>
            <w:tcW w:w="671" w:type="dxa"/>
            <w:vAlign w:val="bottom"/>
          </w:tcPr>
          <w:p w14:paraId="2F79C76E" w14:textId="4C22D41B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90.0</w:t>
            </w:r>
          </w:p>
        </w:tc>
        <w:tc>
          <w:tcPr>
            <w:tcW w:w="592" w:type="dxa"/>
            <w:vAlign w:val="bottom"/>
          </w:tcPr>
          <w:p w14:paraId="6DE4A179" w14:textId="6F3000B9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758" w:type="dxa"/>
            <w:vAlign w:val="bottom"/>
          </w:tcPr>
          <w:p w14:paraId="771388FA" w14:textId="1F98AF25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42.0</w:t>
            </w:r>
          </w:p>
        </w:tc>
        <w:tc>
          <w:tcPr>
            <w:tcW w:w="1771" w:type="dxa"/>
          </w:tcPr>
          <w:p w14:paraId="3F83F4AF" w14:textId="777777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  <w:p w14:paraId="437ADFEC" w14:textId="444EBA09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 0.05</w:t>
            </w:r>
          </w:p>
        </w:tc>
      </w:tr>
      <w:tr w:rsidR="00335B71" w:rsidRPr="00496AE8" w14:paraId="05EA840C" w14:textId="77777777" w:rsidTr="00335B71">
        <w:trPr>
          <w:trHeight w:val="70"/>
          <w:jc w:val="center"/>
        </w:trPr>
        <w:tc>
          <w:tcPr>
            <w:tcW w:w="1905" w:type="dxa"/>
          </w:tcPr>
          <w:p w14:paraId="410071C7" w14:textId="1238C006" w:rsidR="00335B71" w:rsidRDefault="00335B71" w:rsidP="00335B71">
            <w:pPr>
              <w:spacing w:before="0" w:after="0"/>
              <w:rPr>
                <w:rFonts w:cs="Times New Roman"/>
                <w:sz w:val="20"/>
                <w:szCs w:val="20"/>
                <w:lang w:val="ru-RU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Pain when swallowing</w:t>
            </w:r>
          </w:p>
        </w:tc>
        <w:tc>
          <w:tcPr>
            <w:tcW w:w="843" w:type="dxa"/>
            <w:vAlign w:val="bottom"/>
          </w:tcPr>
          <w:p w14:paraId="4919A5E0" w14:textId="3F28CD98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69</w:t>
            </w:r>
          </w:p>
        </w:tc>
        <w:tc>
          <w:tcPr>
            <w:tcW w:w="666" w:type="dxa"/>
            <w:vAlign w:val="bottom"/>
          </w:tcPr>
          <w:p w14:paraId="77FD6042" w14:textId="1B642680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68.3</w:t>
            </w:r>
          </w:p>
        </w:tc>
        <w:tc>
          <w:tcPr>
            <w:tcW w:w="740" w:type="dxa"/>
            <w:vAlign w:val="bottom"/>
          </w:tcPr>
          <w:p w14:paraId="4E62B4AB" w14:textId="6C25ADA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666" w:type="dxa"/>
            <w:vAlign w:val="bottom"/>
          </w:tcPr>
          <w:p w14:paraId="3BB9E527" w14:textId="7C83BF7F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4.9</w:t>
            </w:r>
          </w:p>
        </w:tc>
        <w:tc>
          <w:tcPr>
            <w:tcW w:w="742" w:type="dxa"/>
            <w:vAlign w:val="bottom"/>
          </w:tcPr>
          <w:p w14:paraId="6598EB9F" w14:textId="655677A0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68</w:t>
            </w:r>
          </w:p>
        </w:tc>
        <w:tc>
          <w:tcPr>
            <w:tcW w:w="671" w:type="dxa"/>
            <w:vAlign w:val="bottom"/>
          </w:tcPr>
          <w:p w14:paraId="36942687" w14:textId="41382525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68.0</w:t>
            </w:r>
          </w:p>
        </w:tc>
        <w:tc>
          <w:tcPr>
            <w:tcW w:w="592" w:type="dxa"/>
            <w:vAlign w:val="bottom"/>
          </w:tcPr>
          <w:p w14:paraId="6C96D4DE" w14:textId="21F5C520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17</w:t>
            </w:r>
          </w:p>
        </w:tc>
        <w:tc>
          <w:tcPr>
            <w:tcW w:w="758" w:type="dxa"/>
            <w:vAlign w:val="bottom"/>
          </w:tcPr>
          <w:p w14:paraId="717141F4" w14:textId="6C981771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17.0</w:t>
            </w:r>
          </w:p>
        </w:tc>
        <w:tc>
          <w:tcPr>
            <w:tcW w:w="1771" w:type="dxa"/>
          </w:tcPr>
          <w:p w14:paraId="21C83A72" w14:textId="777777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  <w:p w14:paraId="20FC30D8" w14:textId="1976EC93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 0,01</w:t>
            </w:r>
          </w:p>
        </w:tc>
      </w:tr>
      <w:tr w:rsidR="00335B71" w:rsidRPr="00496AE8" w14:paraId="3BF87EA7" w14:textId="77777777" w:rsidTr="00335B71">
        <w:trPr>
          <w:jc w:val="center"/>
        </w:trPr>
        <w:tc>
          <w:tcPr>
            <w:tcW w:w="1905" w:type="dxa"/>
          </w:tcPr>
          <w:p w14:paraId="569CD723" w14:textId="262B69FE" w:rsidR="00335B71" w:rsidRPr="00496AE8" w:rsidRDefault="00335B71" w:rsidP="00335B71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Dry/ cough wet</w:t>
            </w:r>
          </w:p>
        </w:tc>
        <w:tc>
          <w:tcPr>
            <w:tcW w:w="843" w:type="dxa"/>
            <w:vAlign w:val="bottom"/>
          </w:tcPr>
          <w:p w14:paraId="59F63ABF" w14:textId="777777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101</w:t>
            </w:r>
          </w:p>
        </w:tc>
        <w:tc>
          <w:tcPr>
            <w:tcW w:w="666" w:type="dxa"/>
            <w:vAlign w:val="bottom"/>
          </w:tcPr>
          <w:p w14:paraId="563893D7" w14:textId="777777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100.0</w:t>
            </w:r>
          </w:p>
        </w:tc>
        <w:tc>
          <w:tcPr>
            <w:tcW w:w="740" w:type="dxa"/>
            <w:vAlign w:val="bottom"/>
          </w:tcPr>
          <w:p w14:paraId="538C92DE" w14:textId="777777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95</w:t>
            </w:r>
          </w:p>
        </w:tc>
        <w:tc>
          <w:tcPr>
            <w:tcW w:w="666" w:type="dxa"/>
            <w:vAlign w:val="bottom"/>
          </w:tcPr>
          <w:p w14:paraId="52EB40D7" w14:textId="777777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94.1</w:t>
            </w:r>
          </w:p>
        </w:tc>
        <w:tc>
          <w:tcPr>
            <w:tcW w:w="742" w:type="dxa"/>
            <w:vAlign w:val="bottom"/>
          </w:tcPr>
          <w:p w14:paraId="26234B0E" w14:textId="777777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671" w:type="dxa"/>
            <w:vAlign w:val="bottom"/>
          </w:tcPr>
          <w:p w14:paraId="33030E7C" w14:textId="777777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100.0</w:t>
            </w:r>
          </w:p>
        </w:tc>
        <w:tc>
          <w:tcPr>
            <w:tcW w:w="592" w:type="dxa"/>
            <w:vAlign w:val="bottom"/>
          </w:tcPr>
          <w:p w14:paraId="174F7FF2" w14:textId="777777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95</w:t>
            </w:r>
          </w:p>
        </w:tc>
        <w:tc>
          <w:tcPr>
            <w:tcW w:w="758" w:type="dxa"/>
            <w:vAlign w:val="bottom"/>
          </w:tcPr>
          <w:p w14:paraId="5FEC12AC" w14:textId="777777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95.0</w:t>
            </w:r>
          </w:p>
        </w:tc>
        <w:tc>
          <w:tcPr>
            <w:tcW w:w="1771" w:type="dxa"/>
          </w:tcPr>
          <w:p w14:paraId="7E952D51" w14:textId="777777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 0.05</w:t>
            </w:r>
          </w:p>
        </w:tc>
      </w:tr>
      <w:tr w:rsidR="00335B71" w:rsidRPr="00496AE8" w14:paraId="7B91BF32" w14:textId="77777777" w:rsidTr="00335B71">
        <w:trPr>
          <w:jc w:val="center"/>
        </w:trPr>
        <w:tc>
          <w:tcPr>
            <w:tcW w:w="1905" w:type="dxa"/>
          </w:tcPr>
          <w:p w14:paraId="471F9AD1" w14:textId="6A8DF782" w:rsidR="00335B71" w:rsidRPr="00496AE8" w:rsidRDefault="00335B71" w:rsidP="00335B71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Pain with deep inhalation/exhalation</w:t>
            </w:r>
          </w:p>
        </w:tc>
        <w:tc>
          <w:tcPr>
            <w:tcW w:w="843" w:type="dxa"/>
            <w:vAlign w:val="bottom"/>
          </w:tcPr>
          <w:p w14:paraId="22832F13" w14:textId="643573D8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666" w:type="dxa"/>
            <w:vAlign w:val="bottom"/>
          </w:tcPr>
          <w:p w14:paraId="1DB1BC01" w14:textId="71AA23CC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15.0</w:t>
            </w:r>
          </w:p>
        </w:tc>
        <w:tc>
          <w:tcPr>
            <w:tcW w:w="740" w:type="dxa"/>
            <w:vAlign w:val="bottom"/>
          </w:tcPr>
          <w:p w14:paraId="46862C82" w14:textId="272C2C64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6" w:type="dxa"/>
            <w:vAlign w:val="bottom"/>
          </w:tcPr>
          <w:p w14:paraId="24664F45" w14:textId="64AFC5BA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42" w:type="dxa"/>
            <w:vAlign w:val="bottom"/>
          </w:tcPr>
          <w:p w14:paraId="03FBCDF5" w14:textId="464162C3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671" w:type="dxa"/>
            <w:vAlign w:val="bottom"/>
          </w:tcPr>
          <w:p w14:paraId="6E18D2D8" w14:textId="5576A5C9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15.0</w:t>
            </w:r>
          </w:p>
        </w:tc>
        <w:tc>
          <w:tcPr>
            <w:tcW w:w="592" w:type="dxa"/>
            <w:vAlign w:val="bottom"/>
          </w:tcPr>
          <w:p w14:paraId="495D9411" w14:textId="43C2ECC8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758" w:type="dxa"/>
            <w:vAlign w:val="bottom"/>
          </w:tcPr>
          <w:p w14:paraId="260623B9" w14:textId="2802898D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8.0</w:t>
            </w:r>
          </w:p>
        </w:tc>
        <w:tc>
          <w:tcPr>
            <w:tcW w:w="1771" w:type="dxa"/>
          </w:tcPr>
          <w:p w14:paraId="0463B859" w14:textId="777777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  <w:p w14:paraId="549537FD" w14:textId="00A3E4CF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00335B71" w:rsidRPr="00496AE8" w14:paraId="5F790D01" w14:textId="77777777" w:rsidTr="00335B71">
        <w:trPr>
          <w:jc w:val="center"/>
        </w:trPr>
        <w:tc>
          <w:tcPr>
            <w:tcW w:w="1905" w:type="dxa"/>
          </w:tcPr>
          <w:p w14:paraId="2160DCA6" w14:textId="07858817" w:rsidR="00335B71" w:rsidRPr="00496AE8" w:rsidRDefault="00335B71" w:rsidP="00335B71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Pain in muscles and bones</w:t>
            </w:r>
          </w:p>
        </w:tc>
        <w:tc>
          <w:tcPr>
            <w:tcW w:w="843" w:type="dxa"/>
            <w:vAlign w:val="bottom"/>
          </w:tcPr>
          <w:p w14:paraId="1BFD8CF8" w14:textId="010244A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89</w:t>
            </w:r>
          </w:p>
        </w:tc>
        <w:tc>
          <w:tcPr>
            <w:tcW w:w="666" w:type="dxa"/>
            <w:vAlign w:val="bottom"/>
          </w:tcPr>
          <w:p w14:paraId="6915D691" w14:textId="4F105D5C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88.1</w:t>
            </w:r>
          </w:p>
        </w:tc>
        <w:tc>
          <w:tcPr>
            <w:tcW w:w="740" w:type="dxa"/>
            <w:vAlign w:val="bottom"/>
          </w:tcPr>
          <w:p w14:paraId="05D555AA" w14:textId="41DA7015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666" w:type="dxa"/>
            <w:vAlign w:val="bottom"/>
          </w:tcPr>
          <w:p w14:paraId="64441E31" w14:textId="740ABCE1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2.0</w:t>
            </w:r>
          </w:p>
        </w:tc>
        <w:tc>
          <w:tcPr>
            <w:tcW w:w="742" w:type="dxa"/>
            <w:vAlign w:val="bottom"/>
          </w:tcPr>
          <w:p w14:paraId="244729ED" w14:textId="5AFCE91D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83</w:t>
            </w:r>
          </w:p>
        </w:tc>
        <w:tc>
          <w:tcPr>
            <w:tcW w:w="671" w:type="dxa"/>
            <w:vAlign w:val="bottom"/>
          </w:tcPr>
          <w:p w14:paraId="592020B1" w14:textId="3387F499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83.0</w:t>
            </w:r>
          </w:p>
        </w:tc>
        <w:tc>
          <w:tcPr>
            <w:tcW w:w="592" w:type="dxa"/>
            <w:vAlign w:val="bottom"/>
          </w:tcPr>
          <w:p w14:paraId="40931DF6" w14:textId="01BF5D1D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758" w:type="dxa"/>
            <w:vAlign w:val="bottom"/>
          </w:tcPr>
          <w:p w14:paraId="66F14347" w14:textId="2563D89C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1.0</w:t>
            </w:r>
          </w:p>
        </w:tc>
        <w:tc>
          <w:tcPr>
            <w:tcW w:w="1771" w:type="dxa"/>
          </w:tcPr>
          <w:p w14:paraId="02799F8F" w14:textId="777777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  <w:p w14:paraId="50AEDD9F" w14:textId="0EEAF4FD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 0.05</w:t>
            </w:r>
          </w:p>
        </w:tc>
      </w:tr>
      <w:tr w:rsidR="00335B71" w:rsidRPr="00496AE8" w14:paraId="00B6FF7A" w14:textId="77777777" w:rsidTr="00335B71">
        <w:trPr>
          <w:jc w:val="center"/>
        </w:trPr>
        <w:tc>
          <w:tcPr>
            <w:tcW w:w="1905" w:type="dxa"/>
          </w:tcPr>
          <w:p w14:paraId="41F4BCF3" w14:textId="489A4F24" w:rsidR="00335B71" w:rsidRPr="00496AE8" w:rsidRDefault="00335B71" w:rsidP="00335B71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Pain in the right hypochondrium</w:t>
            </w:r>
          </w:p>
        </w:tc>
        <w:tc>
          <w:tcPr>
            <w:tcW w:w="843" w:type="dxa"/>
            <w:vAlign w:val="bottom"/>
          </w:tcPr>
          <w:p w14:paraId="65018B18" w14:textId="3802E04C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666" w:type="dxa"/>
            <w:vAlign w:val="bottom"/>
          </w:tcPr>
          <w:p w14:paraId="0742093D" w14:textId="61638ED6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4.9</w:t>
            </w:r>
          </w:p>
        </w:tc>
        <w:tc>
          <w:tcPr>
            <w:tcW w:w="740" w:type="dxa"/>
            <w:vAlign w:val="bottom"/>
          </w:tcPr>
          <w:p w14:paraId="0B6923C2" w14:textId="436B8FAB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6" w:type="dxa"/>
            <w:vAlign w:val="bottom"/>
          </w:tcPr>
          <w:p w14:paraId="5B8D7E99" w14:textId="10736A7E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42" w:type="dxa"/>
            <w:vAlign w:val="bottom"/>
          </w:tcPr>
          <w:p w14:paraId="5E3EAB77" w14:textId="36C90F4F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671" w:type="dxa"/>
            <w:vAlign w:val="bottom"/>
          </w:tcPr>
          <w:p w14:paraId="2544E60C" w14:textId="5A5D11A1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5.0</w:t>
            </w:r>
          </w:p>
        </w:tc>
        <w:tc>
          <w:tcPr>
            <w:tcW w:w="592" w:type="dxa"/>
            <w:vAlign w:val="bottom"/>
          </w:tcPr>
          <w:p w14:paraId="5F3A30D3" w14:textId="3F7A35B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58" w:type="dxa"/>
            <w:vAlign w:val="bottom"/>
          </w:tcPr>
          <w:p w14:paraId="56700005" w14:textId="4E6B7A5B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771" w:type="dxa"/>
          </w:tcPr>
          <w:p w14:paraId="0C41DCD6" w14:textId="777777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  <w:p w14:paraId="21BD92D7" w14:textId="55C1C72C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 0.05</w:t>
            </w:r>
          </w:p>
        </w:tc>
      </w:tr>
      <w:tr w:rsidR="00335B71" w:rsidRPr="00496AE8" w14:paraId="0AF17088" w14:textId="77777777" w:rsidTr="00335B71">
        <w:trPr>
          <w:jc w:val="center"/>
        </w:trPr>
        <w:tc>
          <w:tcPr>
            <w:tcW w:w="1905" w:type="dxa"/>
          </w:tcPr>
          <w:p w14:paraId="077395BC" w14:textId="0382A16D" w:rsidR="00335B71" w:rsidRPr="00496AE8" w:rsidRDefault="00335B71" w:rsidP="00335B71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Loss of taste and smell</w:t>
            </w:r>
          </w:p>
        </w:tc>
        <w:tc>
          <w:tcPr>
            <w:tcW w:w="843" w:type="dxa"/>
            <w:vAlign w:val="bottom"/>
          </w:tcPr>
          <w:p w14:paraId="7843F96D" w14:textId="321E3BCF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17</w:t>
            </w:r>
          </w:p>
        </w:tc>
        <w:tc>
          <w:tcPr>
            <w:tcW w:w="666" w:type="dxa"/>
            <w:vAlign w:val="bottom"/>
          </w:tcPr>
          <w:p w14:paraId="62C4D5C6" w14:textId="4CE93D1B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6.8</w:t>
            </w:r>
          </w:p>
        </w:tc>
        <w:tc>
          <w:tcPr>
            <w:tcW w:w="740" w:type="dxa"/>
            <w:vAlign w:val="bottom"/>
          </w:tcPr>
          <w:p w14:paraId="344A093D" w14:textId="2ADA0489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33</w:t>
            </w:r>
          </w:p>
        </w:tc>
        <w:tc>
          <w:tcPr>
            <w:tcW w:w="666" w:type="dxa"/>
            <w:vAlign w:val="bottom"/>
          </w:tcPr>
          <w:p w14:paraId="175129C0" w14:textId="08ECB970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32.7</w:t>
            </w:r>
          </w:p>
        </w:tc>
        <w:tc>
          <w:tcPr>
            <w:tcW w:w="742" w:type="dxa"/>
            <w:vAlign w:val="bottom"/>
          </w:tcPr>
          <w:p w14:paraId="1FBB7442" w14:textId="7C92C3F8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671" w:type="dxa"/>
            <w:vAlign w:val="bottom"/>
          </w:tcPr>
          <w:p w14:paraId="7567C2B8" w14:textId="2574E979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2.0</w:t>
            </w:r>
          </w:p>
        </w:tc>
        <w:tc>
          <w:tcPr>
            <w:tcW w:w="592" w:type="dxa"/>
            <w:vAlign w:val="bottom"/>
          </w:tcPr>
          <w:p w14:paraId="28A5F645" w14:textId="112D7B7C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33</w:t>
            </w:r>
          </w:p>
        </w:tc>
        <w:tc>
          <w:tcPr>
            <w:tcW w:w="758" w:type="dxa"/>
            <w:vAlign w:val="bottom"/>
          </w:tcPr>
          <w:p w14:paraId="01E57E6D" w14:textId="18E70430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33.0</w:t>
            </w:r>
          </w:p>
        </w:tc>
        <w:tc>
          <w:tcPr>
            <w:tcW w:w="1771" w:type="dxa"/>
          </w:tcPr>
          <w:p w14:paraId="71986B7E" w14:textId="777777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  <w:p w14:paraId="30280916" w14:textId="7F60BA9A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&lt; 0.01</w:t>
            </w:r>
          </w:p>
        </w:tc>
      </w:tr>
      <w:tr w:rsidR="00335B71" w:rsidRPr="00496AE8" w14:paraId="1E568113" w14:textId="77777777" w:rsidTr="00335B71">
        <w:trPr>
          <w:jc w:val="center"/>
        </w:trPr>
        <w:tc>
          <w:tcPr>
            <w:tcW w:w="1905" w:type="dxa"/>
          </w:tcPr>
          <w:p w14:paraId="6B76B538" w14:textId="17E8FB59" w:rsidR="00335B71" w:rsidRPr="00496AE8" w:rsidRDefault="00335B71" w:rsidP="00335B71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Loss of appetite</w:t>
            </w:r>
          </w:p>
        </w:tc>
        <w:tc>
          <w:tcPr>
            <w:tcW w:w="843" w:type="dxa"/>
            <w:vAlign w:val="bottom"/>
          </w:tcPr>
          <w:p w14:paraId="44131ECD" w14:textId="1D801285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91</w:t>
            </w:r>
          </w:p>
        </w:tc>
        <w:tc>
          <w:tcPr>
            <w:tcW w:w="666" w:type="dxa"/>
            <w:vAlign w:val="bottom"/>
          </w:tcPr>
          <w:p w14:paraId="2C91893F" w14:textId="55533D40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90.1</w:t>
            </w:r>
          </w:p>
        </w:tc>
        <w:tc>
          <w:tcPr>
            <w:tcW w:w="740" w:type="dxa"/>
            <w:vAlign w:val="bottom"/>
          </w:tcPr>
          <w:p w14:paraId="664B0981" w14:textId="75619E48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666" w:type="dxa"/>
            <w:vAlign w:val="bottom"/>
          </w:tcPr>
          <w:p w14:paraId="67B88EF9" w14:textId="3D022EC9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7.9</w:t>
            </w:r>
          </w:p>
        </w:tc>
        <w:tc>
          <w:tcPr>
            <w:tcW w:w="742" w:type="dxa"/>
            <w:vAlign w:val="bottom"/>
          </w:tcPr>
          <w:p w14:paraId="2E51E2FD" w14:textId="17C9ADF6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83</w:t>
            </w:r>
          </w:p>
        </w:tc>
        <w:tc>
          <w:tcPr>
            <w:tcW w:w="671" w:type="dxa"/>
            <w:vAlign w:val="bottom"/>
          </w:tcPr>
          <w:p w14:paraId="167DD968" w14:textId="2F238126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83.0</w:t>
            </w:r>
          </w:p>
        </w:tc>
        <w:tc>
          <w:tcPr>
            <w:tcW w:w="592" w:type="dxa"/>
            <w:vAlign w:val="bottom"/>
          </w:tcPr>
          <w:p w14:paraId="750A27EB" w14:textId="001E4CED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7</w:t>
            </w:r>
          </w:p>
        </w:tc>
        <w:tc>
          <w:tcPr>
            <w:tcW w:w="758" w:type="dxa"/>
            <w:vAlign w:val="bottom"/>
          </w:tcPr>
          <w:p w14:paraId="21AA6AF8" w14:textId="2579C37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7.0</w:t>
            </w:r>
          </w:p>
        </w:tc>
        <w:tc>
          <w:tcPr>
            <w:tcW w:w="1771" w:type="dxa"/>
          </w:tcPr>
          <w:p w14:paraId="38E0ACEB" w14:textId="4B4C7BE1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 0.05</w:t>
            </w:r>
          </w:p>
        </w:tc>
      </w:tr>
      <w:tr w:rsidR="00335B71" w:rsidRPr="00496AE8" w14:paraId="633CD8E8" w14:textId="77777777" w:rsidTr="00335B71">
        <w:trPr>
          <w:jc w:val="center"/>
        </w:trPr>
        <w:tc>
          <w:tcPr>
            <w:tcW w:w="1905" w:type="dxa"/>
          </w:tcPr>
          <w:p w14:paraId="77A2773D" w14:textId="61497FCB" w:rsidR="00335B71" w:rsidRPr="00496AE8" w:rsidRDefault="00335B71" w:rsidP="00335B71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Nausea, vomiting</w:t>
            </w:r>
          </w:p>
        </w:tc>
        <w:tc>
          <w:tcPr>
            <w:tcW w:w="843" w:type="dxa"/>
            <w:vAlign w:val="bottom"/>
          </w:tcPr>
          <w:p w14:paraId="2EC547FC" w14:textId="02ED4EEF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666" w:type="dxa"/>
            <w:vAlign w:val="bottom"/>
          </w:tcPr>
          <w:p w14:paraId="61676CE1" w14:textId="64F9DBCC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14.8</w:t>
            </w:r>
          </w:p>
        </w:tc>
        <w:tc>
          <w:tcPr>
            <w:tcW w:w="740" w:type="dxa"/>
            <w:vAlign w:val="bottom"/>
          </w:tcPr>
          <w:p w14:paraId="57C8E7E0" w14:textId="60720B0F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6" w:type="dxa"/>
            <w:vAlign w:val="bottom"/>
          </w:tcPr>
          <w:p w14:paraId="51746B0B" w14:textId="121F2926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42" w:type="dxa"/>
            <w:vAlign w:val="bottom"/>
          </w:tcPr>
          <w:p w14:paraId="7A3B69B2" w14:textId="507A6375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12</w:t>
            </w:r>
          </w:p>
        </w:tc>
        <w:tc>
          <w:tcPr>
            <w:tcW w:w="671" w:type="dxa"/>
            <w:vAlign w:val="bottom"/>
          </w:tcPr>
          <w:p w14:paraId="5452D6A9" w14:textId="02465261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12.0</w:t>
            </w:r>
          </w:p>
        </w:tc>
        <w:tc>
          <w:tcPr>
            <w:tcW w:w="592" w:type="dxa"/>
            <w:vAlign w:val="bottom"/>
          </w:tcPr>
          <w:p w14:paraId="0901FB1F" w14:textId="5ED302AB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758" w:type="dxa"/>
            <w:vAlign w:val="bottom"/>
          </w:tcPr>
          <w:p w14:paraId="2C0B930E" w14:textId="601A3323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2.0</w:t>
            </w:r>
          </w:p>
        </w:tc>
        <w:tc>
          <w:tcPr>
            <w:tcW w:w="1771" w:type="dxa"/>
          </w:tcPr>
          <w:p w14:paraId="70A41EC1" w14:textId="6828AE76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 0.05</w:t>
            </w:r>
          </w:p>
        </w:tc>
      </w:tr>
      <w:tr w:rsidR="00335B71" w:rsidRPr="00496AE8" w14:paraId="6824CC7E" w14:textId="77777777" w:rsidTr="00335B71">
        <w:trPr>
          <w:jc w:val="center"/>
        </w:trPr>
        <w:tc>
          <w:tcPr>
            <w:tcW w:w="1905" w:type="dxa"/>
          </w:tcPr>
          <w:p w14:paraId="305A33CB" w14:textId="51AA1973" w:rsidR="00335B71" w:rsidRPr="00496AE8" w:rsidRDefault="00335B71" w:rsidP="00335B71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Diarrhea</w:t>
            </w:r>
          </w:p>
        </w:tc>
        <w:tc>
          <w:tcPr>
            <w:tcW w:w="843" w:type="dxa"/>
            <w:vAlign w:val="bottom"/>
          </w:tcPr>
          <w:p w14:paraId="0F81C1B9" w14:textId="36CA0171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12</w:t>
            </w:r>
          </w:p>
        </w:tc>
        <w:tc>
          <w:tcPr>
            <w:tcW w:w="666" w:type="dxa"/>
            <w:vAlign w:val="bottom"/>
          </w:tcPr>
          <w:p w14:paraId="7FF19AEA" w14:textId="7EA60A1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11.9</w:t>
            </w:r>
          </w:p>
        </w:tc>
        <w:tc>
          <w:tcPr>
            <w:tcW w:w="740" w:type="dxa"/>
            <w:vAlign w:val="bottom"/>
          </w:tcPr>
          <w:p w14:paraId="72D0F280" w14:textId="42DDFD7B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66" w:type="dxa"/>
            <w:vAlign w:val="bottom"/>
          </w:tcPr>
          <w:p w14:paraId="54F3FD21" w14:textId="59522B87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42" w:type="dxa"/>
            <w:vAlign w:val="bottom"/>
          </w:tcPr>
          <w:p w14:paraId="2F42B2BB" w14:textId="405CBDB3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671" w:type="dxa"/>
            <w:vAlign w:val="bottom"/>
          </w:tcPr>
          <w:p w14:paraId="2CCF7E4F" w14:textId="40E645D5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2.0</w:t>
            </w:r>
          </w:p>
        </w:tc>
        <w:tc>
          <w:tcPr>
            <w:tcW w:w="592" w:type="dxa"/>
            <w:vAlign w:val="bottom"/>
          </w:tcPr>
          <w:p w14:paraId="2F2D7664" w14:textId="5D11D2FF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758" w:type="dxa"/>
            <w:vAlign w:val="bottom"/>
          </w:tcPr>
          <w:p w14:paraId="7E239E0F" w14:textId="0FD85994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771" w:type="dxa"/>
          </w:tcPr>
          <w:p w14:paraId="6BD1BBF6" w14:textId="79F14D8A" w:rsidR="00335B71" w:rsidRPr="00496AE8" w:rsidRDefault="00335B71" w:rsidP="00335B71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&gt; 0.05</w:t>
            </w:r>
          </w:p>
        </w:tc>
      </w:tr>
    </w:tbl>
    <w:p w14:paraId="6ED3DF6A" w14:textId="77777777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  <w:r w:rsidRPr="00496AE8">
        <w:rPr>
          <w:rFonts w:cs="Times New Roman"/>
          <w:b/>
          <w:bCs/>
          <w:sz w:val="20"/>
          <w:szCs w:val="20"/>
          <w:lang w:val="en-GB"/>
        </w:rPr>
        <w:t>n</w:t>
      </w:r>
      <w:r w:rsidRPr="00496AE8">
        <w:rPr>
          <w:rFonts w:cs="Times New Roman"/>
          <w:sz w:val="20"/>
          <w:szCs w:val="20"/>
          <w:lang w:val="en-GB"/>
        </w:rPr>
        <w:t>-number of samples</w:t>
      </w:r>
    </w:p>
    <w:p w14:paraId="512ED2FB" w14:textId="77777777" w:rsidR="003A014C" w:rsidRPr="00496AE8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0C60C020" w14:textId="74B4F9ED" w:rsidR="003A014C" w:rsidRPr="00496AE8" w:rsidRDefault="003A014C" w:rsidP="00DD6D4A">
      <w:pPr>
        <w:spacing w:after="0" w:line="480" w:lineRule="auto"/>
        <w:contextualSpacing/>
        <w:rPr>
          <w:rFonts w:eastAsia="Calibri" w:cs="Times New Roman"/>
          <w:b/>
          <w:bCs/>
          <w:sz w:val="20"/>
          <w:szCs w:val="20"/>
          <w:lang w:val="en-GB"/>
        </w:rPr>
      </w:pPr>
      <w:bookmarkStart w:id="17" w:name="_Hlk117256803"/>
      <w:bookmarkEnd w:id="16"/>
      <w:r w:rsidRPr="00496AE8">
        <w:rPr>
          <w:rFonts w:cs="Times New Roman"/>
          <w:b/>
          <w:bCs/>
          <w:szCs w:val="24"/>
          <w:lang w:val="en-GB"/>
        </w:rPr>
        <w:t xml:space="preserve">Supplementary </w:t>
      </w:r>
      <w:r w:rsidRPr="00496AE8">
        <w:rPr>
          <w:rFonts w:eastAsia="Calibri" w:cs="Times New Roman"/>
          <w:b/>
          <w:bCs/>
          <w:szCs w:val="24"/>
          <w:lang w:val="en-GB"/>
        </w:rPr>
        <w:t>Table 8</w:t>
      </w:r>
      <w:r w:rsidR="00DD6D4A" w:rsidRPr="00496AE8">
        <w:rPr>
          <w:rFonts w:eastAsia="Calibri" w:cs="Times New Roman"/>
          <w:b/>
          <w:bCs/>
          <w:szCs w:val="24"/>
        </w:rPr>
        <w:t>.</w:t>
      </w:r>
      <w:r w:rsidRPr="00496AE8">
        <w:rPr>
          <w:rFonts w:eastAsia="Calibri" w:cs="Times New Roman"/>
          <w:b/>
          <w:bCs/>
          <w:szCs w:val="24"/>
          <w:lang w:val="en-GB"/>
        </w:rPr>
        <w:t xml:space="preserve"> </w:t>
      </w:r>
      <w:r w:rsidRPr="00496AE8">
        <w:rPr>
          <w:rFonts w:eastAsia="Calibri" w:cs="Times New Roman"/>
          <w:szCs w:val="24"/>
          <w:lang w:val="en-GB"/>
        </w:rPr>
        <w:t>Distribution of patients in the catamnestic study by age group</w:t>
      </w:r>
      <w:r w:rsidRPr="00496AE8">
        <w:rPr>
          <w:rFonts w:eastAsia="Calibri" w:cs="Times New Roman"/>
          <w:b/>
          <w:bCs/>
          <w:sz w:val="20"/>
          <w:szCs w:val="20"/>
          <w:lang w:val="en-GB"/>
        </w:rPr>
        <w:t>.</w:t>
      </w:r>
    </w:p>
    <w:tbl>
      <w:tblPr>
        <w:tblW w:w="0" w:type="auto"/>
        <w:tblInd w:w="39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154"/>
        <w:gridCol w:w="1728"/>
        <w:gridCol w:w="1728"/>
        <w:gridCol w:w="1728"/>
      </w:tblGrid>
      <w:tr w:rsidR="003A014C" w:rsidRPr="00496AE8" w14:paraId="3AD27A12" w14:textId="77777777" w:rsidTr="0042274D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</w:tcPr>
          <w:bookmarkEnd w:id="17"/>
          <w:p w14:paraId="76B75667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Groups/ age in years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727A91E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6-10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633BEE5B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11-14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0D34161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15-18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22413672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b/>
                <w:bCs/>
                <w:sz w:val="20"/>
                <w:szCs w:val="20"/>
                <w:lang w:val="en-GB"/>
              </w:rPr>
              <w:t>Total</w:t>
            </w:r>
          </w:p>
        </w:tc>
      </w:tr>
      <w:tr w:rsidR="003A014C" w:rsidRPr="00496AE8" w14:paraId="7B52EBEC" w14:textId="77777777" w:rsidTr="0042274D">
        <w:tc>
          <w:tcPr>
            <w:tcW w:w="2410" w:type="dxa"/>
            <w:tcBorders>
              <w:top w:val="single" w:sz="4" w:space="0" w:color="auto"/>
            </w:tcBorders>
            <w:tcMar>
              <w:top w:w="100" w:type="nil"/>
              <w:right w:w="100" w:type="nil"/>
            </w:tcMar>
          </w:tcPr>
          <w:p w14:paraId="37A1E965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Control         Count</w:t>
            </w:r>
          </w:p>
          <w:p w14:paraId="59838DE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 xml:space="preserve">                      Row %</w:t>
            </w:r>
          </w:p>
        </w:tc>
        <w:tc>
          <w:tcPr>
            <w:tcW w:w="1154" w:type="dxa"/>
            <w:tcBorders>
              <w:top w:val="single" w:sz="4" w:space="0" w:color="auto"/>
            </w:tcBorders>
            <w:tcMar>
              <w:top w:w="100" w:type="nil"/>
              <w:right w:w="100" w:type="nil"/>
            </w:tcMar>
          </w:tcPr>
          <w:p w14:paraId="26E791F7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28</w:t>
            </w:r>
          </w:p>
          <w:p w14:paraId="1CD7694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43.08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tcMar>
              <w:top w:w="100" w:type="nil"/>
              <w:right w:w="100" w:type="nil"/>
            </w:tcMar>
          </w:tcPr>
          <w:p w14:paraId="0EEF8E2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17</w:t>
            </w:r>
          </w:p>
          <w:p w14:paraId="172C7C0E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26.15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tcMar>
              <w:top w:w="100" w:type="nil"/>
              <w:right w:w="100" w:type="nil"/>
            </w:tcMar>
          </w:tcPr>
          <w:p w14:paraId="209FE66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20</w:t>
            </w:r>
          </w:p>
          <w:p w14:paraId="3157A60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30.77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tcMar>
              <w:top w:w="100" w:type="nil"/>
              <w:right w:w="100" w:type="nil"/>
            </w:tcMar>
          </w:tcPr>
          <w:p w14:paraId="0A8A6BB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65</w:t>
            </w:r>
          </w:p>
        </w:tc>
      </w:tr>
      <w:tr w:rsidR="003A014C" w:rsidRPr="00496AE8" w14:paraId="283D370B" w14:textId="77777777" w:rsidTr="0042274D">
        <w:tc>
          <w:tcPr>
            <w:tcW w:w="2410" w:type="dxa"/>
            <w:tcBorders>
              <w:bottom w:val="nil"/>
            </w:tcBorders>
            <w:tcMar>
              <w:top w:w="100" w:type="nil"/>
              <w:right w:w="100" w:type="nil"/>
            </w:tcMar>
          </w:tcPr>
          <w:p w14:paraId="3731AF86" w14:textId="519FC62A" w:rsidR="003A014C" w:rsidRPr="00496AE8" w:rsidRDefault="00307012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Main</w:t>
            </w:r>
            <w:r w:rsidR="003A014C" w:rsidRPr="00496AE8">
              <w:rPr>
                <w:rFonts w:cs="Times New Roman"/>
                <w:sz w:val="20"/>
                <w:szCs w:val="20"/>
                <w:lang w:val="en-GB"/>
              </w:rPr>
              <w:t xml:space="preserve">             Count</w:t>
            </w:r>
          </w:p>
          <w:p w14:paraId="08278C0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 xml:space="preserve">                        Row %</w:t>
            </w:r>
          </w:p>
        </w:tc>
        <w:tc>
          <w:tcPr>
            <w:tcW w:w="1154" w:type="dxa"/>
            <w:tcBorders>
              <w:bottom w:val="nil"/>
            </w:tcBorders>
            <w:tcMar>
              <w:top w:w="100" w:type="nil"/>
              <w:right w:w="100" w:type="nil"/>
            </w:tcMar>
          </w:tcPr>
          <w:p w14:paraId="70330AE1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18</w:t>
            </w:r>
          </w:p>
          <w:p w14:paraId="713557FD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29.03</w:t>
            </w:r>
          </w:p>
        </w:tc>
        <w:tc>
          <w:tcPr>
            <w:tcW w:w="1728" w:type="dxa"/>
            <w:tcBorders>
              <w:bottom w:val="nil"/>
            </w:tcBorders>
            <w:tcMar>
              <w:top w:w="100" w:type="nil"/>
              <w:right w:w="100" w:type="nil"/>
            </w:tcMar>
          </w:tcPr>
          <w:p w14:paraId="267D87A9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25</w:t>
            </w:r>
          </w:p>
          <w:p w14:paraId="38CA36E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40.32</w:t>
            </w:r>
          </w:p>
        </w:tc>
        <w:tc>
          <w:tcPr>
            <w:tcW w:w="1728" w:type="dxa"/>
            <w:tcBorders>
              <w:bottom w:val="nil"/>
            </w:tcBorders>
            <w:tcMar>
              <w:top w:w="100" w:type="nil"/>
              <w:right w:w="100" w:type="nil"/>
            </w:tcMar>
          </w:tcPr>
          <w:p w14:paraId="40A869C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19</w:t>
            </w:r>
          </w:p>
          <w:p w14:paraId="17EF8DF4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30.65</w:t>
            </w:r>
          </w:p>
        </w:tc>
        <w:tc>
          <w:tcPr>
            <w:tcW w:w="1728" w:type="dxa"/>
            <w:tcBorders>
              <w:bottom w:val="nil"/>
            </w:tcBorders>
            <w:tcMar>
              <w:top w:w="100" w:type="nil"/>
              <w:right w:w="100" w:type="nil"/>
            </w:tcMar>
          </w:tcPr>
          <w:p w14:paraId="5C25911F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62</w:t>
            </w:r>
          </w:p>
        </w:tc>
      </w:tr>
      <w:tr w:rsidR="003A014C" w:rsidRPr="003A014C" w14:paraId="20F90D56" w14:textId="77777777" w:rsidTr="0042274D">
        <w:tc>
          <w:tcPr>
            <w:tcW w:w="2410" w:type="dxa"/>
            <w:tcBorders>
              <w:top w:val="nil"/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4F75603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 xml:space="preserve">                       Total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64F9C353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46</w:t>
            </w:r>
          </w:p>
        </w:tc>
        <w:tc>
          <w:tcPr>
            <w:tcW w:w="1728" w:type="dxa"/>
            <w:tcBorders>
              <w:top w:val="nil"/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5CC725B6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1728" w:type="dxa"/>
            <w:tcBorders>
              <w:top w:val="nil"/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5EFE99CC" w14:textId="77777777" w:rsidR="003A014C" w:rsidRPr="00496AE8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39</w:t>
            </w:r>
          </w:p>
        </w:tc>
        <w:tc>
          <w:tcPr>
            <w:tcW w:w="1728" w:type="dxa"/>
            <w:tcBorders>
              <w:top w:val="nil"/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685F096A" w14:textId="77777777" w:rsidR="003A014C" w:rsidRPr="003A014C" w:rsidRDefault="003A014C" w:rsidP="00DD6D4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96AE8">
              <w:rPr>
                <w:rFonts w:cs="Times New Roman"/>
                <w:sz w:val="20"/>
                <w:szCs w:val="20"/>
                <w:lang w:val="en-GB"/>
              </w:rPr>
              <w:t>127</w:t>
            </w:r>
          </w:p>
        </w:tc>
      </w:tr>
    </w:tbl>
    <w:p w14:paraId="0D817051" w14:textId="77777777" w:rsidR="003A014C" w:rsidRPr="003A014C" w:rsidRDefault="003A014C" w:rsidP="003A014C">
      <w:pPr>
        <w:spacing w:after="0" w:line="480" w:lineRule="auto"/>
        <w:jc w:val="both"/>
        <w:rPr>
          <w:rFonts w:cs="Times New Roman"/>
          <w:bCs/>
          <w:sz w:val="20"/>
          <w:szCs w:val="20"/>
          <w:lang w:val="en-GB"/>
        </w:rPr>
      </w:pPr>
    </w:p>
    <w:p w14:paraId="39BE7F42" w14:textId="77777777" w:rsidR="003A014C" w:rsidRPr="003A014C" w:rsidRDefault="003A014C" w:rsidP="003A014C">
      <w:pPr>
        <w:rPr>
          <w:rFonts w:cs="Times New Roman"/>
          <w:sz w:val="20"/>
          <w:szCs w:val="20"/>
          <w:lang w:val="en-GB"/>
        </w:rPr>
      </w:pPr>
    </w:p>
    <w:p w14:paraId="58F1AED1" w14:textId="77777777" w:rsidR="00DE23E8" w:rsidRPr="003A014C" w:rsidRDefault="00DE23E8" w:rsidP="00654E8F">
      <w:pPr>
        <w:spacing w:before="240"/>
        <w:rPr>
          <w:rFonts w:cs="Times New Roman"/>
        </w:rPr>
      </w:pPr>
    </w:p>
    <w:sectPr w:rsidR="00DE23E8" w:rsidRPr="003A014C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E39705" w14:textId="77777777" w:rsidR="00445322" w:rsidRDefault="00445322" w:rsidP="00117666">
      <w:pPr>
        <w:spacing w:after="0"/>
      </w:pPr>
      <w:r>
        <w:separator/>
      </w:r>
    </w:p>
  </w:endnote>
  <w:endnote w:type="continuationSeparator" w:id="0">
    <w:p w14:paraId="27274C25" w14:textId="77777777" w:rsidR="00445322" w:rsidRDefault="0044532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4AB28" w14:textId="77777777" w:rsidR="0042274D" w:rsidRPr="00577C4C" w:rsidRDefault="0042274D">
    <w:pPr>
      <w:rPr>
        <w:color w:val="C00000"/>
        <w:szCs w:val="24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42274D" w:rsidRPr="00577C4C" w:rsidRDefault="0042274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B300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42274D" w:rsidRPr="00577C4C" w:rsidRDefault="0042274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B300B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2FF27" w14:textId="77777777" w:rsidR="0042274D" w:rsidRPr="00577C4C" w:rsidRDefault="0042274D">
    <w:pPr>
      <w:rPr>
        <w:b/>
        <w:sz w:val="20"/>
        <w:szCs w:val="24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42274D" w:rsidRPr="00577C4C" w:rsidRDefault="0042274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B300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42274D" w:rsidRPr="00577C4C" w:rsidRDefault="0042274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B300B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539285" w14:textId="77777777" w:rsidR="00445322" w:rsidRDefault="00445322" w:rsidP="00117666">
      <w:pPr>
        <w:spacing w:after="0"/>
      </w:pPr>
      <w:r>
        <w:separator/>
      </w:r>
    </w:p>
  </w:footnote>
  <w:footnote w:type="continuationSeparator" w:id="0">
    <w:p w14:paraId="041B375D" w14:textId="77777777" w:rsidR="00445322" w:rsidRDefault="0044532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1EDBA" w14:textId="77777777" w:rsidR="0042274D" w:rsidRPr="009151AA" w:rsidRDefault="0042274D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11A5B" w14:textId="77777777" w:rsidR="0042274D" w:rsidRDefault="0042274D" w:rsidP="0093429D">
    <w:r w:rsidRPr="005A1D84">
      <w:rPr>
        <w:b/>
        <w:noProof/>
        <w:color w:val="A6A6A6" w:themeColor="background1" w:themeShade="A6"/>
        <w:lang w:val="ru-RU" w:eastAsia="ru-RU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</w:abstractNum>
  <w:abstractNum w:abstractNumId="1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0B300B"/>
    <w:rsid w:val="00105FD9"/>
    <w:rsid w:val="001123FE"/>
    <w:rsid w:val="00117666"/>
    <w:rsid w:val="00120BC4"/>
    <w:rsid w:val="001549D3"/>
    <w:rsid w:val="00160065"/>
    <w:rsid w:val="00177D84"/>
    <w:rsid w:val="00196FAD"/>
    <w:rsid w:val="001E5AE1"/>
    <w:rsid w:val="002507F5"/>
    <w:rsid w:val="00267D18"/>
    <w:rsid w:val="002868E2"/>
    <w:rsid w:val="002869C3"/>
    <w:rsid w:val="002936E4"/>
    <w:rsid w:val="002B4A57"/>
    <w:rsid w:val="002C74CA"/>
    <w:rsid w:val="00307012"/>
    <w:rsid w:val="00335B71"/>
    <w:rsid w:val="0034067A"/>
    <w:rsid w:val="003544FB"/>
    <w:rsid w:val="00397B78"/>
    <w:rsid w:val="003A014C"/>
    <w:rsid w:val="003D2D47"/>
    <w:rsid w:val="003D2F2D"/>
    <w:rsid w:val="003F5D8F"/>
    <w:rsid w:val="00401590"/>
    <w:rsid w:val="00421A2F"/>
    <w:rsid w:val="0042274D"/>
    <w:rsid w:val="00445322"/>
    <w:rsid w:val="00447801"/>
    <w:rsid w:val="00452E9C"/>
    <w:rsid w:val="004735C8"/>
    <w:rsid w:val="004961FF"/>
    <w:rsid w:val="00496AE8"/>
    <w:rsid w:val="004A6D83"/>
    <w:rsid w:val="004B31C5"/>
    <w:rsid w:val="004E5737"/>
    <w:rsid w:val="00517A89"/>
    <w:rsid w:val="005250F2"/>
    <w:rsid w:val="00541C10"/>
    <w:rsid w:val="0056384A"/>
    <w:rsid w:val="00593EEA"/>
    <w:rsid w:val="00594C30"/>
    <w:rsid w:val="005A5EEE"/>
    <w:rsid w:val="006375C7"/>
    <w:rsid w:val="00654E8F"/>
    <w:rsid w:val="00660D05"/>
    <w:rsid w:val="006820B1"/>
    <w:rsid w:val="0068645A"/>
    <w:rsid w:val="00694C24"/>
    <w:rsid w:val="006B7D14"/>
    <w:rsid w:val="00701727"/>
    <w:rsid w:val="0070566C"/>
    <w:rsid w:val="00714C50"/>
    <w:rsid w:val="00725A7D"/>
    <w:rsid w:val="007501BE"/>
    <w:rsid w:val="00776008"/>
    <w:rsid w:val="00790BB3"/>
    <w:rsid w:val="007C206C"/>
    <w:rsid w:val="00803D24"/>
    <w:rsid w:val="00817DD6"/>
    <w:rsid w:val="008473C1"/>
    <w:rsid w:val="00885156"/>
    <w:rsid w:val="009151AA"/>
    <w:rsid w:val="00923C80"/>
    <w:rsid w:val="009341E1"/>
    <w:rsid w:val="0093429D"/>
    <w:rsid w:val="00943573"/>
    <w:rsid w:val="00970F7D"/>
    <w:rsid w:val="00994A3D"/>
    <w:rsid w:val="009C2B12"/>
    <w:rsid w:val="009C70F3"/>
    <w:rsid w:val="00A174D9"/>
    <w:rsid w:val="00A44A52"/>
    <w:rsid w:val="00A569CD"/>
    <w:rsid w:val="00A63192"/>
    <w:rsid w:val="00AB5EE2"/>
    <w:rsid w:val="00AB6715"/>
    <w:rsid w:val="00AE6BD7"/>
    <w:rsid w:val="00B1671E"/>
    <w:rsid w:val="00B25EB8"/>
    <w:rsid w:val="00B30ECA"/>
    <w:rsid w:val="00B354E1"/>
    <w:rsid w:val="00B37F4D"/>
    <w:rsid w:val="00B84BC0"/>
    <w:rsid w:val="00BB0526"/>
    <w:rsid w:val="00C2196E"/>
    <w:rsid w:val="00C44E8D"/>
    <w:rsid w:val="00C46BE4"/>
    <w:rsid w:val="00C52A7B"/>
    <w:rsid w:val="00C56BAF"/>
    <w:rsid w:val="00C679AA"/>
    <w:rsid w:val="00C75972"/>
    <w:rsid w:val="00C96DEC"/>
    <w:rsid w:val="00CC0A3A"/>
    <w:rsid w:val="00CC2164"/>
    <w:rsid w:val="00CD066B"/>
    <w:rsid w:val="00CE4FEE"/>
    <w:rsid w:val="00DB59C3"/>
    <w:rsid w:val="00DC259A"/>
    <w:rsid w:val="00DD6D4A"/>
    <w:rsid w:val="00DE23E8"/>
    <w:rsid w:val="00E52377"/>
    <w:rsid w:val="00E646AA"/>
    <w:rsid w:val="00E64E17"/>
    <w:rsid w:val="00E866C9"/>
    <w:rsid w:val="00E9522C"/>
    <w:rsid w:val="00EA3D3C"/>
    <w:rsid w:val="00ED33A0"/>
    <w:rsid w:val="00F202D2"/>
    <w:rsid w:val="00F36651"/>
    <w:rsid w:val="00F46900"/>
    <w:rsid w:val="00F61D89"/>
    <w:rsid w:val="00FC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Заголовок 2 Знак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Подзаголовок Знак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Текст концевой сноски Знак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Нижний колонтитул Знак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Верхний колонтитул Знак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Заголовок 3 Знак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Заголовок 4 Знак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Заголовок 5 Знак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21">
    <w:name w:val="Quote"/>
    <w:basedOn w:val="a0"/>
    <w:next w:val="a0"/>
    <w:link w:val="2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1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2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3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Title"/>
    <w:basedOn w:val="a0"/>
    <w:next w:val="a0"/>
    <w:link w:val="aff5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5">
    <w:name w:val="Заголовок Знак"/>
    <w:basedOn w:val="a1"/>
    <w:link w:val="aff4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4"/>
    <w:next w:val="aff4"/>
    <w:qFormat/>
    <w:rsid w:val="0001436A"/>
    <w:pPr>
      <w:spacing w:after="120"/>
    </w:pPr>
    <w:rPr>
      <w:i/>
    </w:rPr>
  </w:style>
  <w:style w:type="paragraph" w:styleId="aff6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y2iqfc">
    <w:name w:val="y2iqfc"/>
    <w:rsid w:val="003A014C"/>
  </w:style>
  <w:style w:type="character" w:customStyle="1" w:styleId="11">
    <w:name w:val="Неразрешенное упоминание1"/>
    <w:basedOn w:val="a1"/>
    <w:uiPriority w:val="99"/>
    <w:semiHidden/>
    <w:unhideWhenUsed/>
    <w:rsid w:val="003A014C"/>
    <w:rPr>
      <w:color w:val="605E5C"/>
      <w:shd w:val="clear" w:color="auto" w:fill="E1DFDD"/>
    </w:rPr>
  </w:style>
  <w:style w:type="paragraph" w:styleId="HTML">
    <w:name w:val="HTML Preformatted"/>
    <w:basedOn w:val="a0"/>
    <w:link w:val="HTML0"/>
    <w:uiPriority w:val="99"/>
    <w:unhideWhenUsed/>
    <w:rsid w:val="003A01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3A014C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64E0896-B847-4F25-BBD0-E6FFE37C2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</TotalTime>
  <Pages>10</Pages>
  <Words>2080</Words>
  <Characters>8916</Characters>
  <Application>Microsoft Office Word</Application>
  <DocSecurity>0</DocSecurity>
  <Lines>1299</Lines>
  <Paragraphs>981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Ibrohim Abdurakhmonov</cp:lastModifiedBy>
  <cp:revision>5</cp:revision>
  <cp:lastPrinted>2013-10-03T12:51:00Z</cp:lastPrinted>
  <dcterms:created xsi:type="dcterms:W3CDTF">2023-11-01T04:51:00Z</dcterms:created>
  <dcterms:modified xsi:type="dcterms:W3CDTF">2023-11-06T18:22:00Z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4f3f11f3877cbca3adaf9eb53d93b84fbffa1c85bcc82a997fff313d7baec0ca</vt:lpwstr>
  </property>
</Properties>
</file>