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7970E94" w14:textId="7026A091" w:rsidR="00994A3D" w:rsidRPr="001549D3" w:rsidRDefault="00994A3D" w:rsidP="00D80F6C">
      <w:pPr>
        <w:pStyle w:val="Heading2"/>
        <w:numPr>
          <w:ilvl w:val="0"/>
          <w:numId w:val="0"/>
        </w:numPr>
        <w:ind w:left="567" w:hanging="567"/>
      </w:pPr>
      <w:r w:rsidRPr="0001436A">
        <w:t>Supplementary</w:t>
      </w:r>
      <w:r w:rsidRPr="001549D3">
        <w:t xml:space="preserve"> Figure</w:t>
      </w:r>
    </w:p>
    <w:p w14:paraId="4916FCC9" w14:textId="3CBA720C" w:rsidR="00994A3D" w:rsidRPr="001549D3" w:rsidRDefault="00AE348C" w:rsidP="00994A3D">
      <w:pPr>
        <w:keepNext/>
        <w:rPr>
          <w:rFonts w:cs="Times New Roman"/>
          <w:szCs w:val="24"/>
        </w:rPr>
      </w:pPr>
      <w:r>
        <w:rPr>
          <w:rFonts w:ascii="MS PGothic" w:eastAsia="MS PGothic" w:hAnsi="MS PGothic"/>
          <w:noProof/>
          <w:color w:val="000000"/>
          <w:sz w:val="20"/>
          <w:szCs w:val="20"/>
        </w:rPr>
        <w:drawing>
          <wp:inline distT="0" distB="0" distL="0" distR="0" wp14:anchorId="57B611C5" wp14:editId="2A0944B6">
            <wp:extent cx="6208395" cy="4656296"/>
            <wp:effectExtent l="0" t="0" r="1905" b="0"/>
            <wp:docPr id="2" name="Picture 1" descr="Choropleth map of Row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ropleth map of RowPerc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465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C8DA1" w14:textId="6420F03F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14:paraId="41E31ABE" w14:textId="08D45E37" w:rsidR="00CE6A18" w:rsidRDefault="00994A3D" w:rsidP="002B4A57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 w:rsidR="006F0DF0"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2B09E4" w:rsidRPr="00934867">
        <w:rPr>
          <w:rFonts w:cs="Times New Roman"/>
          <w:szCs w:val="24"/>
        </w:rPr>
        <w:t xml:space="preserve">California State </w:t>
      </w:r>
      <w:r w:rsidR="00934867" w:rsidRPr="00934867">
        <w:rPr>
          <w:rFonts w:cs="Times New Roman"/>
          <w:szCs w:val="24"/>
        </w:rPr>
        <w:t>Map</w:t>
      </w:r>
      <w:r w:rsidR="00934867">
        <w:rPr>
          <w:rFonts w:cs="Times New Roman"/>
          <w:szCs w:val="24"/>
        </w:rPr>
        <w:t xml:space="preserve"> </w:t>
      </w:r>
      <w:r w:rsidR="00E72782">
        <w:rPr>
          <w:rFonts w:cs="Times New Roman"/>
          <w:szCs w:val="24"/>
        </w:rPr>
        <w:t xml:space="preserve">depicting </w:t>
      </w:r>
      <w:r w:rsidR="00736196">
        <w:rPr>
          <w:rFonts w:cs="Times New Roman"/>
          <w:szCs w:val="24"/>
        </w:rPr>
        <w:t xml:space="preserve">the </w:t>
      </w:r>
      <w:r w:rsidR="00E72782">
        <w:rPr>
          <w:rFonts w:cs="Times New Roman"/>
          <w:szCs w:val="24"/>
        </w:rPr>
        <w:t>level of</w:t>
      </w:r>
      <w:r w:rsidR="00D55F85">
        <w:rPr>
          <w:rFonts w:cs="Times New Roman"/>
          <w:szCs w:val="24"/>
        </w:rPr>
        <w:t xml:space="preserve"> </w:t>
      </w:r>
      <w:r w:rsidR="009A090F">
        <w:rPr>
          <w:rFonts w:cs="Times New Roman"/>
          <w:szCs w:val="24"/>
        </w:rPr>
        <w:t>CPSP (</w:t>
      </w:r>
      <w:r w:rsidR="006663B5" w:rsidRPr="00032DA1">
        <w:rPr>
          <w:bCs/>
          <w:szCs w:val="24"/>
        </w:rPr>
        <w:t>Comprehensive Perinatal Services Program</w:t>
      </w:r>
      <w:r w:rsidR="006663B5">
        <w:rPr>
          <w:bCs/>
          <w:szCs w:val="24"/>
        </w:rPr>
        <w:t>)</w:t>
      </w:r>
      <w:r w:rsidR="00560618">
        <w:rPr>
          <w:bCs/>
          <w:szCs w:val="24"/>
        </w:rPr>
        <w:t xml:space="preserve"> enrollment among</w:t>
      </w:r>
      <w:r w:rsidR="009A090F">
        <w:rPr>
          <w:rFonts w:cs="Times New Roman"/>
          <w:szCs w:val="24"/>
        </w:rPr>
        <w:t xml:space="preserve"> </w:t>
      </w:r>
      <w:r w:rsidR="00D55F85">
        <w:rPr>
          <w:rFonts w:cs="Times New Roman"/>
          <w:szCs w:val="24"/>
        </w:rPr>
        <w:t>p</w:t>
      </w:r>
      <w:r w:rsidR="00CE6A18" w:rsidRPr="00CE6A18">
        <w:rPr>
          <w:rFonts w:cs="Times New Roman"/>
          <w:szCs w:val="24"/>
        </w:rPr>
        <w:t xml:space="preserve">regnant </w:t>
      </w:r>
      <w:r w:rsidR="00D55F85">
        <w:rPr>
          <w:rFonts w:cs="Times New Roman"/>
          <w:szCs w:val="24"/>
        </w:rPr>
        <w:t>M</w:t>
      </w:r>
      <w:r w:rsidR="00CE6A18" w:rsidRPr="00CE6A18">
        <w:rPr>
          <w:rFonts w:cs="Times New Roman"/>
          <w:szCs w:val="24"/>
        </w:rPr>
        <w:t xml:space="preserve">edicaid </w:t>
      </w:r>
      <w:r w:rsidR="00D55F85">
        <w:rPr>
          <w:rFonts w:cs="Times New Roman"/>
          <w:szCs w:val="24"/>
        </w:rPr>
        <w:t>w</w:t>
      </w:r>
      <w:r w:rsidR="00CE6A18" w:rsidRPr="00CE6A18">
        <w:rPr>
          <w:rFonts w:cs="Times New Roman"/>
          <w:szCs w:val="24"/>
        </w:rPr>
        <w:t>omen</w:t>
      </w:r>
      <w:r w:rsidR="00560618">
        <w:rPr>
          <w:rFonts w:cs="Times New Roman"/>
          <w:szCs w:val="24"/>
        </w:rPr>
        <w:t xml:space="preserve"> with singleton </w:t>
      </w:r>
      <w:r w:rsidR="001A314B">
        <w:rPr>
          <w:rFonts w:cs="Times New Roman"/>
          <w:szCs w:val="24"/>
        </w:rPr>
        <w:t xml:space="preserve">live </w:t>
      </w:r>
      <w:r w:rsidR="00560618">
        <w:rPr>
          <w:rFonts w:cs="Times New Roman"/>
          <w:szCs w:val="24"/>
        </w:rPr>
        <w:t xml:space="preserve">births </w:t>
      </w:r>
      <w:r w:rsidR="002B09E4">
        <w:rPr>
          <w:rFonts w:cs="Times New Roman"/>
          <w:szCs w:val="24"/>
        </w:rPr>
        <w:t>with</w:t>
      </w:r>
      <w:r w:rsidR="00952AA9">
        <w:rPr>
          <w:rFonts w:cs="Times New Roman"/>
          <w:szCs w:val="24"/>
        </w:rPr>
        <w:t xml:space="preserve">in </w:t>
      </w:r>
      <w:r w:rsidR="002B09E4">
        <w:rPr>
          <w:rFonts w:cs="Times New Roman"/>
          <w:szCs w:val="24"/>
        </w:rPr>
        <w:t>each c</w:t>
      </w:r>
      <w:r w:rsidR="00952AA9" w:rsidRPr="00934867">
        <w:rPr>
          <w:rFonts w:cs="Times New Roman"/>
          <w:szCs w:val="24"/>
        </w:rPr>
        <w:t>ount</w:t>
      </w:r>
      <w:r w:rsidR="002B09E4">
        <w:rPr>
          <w:rFonts w:cs="Times New Roman"/>
          <w:szCs w:val="24"/>
        </w:rPr>
        <w:t>y</w:t>
      </w:r>
      <w:r w:rsidR="001A314B">
        <w:rPr>
          <w:rFonts w:cs="Times New Roman"/>
          <w:szCs w:val="24"/>
        </w:rPr>
        <w:t xml:space="preserve"> </w:t>
      </w:r>
      <w:r w:rsidR="001A314B">
        <w:rPr>
          <w:rFonts w:cs="Times New Roman"/>
          <w:szCs w:val="24"/>
        </w:rPr>
        <w:t>from</w:t>
      </w:r>
      <w:r w:rsidR="001A314B" w:rsidRPr="00CE6A18">
        <w:rPr>
          <w:rFonts w:cs="Times New Roman"/>
          <w:szCs w:val="24"/>
        </w:rPr>
        <w:t xml:space="preserve"> 2012-2016</w:t>
      </w:r>
      <w:r w:rsidR="007D42E9">
        <w:rPr>
          <w:rFonts w:cs="Times New Roman"/>
          <w:szCs w:val="24"/>
        </w:rPr>
        <w:t xml:space="preserve">. </w:t>
      </w:r>
      <w:r w:rsidR="005D162B">
        <w:rPr>
          <w:rFonts w:cs="Times New Roman"/>
          <w:szCs w:val="24"/>
        </w:rPr>
        <w:t xml:space="preserve">This map has been produced </w:t>
      </w:r>
      <w:r w:rsidR="00857AB3">
        <w:rPr>
          <w:rFonts w:cs="Times New Roman"/>
          <w:szCs w:val="24"/>
        </w:rPr>
        <w:t xml:space="preserve">using data from </w:t>
      </w:r>
      <w:r w:rsidR="00857AB3" w:rsidRPr="00857AB3">
        <w:rPr>
          <w:rFonts w:cs="Times New Roman"/>
          <w:szCs w:val="24"/>
        </w:rPr>
        <w:t>California Birth Statistical Master Files</w:t>
      </w:r>
      <w:r w:rsidR="00857AB3">
        <w:rPr>
          <w:rFonts w:cs="Times New Roman"/>
          <w:szCs w:val="24"/>
        </w:rPr>
        <w:t xml:space="preserve">. </w:t>
      </w:r>
      <w:r w:rsidR="00134DC4">
        <w:rPr>
          <w:rFonts w:cs="Times New Roman"/>
          <w:szCs w:val="24"/>
        </w:rPr>
        <w:t>The m</w:t>
      </w:r>
      <w:r w:rsidR="00EE2218">
        <w:rPr>
          <w:rFonts w:cs="Times New Roman"/>
          <w:szCs w:val="24"/>
        </w:rPr>
        <w:t xml:space="preserve">ap </w:t>
      </w:r>
      <w:r w:rsidR="009F6008">
        <w:rPr>
          <w:rFonts w:cs="Times New Roman"/>
          <w:szCs w:val="24"/>
        </w:rPr>
        <w:t xml:space="preserve">legend </w:t>
      </w:r>
      <w:r w:rsidR="001A75BC">
        <w:rPr>
          <w:rFonts w:cs="Times New Roman"/>
          <w:szCs w:val="24"/>
        </w:rPr>
        <w:t xml:space="preserve">shows the color scheme used to indicate </w:t>
      </w:r>
      <w:r w:rsidR="00020AD6">
        <w:rPr>
          <w:rFonts w:cs="Times New Roman"/>
          <w:szCs w:val="24"/>
        </w:rPr>
        <w:t xml:space="preserve">different classes of </w:t>
      </w:r>
      <w:r w:rsidR="005763F7">
        <w:rPr>
          <w:rFonts w:cs="Times New Roman"/>
          <w:szCs w:val="24"/>
        </w:rPr>
        <w:t xml:space="preserve">the within-county </w:t>
      </w:r>
      <w:r w:rsidR="003051BB">
        <w:rPr>
          <w:rFonts w:cs="Times New Roman"/>
          <w:szCs w:val="24"/>
        </w:rPr>
        <w:t>percent</w:t>
      </w:r>
      <w:r w:rsidR="005763F7">
        <w:rPr>
          <w:rFonts w:cs="Times New Roman"/>
          <w:szCs w:val="24"/>
        </w:rPr>
        <w:t>age of</w:t>
      </w:r>
      <w:r w:rsidR="003051BB">
        <w:rPr>
          <w:rFonts w:cs="Times New Roman"/>
          <w:szCs w:val="24"/>
        </w:rPr>
        <w:t xml:space="preserve"> </w:t>
      </w:r>
      <w:r w:rsidR="00700AFC">
        <w:rPr>
          <w:rFonts w:cs="Times New Roman"/>
          <w:szCs w:val="24"/>
        </w:rPr>
        <w:t xml:space="preserve">CPSP enrollment </w:t>
      </w:r>
      <w:r w:rsidR="003E6995">
        <w:rPr>
          <w:rFonts w:cs="Times New Roman"/>
          <w:szCs w:val="24"/>
        </w:rPr>
        <w:t xml:space="preserve">among pregnant </w:t>
      </w:r>
      <w:r w:rsidR="001653E4">
        <w:rPr>
          <w:rFonts w:cs="Times New Roman"/>
          <w:szCs w:val="24"/>
        </w:rPr>
        <w:t xml:space="preserve">Medicaid </w:t>
      </w:r>
      <w:r w:rsidR="003E6995">
        <w:rPr>
          <w:rFonts w:cs="Times New Roman"/>
          <w:szCs w:val="24"/>
        </w:rPr>
        <w:t>women</w:t>
      </w:r>
      <w:r w:rsidR="000B6287">
        <w:rPr>
          <w:rFonts w:cs="Times New Roman"/>
          <w:szCs w:val="24"/>
        </w:rPr>
        <w:t>.</w:t>
      </w:r>
    </w:p>
    <w:p w14:paraId="356D28F7" w14:textId="018E29F8" w:rsidR="00867583" w:rsidRDefault="00867583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912C9A9" w14:textId="61BECF61" w:rsidR="006F4A4F" w:rsidRPr="001549D3" w:rsidRDefault="006F4A4F" w:rsidP="00D80F6C">
      <w:pPr>
        <w:pStyle w:val="Heading2"/>
        <w:numPr>
          <w:ilvl w:val="0"/>
          <w:numId w:val="0"/>
        </w:numPr>
        <w:ind w:left="567" w:hanging="567"/>
      </w:pPr>
      <w:r w:rsidRPr="0001436A">
        <w:lastRenderedPageBreak/>
        <w:t>Supplementary</w:t>
      </w:r>
      <w:r w:rsidRPr="001549D3">
        <w:t xml:space="preserve"> </w:t>
      </w:r>
      <w:r>
        <w:t>Table</w:t>
      </w:r>
    </w:p>
    <w:p w14:paraId="4DA59233" w14:textId="5BF0D0D1" w:rsidR="00751201" w:rsidRDefault="00751201">
      <w:pPr>
        <w:spacing w:before="0" w:after="200" w:line="276" w:lineRule="auto"/>
        <w:rPr>
          <w:rFonts w:cs="Times New Roman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30"/>
        <w:gridCol w:w="1439"/>
        <w:gridCol w:w="722"/>
        <w:gridCol w:w="1439"/>
        <w:gridCol w:w="722"/>
        <w:gridCol w:w="1443"/>
        <w:gridCol w:w="682"/>
      </w:tblGrid>
      <w:tr w:rsidR="00E631CB" w:rsidRPr="00E631CB" w14:paraId="4A90B4EC" w14:textId="77777777" w:rsidTr="00B25AF4">
        <w:trPr>
          <w:trHeight w:val="69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FD9BB" w14:textId="77777777" w:rsidR="00E631CB" w:rsidRPr="00E631CB" w:rsidRDefault="00E631CB" w:rsidP="00E631C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631CB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Table S1: Multilevel Logistic Regression Results for the Association Between CPSP and Birth Outcomes in California using Inverse Probability Weighting for CPSP selection </w:t>
            </w:r>
          </w:p>
        </w:tc>
      </w:tr>
      <w:tr w:rsidR="00E631CB" w:rsidRPr="00E631CB" w14:paraId="5F753E1F" w14:textId="77777777" w:rsidTr="00B25AF4">
        <w:trPr>
          <w:trHeight w:val="290"/>
        </w:trPr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A158" w14:textId="77777777" w:rsidR="00E631CB" w:rsidRPr="00E631CB" w:rsidRDefault="00E631CB" w:rsidP="00E631C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F7E1E" w14:textId="77777777" w:rsidR="00E631CB" w:rsidRPr="00E631CB" w:rsidRDefault="00E631CB" w:rsidP="00E631C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Preterm Birth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613E0" w14:textId="77777777" w:rsidR="00E631CB" w:rsidRPr="00E631CB" w:rsidRDefault="00E631CB" w:rsidP="00E631C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Spontaneous Preterm Birth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53D15" w14:textId="77777777" w:rsidR="00E631CB" w:rsidRPr="00E631CB" w:rsidRDefault="00E631CB" w:rsidP="00E631C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Low Birthweight</w:t>
            </w:r>
          </w:p>
        </w:tc>
      </w:tr>
      <w:tr w:rsidR="00E631CB" w:rsidRPr="00E631CB" w14:paraId="6B7BA334" w14:textId="77777777" w:rsidTr="00B25AF4">
        <w:trPr>
          <w:trHeight w:val="290"/>
        </w:trPr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0FE4" w14:textId="77777777" w:rsidR="00E631CB" w:rsidRPr="00E631CB" w:rsidRDefault="00E631CB" w:rsidP="00E631C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7757E" w14:textId="77777777" w:rsidR="00E631CB" w:rsidRPr="00E631CB" w:rsidRDefault="00E631CB" w:rsidP="00E631C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OR (95% CI)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508A" w14:textId="77777777" w:rsidR="00E631CB" w:rsidRPr="00E631CB" w:rsidRDefault="00E631CB" w:rsidP="00E631C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5C24F" w14:textId="77777777" w:rsidR="00E631CB" w:rsidRPr="00E631CB" w:rsidRDefault="00E631CB" w:rsidP="00E631C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OR (95% CI)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140E" w14:textId="77777777" w:rsidR="00E631CB" w:rsidRPr="00E631CB" w:rsidRDefault="00E631CB" w:rsidP="00E631C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A689A" w14:textId="77777777" w:rsidR="00E631CB" w:rsidRPr="00E631CB" w:rsidRDefault="00E631CB" w:rsidP="00E631C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OR (95% CI)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BBE2E" w14:textId="77777777" w:rsidR="00E631CB" w:rsidRPr="00E631CB" w:rsidRDefault="00E631CB" w:rsidP="00E631C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</w:tr>
      <w:tr w:rsidR="00E631CB" w:rsidRPr="00E631CB" w14:paraId="32E8591D" w14:textId="77777777" w:rsidTr="00B25AF4">
        <w:trPr>
          <w:trHeight w:val="290"/>
        </w:trPr>
        <w:tc>
          <w:tcPr>
            <w:tcW w:w="1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0073" w14:textId="77777777" w:rsidR="00E631CB" w:rsidRPr="00E631CB" w:rsidRDefault="00E631CB" w:rsidP="00E631CB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Source of payment for prenatal care (Medi-Cal without CPSP as reference)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E74F" w14:textId="77777777" w:rsidR="00E631CB" w:rsidRPr="00E631CB" w:rsidRDefault="00E631CB" w:rsidP="00E631CB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B000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96F7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4697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FCED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3E36C" w14:textId="77777777" w:rsidR="00E631CB" w:rsidRPr="00E631CB" w:rsidRDefault="00E631CB" w:rsidP="00E631C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631CB" w:rsidRPr="00E631CB" w14:paraId="0F1E0C6D" w14:textId="77777777" w:rsidTr="00B25AF4">
        <w:trPr>
          <w:trHeight w:val="290"/>
        </w:trPr>
        <w:tc>
          <w:tcPr>
            <w:tcW w:w="1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6DD4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Medi-Cal+CPSP</w:t>
            </w:r>
            <w:proofErr w:type="spellEnd"/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22A6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0.89 (0.86, 0.91)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22D5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07C4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0.92 (0.89, 0.95)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C180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F011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0.87 (0.84, 0.90)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883B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&lt;.001</w:t>
            </w:r>
          </w:p>
        </w:tc>
      </w:tr>
      <w:tr w:rsidR="00E631CB" w:rsidRPr="00E631CB" w14:paraId="60DDF0CF" w14:textId="77777777" w:rsidTr="00B25AF4">
        <w:trPr>
          <w:trHeight w:val="290"/>
        </w:trPr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6A3F" w14:textId="77777777" w:rsidR="00E631CB" w:rsidRPr="00E631CB" w:rsidRDefault="00E631CB" w:rsidP="00E631C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B2A7" w14:textId="77777777" w:rsidR="00E631CB" w:rsidRPr="00E631CB" w:rsidRDefault="00E631CB" w:rsidP="00E631C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31C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aOR</w:t>
            </w:r>
            <w:proofErr w:type="spellEnd"/>
            <w:r w:rsidRPr="00E631C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(95% CI)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7A40" w14:textId="77777777" w:rsidR="00E631CB" w:rsidRPr="00E631CB" w:rsidRDefault="00E631CB" w:rsidP="00E631C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BAAF6" w14:textId="77777777" w:rsidR="00E631CB" w:rsidRPr="00E631CB" w:rsidRDefault="00E631CB" w:rsidP="00E631C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31C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aOR</w:t>
            </w:r>
            <w:proofErr w:type="spellEnd"/>
            <w:r w:rsidRPr="00E631C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(95% CI)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84AB" w14:textId="77777777" w:rsidR="00E631CB" w:rsidRPr="00E631CB" w:rsidRDefault="00E631CB" w:rsidP="00E631C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08423" w14:textId="77777777" w:rsidR="00E631CB" w:rsidRPr="00E631CB" w:rsidRDefault="00E631CB" w:rsidP="00E631C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31C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aOR</w:t>
            </w:r>
            <w:proofErr w:type="spellEnd"/>
            <w:r w:rsidRPr="00E631C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(95% CI)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21C1" w14:textId="77777777" w:rsidR="00E631CB" w:rsidRPr="00E631CB" w:rsidRDefault="00E631CB" w:rsidP="00E631C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</w:tr>
      <w:tr w:rsidR="00E631CB" w:rsidRPr="00E631CB" w14:paraId="5C0C98D0" w14:textId="77777777" w:rsidTr="00B25AF4">
        <w:trPr>
          <w:trHeight w:val="290"/>
        </w:trPr>
        <w:tc>
          <w:tcPr>
            <w:tcW w:w="1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0D3E" w14:textId="77777777" w:rsidR="00E631CB" w:rsidRPr="00E631CB" w:rsidRDefault="00E631CB" w:rsidP="00E631CB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Source of payment for prenatal care (Medi-Cal without CPSP as reference)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C768" w14:textId="77777777" w:rsidR="00E631CB" w:rsidRPr="00E631CB" w:rsidRDefault="00E631CB" w:rsidP="00E631CB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D059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D202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4AE0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5D66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503B9" w14:textId="77777777" w:rsidR="00E631CB" w:rsidRPr="00E631CB" w:rsidRDefault="00E631CB" w:rsidP="00E631C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631CB" w:rsidRPr="00E631CB" w14:paraId="3D75EF14" w14:textId="77777777" w:rsidTr="00B25AF4">
        <w:trPr>
          <w:trHeight w:val="290"/>
        </w:trPr>
        <w:tc>
          <w:tcPr>
            <w:tcW w:w="1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3DC6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Medi-Cal+CPSP</w:t>
            </w:r>
            <w:proofErr w:type="spellEnd"/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C971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0.86 (0.83, 0.89)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DF33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77C6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0.88 (0.85, 0.92)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D55F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93AD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0.84 (0.81, 0.87)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188E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&lt;.001</w:t>
            </w:r>
          </w:p>
        </w:tc>
      </w:tr>
      <w:tr w:rsidR="00E631CB" w:rsidRPr="00E631CB" w14:paraId="66CE42BA" w14:textId="77777777" w:rsidTr="00B25AF4">
        <w:trPr>
          <w:trHeight w:val="290"/>
        </w:trPr>
        <w:tc>
          <w:tcPr>
            <w:tcW w:w="1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B6E4" w14:textId="77777777" w:rsidR="00E631CB" w:rsidRPr="00E631CB" w:rsidRDefault="00E631CB" w:rsidP="00E631CB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Race/ethnicity (Non-Hispanic Whites as reference)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46DB" w14:textId="77777777" w:rsidR="00E631CB" w:rsidRPr="00E631CB" w:rsidRDefault="00E631CB" w:rsidP="00E631CB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2D7B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D24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8687" w14:textId="77777777" w:rsidR="00E631CB" w:rsidRPr="00E631CB" w:rsidRDefault="00E631CB" w:rsidP="00E631CB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CAD4" w14:textId="77777777" w:rsidR="00E631CB" w:rsidRPr="00E631CB" w:rsidRDefault="00E631CB" w:rsidP="00E631CB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DC11" w14:textId="77777777" w:rsidR="00E631CB" w:rsidRPr="00E631CB" w:rsidRDefault="00E631CB" w:rsidP="00E631C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631CB" w:rsidRPr="00E631CB" w14:paraId="1CE96DF7" w14:textId="77777777" w:rsidTr="00B25AF4">
        <w:trPr>
          <w:trHeight w:val="290"/>
        </w:trPr>
        <w:tc>
          <w:tcPr>
            <w:tcW w:w="1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CF83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Black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8452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1.47 (1.42, 1.52)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0C51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40B0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1.42 (1.36, 1.48)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81CC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2B48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2.11 (2.04, 2.19)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1729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&lt;.001</w:t>
            </w:r>
          </w:p>
        </w:tc>
      </w:tr>
      <w:tr w:rsidR="00E631CB" w:rsidRPr="00E631CB" w14:paraId="2C258147" w14:textId="77777777" w:rsidTr="00B25AF4">
        <w:trPr>
          <w:trHeight w:val="290"/>
        </w:trPr>
        <w:tc>
          <w:tcPr>
            <w:tcW w:w="1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700D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7BF6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1.09 (1.06, 1.12)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7304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5ACF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1.13 (1.09, 1.16)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A8DE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152E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1.12 (1.09, 1.15)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58F5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&lt;.001</w:t>
            </w:r>
          </w:p>
        </w:tc>
      </w:tr>
      <w:tr w:rsidR="00E631CB" w:rsidRPr="00E631CB" w14:paraId="69D3D493" w14:textId="77777777" w:rsidTr="00B25AF4">
        <w:trPr>
          <w:trHeight w:val="290"/>
        </w:trPr>
        <w:tc>
          <w:tcPr>
            <w:tcW w:w="1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4534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Asian-East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AF84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0.79 (0.74, 0.85)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0357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F6C5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0.94 (0.86, 1.03)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DF6D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.171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15D1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0.85 (0.79, 0.92)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B5C2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&lt;.001</w:t>
            </w:r>
          </w:p>
        </w:tc>
      </w:tr>
      <w:tr w:rsidR="00E631CB" w:rsidRPr="00E631CB" w14:paraId="6092AD2A" w14:textId="77777777" w:rsidTr="00B25AF4">
        <w:trPr>
          <w:trHeight w:val="290"/>
        </w:trPr>
        <w:tc>
          <w:tcPr>
            <w:tcW w:w="1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0A67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Asian-Southeast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0D0D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1.24 (1.19, 1.30)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7A7A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4A20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1.35 (1.28, 1.43)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831E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F967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1.50 (1.43, 1.58)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C6A7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&lt;.001</w:t>
            </w:r>
          </w:p>
        </w:tc>
      </w:tr>
      <w:tr w:rsidR="00E631CB" w:rsidRPr="00E631CB" w14:paraId="424007B8" w14:textId="77777777" w:rsidTr="00B25AF4">
        <w:trPr>
          <w:trHeight w:val="290"/>
        </w:trPr>
        <w:tc>
          <w:tcPr>
            <w:tcW w:w="1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FC72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Asian-South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9999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1.15 (1.06, 1.25)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69E8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D5B4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1.05 (0.94, 1.18)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2DF0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.403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17F8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1.63 (1.50, 1.78)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5F62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&lt;.001</w:t>
            </w:r>
          </w:p>
        </w:tc>
      </w:tr>
      <w:tr w:rsidR="00E631CB" w:rsidRPr="00E631CB" w14:paraId="2CDF3999" w14:textId="77777777" w:rsidTr="00B25AF4">
        <w:trPr>
          <w:trHeight w:val="290"/>
        </w:trPr>
        <w:tc>
          <w:tcPr>
            <w:tcW w:w="1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04DF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Asian Other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AF7B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1.07 (0.94, 1.21)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0508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.311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EDC8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1.15 (0.98, 1.34)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DE63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.080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2F71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1.30 (1.13, 1.48)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D3B8" w14:textId="77777777" w:rsidR="00E631CB" w:rsidRPr="00E631CB" w:rsidRDefault="00E631CB" w:rsidP="00E631C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&lt;.001</w:t>
            </w:r>
          </w:p>
        </w:tc>
      </w:tr>
      <w:tr w:rsidR="00E631CB" w:rsidRPr="00E631CB" w14:paraId="544180F3" w14:textId="77777777" w:rsidTr="00B25AF4">
        <w:trPr>
          <w:trHeight w:val="945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170D0" w14:textId="59312FF7" w:rsidR="00E631CB" w:rsidRPr="00E631CB" w:rsidRDefault="00E631CB" w:rsidP="00E631C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>Note:</w:t>
            </w:r>
            <w:r w:rsidR="008861A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CPSP </w:t>
            </w:r>
            <w:r w:rsidR="008861A9" w:rsidRPr="008861A9">
              <w:rPr>
                <w:rFonts w:eastAsia="Times New Roman" w:cs="Times New Roman"/>
                <w:color w:val="000000"/>
                <w:sz w:val="18"/>
                <w:szCs w:val="18"/>
              </w:rPr>
              <w:t>(Comprehensive Perinatal Services Program)</w:t>
            </w:r>
            <w:r w:rsidR="00B43BCB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  <w:r w:rsidRPr="00E631C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County of maternal residence was used as the Level 2 cluster. Individual-level maternal covariates included race/ethnicity, age, education, pre-pregnancy/gestational diabetes, pre-pregnancy/gestational hypertension, cigarette smoking during pregnancy, pre-pregnancy BMI, parity, birth month, birth year. County-level covariates included average unemployment rate for the 12 months prior to birth, 5-year average proportion of foreign-born prior to year of birth year, and 5-year average proportion of non-English speakers prior to birth year.</w:t>
            </w:r>
          </w:p>
        </w:tc>
      </w:tr>
    </w:tbl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B43BCB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B43BC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B43BC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B43BCB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B43BC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B43BC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B43BCB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B43BCB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0AD6"/>
    <w:rsid w:val="00034304"/>
    <w:rsid w:val="00035434"/>
    <w:rsid w:val="00036987"/>
    <w:rsid w:val="00052A14"/>
    <w:rsid w:val="00054B62"/>
    <w:rsid w:val="00077D53"/>
    <w:rsid w:val="000A6147"/>
    <w:rsid w:val="000B6287"/>
    <w:rsid w:val="000D439A"/>
    <w:rsid w:val="000F17C8"/>
    <w:rsid w:val="00105FD9"/>
    <w:rsid w:val="00117666"/>
    <w:rsid w:val="00134DC4"/>
    <w:rsid w:val="00143207"/>
    <w:rsid w:val="001549D3"/>
    <w:rsid w:val="00160065"/>
    <w:rsid w:val="001653E4"/>
    <w:rsid w:val="00173896"/>
    <w:rsid w:val="00177D84"/>
    <w:rsid w:val="001801B8"/>
    <w:rsid w:val="001A314B"/>
    <w:rsid w:val="001A75BC"/>
    <w:rsid w:val="002127ED"/>
    <w:rsid w:val="00267D18"/>
    <w:rsid w:val="002868E2"/>
    <w:rsid w:val="002869C3"/>
    <w:rsid w:val="002936E4"/>
    <w:rsid w:val="002B09E4"/>
    <w:rsid w:val="002B2552"/>
    <w:rsid w:val="002B4A57"/>
    <w:rsid w:val="002C404A"/>
    <w:rsid w:val="002C74CA"/>
    <w:rsid w:val="002C7557"/>
    <w:rsid w:val="002F02E7"/>
    <w:rsid w:val="003051BB"/>
    <w:rsid w:val="00306FE9"/>
    <w:rsid w:val="003544FB"/>
    <w:rsid w:val="00395E2F"/>
    <w:rsid w:val="003D2D47"/>
    <w:rsid w:val="003D2F2D"/>
    <w:rsid w:val="003E6995"/>
    <w:rsid w:val="00401590"/>
    <w:rsid w:val="00424B16"/>
    <w:rsid w:val="004317F7"/>
    <w:rsid w:val="00447801"/>
    <w:rsid w:val="00452E9C"/>
    <w:rsid w:val="004735C8"/>
    <w:rsid w:val="004961FF"/>
    <w:rsid w:val="004F7B3B"/>
    <w:rsid w:val="005123A5"/>
    <w:rsid w:val="00517A89"/>
    <w:rsid w:val="005250F2"/>
    <w:rsid w:val="00535B9F"/>
    <w:rsid w:val="00560618"/>
    <w:rsid w:val="005763F7"/>
    <w:rsid w:val="00593EEA"/>
    <w:rsid w:val="005A5EEE"/>
    <w:rsid w:val="005D162B"/>
    <w:rsid w:val="005F6B94"/>
    <w:rsid w:val="00624713"/>
    <w:rsid w:val="006375C7"/>
    <w:rsid w:val="00654E8F"/>
    <w:rsid w:val="00660D05"/>
    <w:rsid w:val="006663B5"/>
    <w:rsid w:val="006820B1"/>
    <w:rsid w:val="006B7D14"/>
    <w:rsid w:val="006F0DF0"/>
    <w:rsid w:val="006F4A4F"/>
    <w:rsid w:val="0070052A"/>
    <w:rsid w:val="00700AFC"/>
    <w:rsid w:val="00701727"/>
    <w:rsid w:val="0070566C"/>
    <w:rsid w:val="00714C50"/>
    <w:rsid w:val="00725A7D"/>
    <w:rsid w:val="00736196"/>
    <w:rsid w:val="00740C1B"/>
    <w:rsid w:val="007501BE"/>
    <w:rsid w:val="00751201"/>
    <w:rsid w:val="00790BB3"/>
    <w:rsid w:val="007C206C"/>
    <w:rsid w:val="007D42E9"/>
    <w:rsid w:val="007E33A2"/>
    <w:rsid w:val="00803D24"/>
    <w:rsid w:val="00817DD6"/>
    <w:rsid w:val="00857AB3"/>
    <w:rsid w:val="00867583"/>
    <w:rsid w:val="00885156"/>
    <w:rsid w:val="008861A9"/>
    <w:rsid w:val="00896816"/>
    <w:rsid w:val="008B4401"/>
    <w:rsid w:val="00906759"/>
    <w:rsid w:val="009151AA"/>
    <w:rsid w:val="009242FD"/>
    <w:rsid w:val="0093429D"/>
    <w:rsid w:val="00934867"/>
    <w:rsid w:val="00943573"/>
    <w:rsid w:val="00952AA9"/>
    <w:rsid w:val="00970F7D"/>
    <w:rsid w:val="00994A3D"/>
    <w:rsid w:val="009A090F"/>
    <w:rsid w:val="009C1768"/>
    <w:rsid w:val="009C2B12"/>
    <w:rsid w:val="009C70F3"/>
    <w:rsid w:val="009E255C"/>
    <w:rsid w:val="009E409F"/>
    <w:rsid w:val="009F6008"/>
    <w:rsid w:val="00A12084"/>
    <w:rsid w:val="00A174D9"/>
    <w:rsid w:val="00A42142"/>
    <w:rsid w:val="00A569CD"/>
    <w:rsid w:val="00A71433"/>
    <w:rsid w:val="00AB5EE2"/>
    <w:rsid w:val="00AB6715"/>
    <w:rsid w:val="00AE348C"/>
    <w:rsid w:val="00B1671E"/>
    <w:rsid w:val="00B21C1C"/>
    <w:rsid w:val="00B25EB8"/>
    <w:rsid w:val="00B32464"/>
    <w:rsid w:val="00B354E1"/>
    <w:rsid w:val="00B37F4D"/>
    <w:rsid w:val="00B43BCB"/>
    <w:rsid w:val="00B87613"/>
    <w:rsid w:val="00BA7F86"/>
    <w:rsid w:val="00C16EA2"/>
    <w:rsid w:val="00C2080F"/>
    <w:rsid w:val="00C35FC0"/>
    <w:rsid w:val="00C40850"/>
    <w:rsid w:val="00C52A7B"/>
    <w:rsid w:val="00C56BAF"/>
    <w:rsid w:val="00C61C01"/>
    <w:rsid w:val="00C679AA"/>
    <w:rsid w:val="00C75972"/>
    <w:rsid w:val="00C909AA"/>
    <w:rsid w:val="00CC0A3A"/>
    <w:rsid w:val="00CD066B"/>
    <w:rsid w:val="00CE4944"/>
    <w:rsid w:val="00CE4FEE"/>
    <w:rsid w:val="00CE6A18"/>
    <w:rsid w:val="00D45096"/>
    <w:rsid w:val="00D55F85"/>
    <w:rsid w:val="00D80F6C"/>
    <w:rsid w:val="00D90C67"/>
    <w:rsid w:val="00DB59C3"/>
    <w:rsid w:val="00DC259A"/>
    <w:rsid w:val="00DD723A"/>
    <w:rsid w:val="00DE1E04"/>
    <w:rsid w:val="00DE23E8"/>
    <w:rsid w:val="00E109F2"/>
    <w:rsid w:val="00E16B6A"/>
    <w:rsid w:val="00E52377"/>
    <w:rsid w:val="00E631CB"/>
    <w:rsid w:val="00E64E17"/>
    <w:rsid w:val="00E72782"/>
    <w:rsid w:val="00E866C9"/>
    <w:rsid w:val="00E90B86"/>
    <w:rsid w:val="00EA3D3C"/>
    <w:rsid w:val="00EE2218"/>
    <w:rsid w:val="00EE42E1"/>
    <w:rsid w:val="00F06B9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Snehal S. Lopes</cp:lastModifiedBy>
  <cp:revision>94</cp:revision>
  <cp:lastPrinted>2013-10-03T12:51:00Z</cp:lastPrinted>
  <dcterms:created xsi:type="dcterms:W3CDTF">2022-11-17T16:58:00Z</dcterms:created>
  <dcterms:modified xsi:type="dcterms:W3CDTF">2023-11-27T19:20:00Z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