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379880" w14:textId="1AAF069C" w:rsidR="00E1151B" w:rsidRDefault="009244FB">
      <w:r>
        <w:rPr>
          <w:noProof/>
        </w:rPr>
        <w:drawing>
          <wp:inline distT="0" distB="0" distL="0" distR="0" wp14:anchorId="71A0493E" wp14:editId="38EB7CA3">
            <wp:extent cx="5274310" cy="341122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AB804" w14:textId="1FE36AF8" w:rsidR="009244FB" w:rsidRPr="00BF4227" w:rsidRDefault="00405D71" w:rsidP="00BF4227">
      <w:pPr>
        <w:spacing w:beforeLines="50" w:before="156"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bookmarkStart w:id="0" w:name="_Hlk151409044"/>
      <w:r w:rsidRPr="00405D71">
        <w:rPr>
          <w:b/>
          <w:bCs/>
          <w:sz w:val="24"/>
          <w:szCs w:val="24"/>
        </w:rPr>
        <w:t>Figure 1:</w:t>
      </w:r>
      <w:r w:rsidRPr="00405D7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05D71">
        <w:rPr>
          <w:rFonts w:ascii="Times New Roman" w:hAnsi="Times New Roman" w:cs="Times New Roman"/>
          <w:sz w:val="24"/>
          <w:szCs w:val="24"/>
        </w:rPr>
        <w:t xml:space="preserve">Scatter plots for the causal association between immune phenotypes and IBD in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405D71">
        <w:rPr>
          <w:rFonts w:ascii="Times New Roman" w:hAnsi="Times New Roman" w:cs="Times New Roman"/>
          <w:sz w:val="24"/>
          <w:szCs w:val="24"/>
        </w:rPr>
        <w:t>IEU dataset.</w:t>
      </w:r>
      <w:r w:rsidR="00BF4227" w:rsidRPr="00BF4227">
        <w:rPr>
          <w:rFonts w:ascii="Times New Roman" w:hAnsi="Times New Roman" w:cs="Times New Roman"/>
          <w:sz w:val="24"/>
          <w:szCs w:val="24"/>
        </w:rPr>
        <w:t xml:space="preserve"> </w:t>
      </w:r>
      <w:bookmarkStart w:id="1" w:name="_Hlk151411216"/>
      <w:r w:rsidR="00BF4227" w:rsidRPr="00AF3837">
        <w:rPr>
          <w:rFonts w:ascii="Times New Roman" w:hAnsi="Times New Roman" w:cs="Times New Roman"/>
          <w:sz w:val="24"/>
          <w:szCs w:val="24"/>
        </w:rPr>
        <w:t>IEU, MRC Integrative Epidemiology Unit; HLA, human leukocyte antigen</w:t>
      </w:r>
      <w:r w:rsidR="00BF4227">
        <w:rPr>
          <w:rFonts w:ascii="Times New Roman" w:hAnsi="Times New Roman" w:cs="Times New Roman"/>
          <w:sz w:val="24"/>
          <w:szCs w:val="24"/>
        </w:rPr>
        <w:t xml:space="preserve">; </w:t>
      </w:r>
      <w:r w:rsidR="00BF4227" w:rsidRPr="00AF3837">
        <w:rPr>
          <w:rFonts w:ascii="Times New Roman" w:hAnsi="Times New Roman" w:cs="Times New Roman"/>
          <w:sz w:val="24"/>
          <w:szCs w:val="24"/>
        </w:rPr>
        <w:t>IBD, Inflammatory Bowel Disease</w:t>
      </w:r>
      <w:r w:rsidR="00BF4227">
        <w:rPr>
          <w:rFonts w:ascii="Times New Roman" w:hAnsi="Times New Roman" w:cs="Times New Roman" w:hint="eastAsia"/>
          <w:sz w:val="24"/>
          <w:szCs w:val="24"/>
        </w:rPr>
        <w:t>.</w:t>
      </w:r>
      <w:bookmarkEnd w:id="1"/>
    </w:p>
    <w:bookmarkEnd w:id="0"/>
    <w:p w14:paraId="27AB4154" w14:textId="30C583D6" w:rsidR="00792FD5" w:rsidRDefault="009244FB">
      <w:r>
        <w:rPr>
          <w:noProof/>
        </w:rPr>
        <w:drawing>
          <wp:inline distT="0" distB="0" distL="0" distR="0" wp14:anchorId="2B5D5B0D" wp14:editId="63C4D32A">
            <wp:extent cx="5274310" cy="341122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F73BF" w14:textId="013B408A" w:rsidR="00405D71" w:rsidRPr="00BF4227" w:rsidRDefault="00405D71" w:rsidP="00BF4227">
      <w:pPr>
        <w:spacing w:beforeLines="50" w:before="156"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405D71">
        <w:rPr>
          <w:b/>
          <w:bCs/>
          <w:sz w:val="24"/>
          <w:szCs w:val="24"/>
        </w:rPr>
        <w:t xml:space="preserve">Figure </w:t>
      </w:r>
      <w:r>
        <w:rPr>
          <w:b/>
          <w:bCs/>
          <w:sz w:val="24"/>
          <w:szCs w:val="24"/>
        </w:rPr>
        <w:t>2</w:t>
      </w:r>
      <w:r w:rsidRPr="00405D71">
        <w:rPr>
          <w:b/>
          <w:bCs/>
          <w:sz w:val="24"/>
          <w:szCs w:val="24"/>
        </w:rPr>
        <w:t>:</w:t>
      </w:r>
      <w:r w:rsidRPr="00405D7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bookmarkStart w:id="2" w:name="_Hlk151410814"/>
      <w:bookmarkStart w:id="3" w:name="_Hlk151410459"/>
      <w:bookmarkStart w:id="4" w:name="_Hlk151410393"/>
      <w:r w:rsidRPr="00405D71">
        <w:rPr>
          <w:rFonts w:ascii="Times New Roman" w:hAnsi="Times New Roman" w:cs="Times New Roman"/>
          <w:sz w:val="24"/>
          <w:szCs w:val="24"/>
        </w:rPr>
        <w:t>Leave-one-out plots</w:t>
      </w:r>
      <w:bookmarkEnd w:id="2"/>
      <w:r w:rsidRPr="00405D71">
        <w:rPr>
          <w:rFonts w:ascii="Times New Roman" w:hAnsi="Times New Roman" w:cs="Times New Roman"/>
          <w:sz w:val="24"/>
          <w:szCs w:val="24"/>
        </w:rPr>
        <w:t xml:space="preserve"> </w:t>
      </w:r>
      <w:bookmarkEnd w:id="3"/>
      <w:r w:rsidRPr="00405D71">
        <w:rPr>
          <w:rFonts w:ascii="Times New Roman" w:hAnsi="Times New Roman" w:cs="Times New Roman"/>
          <w:sz w:val="24"/>
          <w:szCs w:val="24"/>
        </w:rPr>
        <w:t xml:space="preserve">for the causal association between immune phenotypes and IBD in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405D71">
        <w:rPr>
          <w:rFonts w:ascii="Times New Roman" w:hAnsi="Times New Roman" w:cs="Times New Roman"/>
          <w:sz w:val="24"/>
          <w:szCs w:val="24"/>
        </w:rPr>
        <w:t>IEU dataset.</w:t>
      </w:r>
      <w:bookmarkEnd w:id="4"/>
      <w:r w:rsidR="00BF4227" w:rsidRPr="00BF4227">
        <w:rPr>
          <w:rFonts w:ascii="Times New Roman" w:hAnsi="Times New Roman" w:cs="Times New Roman"/>
          <w:sz w:val="24"/>
          <w:szCs w:val="24"/>
        </w:rPr>
        <w:t xml:space="preserve"> </w:t>
      </w:r>
      <w:r w:rsidR="00BF4227" w:rsidRPr="00AF3837">
        <w:rPr>
          <w:rFonts w:ascii="Times New Roman" w:hAnsi="Times New Roman" w:cs="Times New Roman"/>
          <w:sz w:val="24"/>
          <w:szCs w:val="24"/>
        </w:rPr>
        <w:t>IEU, MRC Integrative Epidemiology Unit; HLA, human leukocyte antigen</w:t>
      </w:r>
      <w:r w:rsidR="00BF4227">
        <w:rPr>
          <w:rFonts w:ascii="Times New Roman" w:hAnsi="Times New Roman" w:cs="Times New Roman"/>
          <w:sz w:val="24"/>
          <w:szCs w:val="24"/>
        </w:rPr>
        <w:t xml:space="preserve">; </w:t>
      </w:r>
      <w:r w:rsidR="00BF4227" w:rsidRPr="00AF3837">
        <w:rPr>
          <w:rFonts w:ascii="Times New Roman" w:hAnsi="Times New Roman" w:cs="Times New Roman"/>
          <w:sz w:val="24"/>
          <w:szCs w:val="24"/>
        </w:rPr>
        <w:t>IBD, Inflammatory Bowel Disease</w:t>
      </w:r>
      <w:r w:rsidR="00BF4227">
        <w:rPr>
          <w:rFonts w:ascii="Times New Roman" w:hAnsi="Times New Roman" w:cs="Times New Roman" w:hint="eastAsia"/>
          <w:sz w:val="24"/>
          <w:szCs w:val="24"/>
        </w:rPr>
        <w:t>.</w:t>
      </w:r>
    </w:p>
    <w:p w14:paraId="5B4F4731" w14:textId="76ACD5A7" w:rsidR="009244FB" w:rsidRDefault="009244FB">
      <w:r>
        <w:rPr>
          <w:rFonts w:hint="eastAsia"/>
          <w:noProof/>
        </w:rPr>
        <w:drawing>
          <wp:inline distT="0" distB="0" distL="0" distR="0" wp14:anchorId="29918D55" wp14:editId="0F17AF5C">
            <wp:extent cx="5274310" cy="341122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D616D" w14:textId="61004528" w:rsidR="00405D71" w:rsidRPr="00BF4227" w:rsidRDefault="00405D71" w:rsidP="00BF4227">
      <w:pPr>
        <w:spacing w:beforeLines="50" w:before="156"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405D71">
        <w:rPr>
          <w:b/>
          <w:bCs/>
          <w:sz w:val="24"/>
          <w:szCs w:val="24"/>
        </w:rPr>
        <w:t xml:space="preserve">Figure </w:t>
      </w:r>
      <w:r>
        <w:rPr>
          <w:b/>
          <w:bCs/>
          <w:sz w:val="24"/>
          <w:szCs w:val="24"/>
        </w:rPr>
        <w:t>3</w:t>
      </w:r>
      <w:r w:rsidRPr="00405D71">
        <w:rPr>
          <w:b/>
          <w:bCs/>
          <w:sz w:val="24"/>
          <w:szCs w:val="24"/>
        </w:rPr>
        <w:t>:</w:t>
      </w:r>
      <w:r w:rsidRPr="00405D7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</w:t>
      </w:r>
      <w:r w:rsidRPr="00405D71">
        <w:rPr>
          <w:rFonts w:ascii="Times New Roman" w:hAnsi="Times New Roman" w:cs="Times New Roman"/>
          <w:sz w:val="24"/>
          <w:szCs w:val="24"/>
        </w:rPr>
        <w:t>unnel plot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405D71">
        <w:rPr>
          <w:rFonts w:ascii="Times New Roman" w:hAnsi="Times New Roman" w:cs="Times New Roman"/>
          <w:sz w:val="24"/>
          <w:szCs w:val="24"/>
        </w:rPr>
        <w:t xml:space="preserve"> for the causal association between immune phenotypes and IBD in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405D71">
        <w:rPr>
          <w:rFonts w:ascii="Times New Roman" w:hAnsi="Times New Roman" w:cs="Times New Roman"/>
          <w:sz w:val="24"/>
          <w:szCs w:val="24"/>
        </w:rPr>
        <w:t>IEU dataset.</w:t>
      </w:r>
      <w:r w:rsidR="00BF4227" w:rsidRPr="00BF4227">
        <w:rPr>
          <w:rFonts w:ascii="Times New Roman" w:hAnsi="Times New Roman" w:cs="Times New Roman"/>
          <w:sz w:val="24"/>
          <w:szCs w:val="24"/>
        </w:rPr>
        <w:t xml:space="preserve"> </w:t>
      </w:r>
      <w:r w:rsidR="00BF4227" w:rsidRPr="00AF3837">
        <w:rPr>
          <w:rFonts w:ascii="Times New Roman" w:hAnsi="Times New Roman" w:cs="Times New Roman"/>
          <w:sz w:val="24"/>
          <w:szCs w:val="24"/>
        </w:rPr>
        <w:t>IEU, MRC Integrative Epidemiology Unit; HLA, human leukocyte antigen</w:t>
      </w:r>
      <w:r w:rsidR="00BF4227">
        <w:rPr>
          <w:rFonts w:ascii="Times New Roman" w:hAnsi="Times New Roman" w:cs="Times New Roman"/>
          <w:sz w:val="24"/>
          <w:szCs w:val="24"/>
        </w:rPr>
        <w:t xml:space="preserve">; </w:t>
      </w:r>
      <w:r w:rsidR="00BF4227" w:rsidRPr="00AF3837">
        <w:rPr>
          <w:rFonts w:ascii="Times New Roman" w:hAnsi="Times New Roman" w:cs="Times New Roman"/>
          <w:sz w:val="24"/>
          <w:szCs w:val="24"/>
        </w:rPr>
        <w:t>IBD, Inflammatory Bowel Disease</w:t>
      </w:r>
      <w:r w:rsidR="00BF4227">
        <w:rPr>
          <w:rFonts w:ascii="Times New Roman" w:hAnsi="Times New Roman" w:cs="Times New Roman" w:hint="eastAsia"/>
          <w:sz w:val="24"/>
          <w:szCs w:val="24"/>
        </w:rPr>
        <w:t>.</w:t>
      </w:r>
    </w:p>
    <w:sectPr w:rsidR="00405D71" w:rsidRPr="00BF4227" w:rsidSect="00BF4227">
      <w:pgSz w:w="11907" w:h="25515"/>
      <w:pgMar w:top="1440" w:right="1797" w:bottom="1440" w:left="1797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649832" w14:textId="77777777" w:rsidR="00B343E2" w:rsidRDefault="00B343E2" w:rsidP="00792FD5">
      <w:r>
        <w:separator/>
      </w:r>
    </w:p>
  </w:endnote>
  <w:endnote w:type="continuationSeparator" w:id="0">
    <w:p w14:paraId="52725685" w14:textId="77777777" w:rsidR="00B343E2" w:rsidRDefault="00B343E2" w:rsidP="00792F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D6C6CA" w14:textId="77777777" w:rsidR="00B343E2" w:rsidRDefault="00B343E2" w:rsidP="00792FD5">
      <w:r>
        <w:separator/>
      </w:r>
    </w:p>
  </w:footnote>
  <w:footnote w:type="continuationSeparator" w:id="0">
    <w:p w14:paraId="0F2E2729" w14:textId="77777777" w:rsidR="00B343E2" w:rsidRDefault="00B343E2" w:rsidP="00792FD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4B87"/>
    <w:rsid w:val="001522FF"/>
    <w:rsid w:val="00183098"/>
    <w:rsid w:val="00273DD9"/>
    <w:rsid w:val="00314986"/>
    <w:rsid w:val="00405D71"/>
    <w:rsid w:val="00455DDE"/>
    <w:rsid w:val="004D1DD4"/>
    <w:rsid w:val="00503C06"/>
    <w:rsid w:val="005B0D79"/>
    <w:rsid w:val="00630927"/>
    <w:rsid w:val="00792FD5"/>
    <w:rsid w:val="007B65FB"/>
    <w:rsid w:val="00804542"/>
    <w:rsid w:val="00855FE5"/>
    <w:rsid w:val="008E316F"/>
    <w:rsid w:val="009244FB"/>
    <w:rsid w:val="009A7D14"/>
    <w:rsid w:val="009D3B19"/>
    <w:rsid w:val="00B343E2"/>
    <w:rsid w:val="00BA6263"/>
    <w:rsid w:val="00BA6977"/>
    <w:rsid w:val="00BA729E"/>
    <w:rsid w:val="00BF4227"/>
    <w:rsid w:val="00C20F59"/>
    <w:rsid w:val="00C422E7"/>
    <w:rsid w:val="00CD79C4"/>
    <w:rsid w:val="00CE1F02"/>
    <w:rsid w:val="00D74D01"/>
    <w:rsid w:val="00E24B87"/>
    <w:rsid w:val="00E36E02"/>
    <w:rsid w:val="00E5557C"/>
    <w:rsid w:val="00E653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4D0B158"/>
  <w14:defaultImageDpi w14:val="330"/>
  <w15:chartTrackingRefBased/>
  <w15:docId w15:val="{99431AA5-D0F3-4412-BDDB-9F6218E26D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92FD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792FD5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792FD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792FD5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90</Words>
  <Characters>539</Characters>
  <Application>Microsoft Office Word</Application>
  <DocSecurity>0</DocSecurity>
  <Lines>12</Lines>
  <Paragraphs>3</Paragraphs>
  <ScaleCrop>false</ScaleCrop>
  <Company/>
  <LinksUpToDate>false</LinksUpToDate>
  <CharactersWithSpaces>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仇 彬旭</dc:creator>
  <cp:keywords/>
  <dc:description/>
  <cp:lastModifiedBy>仇 彬旭</cp:lastModifiedBy>
  <cp:revision>19</cp:revision>
  <dcterms:created xsi:type="dcterms:W3CDTF">2023-10-15T15:36:00Z</dcterms:created>
  <dcterms:modified xsi:type="dcterms:W3CDTF">2023-11-20T15:30:00Z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fd5a8e1654b62944ac9a452053d2aa7254c056cd3056caeda0d10aff605adaca</vt:lpwstr>
  </property>
</Properties>
</file>