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77FE1311" w14:textId="77777777" w:rsidR="009908F6" w:rsidRPr="009908F6" w:rsidRDefault="00994A3D" w:rsidP="009908F6">
      <w:pPr>
        <w:pStyle w:val="2"/>
      </w:pPr>
      <w:r w:rsidRPr="0001436A">
        <w:t>Supplementary</w:t>
      </w:r>
      <w:r w:rsidRPr="001549D3">
        <w:t xml:space="preserve"> Figures</w:t>
      </w:r>
    </w:p>
    <w:p w14:paraId="688CD8D4" w14:textId="1E9EFBFB" w:rsidR="009908F6" w:rsidRDefault="00563E37" w:rsidP="009908F6">
      <w:pPr>
        <w:pStyle w:val="2"/>
        <w:numPr>
          <w:ilvl w:val="0"/>
          <w:numId w:val="0"/>
        </w:numPr>
        <w:jc w:val="center"/>
        <w:rPr>
          <w:rFonts w:eastAsiaTheme="minorEastAsia"/>
          <w:noProof/>
          <w:lang w:eastAsia="ko-KR"/>
        </w:rPr>
      </w:pPr>
      <w:r>
        <w:rPr>
          <w:noProof/>
          <w:lang w:eastAsia="ko-KR"/>
        </w:rPr>
        <w:pict w14:anchorId="1F8C84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4pt;height:283pt">
            <v:imagedata r:id="rId13" o:title="Supplementary Figure 1" croptop="17168f" cropbottom="22783f" cropleft="21166f" cropright="28963f"/>
          </v:shape>
        </w:pict>
      </w:r>
      <w:commentRangeStart w:id="0"/>
      <w:commentRangeEnd w:id="0"/>
    </w:p>
    <w:p w14:paraId="4BB57B60" w14:textId="58233058" w:rsidR="00BA2257" w:rsidRPr="009908F6" w:rsidRDefault="00994A3D" w:rsidP="009908F6">
      <w:pPr>
        <w:pStyle w:val="2"/>
        <w:numPr>
          <w:ilvl w:val="0"/>
          <w:numId w:val="0"/>
        </w:numPr>
        <w:rPr>
          <w:rFonts w:eastAsiaTheme="minorEastAsia"/>
          <w:lang w:eastAsia="ko-KR"/>
        </w:rPr>
      </w:pPr>
      <w:proofErr w:type="gramStart"/>
      <w:r w:rsidRPr="0001436A">
        <w:t xml:space="preserve">Supplementary Figure </w:t>
      </w:r>
      <w:r w:rsidR="00563E37">
        <w:fldChar w:fldCharType="begin"/>
      </w:r>
      <w:r w:rsidR="00563E37">
        <w:instrText xml:space="preserve"> SEQ Figure \* ARABIC </w:instrText>
      </w:r>
      <w:r w:rsidR="00563E37">
        <w:fldChar w:fldCharType="separate"/>
      </w:r>
      <w:r w:rsidR="00803D24">
        <w:rPr>
          <w:noProof/>
        </w:rPr>
        <w:t>1</w:t>
      </w:r>
      <w:r w:rsidR="00563E37">
        <w:rPr>
          <w:noProof/>
        </w:rPr>
        <w:fldChar w:fldCharType="end"/>
      </w:r>
      <w:r w:rsidRPr="0001436A">
        <w:t>.</w:t>
      </w:r>
      <w:proofErr w:type="gramEnd"/>
      <w:r w:rsidRPr="001549D3">
        <w:t xml:space="preserve"> </w:t>
      </w:r>
      <w:proofErr w:type="gramStart"/>
      <w:r w:rsidR="00023EC8" w:rsidRPr="009908F6">
        <w:rPr>
          <w:b w:val="0"/>
        </w:rPr>
        <w:t xml:space="preserve">The effect of </w:t>
      </w:r>
      <w:proofErr w:type="spellStart"/>
      <w:r w:rsidR="00023EC8" w:rsidRPr="009908F6">
        <w:rPr>
          <w:b w:val="0"/>
        </w:rPr>
        <w:t>BaP</w:t>
      </w:r>
      <w:proofErr w:type="spellEnd"/>
      <w:r w:rsidR="00023EC8" w:rsidRPr="009908F6">
        <w:rPr>
          <w:b w:val="0"/>
        </w:rPr>
        <w:t xml:space="preserve"> on the viability of PBMCs from patients with psoriasis.</w:t>
      </w:r>
      <w:proofErr w:type="gramEnd"/>
      <w:r w:rsidR="00023EC8" w:rsidRPr="009908F6">
        <w:rPr>
          <w:b w:val="0"/>
        </w:rPr>
        <w:t xml:space="preserve"> After treatment of PBMCs from psoriasis patients with </w:t>
      </w:r>
      <w:proofErr w:type="spellStart"/>
      <w:r w:rsidR="00023EC8" w:rsidRPr="009908F6">
        <w:rPr>
          <w:b w:val="0"/>
        </w:rPr>
        <w:t>BaP</w:t>
      </w:r>
      <w:proofErr w:type="spellEnd"/>
      <w:r w:rsidR="00023EC8" w:rsidRPr="009908F6">
        <w:rPr>
          <w:b w:val="0"/>
        </w:rPr>
        <w:t xml:space="preserve"> (0, 0.1, 10, 20, 50 and 100 µM) for 24 h, cell viability was measured by 3-(4,5-dimethylthiazol-2yl)-2,5-diphenyl-tetrazolium bromide (MTT) assays. Data represent the mean ± S.D. of three independent experiments. Statistical significance was determined by one-way ANOVA followed by Tukey’s multiple comparison test. ***P &lt;0.001.</w:t>
      </w:r>
    </w:p>
    <w:p w14:paraId="2CA02531" w14:textId="513B3286" w:rsidR="00BA2257" w:rsidRDefault="00BE2FD8" w:rsidP="002B4A57">
      <w:pPr>
        <w:keepNext/>
        <w:rPr>
          <w:rFonts w:cs="Times New Roman"/>
          <w:szCs w:val="24"/>
          <w:lang w:eastAsia="ko-KR"/>
        </w:rPr>
      </w:pPr>
      <w:r>
        <w:rPr>
          <w:rFonts w:cs="Times New Roman"/>
          <w:szCs w:val="24"/>
          <w:lang w:eastAsia="ko-KR"/>
        </w:rPr>
        <w:lastRenderedPageBreak/>
        <w:pict w14:anchorId="4D708A63">
          <v:shape id="_x0000_i1026" type="#_x0000_t75" style="width:410.95pt;height:315.95pt">
            <v:imagedata r:id="rId14" o:title="Supplementary Figure 2" croptop="7916f" cropbottom="8417f" cropleft="11418f" cropright="18133f"/>
          </v:shape>
        </w:pict>
      </w:r>
    </w:p>
    <w:p w14:paraId="414B1571" w14:textId="110A2393" w:rsidR="009908F6" w:rsidRDefault="009908F6" w:rsidP="002B4A57">
      <w:pPr>
        <w:keepNext/>
        <w:rPr>
          <w:rFonts w:cs="Times New Roman"/>
          <w:szCs w:val="24"/>
          <w:lang w:eastAsia="ko-KR"/>
        </w:rPr>
      </w:pPr>
      <w:r w:rsidRPr="009908F6">
        <w:rPr>
          <w:rFonts w:cs="Times New Roman"/>
          <w:b/>
          <w:szCs w:val="24"/>
          <w:lang w:eastAsia="ko-KR"/>
        </w:rPr>
        <w:t xml:space="preserve">Supplementary Figure </w:t>
      </w:r>
      <w:r w:rsidRPr="009908F6">
        <w:rPr>
          <w:rFonts w:cs="Times New Roman" w:hint="eastAsia"/>
          <w:b/>
          <w:szCs w:val="24"/>
          <w:lang w:eastAsia="ko-KR"/>
        </w:rPr>
        <w:t>2</w:t>
      </w:r>
      <w:r w:rsidRPr="009908F6">
        <w:rPr>
          <w:rFonts w:cs="Times New Roman"/>
          <w:b/>
          <w:szCs w:val="24"/>
          <w:lang w:eastAsia="ko-KR"/>
        </w:rPr>
        <w:t>.</w:t>
      </w:r>
      <w:r>
        <w:rPr>
          <w:rFonts w:cs="Times New Roman" w:hint="eastAsia"/>
          <w:b/>
          <w:szCs w:val="24"/>
          <w:lang w:eastAsia="ko-KR"/>
        </w:rPr>
        <w:t xml:space="preserve"> </w:t>
      </w:r>
      <w:r w:rsidRPr="009908F6">
        <w:rPr>
          <w:rFonts w:cs="Times New Roman"/>
          <w:szCs w:val="24"/>
          <w:lang w:eastAsia="ko-KR"/>
        </w:rPr>
        <w:t xml:space="preserve">The effects of exosomes derived from </w:t>
      </w:r>
      <w:proofErr w:type="spellStart"/>
      <w:r w:rsidRPr="009908F6">
        <w:rPr>
          <w:rFonts w:cs="Times New Roman"/>
          <w:szCs w:val="24"/>
          <w:lang w:eastAsia="ko-KR"/>
        </w:rPr>
        <w:t>BaP</w:t>
      </w:r>
      <w:proofErr w:type="spellEnd"/>
      <w:r w:rsidRPr="009908F6">
        <w:rPr>
          <w:rFonts w:cs="Times New Roman"/>
          <w:szCs w:val="24"/>
          <w:lang w:eastAsia="ko-KR"/>
        </w:rPr>
        <w:t xml:space="preserve">-treated PS PBMCs on proinflammatory cytokine expression. The expressions of IL-6, IL-17A, IL-22, IL-23 and IFN-γ by immunofluorescence. Results are a representation of one sample of each group (PS=3, HC=3). DAPI (Abcam, Cambridge, UK) is used for nucleus staining (blue). The anti-CD4 antibody (Santa Cruz, Heidelberg, Germany) is employed for lymphocyte staining (red). The antibodies against IL6, IL17A, IL22, IL23, and IFN-γ, all sourced from Abcam in Cambridge, UK, are utilized for cytokine staining (green). Additionally, all secondary fluorescence is labeled with FITC. Scale bar = 75 µm. The fluorescence intensity was semi-quantitatively analyzed and the results are presented as the mean optical density with standard deviation based on three different digital images. Statistical significance was determined by one-way ANOVA followed by Tukey’s multiple comparison test. ***P &lt;0.001 </w:t>
      </w:r>
      <w:proofErr w:type="spellStart"/>
      <w:r w:rsidRPr="009908F6">
        <w:rPr>
          <w:rFonts w:cs="Times New Roman"/>
          <w:szCs w:val="24"/>
          <w:lang w:eastAsia="ko-KR"/>
        </w:rPr>
        <w:t>exo</w:t>
      </w:r>
      <w:proofErr w:type="spellEnd"/>
      <w:r w:rsidRPr="009908F6">
        <w:rPr>
          <w:rFonts w:cs="Times New Roman"/>
          <w:szCs w:val="24"/>
          <w:lang w:eastAsia="ko-KR"/>
        </w:rPr>
        <w:t xml:space="preserve">, exosome, </w:t>
      </w:r>
      <w:proofErr w:type="spellStart"/>
      <w:r w:rsidRPr="009908F6">
        <w:rPr>
          <w:rFonts w:cs="Times New Roman"/>
          <w:szCs w:val="24"/>
          <w:lang w:eastAsia="ko-KR"/>
        </w:rPr>
        <w:t>BaP</w:t>
      </w:r>
      <w:proofErr w:type="spellEnd"/>
      <w:r w:rsidRPr="009908F6">
        <w:rPr>
          <w:rFonts w:cs="Times New Roman"/>
          <w:szCs w:val="24"/>
          <w:lang w:eastAsia="ko-KR"/>
        </w:rPr>
        <w:t>, benzo[a]pyrene, PS, psoriasis patient, HC, healthy control.</w:t>
      </w:r>
    </w:p>
    <w:p w14:paraId="6AB9C0DC" w14:textId="58AFCCF2" w:rsidR="007C2F20" w:rsidRDefault="009908F6">
      <w:pPr>
        <w:spacing w:before="0" w:after="200" w:line="276" w:lineRule="auto"/>
        <w:rPr>
          <w:rFonts w:cs="Times New Roman"/>
          <w:b/>
          <w:szCs w:val="24"/>
          <w:lang w:eastAsia="ko-KR"/>
        </w:rPr>
      </w:pPr>
      <w:r>
        <w:rPr>
          <w:rFonts w:cs="Times New Roman"/>
          <w:szCs w:val="24"/>
          <w:lang w:eastAsia="ko-KR"/>
        </w:rPr>
        <w:br w:type="page"/>
      </w:r>
    </w:p>
    <w:p w14:paraId="0824503C" w14:textId="0073A151" w:rsidR="009834BC" w:rsidRDefault="007C2F20" w:rsidP="007C2F20">
      <w:pPr>
        <w:spacing w:before="0" w:after="200" w:line="276" w:lineRule="auto"/>
        <w:jc w:val="both"/>
        <w:rPr>
          <w:rFonts w:cs="Times New Roman"/>
          <w:szCs w:val="24"/>
          <w:lang w:eastAsia="ko-KR"/>
        </w:rPr>
      </w:pPr>
      <w:r>
        <w:rPr>
          <w:rFonts w:cs="Times New Roman"/>
          <w:noProof/>
          <w:szCs w:val="24"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1E30ABA3" wp14:editId="7C6938F4">
            <wp:simplePos x="0" y="0"/>
            <wp:positionH relativeFrom="column">
              <wp:posOffset>-1270</wp:posOffset>
            </wp:positionH>
            <wp:positionV relativeFrom="paragraph">
              <wp:posOffset>587375</wp:posOffset>
            </wp:positionV>
            <wp:extent cx="6208395" cy="3492500"/>
            <wp:effectExtent l="0" t="0" r="1905" b="0"/>
            <wp:wrapSquare wrapText="bothSides"/>
            <wp:docPr id="196400429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04297" name="그림 196400429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4BC">
        <w:rPr>
          <w:rFonts w:cs="Times New Roman"/>
          <w:szCs w:val="24"/>
          <w:lang w:eastAsia="ko-KR"/>
        </w:rPr>
        <w:br w:type="page"/>
      </w:r>
      <w:r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6F005E77" wp14:editId="64F65B3D">
            <wp:extent cx="6208395" cy="3492500"/>
            <wp:effectExtent l="0" t="0" r="1905" b="0"/>
            <wp:docPr id="147853073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30732" name="그림 14785307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62CA" w14:textId="432675FB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3588F062" wp14:editId="609B65F5">
            <wp:extent cx="6208395" cy="3492500"/>
            <wp:effectExtent l="0" t="0" r="1905" b="0"/>
            <wp:docPr id="98662876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28764" name="그림 9866287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48C2" w14:textId="3810D8F1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48919114" w14:textId="77777777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698640D1" w14:textId="77777777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445940AC" w14:textId="00EFD071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 w:hint="eastAsia"/>
          <w:noProof/>
          <w:szCs w:val="24"/>
          <w:lang w:eastAsia="ko-KR"/>
        </w:rPr>
        <w:lastRenderedPageBreak/>
        <w:drawing>
          <wp:inline distT="0" distB="0" distL="0" distR="0" wp14:anchorId="0B1C3767" wp14:editId="151B9D2F">
            <wp:extent cx="6208395" cy="3492500"/>
            <wp:effectExtent l="0" t="0" r="1905" b="0"/>
            <wp:docPr id="90254563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45637" name="그림 9025456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9D04" w14:textId="76D46C81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 w:hint="eastAsia"/>
          <w:noProof/>
          <w:szCs w:val="24"/>
          <w:lang w:eastAsia="ko-KR"/>
        </w:rPr>
        <w:drawing>
          <wp:inline distT="0" distB="0" distL="0" distR="0" wp14:anchorId="4E5395EF" wp14:editId="2368034E">
            <wp:extent cx="6208395" cy="3492500"/>
            <wp:effectExtent l="0" t="0" r="1905" b="0"/>
            <wp:docPr id="1892140535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40535" name="그림 18921405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6D59" w14:textId="6B563CAC" w:rsidR="007C2F20" w:rsidRPr="00BE2FD8" w:rsidRDefault="00BE2FD8">
      <w:pPr>
        <w:spacing w:before="0" w:after="200" w:line="276" w:lineRule="auto"/>
        <w:rPr>
          <w:rFonts w:cs="Times New Roman"/>
          <w:szCs w:val="24"/>
          <w:lang w:eastAsia="ko-KR"/>
        </w:rPr>
      </w:pPr>
      <w:proofErr w:type="gramStart"/>
      <w:r w:rsidRPr="009908F6">
        <w:rPr>
          <w:rFonts w:cs="Times New Roman"/>
          <w:b/>
          <w:szCs w:val="24"/>
          <w:lang w:eastAsia="ko-KR"/>
        </w:rPr>
        <w:t xml:space="preserve">Supplementary Figure </w:t>
      </w:r>
      <w:r>
        <w:rPr>
          <w:rFonts w:cs="Times New Roman" w:hint="eastAsia"/>
          <w:b/>
          <w:szCs w:val="24"/>
          <w:lang w:eastAsia="ko-KR"/>
        </w:rPr>
        <w:t>3.</w:t>
      </w:r>
      <w:proofErr w:type="gramEnd"/>
      <w:r>
        <w:rPr>
          <w:rFonts w:cs="Times New Roman"/>
          <w:b/>
          <w:szCs w:val="24"/>
          <w:lang w:eastAsia="ko-KR"/>
        </w:rPr>
        <w:t xml:space="preserve"> </w:t>
      </w:r>
      <w:r w:rsidRPr="00BE2FD8">
        <w:rPr>
          <w:rFonts w:cs="Times New Roman" w:hint="eastAsia"/>
          <w:szCs w:val="24"/>
          <w:lang w:eastAsia="ko-KR"/>
        </w:rPr>
        <w:t>W</w:t>
      </w:r>
      <w:r w:rsidRPr="00BE2FD8">
        <w:rPr>
          <w:rFonts w:cs="Times New Roman"/>
          <w:szCs w:val="24"/>
          <w:lang w:eastAsia="ko-KR"/>
        </w:rPr>
        <w:t>estern blots in full with size standard.</w:t>
      </w:r>
    </w:p>
    <w:p w14:paraId="714B36C9" w14:textId="77777777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22E3A0DF" w14:textId="77777777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2A9C547D" w14:textId="77777777" w:rsidR="007C2F20" w:rsidRDefault="007C2F20">
      <w:pPr>
        <w:spacing w:before="0" w:after="200" w:line="276" w:lineRule="auto"/>
        <w:rPr>
          <w:rFonts w:cs="Times New Roman"/>
          <w:szCs w:val="24"/>
          <w:lang w:eastAsia="ko-KR"/>
        </w:rPr>
      </w:pPr>
    </w:p>
    <w:p w14:paraId="0423C2DD" w14:textId="2797B737" w:rsidR="00023EC8" w:rsidRDefault="00023EC8" w:rsidP="00023EC8">
      <w:pPr>
        <w:pStyle w:val="2"/>
        <w:numPr>
          <w:ilvl w:val="1"/>
          <w:numId w:val="14"/>
        </w:numPr>
        <w:rPr>
          <w:rFonts w:eastAsiaTheme="minorEastAsia"/>
          <w:lang w:eastAsia="ko-KR"/>
        </w:rPr>
      </w:pPr>
      <w:r w:rsidRPr="0001436A">
        <w:lastRenderedPageBreak/>
        <w:t>Supplementary</w:t>
      </w:r>
      <w:r w:rsidRPr="001549D3">
        <w:t xml:space="preserve"> </w:t>
      </w:r>
      <w:r>
        <w:rPr>
          <w:rFonts w:eastAsiaTheme="minorEastAsia" w:hint="eastAsia"/>
          <w:lang w:eastAsia="ko-KR"/>
        </w:rPr>
        <w:t>Tables</w:t>
      </w:r>
    </w:p>
    <w:tbl>
      <w:tblPr>
        <w:tblStyle w:val="afc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004"/>
      </w:tblGrid>
      <w:tr w:rsidR="00023EC8" w14:paraId="596E98DD" w14:textId="77777777" w:rsidTr="00DA0CCB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724424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/>
                <w:bCs/>
                <w:szCs w:val="24"/>
                <w:lang w:eastAsia="ko-KR"/>
              </w:rPr>
              <w:t xml:space="preserve">Group </w:t>
            </w:r>
          </w:p>
        </w:tc>
        <w:tc>
          <w:tcPr>
            <w:tcW w:w="5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EF8B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P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>articles/mL</w:t>
            </w:r>
          </w:p>
        </w:tc>
      </w:tr>
      <w:tr w:rsidR="00023EC8" w14:paraId="17DD51F4" w14:textId="77777777" w:rsidTr="00DA0CCB">
        <w:tc>
          <w:tcPr>
            <w:tcW w:w="4390" w:type="dxa"/>
            <w:tcBorders>
              <w:top w:val="single" w:sz="4" w:space="0" w:color="auto"/>
              <w:left w:val="nil"/>
              <w:right w:val="nil"/>
            </w:tcBorders>
          </w:tcPr>
          <w:p w14:paraId="02EB294F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proofErr w:type="spellStart"/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H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>aCaT</w:t>
            </w:r>
            <w:proofErr w:type="spellEnd"/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top w:val="single" w:sz="4" w:space="0" w:color="auto"/>
              <w:left w:val="nil"/>
              <w:right w:val="nil"/>
            </w:tcBorders>
          </w:tcPr>
          <w:p w14:paraId="129C7912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6</w:t>
            </w:r>
            <w:r>
              <w:rPr>
                <w:rFonts w:cs="Times New Roman"/>
                <w:bCs/>
                <w:szCs w:val="24"/>
                <w:lang w:eastAsia="ko-KR"/>
              </w:rPr>
              <w:t>.14 x10</w:t>
            </w:r>
            <w:r w:rsidRPr="00FB2235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  <w:tr w:rsidR="00023EC8" w14:paraId="20463694" w14:textId="77777777" w:rsidTr="00DA0CCB">
        <w:tc>
          <w:tcPr>
            <w:tcW w:w="4390" w:type="dxa"/>
            <w:tcBorders>
              <w:left w:val="nil"/>
              <w:right w:val="nil"/>
            </w:tcBorders>
          </w:tcPr>
          <w:p w14:paraId="209DC0C7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proofErr w:type="spellStart"/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B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>aP</w:t>
            </w:r>
            <w:proofErr w:type="spellEnd"/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-treated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HaCaT</w:t>
            </w:r>
            <w:proofErr w:type="spellEnd"/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left w:val="nil"/>
              <w:right w:val="nil"/>
            </w:tcBorders>
          </w:tcPr>
          <w:p w14:paraId="5EF9628A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7</w:t>
            </w:r>
            <w:r>
              <w:rPr>
                <w:rFonts w:cs="Times New Roman"/>
                <w:bCs/>
                <w:szCs w:val="24"/>
                <w:lang w:eastAsia="ko-KR"/>
              </w:rPr>
              <w:t>.01 x10</w:t>
            </w:r>
            <w:r w:rsidRPr="004F394C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  <w:tr w:rsidR="00023EC8" w14:paraId="794B9539" w14:textId="77777777" w:rsidTr="00DA0CCB">
        <w:tc>
          <w:tcPr>
            <w:tcW w:w="4390" w:type="dxa"/>
            <w:tcBorders>
              <w:left w:val="nil"/>
              <w:right w:val="nil"/>
            </w:tcBorders>
          </w:tcPr>
          <w:p w14:paraId="40A89B91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H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C PBMC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left w:val="nil"/>
              <w:right w:val="nil"/>
            </w:tcBorders>
          </w:tcPr>
          <w:p w14:paraId="1F64CE50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4</w:t>
            </w:r>
            <w:r>
              <w:rPr>
                <w:rFonts w:cs="Times New Roman"/>
                <w:bCs/>
                <w:szCs w:val="24"/>
                <w:lang w:eastAsia="ko-KR"/>
              </w:rPr>
              <w:t>.15 x10</w:t>
            </w:r>
            <w:r w:rsidRPr="004F394C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  <w:tr w:rsidR="00023EC8" w14:paraId="17EE140A" w14:textId="77777777" w:rsidTr="00DA0CCB">
        <w:tc>
          <w:tcPr>
            <w:tcW w:w="4390" w:type="dxa"/>
            <w:tcBorders>
              <w:left w:val="nil"/>
              <w:right w:val="nil"/>
            </w:tcBorders>
          </w:tcPr>
          <w:p w14:paraId="63A89474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</w:rPr>
            </w:pPr>
            <w:proofErr w:type="spellStart"/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B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>aP</w:t>
            </w:r>
            <w:proofErr w:type="spellEnd"/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-treated </w:t>
            </w:r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H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C PBMC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left w:val="nil"/>
              <w:right w:val="nil"/>
            </w:tcBorders>
          </w:tcPr>
          <w:p w14:paraId="555423CB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6</w:t>
            </w:r>
            <w:r>
              <w:rPr>
                <w:rFonts w:cs="Times New Roman"/>
                <w:bCs/>
                <w:szCs w:val="24"/>
                <w:lang w:eastAsia="ko-KR"/>
              </w:rPr>
              <w:t>.95 x10</w:t>
            </w:r>
            <w:r w:rsidRPr="004F394C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  <w:tr w:rsidR="00023EC8" w14:paraId="7B1869FE" w14:textId="77777777" w:rsidTr="00DA0CCB">
        <w:tc>
          <w:tcPr>
            <w:tcW w:w="4390" w:type="dxa"/>
            <w:tcBorders>
              <w:left w:val="nil"/>
              <w:right w:val="nil"/>
            </w:tcBorders>
          </w:tcPr>
          <w:p w14:paraId="23838FB0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P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S PBMC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left w:val="nil"/>
              <w:right w:val="nil"/>
            </w:tcBorders>
          </w:tcPr>
          <w:p w14:paraId="092C146E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4</w:t>
            </w:r>
            <w:r>
              <w:rPr>
                <w:rFonts w:cs="Times New Roman"/>
                <w:bCs/>
                <w:szCs w:val="24"/>
                <w:lang w:eastAsia="ko-KR"/>
              </w:rPr>
              <w:t>.59 x10</w:t>
            </w:r>
            <w:r w:rsidRPr="004F394C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  <w:tr w:rsidR="00023EC8" w14:paraId="1D978351" w14:textId="77777777" w:rsidTr="00DA0CCB">
        <w:tc>
          <w:tcPr>
            <w:tcW w:w="4390" w:type="dxa"/>
            <w:tcBorders>
              <w:left w:val="nil"/>
              <w:bottom w:val="single" w:sz="4" w:space="0" w:color="auto"/>
              <w:right w:val="nil"/>
            </w:tcBorders>
          </w:tcPr>
          <w:p w14:paraId="72A731A7" w14:textId="77777777" w:rsidR="00023EC8" w:rsidRPr="00FB2235" w:rsidRDefault="00023EC8" w:rsidP="00DA0CCB">
            <w:pPr>
              <w:spacing w:before="0" w:after="200" w:line="480" w:lineRule="auto"/>
              <w:jc w:val="both"/>
              <w:rPr>
                <w:rFonts w:cs="Times New Roman"/>
                <w:bCs/>
                <w:szCs w:val="24"/>
                <w:lang w:eastAsia="ko-KR"/>
              </w:rPr>
            </w:pPr>
            <w:proofErr w:type="spellStart"/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B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>aP</w:t>
            </w:r>
            <w:proofErr w:type="spellEnd"/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-treated </w:t>
            </w:r>
            <w:r w:rsidRPr="00FB2235">
              <w:rPr>
                <w:rFonts w:cs="Times New Roman" w:hint="eastAsia"/>
                <w:bCs/>
                <w:szCs w:val="24"/>
                <w:lang w:eastAsia="ko-KR"/>
              </w:rPr>
              <w:t>P</w:t>
            </w:r>
            <w:r w:rsidRPr="00FB2235">
              <w:rPr>
                <w:rFonts w:cs="Times New Roman"/>
                <w:bCs/>
                <w:szCs w:val="24"/>
                <w:lang w:eastAsia="ko-KR"/>
              </w:rPr>
              <w:t xml:space="preserve">S PBMC </w:t>
            </w:r>
            <w:proofErr w:type="spellStart"/>
            <w:r w:rsidRPr="00FB2235">
              <w:rPr>
                <w:rFonts w:cs="Times New Roman"/>
                <w:bCs/>
                <w:szCs w:val="24"/>
                <w:lang w:eastAsia="ko-KR"/>
              </w:rPr>
              <w:t>exo</w:t>
            </w:r>
            <w:proofErr w:type="spellEnd"/>
          </w:p>
        </w:tc>
        <w:tc>
          <w:tcPr>
            <w:tcW w:w="5004" w:type="dxa"/>
            <w:tcBorders>
              <w:left w:val="nil"/>
              <w:bottom w:val="single" w:sz="4" w:space="0" w:color="auto"/>
              <w:right w:val="nil"/>
            </w:tcBorders>
          </w:tcPr>
          <w:p w14:paraId="1328C197" w14:textId="77777777" w:rsidR="00023EC8" w:rsidRPr="00FB2235" w:rsidRDefault="00023EC8" w:rsidP="00DA0CCB">
            <w:pPr>
              <w:spacing w:before="0" w:after="200" w:line="480" w:lineRule="auto"/>
              <w:jc w:val="center"/>
              <w:rPr>
                <w:rFonts w:cs="Times New Roman"/>
                <w:bCs/>
                <w:szCs w:val="24"/>
                <w:lang w:eastAsia="ko-KR"/>
              </w:rPr>
            </w:pPr>
            <w:r>
              <w:rPr>
                <w:rFonts w:cs="Times New Roman" w:hint="eastAsia"/>
                <w:bCs/>
                <w:szCs w:val="24"/>
                <w:lang w:eastAsia="ko-KR"/>
              </w:rPr>
              <w:t>8</w:t>
            </w:r>
            <w:r>
              <w:rPr>
                <w:rFonts w:cs="Times New Roman"/>
                <w:bCs/>
                <w:szCs w:val="24"/>
                <w:lang w:eastAsia="ko-KR"/>
              </w:rPr>
              <w:t>.11 x10</w:t>
            </w:r>
            <w:r w:rsidRPr="004F394C">
              <w:rPr>
                <w:rFonts w:cs="Times New Roman"/>
                <w:bCs/>
                <w:szCs w:val="24"/>
                <w:vertAlign w:val="superscript"/>
                <w:lang w:eastAsia="ko-KR"/>
              </w:rPr>
              <w:t>8</w:t>
            </w:r>
          </w:p>
        </w:tc>
      </w:tr>
    </w:tbl>
    <w:p w14:paraId="113C3761" w14:textId="7676BBD0" w:rsidR="00023EC8" w:rsidRDefault="00023EC8" w:rsidP="00023EC8">
      <w:pPr>
        <w:keepNext/>
        <w:rPr>
          <w:rFonts w:cs="Times New Roman"/>
          <w:szCs w:val="24"/>
          <w:lang w:eastAsia="ko-KR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ko-KR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23EC8">
        <w:rPr>
          <w:rFonts w:cs="Times New Roman"/>
          <w:szCs w:val="24"/>
        </w:rPr>
        <w:t xml:space="preserve">The amount of exosome release. </w:t>
      </w:r>
      <w:proofErr w:type="spellStart"/>
      <w:r w:rsidRPr="00023EC8">
        <w:rPr>
          <w:rFonts w:cs="Times New Roman"/>
          <w:szCs w:val="24"/>
        </w:rPr>
        <w:t>exo</w:t>
      </w:r>
      <w:proofErr w:type="spellEnd"/>
      <w:r w:rsidRPr="00023EC8">
        <w:rPr>
          <w:rFonts w:cs="Times New Roman"/>
          <w:szCs w:val="24"/>
        </w:rPr>
        <w:t xml:space="preserve">, exosome, </w:t>
      </w:r>
      <w:proofErr w:type="spellStart"/>
      <w:r w:rsidRPr="00023EC8">
        <w:rPr>
          <w:rFonts w:cs="Times New Roman"/>
          <w:szCs w:val="24"/>
        </w:rPr>
        <w:t>BaP</w:t>
      </w:r>
      <w:proofErr w:type="spellEnd"/>
      <w:r w:rsidRPr="00023EC8">
        <w:rPr>
          <w:rFonts w:cs="Times New Roman"/>
          <w:szCs w:val="24"/>
        </w:rPr>
        <w:t>, benzo[a]pyrene, PS, psoriasis patient, HC, healthy control</w:t>
      </w:r>
      <w:bookmarkStart w:id="1" w:name="_GoBack"/>
      <w:bookmarkEnd w:id="1"/>
      <w:r w:rsidRPr="00023EC8">
        <w:rPr>
          <w:rFonts w:cs="Times New Roman"/>
          <w:szCs w:val="24"/>
        </w:rPr>
        <w:t>.</w:t>
      </w:r>
    </w:p>
    <w:sectPr w:rsidR="00023EC8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41EA02E" w15:done="0"/>
  <w15:commentEx w15:paraId="574FCE2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1EA02E" w16cid:durableId="1B47F93E"/>
  <w16cid:commentId w16cid:paraId="574FCE2E" w16cid:durableId="4F33738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CE3C9" w14:textId="77777777" w:rsidR="00563E37" w:rsidRDefault="00563E37" w:rsidP="00117666">
      <w:pPr>
        <w:spacing w:after="0"/>
      </w:pPr>
      <w:r>
        <w:separator/>
      </w:r>
    </w:p>
  </w:endnote>
  <w:endnote w:type="continuationSeparator" w:id="0">
    <w:p w14:paraId="6E820D04" w14:textId="77777777" w:rsidR="00563E37" w:rsidRDefault="00563E3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4AB28" w14:textId="77777777" w:rsidR="007F51E0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F51E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84C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7F51E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84CB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2FF27" w14:textId="77777777" w:rsidR="007F51E0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F51E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84C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7F51E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84CB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4B006" w14:textId="77777777" w:rsidR="00563E37" w:rsidRDefault="00563E37" w:rsidP="00117666">
      <w:pPr>
        <w:spacing w:after="0"/>
      </w:pPr>
      <w:r>
        <w:separator/>
      </w:r>
    </w:p>
  </w:footnote>
  <w:footnote w:type="continuationSeparator" w:id="0">
    <w:p w14:paraId="00434063" w14:textId="77777777" w:rsidR="00563E37" w:rsidRDefault="00563E3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1EDBA" w14:textId="77777777" w:rsidR="007F51E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11A5B" w14:textId="77777777" w:rsidR="007F51E0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24"/>
    <w:rsid w:val="0001436A"/>
    <w:rsid w:val="00023EC8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13A65"/>
    <w:rsid w:val="00447801"/>
    <w:rsid w:val="00452E9C"/>
    <w:rsid w:val="004735C8"/>
    <w:rsid w:val="004961FF"/>
    <w:rsid w:val="00517A89"/>
    <w:rsid w:val="005250F2"/>
    <w:rsid w:val="00563E37"/>
    <w:rsid w:val="00565BCD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2F20"/>
    <w:rsid w:val="007F51E0"/>
    <w:rsid w:val="00803D24"/>
    <w:rsid w:val="00817DD6"/>
    <w:rsid w:val="008675BB"/>
    <w:rsid w:val="00870F23"/>
    <w:rsid w:val="00885156"/>
    <w:rsid w:val="009151AA"/>
    <w:rsid w:val="0093429D"/>
    <w:rsid w:val="00943573"/>
    <w:rsid w:val="00970F7D"/>
    <w:rsid w:val="009834BC"/>
    <w:rsid w:val="009908F6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A2257"/>
    <w:rsid w:val="00BE2FD8"/>
    <w:rsid w:val="00C52A7B"/>
    <w:rsid w:val="00C56BAF"/>
    <w:rsid w:val="00C679AA"/>
    <w:rsid w:val="00C75972"/>
    <w:rsid w:val="00C84CB6"/>
    <w:rsid w:val="00C8598D"/>
    <w:rsid w:val="00CC0A3A"/>
    <w:rsid w:val="00CD066B"/>
    <w:rsid w:val="00CE1CB6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EC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EC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TIF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T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TIF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TI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63658C-649B-4AEB-9CD9-8DDBC334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user</cp:lastModifiedBy>
  <cp:revision>3</cp:revision>
  <cp:lastPrinted>2013-10-03T12:51:00Z</cp:lastPrinted>
  <dcterms:created xsi:type="dcterms:W3CDTF">2023-11-27T07:58:00Z</dcterms:created>
  <dcterms:modified xsi:type="dcterms:W3CDTF">2023-11-27T07:58:00Z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