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F7DBB" w14:textId="7E46B2D2" w:rsidR="003D578A" w:rsidRDefault="003D578A" w:rsidP="003D578A">
      <w:pPr>
        <w:spacing w:before="0" w:after="0" w:line="480" w:lineRule="exact"/>
        <w:rPr>
          <w:rFonts w:cs="Arial"/>
          <w:b/>
          <w:szCs w:val="24"/>
        </w:rPr>
      </w:pPr>
      <w:r>
        <w:rPr>
          <w:rFonts w:cs="Arial"/>
          <w:b/>
          <w:szCs w:val="24"/>
        </w:rPr>
        <w:t>Supplementary Material for</w:t>
      </w:r>
    </w:p>
    <w:p w14:paraId="38B850E2" w14:textId="77777777" w:rsidR="003D578A" w:rsidRPr="002F06DA" w:rsidRDefault="003D578A" w:rsidP="003D578A">
      <w:pPr>
        <w:spacing w:before="0" w:after="0" w:line="480" w:lineRule="exact"/>
        <w:rPr>
          <w:rFonts w:cs="Arial"/>
          <w:b/>
          <w:szCs w:val="24"/>
        </w:rPr>
      </w:pPr>
      <w:r w:rsidRPr="0021174D">
        <w:rPr>
          <w:rFonts w:cs="Arial"/>
          <w:b/>
          <w:sz w:val="28"/>
          <w:szCs w:val="28"/>
        </w:rPr>
        <w:t>Tyro3 promotes the maturation of glutamatergic synapses</w:t>
      </w:r>
    </w:p>
    <w:p w14:paraId="1203C698" w14:textId="77777777" w:rsidR="003D578A" w:rsidRDefault="003D578A" w:rsidP="003D578A">
      <w:pPr>
        <w:spacing w:before="0" w:after="0" w:line="480" w:lineRule="exact"/>
        <w:rPr>
          <w:rFonts w:cs="Arial"/>
          <w:b/>
          <w:szCs w:val="24"/>
        </w:rPr>
      </w:pPr>
    </w:p>
    <w:p w14:paraId="35E67C8D" w14:textId="616BD744" w:rsidR="003D578A" w:rsidRDefault="003D578A" w:rsidP="003D578A">
      <w:pPr>
        <w:spacing w:before="0" w:after="0" w:line="480" w:lineRule="exact"/>
        <w:rPr>
          <w:rFonts w:cs="Arial"/>
          <w:b/>
          <w:szCs w:val="24"/>
          <w:vertAlign w:val="superscript"/>
        </w:rPr>
      </w:pPr>
      <w:r w:rsidRPr="0097486C">
        <w:rPr>
          <w:rFonts w:cs="Arial"/>
          <w:b/>
          <w:szCs w:val="24"/>
        </w:rPr>
        <w:t>Sheng Miao, Lawrence Fourgeau</w:t>
      </w:r>
      <w:r>
        <w:rPr>
          <w:rFonts w:cs="Arial"/>
          <w:b/>
          <w:szCs w:val="24"/>
        </w:rPr>
        <w:t>d,</w:t>
      </w:r>
      <w:r w:rsidRPr="0097486C">
        <w:rPr>
          <w:rFonts w:cs="Arial"/>
          <w:b/>
          <w:szCs w:val="24"/>
        </w:rPr>
        <w:t xml:space="preserve"> Patrick G. Burrola, Shani Stern, Yuhan Zhang, Kaisa E. Happonen, Sammy Weiser Novak, Fred H. Gage, and Greg Lemke</w:t>
      </w:r>
    </w:p>
    <w:p w14:paraId="7947208A" w14:textId="77777777" w:rsidR="003D578A" w:rsidRDefault="003D578A" w:rsidP="003D578A">
      <w:pPr>
        <w:spacing w:before="0" w:after="0" w:line="480" w:lineRule="exact"/>
        <w:rPr>
          <w:rFonts w:cs="Arial"/>
          <w:b/>
          <w:szCs w:val="24"/>
        </w:rPr>
      </w:pPr>
    </w:p>
    <w:p w14:paraId="708CAAC6" w14:textId="3AAA830E" w:rsidR="003D578A" w:rsidRDefault="003D578A" w:rsidP="003D578A">
      <w:pPr>
        <w:spacing w:before="0" w:after="0" w:line="480" w:lineRule="exact"/>
        <w:rPr>
          <w:rFonts w:cs="Arial"/>
          <w:b/>
          <w:szCs w:val="24"/>
        </w:rPr>
      </w:pPr>
      <w:r>
        <w:rPr>
          <w:rFonts w:cs="Arial"/>
          <w:b/>
          <w:szCs w:val="24"/>
        </w:rPr>
        <w:t>Figure Legends</w:t>
      </w:r>
    </w:p>
    <w:p w14:paraId="0B1888DC" w14:textId="3A72735F" w:rsidR="003D578A" w:rsidRPr="0097486C" w:rsidRDefault="003D578A" w:rsidP="003D578A">
      <w:pPr>
        <w:spacing w:before="0" w:after="0" w:line="480" w:lineRule="exact"/>
        <w:rPr>
          <w:rFonts w:cs="Arial"/>
          <w:szCs w:val="24"/>
        </w:rPr>
      </w:pPr>
      <w:r w:rsidRPr="0097486C">
        <w:rPr>
          <w:rFonts w:cs="Arial"/>
          <w:b/>
          <w:szCs w:val="24"/>
        </w:rPr>
        <w:t xml:space="preserve">Supplemental Figure </w:t>
      </w:r>
      <w:r>
        <w:rPr>
          <w:rFonts w:cs="Arial"/>
          <w:b/>
          <w:szCs w:val="24"/>
        </w:rPr>
        <w:t>S</w:t>
      </w:r>
      <w:r w:rsidRPr="0097486C">
        <w:rPr>
          <w:rFonts w:cs="Arial"/>
          <w:b/>
          <w:szCs w:val="24"/>
        </w:rPr>
        <w:t xml:space="preserve">1. PtdSer expression on the membrane surface of maturing cortical neurons </w:t>
      </w:r>
      <w:r w:rsidRPr="0097486C">
        <w:rPr>
          <w:rFonts w:cs="Arial"/>
          <w:b/>
          <w:i/>
          <w:szCs w:val="24"/>
        </w:rPr>
        <w:t>in vitro</w:t>
      </w:r>
      <w:r w:rsidRPr="0097486C">
        <w:rPr>
          <w:rFonts w:cs="Arial"/>
          <w:b/>
          <w:szCs w:val="24"/>
        </w:rPr>
        <w:t>. A</w:t>
      </w:r>
      <w:r w:rsidRPr="0097486C">
        <w:rPr>
          <w:rFonts w:cs="Arial"/>
          <w:szCs w:val="24"/>
        </w:rPr>
        <w:t xml:space="preserve">, </w:t>
      </w:r>
      <w:r>
        <w:rPr>
          <w:rFonts w:cs="Arial"/>
          <w:szCs w:val="24"/>
        </w:rPr>
        <w:t>Representative w</w:t>
      </w:r>
      <w:r w:rsidRPr="0097486C">
        <w:rPr>
          <w:rFonts w:cs="Arial"/>
          <w:szCs w:val="24"/>
        </w:rPr>
        <w:t xml:space="preserve">estern blot </w:t>
      </w:r>
      <w:r>
        <w:rPr>
          <w:rFonts w:cs="Arial"/>
          <w:szCs w:val="24"/>
        </w:rPr>
        <w:t xml:space="preserve">analyses </w:t>
      </w:r>
      <w:r w:rsidRPr="0097486C">
        <w:rPr>
          <w:rFonts w:cs="Arial"/>
          <w:szCs w:val="24"/>
        </w:rPr>
        <w:t xml:space="preserve">illustrating maturation of cortical neurons prepared from E18 mouse embryos and cultured for the indicated days </w:t>
      </w:r>
      <w:r w:rsidRPr="0097486C">
        <w:rPr>
          <w:rFonts w:cs="Arial"/>
          <w:i/>
          <w:szCs w:val="24"/>
        </w:rPr>
        <w:t>in vitro</w:t>
      </w:r>
      <w:r w:rsidRPr="0097486C">
        <w:rPr>
          <w:rFonts w:cs="Arial"/>
          <w:szCs w:val="24"/>
        </w:rPr>
        <w:t xml:space="preserve"> (DIV), as monitored by the expression of the indicated proteins. Gapdh is a loading control. </w:t>
      </w:r>
      <w:r w:rsidRPr="0097486C">
        <w:rPr>
          <w:rFonts w:cs="Arial"/>
          <w:b/>
          <w:szCs w:val="24"/>
        </w:rPr>
        <w:t>B</w:t>
      </w:r>
      <w:r w:rsidRPr="0097486C">
        <w:rPr>
          <w:rFonts w:cs="Arial"/>
          <w:szCs w:val="24"/>
        </w:rPr>
        <w:t xml:space="preserve">, Representative examples of PtdSer externalization on cortical neurons over time, visualized with pSIVA binding (green) to neurons cultured for the indicated DIV. </w:t>
      </w:r>
      <w:r>
        <w:rPr>
          <w:rFonts w:cs="Arial"/>
          <w:szCs w:val="24"/>
        </w:rPr>
        <w:t xml:space="preserve">Three example fields are shown for each time point. </w:t>
      </w:r>
      <w:r w:rsidRPr="0097486C">
        <w:rPr>
          <w:rFonts w:cs="Arial"/>
          <w:szCs w:val="24"/>
        </w:rPr>
        <w:t xml:space="preserve">CT, CellTracker dye (red); DNA, DAPI (blue). </w:t>
      </w:r>
      <w:r w:rsidRPr="0097486C">
        <w:rPr>
          <w:rFonts w:cs="Arial"/>
          <w:b/>
          <w:szCs w:val="24"/>
        </w:rPr>
        <w:t>C</w:t>
      </w:r>
      <w:r w:rsidRPr="0097486C">
        <w:rPr>
          <w:rFonts w:cs="Arial"/>
          <w:szCs w:val="24"/>
        </w:rPr>
        <w:t xml:space="preserve">, PtdSer on the surface of two cortical neurons at 20 DIV. Left, pSIVA. Middle, pSIVA with CT and DAPI. Note healthy (non-apoptotic) nucleus (inset). Right, boxed area in middle panel is enlarged. </w:t>
      </w:r>
      <w:r w:rsidRPr="00C25CF9">
        <w:rPr>
          <w:rFonts w:cs="Arial"/>
          <w:b/>
          <w:szCs w:val="24"/>
        </w:rPr>
        <w:t>D</w:t>
      </w:r>
      <w:r>
        <w:rPr>
          <w:rFonts w:cs="Arial"/>
          <w:szCs w:val="24"/>
        </w:rPr>
        <w:t>, PtdSer (pSIVA, green) on the surface of cortical neurons at 20 DIV (Left), stained post-pSIVA</w:t>
      </w:r>
      <w:bookmarkStart w:id="0" w:name="_GoBack"/>
      <w:bookmarkEnd w:id="0"/>
      <w:r>
        <w:rPr>
          <w:rFonts w:cs="Arial"/>
          <w:szCs w:val="24"/>
        </w:rPr>
        <w:t xml:space="preserve"> with an antibody to synaptophysin (synapto, red). Nuclei visualized with DAPI (blue) and cell volumes with CellTracker (CT, gray). Boxed area is enlarged in the individual channels (pSIVA, synapto, merged pSIVA/synapto, and CT) at right. Circled areas highlight areas of co-localization between pSIVA labeling of PtdSer and staining for synaptophysin. </w:t>
      </w:r>
      <w:r w:rsidRPr="0097486C">
        <w:rPr>
          <w:rFonts w:cs="Arial"/>
          <w:szCs w:val="24"/>
        </w:rPr>
        <w:t>Scale bars (</w:t>
      </w:r>
      <w:r w:rsidRPr="0097486C">
        <w:rPr>
          <w:rFonts w:cs="Arial"/>
          <w:b/>
          <w:szCs w:val="24"/>
        </w:rPr>
        <w:t>B</w:t>
      </w:r>
      <w:r>
        <w:rPr>
          <w:rFonts w:cs="Arial"/>
          <w:szCs w:val="24"/>
        </w:rPr>
        <w:t xml:space="preserve"> </w:t>
      </w:r>
      <w:r w:rsidRPr="00C33A5F">
        <w:rPr>
          <w:rFonts w:cs="Arial"/>
          <w:szCs w:val="24"/>
        </w:rPr>
        <w:t>-</w:t>
      </w:r>
      <w:r w:rsidRPr="0097486C">
        <w:rPr>
          <w:rFonts w:cs="Arial"/>
          <w:b/>
          <w:szCs w:val="24"/>
        </w:rPr>
        <w:t xml:space="preserve"> </w:t>
      </w:r>
      <w:r>
        <w:rPr>
          <w:rFonts w:cs="Arial"/>
          <w:b/>
          <w:szCs w:val="24"/>
        </w:rPr>
        <w:t>D</w:t>
      </w:r>
      <w:r w:rsidRPr="0097486C">
        <w:rPr>
          <w:rFonts w:cs="Arial"/>
          <w:szCs w:val="24"/>
        </w:rPr>
        <w:t>): 20</w:t>
      </w:r>
      <w:r w:rsidRPr="0097486C">
        <w:rPr>
          <w:rFonts w:cs="Arial"/>
          <w:szCs w:val="24"/>
        </w:rPr>
        <w:sym w:font="Symbol" w:char="F06D"/>
      </w:r>
      <w:r w:rsidRPr="0097486C">
        <w:rPr>
          <w:rFonts w:cs="Arial"/>
          <w:szCs w:val="24"/>
        </w:rPr>
        <w:t>m.</w:t>
      </w:r>
    </w:p>
    <w:p w14:paraId="474714F9" w14:textId="77777777" w:rsidR="003D578A" w:rsidRPr="0097486C" w:rsidRDefault="003D578A" w:rsidP="003D578A">
      <w:pPr>
        <w:spacing w:before="0" w:after="0" w:line="480" w:lineRule="exact"/>
        <w:rPr>
          <w:rFonts w:cs="Arial"/>
          <w:szCs w:val="24"/>
        </w:rPr>
      </w:pPr>
    </w:p>
    <w:p w14:paraId="09AC2362" w14:textId="3B7266A4" w:rsidR="00EC50F9" w:rsidRDefault="003D578A" w:rsidP="003D578A">
      <w:pPr>
        <w:spacing w:line="480" w:lineRule="exact"/>
      </w:pPr>
      <w:r w:rsidRPr="0097486C">
        <w:rPr>
          <w:rFonts w:cs="Arial"/>
          <w:b/>
          <w:szCs w:val="24"/>
        </w:rPr>
        <w:t xml:space="preserve">Supplemental Figure </w:t>
      </w:r>
      <w:r>
        <w:rPr>
          <w:rFonts w:cs="Arial"/>
          <w:b/>
          <w:szCs w:val="24"/>
        </w:rPr>
        <w:t>S</w:t>
      </w:r>
      <w:r w:rsidRPr="0097486C">
        <w:rPr>
          <w:rFonts w:cs="Arial"/>
          <w:b/>
          <w:szCs w:val="24"/>
        </w:rPr>
        <w:t xml:space="preserve">2. </w:t>
      </w:r>
      <w:r w:rsidRPr="0097486C">
        <w:rPr>
          <w:rFonts w:cs="Arial"/>
          <w:b/>
          <w:i/>
          <w:szCs w:val="24"/>
        </w:rPr>
        <w:t>Tyro3</w:t>
      </w:r>
      <w:r w:rsidRPr="0097486C">
        <w:rPr>
          <w:rFonts w:cs="Arial"/>
          <w:b/>
          <w:i/>
          <w:szCs w:val="24"/>
          <w:vertAlign w:val="superscript"/>
        </w:rPr>
        <w:t>-/-</w:t>
      </w:r>
      <w:r w:rsidRPr="0097486C">
        <w:rPr>
          <w:rFonts w:cs="Arial"/>
          <w:b/>
          <w:szCs w:val="24"/>
        </w:rPr>
        <w:t xml:space="preserve"> mice display normal locomotion and anxiety behavior. A</w:t>
      </w:r>
      <w:r w:rsidRPr="0097486C">
        <w:rPr>
          <w:rFonts w:cs="Arial"/>
          <w:szCs w:val="24"/>
        </w:rPr>
        <w:t xml:space="preserve">, Continuous video monitoring indicates that distance traveled within open </w:t>
      </w:r>
      <w:r w:rsidRPr="0097486C">
        <w:rPr>
          <w:rFonts w:cs="Arial"/>
          <w:szCs w:val="24"/>
        </w:rPr>
        <w:lastRenderedPageBreak/>
        <w:t xml:space="preserve">field chambers over 20 min is not different between WT and </w:t>
      </w:r>
      <w:r w:rsidRPr="0097486C">
        <w:rPr>
          <w:rFonts w:cs="Arial"/>
          <w:i/>
          <w:szCs w:val="24"/>
        </w:rPr>
        <w:t>Tyro3</w:t>
      </w:r>
      <w:r w:rsidRPr="0097486C">
        <w:rPr>
          <w:rFonts w:cs="Arial"/>
          <w:i/>
          <w:szCs w:val="24"/>
          <w:vertAlign w:val="superscript"/>
        </w:rPr>
        <w:t>-/-</w:t>
      </w:r>
      <w:r w:rsidRPr="0097486C">
        <w:rPr>
          <w:rFonts w:cs="Arial"/>
          <w:szCs w:val="24"/>
        </w:rPr>
        <w:t xml:space="preserve"> mice. </w:t>
      </w:r>
      <w:r w:rsidRPr="0097486C">
        <w:rPr>
          <w:rFonts w:cs="Arial"/>
          <w:b/>
          <w:szCs w:val="24"/>
        </w:rPr>
        <w:t>B</w:t>
      </w:r>
      <w:r w:rsidRPr="0097486C">
        <w:rPr>
          <w:rFonts w:cs="Arial"/>
          <w:szCs w:val="24"/>
        </w:rPr>
        <w:t xml:space="preserve">, Anxiety in laboratory mice is marked by preferential occupancy near the walls of open field chambers with limited exploration of the center. Continuous video monitoring indicates that WT and </w:t>
      </w:r>
      <w:r w:rsidRPr="0097486C">
        <w:rPr>
          <w:rFonts w:cs="Arial"/>
          <w:i/>
          <w:szCs w:val="24"/>
        </w:rPr>
        <w:t>Tyro3</w:t>
      </w:r>
      <w:r w:rsidRPr="0097486C">
        <w:rPr>
          <w:rFonts w:cs="Arial"/>
          <w:i/>
          <w:szCs w:val="24"/>
          <w:vertAlign w:val="superscript"/>
        </w:rPr>
        <w:t>-/-</w:t>
      </w:r>
      <w:r w:rsidRPr="0097486C">
        <w:rPr>
          <w:rFonts w:cs="Arial"/>
          <w:szCs w:val="24"/>
        </w:rPr>
        <w:t xml:space="preserve"> mice spend an equivalent fraction of time in chamber centers. </w:t>
      </w:r>
      <w:r w:rsidRPr="0097486C">
        <w:rPr>
          <w:rFonts w:cs="Arial"/>
          <w:b/>
          <w:szCs w:val="24"/>
        </w:rPr>
        <w:t>C</w:t>
      </w:r>
      <w:r w:rsidRPr="0097486C">
        <w:rPr>
          <w:rFonts w:cs="Arial"/>
          <w:szCs w:val="24"/>
        </w:rPr>
        <w:t xml:space="preserve">, Body weight of WT versus </w:t>
      </w:r>
      <w:r w:rsidRPr="0097486C">
        <w:rPr>
          <w:rFonts w:cs="Arial"/>
          <w:i/>
          <w:szCs w:val="24"/>
        </w:rPr>
        <w:t>Tyro3</w:t>
      </w:r>
      <w:r w:rsidRPr="0097486C">
        <w:rPr>
          <w:rFonts w:cs="Arial"/>
          <w:i/>
          <w:szCs w:val="24"/>
          <w:vertAlign w:val="superscript"/>
        </w:rPr>
        <w:t>-/-</w:t>
      </w:r>
      <w:r w:rsidRPr="0097486C">
        <w:rPr>
          <w:rFonts w:cs="Arial"/>
          <w:szCs w:val="24"/>
        </w:rPr>
        <w:t xml:space="preserve"> mice at the indicated ages. P value: **** &lt;0.0001. For all panels, n is the number of mice analyzed.</w:t>
      </w:r>
    </w:p>
    <w:sectPr w:rsidR="00EC50F9" w:rsidSect="00186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8A"/>
    <w:rsid w:val="00000560"/>
    <w:rsid w:val="0000145A"/>
    <w:rsid w:val="000040C9"/>
    <w:rsid w:val="00004B4D"/>
    <w:rsid w:val="000056DE"/>
    <w:rsid w:val="00006209"/>
    <w:rsid w:val="00011388"/>
    <w:rsid w:val="00013BD9"/>
    <w:rsid w:val="00014C7C"/>
    <w:rsid w:val="00015A5A"/>
    <w:rsid w:val="000210B7"/>
    <w:rsid w:val="000251D8"/>
    <w:rsid w:val="00025F70"/>
    <w:rsid w:val="00026FBD"/>
    <w:rsid w:val="00030DC4"/>
    <w:rsid w:val="00032474"/>
    <w:rsid w:val="000359A2"/>
    <w:rsid w:val="0003680B"/>
    <w:rsid w:val="000411E0"/>
    <w:rsid w:val="00042285"/>
    <w:rsid w:val="00043237"/>
    <w:rsid w:val="00043908"/>
    <w:rsid w:val="0004418F"/>
    <w:rsid w:val="00045658"/>
    <w:rsid w:val="000469C4"/>
    <w:rsid w:val="00055F73"/>
    <w:rsid w:val="0006030D"/>
    <w:rsid w:val="00060592"/>
    <w:rsid w:val="00060824"/>
    <w:rsid w:val="0006083B"/>
    <w:rsid w:val="000636B3"/>
    <w:rsid w:val="00065BC8"/>
    <w:rsid w:val="000744D3"/>
    <w:rsid w:val="00074F76"/>
    <w:rsid w:val="00077556"/>
    <w:rsid w:val="00083C84"/>
    <w:rsid w:val="00084EFE"/>
    <w:rsid w:val="00085345"/>
    <w:rsid w:val="00086198"/>
    <w:rsid w:val="00087C79"/>
    <w:rsid w:val="0009331B"/>
    <w:rsid w:val="00094EFD"/>
    <w:rsid w:val="00096001"/>
    <w:rsid w:val="000966FC"/>
    <w:rsid w:val="00096778"/>
    <w:rsid w:val="000A3202"/>
    <w:rsid w:val="000A3B6B"/>
    <w:rsid w:val="000A7267"/>
    <w:rsid w:val="000A72F9"/>
    <w:rsid w:val="000A7DA4"/>
    <w:rsid w:val="000B03F1"/>
    <w:rsid w:val="000B05FE"/>
    <w:rsid w:val="000B092A"/>
    <w:rsid w:val="000B1947"/>
    <w:rsid w:val="000B36B3"/>
    <w:rsid w:val="000B7396"/>
    <w:rsid w:val="000B7AC5"/>
    <w:rsid w:val="000C016F"/>
    <w:rsid w:val="000C02BF"/>
    <w:rsid w:val="000C2221"/>
    <w:rsid w:val="000C65D4"/>
    <w:rsid w:val="000C6BAF"/>
    <w:rsid w:val="000D0110"/>
    <w:rsid w:val="000D03B1"/>
    <w:rsid w:val="000D1F6A"/>
    <w:rsid w:val="000D3870"/>
    <w:rsid w:val="000D5CDA"/>
    <w:rsid w:val="000D667A"/>
    <w:rsid w:val="000D7120"/>
    <w:rsid w:val="000E0F74"/>
    <w:rsid w:val="000E1306"/>
    <w:rsid w:val="000E2122"/>
    <w:rsid w:val="000E69C7"/>
    <w:rsid w:val="000E6BF2"/>
    <w:rsid w:val="000E6D52"/>
    <w:rsid w:val="000F1003"/>
    <w:rsid w:val="000F14EA"/>
    <w:rsid w:val="000F2ABD"/>
    <w:rsid w:val="000F2D4B"/>
    <w:rsid w:val="000F35E8"/>
    <w:rsid w:val="000F406A"/>
    <w:rsid w:val="000F4481"/>
    <w:rsid w:val="000F5383"/>
    <w:rsid w:val="00101547"/>
    <w:rsid w:val="001054BF"/>
    <w:rsid w:val="001068DC"/>
    <w:rsid w:val="00106DC7"/>
    <w:rsid w:val="00110D2E"/>
    <w:rsid w:val="00111BBD"/>
    <w:rsid w:val="00112C9A"/>
    <w:rsid w:val="00115F16"/>
    <w:rsid w:val="00116008"/>
    <w:rsid w:val="00116336"/>
    <w:rsid w:val="00123D0D"/>
    <w:rsid w:val="001242DB"/>
    <w:rsid w:val="0012627D"/>
    <w:rsid w:val="00132FF1"/>
    <w:rsid w:val="0013340C"/>
    <w:rsid w:val="001363CE"/>
    <w:rsid w:val="0014244D"/>
    <w:rsid w:val="00142FA1"/>
    <w:rsid w:val="001437BC"/>
    <w:rsid w:val="00144D87"/>
    <w:rsid w:val="00144EEB"/>
    <w:rsid w:val="0015046B"/>
    <w:rsid w:val="00150576"/>
    <w:rsid w:val="00152855"/>
    <w:rsid w:val="00152B2D"/>
    <w:rsid w:val="00153257"/>
    <w:rsid w:val="00153DF4"/>
    <w:rsid w:val="00154B20"/>
    <w:rsid w:val="00154E01"/>
    <w:rsid w:val="00157593"/>
    <w:rsid w:val="0016067B"/>
    <w:rsid w:val="00161215"/>
    <w:rsid w:val="0016255E"/>
    <w:rsid w:val="0016543A"/>
    <w:rsid w:val="00167FA5"/>
    <w:rsid w:val="001722E9"/>
    <w:rsid w:val="00173C26"/>
    <w:rsid w:val="00175D74"/>
    <w:rsid w:val="001768EF"/>
    <w:rsid w:val="00177529"/>
    <w:rsid w:val="001823C8"/>
    <w:rsid w:val="0018298C"/>
    <w:rsid w:val="0018676A"/>
    <w:rsid w:val="00186B35"/>
    <w:rsid w:val="001900E9"/>
    <w:rsid w:val="001903E7"/>
    <w:rsid w:val="001909CB"/>
    <w:rsid w:val="00192429"/>
    <w:rsid w:val="00193FBD"/>
    <w:rsid w:val="001962FA"/>
    <w:rsid w:val="00196655"/>
    <w:rsid w:val="001A09C8"/>
    <w:rsid w:val="001A1598"/>
    <w:rsid w:val="001A4FD9"/>
    <w:rsid w:val="001A6DF2"/>
    <w:rsid w:val="001B53B3"/>
    <w:rsid w:val="001B55EB"/>
    <w:rsid w:val="001C15C5"/>
    <w:rsid w:val="001C17D0"/>
    <w:rsid w:val="001C4474"/>
    <w:rsid w:val="001C69D8"/>
    <w:rsid w:val="001C7DD4"/>
    <w:rsid w:val="001D1ADE"/>
    <w:rsid w:val="001D1C06"/>
    <w:rsid w:val="001D48D1"/>
    <w:rsid w:val="001D56C4"/>
    <w:rsid w:val="001E1D71"/>
    <w:rsid w:val="001E3CD1"/>
    <w:rsid w:val="001E4218"/>
    <w:rsid w:val="001E43FA"/>
    <w:rsid w:val="001E461D"/>
    <w:rsid w:val="001E4DED"/>
    <w:rsid w:val="001E4FB4"/>
    <w:rsid w:val="001E5CCB"/>
    <w:rsid w:val="001E6AF9"/>
    <w:rsid w:val="001E72CA"/>
    <w:rsid w:val="001F1A53"/>
    <w:rsid w:val="001F2012"/>
    <w:rsid w:val="001F231C"/>
    <w:rsid w:val="001F2828"/>
    <w:rsid w:val="001F3A44"/>
    <w:rsid w:val="001F752B"/>
    <w:rsid w:val="0020037A"/>
    <w:rsid w:val="00200DD0"/>
    <w:rsid w:val="002033F0"/>
    <w:rsid w:val="0020370A"/>
    <w:rsid w:val="00204FF9"/>
    <w:rsid w:val="00205EAD"/>
    <w:rsid w:val="00206EC5"/>
    <w:rsid w:val="00210664"/>
    <w:rsid w:val="00212347"/>
    <w:rsid w:val="00212DD2"/>
    <w:rsid w:val="00212E21"/>
    <w:rsid w:val="002210F5"/>
    <w:rsid w:val="0022191D"/>
    <w:rsid w:val="00222086"/>
    <w:rsid w:val="0022308B"/>
    <w:rsid w:val="002233CF"/>
    <w:rsid w:val="00224D32"/>
    <w:rsid w:val="0022569A"/>
    <w:rsid w:val="002258ED"/>
    <w:rsid w:val="00225B39"/>
    <w:rsid w:val="0022690C"/>
    <w:rsid w:val="00230A4A"/>
    <w:rsid w:val="00231BA3"/>
    <w:rsid w:val="00233229"/>
    <w:rsid w:val="00233367"/>
    <w:rsid w:val="0023492E"/>
    <w:rsid w:val="00242AC4"/>
    <w:rsid w:val="002446CE"/>
    <w:rsid w:val="00246391"/>
    <w:rsid w:val="0025033F"/>
    <w:rsid w:val="00250E01"/>
    <w:rsid w:val="00254163"/>
    <w:rsid w:val="0025566B"/>
    <w:rsid w:val="00256D47"/>
    <w:rsid w:val="00260360"/>
    <w:rsid w:val="0026074E"/>
    <w:rsid w:val="00263185"/>
    <w:rsid w:val="00265EEA"/>
    <w:rsid w:val="0027202B"/>
    <w:rsid w:val="00272387"/>
    <w:rsid w:val="00274A89"/>
    <w:rsid w:val="00276AC6"/>
    <w:rsid w:val="00276D26"/>
    <w:rsid w:val="00282051"/>
    <w:rsid w:val="00284C6D"/>
    <w:rsid w:val="0029618C"/>
    <w:rsid w:val="002A1CB4"/>
    <w:rsid w:val="002A229A"/>
    <w:rsid w:val="002A7082"/>
    <w:rsid w:val="002B05B0"/>
    <w:rsid w:val="002B1E58"/>
    <w:rsid w:val="002B3E68"/>
    <w:rsid w:val="002B3E83"/>
    <w:rsid w:val="002B4236"/>
    <w:rsid w:val="002B46C8"/>
    <w:rsid w:val="002B692B"/>
    <w:rsid w:val="002B6E3C"/>
    <w:rsid w:val="002C34E2"/>
    <w:rsid w:val="002C40EF"/>
    <w:rsid w:val="002C4A68"/>
    <w:rsid w:val="002C4CE8"/>
    <w:rsid w:val="002C51F3"/>
    <w:rsid w:val="002C6973"/>
    <w:rsid w:val="002C6AB5"/>
    <w:rsid w:val="002D08BD"/>
    <w:rsid w:val="002D0B49"/>
    <w:rsid w:val="002D1DF9"/>
    <w:rsid w:val="002D1F3C"/>
    <w:rsid w:val="002D2734"/>
    <w:rsid w:val="002D3C83"/>
    <w:rsid w:val="002D67AD"/>
    <w:rsid w:val="002D7D5D"/>
    <w:rsid w:val="002E01C1"/>
    <w:rsid w:val="002E2415"/>
    <w:rsid w:val="002E68E8"/>
    <w:rsid w:val="002E6E8A"/>
    <w:rsid w:val="002E6FFB"/>
    <w:rsid w:val="002F00E1"/>
    <w:rsid w:val="002F141E"/>
    <w:rsid w:val="002F1A7B"/>
    <w:rsid w:val="002F1E67"/>
    <w:rsid w:val="002F1EE8"/>
    <w:rsid w:val="002F42F0"/>
    <w:rsid w:val="002F4426"/>
    <w:rsid w:val="002F6D80"/>
    <w:rsid w:val="002F718D"/>
    <w:rsid w:val="002F72B7"/>
    <w:rsid w:val="003006AA"/>
    <w:rsid w:val="0030094D"/>
    <w:rsid w:val="00301DE3"/>
    <w:rsid w:val="0030288C"/>
    <w:rsid w:val="00303062"/>
    <w:rsid w:val="0030461F"/>
    <w:rsid w:val="0031045E"/>
    <w:rsid w:val="00313AD0"/>
    <w:rsid w:val="00314723"/>
    <w:rsid w:val="00315D23"/>
    <w:rsid w:val="003164CA"/>
    <w:rsid w:val="0031675A"/>
    <w:rsid w:val="0031677E"/>
    <w:rsid w:val="00322E46"/>
    <w:rsid w:val="0032331B"/>
    <w:rsid w:val="00323DF9"/>
    <w:rsid w:val="003271CC"/>
    <w:rsid w:val="0033081C"/>
    <w:rsid w:val="00330928"/>
    <w:rsid w:val="00333B83"/>
    <w:rsid w:val="00333BF6"/>
    <w:rsid w:val="00337708"/>
    <w:rsid w:val="00341929"/>
    <w:rsid w:val="00343479"/>
    <w:rsid w:val="0034702E"/>
    <w:rsid w:val="00347A54"/>
    <w:rsid w:val="0035028F"/>
    <w:rsid w:val="00350322"/>
    <w:rsid w:val="0035192A"/>
    <w:rsid w:val="0035307B"/>
    <w:rsid w:val="00354B83"/>
    <w:rsid w:val="00354C04"/>
    <w:rsid w:val="00355E65"/>
    <w:rsid w:val="00356AA2"/>
    <w:rsid w:val="00356FC3"/>
    <w:rsid w:val="0035743E"/>
    <w:rsid w:val="0036124A"/>
    <w:rsid w:val="00363CDC"/>
    <w:rsid w:val="00364322"/>
    <w:rsid w:val="00365E91"/>
    <w:rsid w:val="00366DCE"/>
    <w:rsid w:val="003673E2"/>
    <w:rsid w:val="00370F57"/>
    <w:rsid w:val="003732F1"/>
    <w:rsid w:val="00374525"/>
    <w:rsid w:val="00374932"/>
    <w:rsid w:val="00383FDE"/>
    <w:rsid w:val="00386F36"/>
    <w:rsid w:val="00390C2C"/>
    <w:rsid w:val="003922BF"/>
    <w:rsid w:val="00393DE8"/>
    <w:rsid w:val="003975D9"/>
    <w:rsid w:val="003A1C5B"/>
    <w:rsid w:val="003A2FB0"/>
    <w:rsid w:val="003A5BC7"/>
    <w:rsid w:val="003A6296"/>
    <w:rsid w:val="003A6845"/>
    <w:rsid w:val="003A7376"/>
    <w:rsid w:val="003B1527"/>
    <w:rsid w:val="003B48CE"/>
    <w:rsid w:val="003B4CDA"/>
    <w:rsid w:val="003B6CDF"/>
    <w:rsid w:val="003C0DD7"/>
    <w:rsid w:val="003C2BCC"/>
    <w:rsid w:val="003C5CC8"/>
    <w:rsid w:val="003C6AFB"/>
    <w:rsid w:val="003C76EC"/>
    <w:rsid w:val="003D1907"/>
    <w:rsid w:val="003D56B4"/>
    <w:rsid w:val="003D578A"/>
    <w:rsid w:val="003D6DDA"/>
    <w:rsid w:val="003D790C"/>
    <w:rsid w:val="003E6071"/>
    <w:rsid w:val="003E65D8"/>
    <w:rsid w:val="003E6BD9"/>
    <w:rsid w:val="003E6FD2"/>
    <w:rsid w:val="003E7070"/>
    <w:rsid w:val="003E7777"/>
    <w:rsid w:val="003E7C60"/>
    <w:rsid w:val="003F1A8F"/>
    <w:rsid w:val="003F3D39"/>
    <w:rsid w:val="003F4E6A"/>
    <w:rsid w:val="003F65E2"/>
    <w:rsid w:val="00402869"/>
    <w:rsid w:val="004053D0"/>
    <w:rsid w:val="004066BE"/>
    <w:rsid w:val="0040696F"/>
    <w:rsid w:val="00406A37"/>
    <w:rsid w:val="00407447"/>
    <w:rsid w:val="0040777A"/>
    <w:rsid w:val="004104B2"/>
    <w:rsid w:val="00412434"/>
    <w:rsid w:val="00412EAB"/>
    <w:rsid w:val="00412FE2"/>
    <w:rsid w:val="00416A0F"/>
    <w:rsid w:val="00417D7E"/>
    <w:rsid w:val="00420694"/>
    <w:rsid w:val="00420F35"/>
    <w:rsid w:val="0042203A"/>
    <w:rsid w:val="00422B3A"/>
    <w:rsid w:val="00423A57"/>
    <w:rsid w:val="00423B13"/>
    <w:rsid w:val="00426B2C"/>
    <w:rsid w:val="004275A2"/>
    <w:rsid w:val="00430CDE"/>
    <w:rsid w:val="004317BF"/>
    <w:rsid w:val="00435080"/>
    <w:rsid w:val="004378D7"/>
    <w:rsid w:val="00437EED"/>
    <w:rsid w:val="00441872"/>
    <w:rsid w:val="00444592"/>
    <w:rsid w:val="004465ED"/>
    <w:rsid w:val="00447907"/>
    <w:rsid w:val="00456AA4"/>
    <w:rsid w:val="00456E91"/>
    <w:rsid w:val="004615C3"/>
    <w:rsid w:val="00463831"/>
    <w:rsid w:val="004652FB"/>
    <w:rsid w:val="00466A2A"/>
    <w:rsid w:val="0047009C"/>
    <w:rsid w:val="00470DF3"/>
    <w:rsid w:val="00472F3A"/>
    <w:rsid w:val="0047344A"/>
    <w:rsid w:val="00473B52"/>
    <w:rsid w:val="00474B0A"/>
    <w:rsid w:val="00475577"/>
    <w:rsid w:val="004768FF"/>
    <w:rsid w:val="00476A9A"/>
    <w:rsid w:val="004774B1"/>
    <w:rsid w:val="00477FA6"/>
    <w:rsid w:val="00490D5F"/>
    <w:rsid w:val="00494091"/>
    <w:rsid w:val="00497FF1"/>
    <w:rsid w:val="004A0099"/>
    <w:rsid w:val="004A0C55"/>
    <w:rsid w:val="004A0F1E"/>
    <w:rsid w:val="004A1ED0"/>
    <w:rsid w:val="004A25BC"/>
    <w:rsid w:val="004A362B"/>
    <w:rsid w:val="004A529E"/>
    <w:rsid w:val="004A5F94"/>
    <w:rsid w:val="004A796B"/>
    <w:rsid w:val="004B14B2"/>
    <w:rsid w:val="004B3C76"/>
    <w:rsid w:val="004B3FA0"/>
    <w:rsid w:val="004B5625"/>
    <w:rsid w:val="004C0DE4"/>
    <w:rsid w:val="004C1009"/>
    <w:rsid w:val="004C1010"/>
    <w:rsid w:val="004C20D0"/>
    <w:rsid w:val="004C37FD"/>
    <w:rsid w:val="004C56E8"/>
    <w:rsid w:val="004C6A4D"/>
    <w:rsid w:val="004C7C56"/>
    <w:rsid w:val="004D06F0"/>
    <w:rsid w:val="004D318A"/>
    <w:rsid w:val="004D3D9D"/>
    <w:rsid w:val="004E22CE"/>
    <w:rsid w:val="004E62AB"/>
    <w:rsid w:val="004E7B69"/>
    <w:rsid w:val="004F035D"/>
    <w:rsid w:val="004F0547"/>
    <w:rsid w:val="004F14CB"/>
    <w:rsid w:val="004F2ADE"/>
    <w:rsid w:val="004F4079"/>
    <w:rsid w:val="004F515D"/>
    <w:rsid w:val="004F7B51"/>
    <w:rsid w:val="005025D9"/>
    <w:rsid w:val="0050332F"/>
    <w:rsid w:val="005039DB"/>
    <w:rsid w:val="00504412"/>
    <w:rsid w:val="00505D1D"/>
    <w:rsid w:val="00510F5A"/>
    <w:rsid w:val="00512A54"/>
    <w:rsid w:val="00512E0F"/>
    <w:rsid w:val="00513FCD"/>
    <w:rsid w:val="00515E2A"/>
    <w:rsid w:val="00516C46"/>
    <w:rsid w:val="00524AAF"/>
    <w:rsid w:val="0052789D"/>
    <w:rsid w:val="005354EC"/>
    <w:rsid w:val="005371BB"/>
    <w:rsid w:val="00537358"/>
    <w:rsid w:val="005401F8"/>
    <w:rsid w:val="00542082"/>
    <w:rsid w:val="005424D5"/>
    <w:rsid w:val="00544D97"/>
    <w:rsid w:val="00545910"/>
    <w:rsid w:val="005470EF"/>
    <w:rsid w:val="00556684"/>
    <w:rsid w:val="005573EA"/>
    <w:rsid w:val="00560740"/>
    <w:rsid w:val="00562FAF"/>
    <w:rsid w:val="00565258"/>
    <w:rsid w:val="00565338"/>
    <w:rsid w:val="00565D1C"/>
    <w:rsid w:val="00570F25"/>
    <w:rsid w:val="005718C5"/>
    <w:rsid w:val="00572297"/>
    <w:rsid w:val="00574BEB"/>
    <w:rsid w:val="005779D3"/>
    <w:rsid w:val="00581620"/>
    <w:rsid w:val="0058265D"/>
    <w:rsid w:val="00585F18"/>
    <w:rsid w:val="005911B6"/>
    <w:rsid w:val="005916D5"/>
    <w:rsid w:val="0059334C"/>
    <w:rsid w:val="005979D5"/>
    <w:rsid w:val="005A44E7"/>
    <w:rsid w:val="005A4834"/>
    <w:rsid w:val="005A7A70"/>
    <w:rsid w:val="005A7B95"/>
    <w:rsid w:val="005B1172"/>
    <w:rsid w:val="005B172E"/>
    <w:rsid w:val="005B4C15"/>
    <w:rsid w:val="005B6360"/>
    <w:rsid w:val="005B747C"/>
    <w:rsid w:val="005C04A4"/>
    <w:rsid w:val="005C08EC"/>
    <w:rsid w:val="005C0C73"/>
    <w:rsid w:val="005C1F13"/>
    <w:rsid w:val="005C4F53"/>
    <w:rsid w:val="005C56A7"/>
    <w:rsid w:val="005D181D"/>
    <w:rsid w:val="005D2D4A"/>
    <w:rsid w:val="005D586C"/>
    <w:rsid w:val="005D6218"/>
    <w:rsid w:val="005D72E3"/>
    <w:rsid w:val="005D73FD"/>
    <w:rsid w:val="005D7E8C"/>
    <w:rsid w:val="005E07C5"/>
    <w:rsid w:val="005E07FA"/>
    <w:rsid w:val="005E094A"/>
    <w:rsid w:val="005E1F77"/>
    <w:rsid w:val="005E2CFC"/>
    <w:rsid w:val="005E3B51"/>
    <w:rsid w:val="005E4357"/>
    <w:rsid w:val="005E4BD4"/>
    <w:rsid w:val="005E69B3"/>
    <w:rsid w:val="005E6ACC"/>
    <w:rsid w:val="005E791D"/>
    <w:rsid w:val="005E7C26"/>
    <w:rsid w:val="005F0CB2"/>
    <w:rsid w:val="005F105F"/>
    <w:rsid w:val="005F578F"/>
    <w:rsid w:val="005F6EFA"/>
    <w:rsid w:val="005F7192"/>
    <w:rsid w:val="006000D4"/>
    <w:rsid w:val="0060245A"/>
    <w:rsid w:val="0060288F"/>
    <w:rsid w:val="006037A2"/>
    <w:rsid w:val="00605F9E"/>
    <w:rsid w:val="00606779"/>
    <w:rsid w:val="006071A3"/>
    <w:rsid w:val="006112BE"/>
    <w:rsid w:val="00611977"/>
    <w:rsid w:val="00612413"/>
    <w:rsid w:val="00613051"/>
    <w:rsid w:val="00613432"/>
    <w:rsid w:val="00613B1E"/>
    <w:rsid w:val="0061574F"/>
    <w:rsid w:val="00615BC4"/>
    <w:rsid w:val="00616CA6"/>
    <w:rsid w:val="00616EC3"/>
    <w:rsid w:val="006171B7"/>
    <w:rsid w:val="00617251"/>
    <w:rsid w:val="00617F95"/>
    <w:rsid w:val="00620CDB"/>
    <w:rsid w:val="00622877"/>
    <w:rsid w:val="00623004"/>
    <w:rsid w:val="00623715"/>
    <w:rsid w:val="006248C8"/>
    <w:rsid w:val="006254E2"/>
    <w:rsid w:val="006260A0"/>
    <w:rsid w:val="00626928"/>
    <w:rsid w:val="00626D81"/>
    <w:rsid w:val="00630BE8"/>
    <w:rsid w:val="006314A4"/>
    <w:rsid w:val="00634362"/>
    <w:rsid w:val="00635061"/>
    <w:rsid w:val="006363EF"/>
    <w:rsid w:val="00643D9F"/>
    <w:rsid w:val="00645B87"/>
    <w:rsid w:val="00645FE1"/>
    <w:rsid w:val="00647018"/>
    <w:rsid w:val="00650D86"/>
    <w:rsid w:val="00650F82"/>
    <w:rsid w:val="00650FBA"/>
    <w:rsid w:val="006519D4"/>
    <w:rsid w:val="00652B6D"/>
    <w:rsid w:val="00652F5C"/>
    <w:rsid w:val="006568D8"/>
    <w:rsid w:val="0066154C"/>
    <w:rsid w:val="00661B02"/>
    <w:rsid w:val="0066353E"/>
    <w:rsid w:val="00665960"/>
    <w:rsid w:val="006674D6"/>
    <w:rsid w:val="00672FA7"/>
    <w:rsid w:val="00674620"/>
    <w:rsid w:val="00674676"/>
    <w:rsid w:val="0067784B"/>
    <w:rsid w:val="00681BA1"/>
    <w:rsid w:val="006829AD"/>
    <w:rsid w:val="006829FB"/>
    <w:rsid w:val="00690689"/>
    <w:rsid w:val="00693624"/>
    <w:rsid w:val="0069472A"/>
    <w:rsid w:val="00695232"/>
    <w:rsid w:val="00695935"/>
    <w:rsid w:val="0069749A"/>
    <w:rsid w:val="006A10AB"/>
    <w:rsid w:val="006A1F99"/>
    <w:rsid w:val="006A2224"/>
    <w:rsid w:val="006A2B69"/>
    <w:rsid w:val="006A338F"/>
    <w:rsid w:val="006A3420"/>
    <w:rsid w:val="006A34C1"/>
    <w:rsid w:val="006A6CAF"/>
    <w:rsid w:val="006B3B5E"/>
    <w:rsid w:val="006B4B58"/>
    <w:rsid w:val="006C0987"/>
    <w:rsid w:val="006C3FE5"/>
    <w:rsid w:val="006C69E4"/>
    <w:rsid w:val="006D1464"/>
    <w:rsid w:val="006D1CA6"/>
    <w:rsid w:val="006D240B"/>
    <w:rsid w:val="006E01C7"/>
    <w:rsid w:val="006E12D0"/>
    <w:rsid w:val="006E2DB7"/>
    <w:rsid w:val="006E3B32"/>
    <w:rsid w:val="006E4905"/>
    <w:rsid w:val="006E53EE"/>
    <w:rsid w:val="006E5C91"/>
    <w:rsid w:val="006F16DF"/>
    <w:rsid w:val="006F223E"/>
    <w:rsid w:val="006F5D53"/>
    <w:rsid w:val="007029DE"/>
    <w:rsid w:val="00704375"/>
    <w:rsid w:val="00704CE3"/>
    <w:rsid w:val="00704E46"/>
    <w:rsid w:val="0070531F"/>
    <w:rsid w:val="00706CD9"/>
    <w:rsid w:val="00707631"/>
    <w:rsid w:val="00710A31"/>
    <w:rsid w:val="00712228"/>
    <w:rsid w:val="007127A0"/>
    <w:rsid w:val="007158C0"/>
    <w:rsid w:val="007164D3"/>
    <w:rsid w:val="007171B2"/>
    <w:rsid w:val="007212AB"/>
    <w:rsid w:val="00721FD0"/>
    <w:rsid w:val="0072705C"/>
    <w:rsid w:val="00727A2E"/>
    <w:rsid w:val="0073056B"/>
    <w:rsid w:val="0073109F"/>
    <w:rsid w:val="007334FB"/>
    <w:rsid w:val="00733BDB"/>
    <w:rsid w:val="00733FA7"/>
    <w:rsid w:val="00734048"/>
    <w:rsid w:val="0073775C"/>
    <w:rsid w:val="00740668"/>
    <w:rsid w:val="00745EDC"/>
    <w:rsid w:val="007477E2"/>
    <w:rsid w:val="007504E2"/>
    <w:rsid w:val="00750662"/>
    <w:rsid w:val="00752DC8"/>
    <w:rsid w:val="00753098"/>
    <w:rsid w:val="00755378"/>
    <w:rsid w:val="00756E9D"/>
    <w:rsid w:val="00757226"/>
    <w:rsid w:val="0075780B"/>
    <w:rsid w:val="0076095A"/>
    <w:rsid w:val="007610A5"/>
    <w:rsid w:val="00761DE1"/>
    <w:rsid w:val="00762CE1"/>
    <w:rsid w:val="00767DAA"/>
    <w:rsid w:val="00774A16"/>
    <w:rsid w:val="0077698D"/>
    <w:rsid w:val="00786C78"/>
    <w:rsid w:val="00786FDF"/>
    <w:rsid w:val="00795256"/>
    <w:rsid w:val="0079544B"/>
    <w:rsid w:val="007974C2"/>
    <w:rsid w:val="007A0355"/>
    <w:rsid w:val="007A1FEE"/>
    <w:rsid w:val="007A35C8"/>
    <w:rsid w:val="007A547B"/>
    <w:rsid w:val="007A6B70"/>
    <w:rsid w:val="007A7A1B"/>
    <w:rsid w:val="007B168A"/>
    <w:rsid w:val="007B2F95"/>
    <w:rsid w:val="007B519E"/>
    <w:rsid w:val="007B7018"/>
    <w:rsid w:val="007B7475"/>
    <w:rsid w:val="007B7BBB"/>
    <w:rsid w:val="007C2A7B"/>
    <w:rsid w:val="007C319D"/>
    <w:rsid w:val="007C4D0A"/>
    <w:rsid w:val="007C7581"/>
    <w:rsid w:val="007D1385"/>
    <w:rsid w:val="007D2534"/>
    <w:rsid w:val="007D47DF"/>
    <w:rsid w:val="007E21EA"/>
    <w:rsid w:val="007E3A9D"/>
    <w:rsid w:val="007E4C85"/>
    <w:rsid w:val="007F5EDF"/>
    <w:rsid w:val="00802F28"/>
    <w:rsid w:val="00803C5F"/>
    <w:rsid w:val="00804287"/>
    <w:rsid w:val="008042CC"/>
    <w:rsid w:val="008073DF"/>
    <w:rsid w:val="00813EBA"/>
    <w:rsid w:val="008140DC"/>
    <w:rsid w:val="0081448D"/>
    <w:rsid w:val="00817E4A"/>
    <w:rsid w:val="008246F5"/>
    <w:rsid w:val="00824A30"/>
    <w:rsid w:val="00826524"/>
    <w:rsid w:val="008266FE"/>
    <w:rsid w:val="00832313"/>
    <w:rsid w:val="008323EA"/>
    <w:rsid w:val="00832B0B"/>
    <w:rsid w:val="00833830"/>
    <w:rsid w:val="0083436B"/>
    <w:rsid w:val="008362C2"/>
    <w:rsid w:val="008364A3"/>
    <w:rsid w:val="00836DE3"/>
    <w:rsid w:val="00841823"/>
    <w:rsid w:val="00842878"/>
    <w:rsid w:val="00843DE3"/>
    <w:rsid w:val="0084540E"/>
    <w:rsid w:val="00846496"/>
    <w:rsid w:val="00846E85"/>
    <w:rsid w:val="008471CC"/>
    <w:rsid w:val="00850029"/>
    <w:rsid w:val="00854881"/>
    <w:rsid w:val="00856088"/>
    <w:rsid w:val="008618D4"/>
    <w:rsid w:val="008628C4"/>
    <w:rsid w:val="00863B14"/>
    <w:rsid w:val="00863F89"/>
    <w:rsid w:val="00864431"/>
    <w:rsid w:val="008740D8"/>
    <w:rsid w:val="0087462E"/>
    <w:rsid w:val="008750BF"/>
    <w:rsid w:val="00875AFB"/>
    <w:rsid w:val="00875F34"/>
    <w:rsid w:val="0087756A"/>
    <w:rsid w:val="00877775"/>
    <w:rsid w:val="00880534"/>
    <w:rsid w:val="00883122"/>
    <w:rsid w:val="00885202"/>
    <w:rsid w:val="00886ABF"/>
    <w:rsid w:val="0088757A"/>
    <w:rsid w:val="0089065C"/>
    <w:rsid w:val="00890EAB"/>
    <w:rsid w:val="00892499"/>
    <w:rsid w:val="00893B41"/>
    <w:rsid w:val="008945F2"/>
    <w:rsid w:val="0089505A"/>
    <w:rsid w:val="00896800"/>
    <w:rsid w:val="00896C40"/>
    <w:rsid w:val="008A17BD"/>
    <w:rsid w:val="008A270C"/>
    <w:rsid w:val="008A569F"/>
    <w:rsid w:val="008A5771"/>
    <w:rsid w:val="008A5AC5"/>
    <w:rsid w:val="008A5F6E"/>
    <w:rsid w:val="008A6513"/>
    <w:rsid w:val="008B33E1"/>
    <w:rsid w:val="008B5F26"/>
    <w:rsid w:val="008B6191"/>
    <w:rsid w:val="008B717B"/>
    <w:rsid w:val="008C1E00"/>
    <w:rsid w:val="008C41FE"/>
    <w:rsid w:val="008C574D"/>
    <w:rsid w:val="008C7B96"/>
    <w:rsid w:val="008D0A44"/>
    <w:rsid w:val="008D1285"/>
    <w:rsid w:val="008D2F83"/>
    <w:rsid w:val="008D460F"/>
    <w:rsid w:val="008D5710"/>
    <w:rsid w:val="008D5760"/>
    <w:rsid w:val="008D6025"/>
    <w:rsid w:val="008D7DFB"/>
    <w:rsid w:val="008E03D8"/>
    <w:rsid w:val="008E364A"/>
    <w:rsid w:val="008E4961"/>
    <w:rsid w:val="008E5B39"/>
    <w:rsid w:val="008F4E4F"/>
    <w:rsid w:val="008F6640"/>
    <w:rsid w:val="009010F6"/>
    <w:rsid w:val="00906077"/>
    <w:rsid w:val="009060C5"/>
    <w:rsid w:val="00906225"/>
    <w:rsid w:val="00911B5F"/>
    <w:rsid w:val="00912AB6"/>
    <w:rsid w:val="009132D3"/>
    <w:rsid w:val="00915D15"/>
    <w:rsid w:val="009224CD"/>
    <w:rsid w:val="00930826"/>
    <w:rsid w:val="009338A9"/>
    <w:rsid w:val="00934B12"/>
    <w:rsid w:val="00935D41"/>
    <w:rsid w:val="00935D46"/>
    <w:rsid w:val="0093632D"/>
    <w:rsid w:val="00936D6F"/>
    <w:rsid w:val="00942054"/>
    <w:rsid w:val="0094423D"/>
    <w:rsid w:val="0094475A"/>
    <w:rsid w:val="009452D8"/>
    <w:rsid w:val="00947300"/>
    <w:rsid w:val="0095102C"/>
    <w:rsid w:val="00951569"/>
    <w:rsid w:val="009524C9"/>
    <w:rsid w:val="00952CD9"/>
    <w:rsid w:val="00954B6E"/>
    <w:rsid w:val="00955C15"/>
    <w:rsid w:val="009577BF"/>
    <w:rsid w:val="00957AC3"/>
    <w:rsid w:val="0096010B"/>
    <w:rsid w:val="00965077"/>
    <w:rsid w:val="009666F4"/>
    <w:rsid w:val="00967A51"/>
    <w:rsid w:val="00971E45"/>
    <w:rsid w:val="00972A6F"/>
    <w:rsid w:val="00973456"/>
    <w:rsid w:val="009746DD"/>
    <w:rsid w:val="00975256"/>
    <w:rsid w:val="00975285"/>
    <w:rsid w:val="0098208C"/>
    <w:rsid w:val="009901AF"/>
    <w:rsid w:val="00991F0C"/>
    <w:rsid w:val="00992D11"/>
    <w:rsid w:val="00996038"/>
    <w:rsid w:val="009A1CBE"/>
    <w:rsid w:val="009A3EE1"/>
    <w:rsid w:val="009A4613"/>
    <w:rsid w:val="009A5B4F"/>
    <w:rsid w:val="009B08E0"/>
    <w:rsid w:val="009B09F4"/>
    <w:rsid w:val="009B3CF0"/>
    <w:rsid w:val="009B3F13"/>
    <w:rsid w:val="009B62EE"/>
    <w:rsid w:val="009C31F7"/>
    <w:rsid w:val="009C3594"/>
    <w:rsid w:val="009C40F5"/>
    <w:rsid w:val="009C6B68"/>
    <w:rsid w:val="009D0E0F"/>
    <w:rsid w:val="009D4390"/>
    <w:rsid w:val="009D6CAA"/>
    <w:rsid w:val="009E112F"/>
    <w:rsid w:val="009E2A58"/>
    <w:rsid w:val="009E5CE3"/>
    <w:rsid w:val="009E65DB"/>
    <w:rsid w:val="009E7616"/>
    <w:rsid w:val="009F175C"/>
    <w:rsid w:val="009F23B7"/>
    <w:rsid w:val="009F3908"/>
    <w:rsid w:val="009F40BE"/>
    <w:rsid w:val="009F47DA"/>
    <w:rsid w:val="009F5CAA"/>
    <w:rsid w:val="009F7359"/>
    <w:rsid w:val="00A000D1"/>
    <w:rsid w:val="00A00836"/>
    <w:rsid w:val="00A011C6"/>
    <w:rsid w:val="00A026F2"/>
    <w:rsid w:val="00A02971"/>
    <w:rsid w:val="00A040A6"/>
    <w:rsid w:val="00A05451"/>
    <w:rsid w:val="00A05FE1"/>
    <w:rsid w:val="00A07624"/>
    <w:rsid w:val="00A11F78"/>
    <w:rsid w:val="00A13054"/>
    <w:rsid w:val="00A13D20"/>
    <w:rsid w:val="00A27D91"/>
    <w:rsid w:val="00A30B32"/>
    <w:rsid w:val="00A30DF0"/>
    <w:rsid w:val="00A31615"/>
    <w:rsid w:val="00A31D13"/>
    <w:rsid w:val="00A32B51"/>
    <w:rsid w:val="00A34A18"/>
    <w:rsid w:val="00A43B18"/>
    <w:rsid w:val="00A441DA"/>
    <w:rsid w:val="00A4719B"/>
    <w:rsid w:val="00A50CD8"/>
    <w:rsid w:val="00A543EC"/>
    <w:rsid w:val="00A61447"/>
    <w:rsid w:val="00A62CA9"/>
    <w:rsid w:val="00A64B10"/>
    <w:rsid w:val="00A6541B"/>
    <w:rsid w:val="00A65C04"/>
    <w:rsid w:val="00A708D4"/>
    <w:rsid w:val="00A716AF"/>
    <w:rsid w:val="00A72508"/>
    <w:rsid w:val="00A73CF4"/>
    <w:rsid w:val="00A74077"/>
    <w:rsid w:val="00A740C1"/>
    <w:rsid w:val="00A74E4B"/>
    <w:rsid w:val="00A74FD5"/>
    <w:rsid w:val="00A75631"/>
    <w:rsid w:val="00A77571"/>
    <w:rsid w:val="00A77777"/>
    <w:rsid w:val="00A80723"/>
    <w:rsid w:val="00A8085B"/>
    <w:rsid w:val="00A80EDE"/>
    <w:rsid w:val="00A96B90"/>
    <w:rsid w:val="00AA05ED"/>
    <w:rsid w:val="00AA2E1A"/>
    <w:rsid w:val="00AA38AD"/>
    <w:rsid w:val="00AA3F35"/>
    <w:rsid w:val="00AA6902"/>
    <w:rsid w:val="00AA69BF"/>
    <w:rsid w:val="00AA7165"/>
    <w:rsid w:val="00AB14FD"/>
    <w:rsid w:val="00AB1B75"/>
    <w:rsid w:val="00AB38A2"/>
    <w:rsid w:val="00AB7030"/>
    <w:rsid w:val="00AC0411"/>
    <w:rsid w:val="00AC0C9F"/>
    <w:rsid w:val="00AC2169"/>
    <w:rsid w:val="00AC3610"/>
    <w:rsid w:val="00AC41EC"/>
    <w:rsid w:val="00AC7062"/>
    <w:rsid w:val="00AD015F"/>
    <w:rsid w:val="00AD0A0B"/>
    <w:rsid w:val="00AD0DF4"/>
    <w:rsid w:val="00AD514F"/>
    <w:rsid w:val="00AD6ABB"/>
    <w:rsid w:val="00AD6E5D"/>
    <w:rsid w:val="00AD6F95"/>
    <w:rsid w:val="00AD734B"/>
    <w:rsid w:val="00AE066D"/>
    <w:rsid w:val="00AE0765"/>
    <w:rsid w:val="00AE12E6"/>
    <w:rsid w:val="00AE212E"/>
    <w:rsid w:val="00AE36ED"/>
    <w:rsid w:val="00AE5C76"/>
    <w:rsid w:val="00AE64AC"/>
    <w:rsid w:val="00AE69CD"/>
    <w:rsid w:val="00AE74E5"/>
    <w:rsid w:val="00AE74FB"/>
    <w:rsid w:val="00AF4930"/>
    <w:rsid w:val="00B03028"/>
    <w:rsid w:val="00B03761"/>
    <w:rsid w:val="00B03D7F"/>
    <w:rsid w:val="00B11801"/>
    <w:rsid w:val="00B14FCB"/>
    <w:rsid w:val="00B165B0"/>
    <w:rsid w:val="00B24821"/>
    <w:rsid w:val="00B255B2"/>
    <w:rsid w:val="00B25D17"/>
    <w:rsid w:val="00B30D60"/>
    <w:rsid w:val="00B313F5"/>
    <w:rsid w:val="00B362FE"/>
    <w:rsid w:val="00B369B7"/>
    <w:rsid w:val="00B36EAA"/>
    <w:rsid w:val="00B40DA8"/>
    <w:rsid w:val="00B40EBC"/>
    <w:rsid w:val="00B41D84"/>
    <w:rsid w:val="00B47AC0"/>
    <w:rsid w:val="00B50D1F"/>
    <w:rsid w:val="00B50DA0"/>
    <w:rsid w:val="00B55789"/>
    <w:rsid w:val="00B55AD2"/>
    <w:rsid w:val="00B55F75"/>
    <w:rsid w:val="00B60CD0"/>
    <w:rsid w:val="00B619D6"/>
    <w:rsid w:val="00B648C4"/>
    <w:rsid w:val="00B64FD6"/>
    <w:rsid w:val="00B700BD"/>
    <w:rsid w:val="00B7184A"/>
    <w:rsid w:val="00B72333"/>
    <w:rsid w:val="00B74AEA"/>
    <w:rsid w:val="00B756BB"/>
    <w:rsid w:val="00B81CFF"/>
    <w:rsid w:val="00B8255E"/>
    <w:rsid w:val="00B829D4"/>
    <w:rsid w:val="00B84024"/>
    <w:rsid w:val="00B85957"/>
    <w:rsid w:val="00B86259"/>
    <w:rsid w:val="00B92CF8"/>
    <w:rsid w:val="00B95540"/>
    <w:rsid w:val="00B9699F"/>
    <w:rsid w:val="00BA03D4"/>
    <w:rsid w:val="00BA19D8"/>
    <w:rsid w:val="00BA1A7F"/>
    <w:rsid w:val="00BA1F5F"/>
    <w:rsid w:val="00BA3987"/>
    <w:rsid w:val="00BA3E30"/>
    <w:rsid w:val="00BA5335"/>
    <w:rsid w:val="00BA56BC"/>
    <w:rsid w:val="00BA5BE7"/>
    <w:rsid w:val="00BA5DEC"/>
    <w:rsid w:val="00BA7D77"/>
    <w:rsid w:val="00BB19BC"/>
    <w:rsid w:val="00BB6D97"/>
    <w:rsid w:val="00BC2844"/>
    <w:rsid w:val="00BC3110"/>
    <w:rsid w:val="00BC39E3"/>
    <w:rsid w:val="00BD1C95"/>
    <w:rsid w:val="00BD2BC6"/>
    <w:rsid w:val="00BD4961"/>
    <w:rsid w:val="00BD4991"/>
    <w:rsid w:val="00BD4A2B"/>
    <w:rsid w:val="00BD56A3"/>
    <w:rsid w:val="00BE1294"/>
    <w:rsid w:val="00BE1BCC"/>
    <w:rsid w:val="00BE2481"/>
    <w:rsid w:val="00BE2E8F"/>
    <w:rsid w:val="00BE7B50"/>
    <w:rsid w:val="00BF208B"/>
    <w:rsid w:val="00BF4033"/>
    <w:rsid w:val="00BF7AC8"/>
    <w:rsid w:val="00C009E8"/>
    <w:rsid w:val="00C00E6E"/>
    <w:rsid w:val="00C052E5"/>
    <w:rsid w:val="00C054D4"/>
    <w:rsid w:val="00C05957"/>
    <w:rsid w:val="00C103C8"/>
    <w:rsid w:val="00C10FFE"/>
    <w:rsid w:val="00C110E3"/>
    <w:rsid w:val="00C116EA"/>
    <w:rsid w:val="00C127C0"/>
    <w:rsid w:val="00C13230"/>
    <w:rsid w:val="00C14D8C"/>
    <w:rsid w:val="00C17F98"/>
    <w:rsid w:val="00C202D8"/>
    <w:rsid w:val="00C205B5"/>
    <w:rsid w:val="00C20F0D"/>
    <w:rsid w:val="00C21521"/>
    <w:rsid w:val="00C2440D"/>
    <w:rsid w:val="00C26BC7"/>
    <w:rsid w:val="00C31549"/>
    <w:rsid w:val="00C31BBA"/>
    <w:rsid w:val="00C32F6C"/>
    <w:rsid w:val="00C40E00"/>
    <w:rsid w:val="00C4342A"/>
    <w:rsid w:val="00C44507"/>
    <w:rsid w:val="00C461E8"/>
    <w:rsid w:val="00C47392"/>
    <w:rsid w:val="00C5010A"/>
    <w:rsid w:val="00C555F3"/>
    <w:rsid w:val="00C5784A"/>
    <w:rsid w:val="00C57ED5"/>
    <w:rsid w:val="00C602C1"/>
    <w:rsid w:val="00C60B8B"/>
    <w:rsid w:val="00C6141A"/>
    <w:rsid w:val="00C64D5A"/>
    <w:rsid w:val="00C6609B"/>
    <w:rsid w:val="00C668B8"/>
    <w:rsid w:val="00C700D1"/>
    <w:rsid w:val="00C73167"/>
    <w:rsid w:val="00C74362"/>
    <w:rsid w:val="00C76A72"/>
    <w:rsid w:val="00C77DCC"/>
    <w:rsid w:val="00C80E3C"/>
    <w:rsid w:val="00C816A7"/>
    <w:rsid w:val="00C83D26"/>
    <w:rsid w:val="00C85616"/>
    <w:rsid w:val="00C856C8"/>
    <w:rsid w:val="00C936E2"/>
    <w:rsid w:val="00C944BC"/>
    <w:rsid w:val="00C94B3B"/>
    <w:rsid w:val="00C97497"/>
    <w:rsid w:val="00CA06C2"/>
    <w:rsid w:val="00CA3C38"/>
    <w:rsid w:val="00CA4A6C"/>
    <w:rsid w:val="00CA6B0C"/>
    <w:rsid w:val="00CB0962"/>
    <w:rsid w:val="00CB0D42"/>
    <w:rsid w:val="00CB2C0D"/>
    <w:rsid w:val="00CB33D6"/>
    <w:rsid w:val="00CB3BE3"/>
    <w:rsid w:val="00CB4426"/>
    <w:rsid w:val="00CB54CF"/>
    <w:rsid w:val="00CB6592"/>
    <w:rsid w:val="00CC4A23"/>
    <w:rsid w:val="00CC6FAA"/>
    <w:rsid w:val="00CD07D7"/>
    <w:rsid w:val="00CD22D9"/>
    <w:rsid w:val="00CD2580"/>
    <w:rsid w:val="00CD5854"/>
    <w:rsid w:val="00CE01AB"/>
    <w:rsid w:val="00CE1F0A"/>
    <w:rsid w:val="00CE317A"/>
    <w:rsid w:val="00CE4B4D"/>
    <w:rsid w:val="00CE4BB6"/>
    <w:rsid w:val="00CE5D0C"/>
    <w:rsid w:val="00CE7E7A"/>
    <w:rsid w:val="00CF031E"/>
    <w:rsid w:val="00CF14AE"/>
    <w:rsid w:val="00CF2D45"/>
    <w:rsid w:val="00CF4281"/>
    <w:rsid w:val="00CF475B"/>
    <w:rsid w:val="00CF4D45"/>
    <w:rsid w:val="00CF62D9"/>
    <w:rsid w:val="00CF7EA5"/>
    <w:rsid w:val="00D01576"/>
    <w:rsid w:val="00D01C48"/>
    <w:rsid w:val="00D043FD"/>
    <w:rsid w:val="00D05185"/>
    <w:rsid w:val="00D06817"/>
    <w:rsid w:val="00D07390"/>
    <w:rsid w:val="00D1087B"/>
    <w:rsid w:val="00D113DC"/>
    <w:rsid w:val="00D12995"/>
    <w:rsid w:val="00D13820"/>
    <w:rsid w:val="00D17565"/>
    <w:rsid w:val="00D17D18"/>
    <w:rsid w:val="00D223D7"/>
    <w:rsid w:val="00D22947"/>
    <w:rsid w:val="00D23DDE"/>
    <w:rsid w:val="00D253D2"/>
    <w:rsid w:val="00D2737A"/>
    <w:rsid w:val="00D27BEA"/>
    <w:rsid w:val="00D31107"/>
    <w:rsid w:val="00D321AE"/>
    <w:rsid w:val="00D353A8"/>
    <w:rsid w:val="00D35A19"/>
    <w:rsid w:val="00D35A41"/>
    <w:rsid w:val="00D35C63"/>
    <w:rsid w:val="00D364A7"/>
    <w:rsid w:val="00D3675B"/>
    <w:rsid w:val="00D370C6"/>
    <w:rsid w:val="00D4058C"/>
    <w:rsid w:val="00D40634"/>
    <w:rsid w:val="00D42FA9"/>
    <w:rsid w:val="00D4371A"/>
    <w:rsid w:val="00D439D1"/>
    <w:rsid w:val="00D43CD3"/>
    <w:rsid w:val="00D43E69"/>
    <w:rsid w:val="00D501B3"/>
    <w:rsid w:val="00D50D87"/>
    <w:rsid w:val="00D51624"/>
    <w:rsid w:val="00D5188A"/>
    <w:rsid w:val="00D52FEB"/>
    <w:rsid w:val="00D54833"/>
    <w:rsid w:val="00D54852"/>
    <w:rsid w:val="00D56CEB"/>
    <w:rsid w:val="00D5768D"/>
    <w:rsid w:val="00D61AEB"/>
    <w:rsid w:val="00D628F5"/>
    <w:rsid w:val="00D62FA4"/>
    <w:rsid w:val="00D644EC"/>
    <w:rsid w:val="00D66301"/>
    <w:rsid w:val="00D6740A"/>
    <w:rsid w:val="00D700BC"/>
    <w:rsid w:val="00D71577"/>
    <w:rsid w:val="00D71FF3"/>
    <w:rsid w:val="00D72D3F"/>
    <w:rsid w:val="00D77834"/>
    <w:rsid w:val="00D77F5F"/>
    <w:rsid w:val="00D812F8"/>
    <w:rsid w:val="00D83085"/>
    <w:rsid w:val="00D87947"/>
    <w:rsid w:val="00D9159D"/>
    <w:rsid w:val="00D94D06"/>
    <w:rsid w:val="00D94E07"/>
    <w:rsid w:val="00D96F53"/>
    <w:rsid w:val="00DA0544"/>
    <w:rsid w:val="00DA11A0"/>
    <w:rsid w:val="00DA1F5A"/>
    <w:rsid w:val="00DA3EBD"/>
    <w:rsid w:val="00DA5B8A"/>
    <w:rsid w:val="00DA7D45"/>
    <w:rsid w:val="00DB07AB"/>
    <w:rsid w:val="00DB1F6C"/>
    <w:rsid w:val="00DB2016"/>
    <w:rsid w:val="00DB7A8E"/>
    <w:rsid w:val="00DC0CA7"/>
    <w:rsid w:val="00DC209B"/>
    <w:rsid w:val="00DC2C5E"/>
    <w:rsid w:val="00DC5923"/>
    <w:rsid w:val="00DC5D2C"/>
    <w:rsid w:val="00DD0127"/>
    <w:rsid w:val="00DD07EF"/>
    <w:rsid w:val="00DD0ABF"/>
    <w:rsid w:val="00DD2E6B"/>
    <w:rsid w:val="00DD3604"/>
    <w:rsid w:val="00DD4D16"/>
    <w:rsid w:val="00DD4EAB"/>
    <w:rsid w:val="00DD544D"/>
    <w:rsid w:val="00DD6C69"/>
    <w:rsid w:val="00DD7D17"/>
    <w:rsid w:val="00DE096F"/>
    <w:rsid w:val="00DE22A9"/>
    <w:rsid w:val="00DE5CEA"/>
    <w:rsid w:val="00DE70FE"/>
    <w:rsid w:val="00DF0B5B"/>
    <w:rsid w:val="00DF17C2"/>
    <w:rsid w:val="00DF37AF"/>
    <w:rsid w:val="00DF403C"/>
    <w:rsid w:val="00DF55CB"/>
    <w:rsid w:val="00DF7313"/>
    <w:rsid w:val="00E005C0"/>
    <w:rsid w:val="00E05D7E"/>
    <w:rsid w:val="00E063C9"/>
    <w:rsid w:val="00E136AF"/>
    <w:rsid w:val="00E147EE"/>
    <w:rsid w:val="00E14D1D"/>
    <w:rsid w:val="00E15566"/>
    <w:rsid w:val="00E158DE"/>
    <w:rsid w:val="00E17D88"/>
    <w:rsid w:val="00E20F0B"/>
    <w:rsid w:val="00E21E1C"/>
    <w:rsid w:val="00E22436"/>
    <w:rsid w:val="00E22FFD"/>
    <w:rsid w:val="00E2384D"/>
    <w:rsid w:val="00E24EE0"/>
    <w:rsid w:val="00E25444"/>
    <w:rsid w:val="00E27622"/>
    <w:rsid w:val="00E300A5"/>
    <w:rsid w:val="00E303C7"/>
    <w:rsid w:val="00E30F36"/>
    <w:rsid w:val="00E32DE0"/>
    <w:rsid w:val="00E33806"/>
    <w:rsid w:val="00E3479F"/>
    <w:rsid w:val="00E34B71"/>
    <w:rsid w:val="00E35AC0"/>
    <w:rsid w:val="00E35FB1"/>
    <w:rsid w:val="00E3621B"/>
    <w:rsid w:val="00E372DE"/>
    <w:rsid w:val="00E40003"/>
    <w:rsid w:val="00E43029"/>
    <w:rsid w:val="00E45750"/>
    <w:rsid w:val="00E526AA"/>
    <w:rsid w:val="00E53FDE"/>
    <w:rsid w:val="00E5444D"/>
    <w:rsid w:val="00E557D2"/>
    <w:rsid w:val="00E56ACA"/>
    <w:rsid w:val="00E60CA2"/>
    <w:rsid w:val="00E615AE"/>
    <w:rsid w:val="00E635BF"/>
    <w:rsid w:val="00E64871"/>
    <w:rsid w:val="00E65609"/>
    <w:rsid w:val="00E65999"/>
    <w:rsid w:val="00E66468"/>
    <w:rsid w:val="00E66968"/>
    <w:rsid w:val="00E66DF9"/>
    <w:rsid w:val="00E67198"/>
    <w:rsid w:val="00E7076F"/>
    <w:rsid w:val="00E7381D"/>
    <w:rsid w:val="00E7606C"/>
    <w:rsid w:val="00E801D9"/>
    <w:rsid w:val="00E81540"/>
    <w:rsid w:val="00E81925"/>
    <w:rsid w:val="00E8211C"/>
    <w:rsid w:val="00E82BB8"/>
    <w:rsid w:val="00E85215"/>
    <w:rsid w:val="00E874B5"/>
    <w:rsid w:val="00E90731"/>
    <w:rsid w:val="00E91997"/>
    <w:rsid w:val="00E91CEB"/>
    <w:rsid w:val="00EA11F4"/>
    <w:rsid w:val="00EA273A"/>
    <w:rsid w:val="00EA479B"/>
    <w:rsid w:val="00EA594A"/>
    <w:rsid w:val="00EA5ED6"/>
    <w:rsid w:val="00EB0A62"/>
    <w:rsid w:val="00EB2ACA"/>
    <w:rsid w:val="00EB4A00"/>
    <w:rsid w:val="00EB62B8"/>
    <w:rsid w:val="00EC1134"/>
    <w:rsid w:val="00EC17FA"/>
    <w:rsid w:val="00EC38F1"/>
    <w:rsid w:val="00EC4000"/>
    <w:rsid w:val="00EC45A0"/>
    <w:rsid w:val="00EC50F9"/>
    <w:rsid w:val="00EC5B14"/>
    <w:rsid w:val="00EC6FAA"/>
    <w:rsid w:val="00ED03F9"/>
    <w:rsid w:val="00ED1B53"/>
    <w:rsid w:val="00ED2DC7"/>
    <w:rsid w:val="00ED500B"/>
    <w:rsid w:val="00ED6118"/>
    <w:rsid w:val="00EE02E6"/>
    <w:rsid w:val="00EE1656"/>
    <w:rsid w:val="00EE1B4B"/>
    <w:rsid w:val="00EE2F59"/>
    <w:rsid w:val="00EE4323"/>
    <w:rsid w:val="00EE5707"/>
    <w:rsid w:val="00EE73B5"/>
    <w:rsid w:val="00EE7C4F"/>
    <w:rsid w:val="00EF0DA7"/>
    <w:rsid w:val="00EF1309"/>
    <w:rsid w:val="00EF1EC9"/>
    <w:rsid w:val="00F02B51"/>
    <w:rsid w:val="00F03B1B"/>
    <w:rsid w:val="00F05666"/>
    <w:rsid w:val="00F06502"/>
    <w:rsid w:val="00F067E1"/>
    <w:rsid w:val="00F11CF2"/>
    <w:rsid w:val="00F12FE0"/>
    <w:rsid w:val="00F148D7"/>
    <w:rsid w:val="00F14CEE"/>
    <w:rsid w:val="00F21BF1"/>
    <w:rsid w:val="00F21E4F"/>
    <w:rsid w:val="00F21FD0"/>
    <w:rsid w:val="00F2300D"/>
    <w:rsid w:val="00F2391D"/>
    <w:rsid w:val="00F23C8E"/>
    <w:rsid w:val="00F24782"/>
    <w:rsid w:val="00F25E22"/>
    <w:rsid w:val="00F278FE"/>
    <w:rsid w:val="00F27BA7"/>
    <w:rsid w:val="00F27BF4"/>
    <w:rsid w:val="00F31D58"/>
    <w:rsid w:val="00F3390E"/>
    <w:rsid w:val="00F36AFE"/>
    <w:rsid w:val="00F401C8"/>
    <w:rsid w:val="00F4070C"/>
    <w:rsid w:val="00F40734"/>
    <w:rsid w:val="00F421AE"/>
    <w:rsid w:val="00F4225A"/>
    <w:rsid w:val="00F43A68"/>
    <w:rsid w:val="00F445E4"/>
    <w:rsid w:val="00F45EC9"/>
    <w:rsid w:val="00F50457"/>
    <w:rsid w:val="00F51AB4"/>
    <w:rsid w:val="00F529A9"/>
    <w:rsid w:val="00F53D6E"/>
    <w:rsid w:val="00F5405B"/>
    <w:rsid w:val="00F55CB5"/>
    <w:rsid w:val="00F5789A"/>
    <w:rsid w:val="00F626CD"/>
    <w:rsid w:val="00F62B7A"/>
    <w:rsid w:val="00F64ECF"/>
    <w:rsid w:val="00F664CB"/>
    <w:rsid w:val="00F67ECB"/>
    <w:rsid w:val="00F705B9"/>
    <w:rsid w:val="00F72898"/>
    <w:rsid w:val="00F76FAF"/>
    <w:rsid w:val="00F818FE"/>
    <w:rsid w:val="00F83995"/>
    <w:rsid w:val="00F83CA7"/>
    <w:rsid w:val="00F8432F"/>
    <w:rsid w:val="00F854CB"/>
    <w:rsid w:val="00F8612E"/>
    <w:rsid w:val="00F91390"/>
    <w:rsid w:val="00F91B4F"/>
    <w:rsid w:val="00F92219"/>
    <w:rsid w:val="00F926F4"/>
    <w:rsid w:val="00F93761"/>
    <w:rsid w:val="00F9429F"/>
    <w:rsid w:val="00F96BA2"/>
    <w:rsid w:val="00F96D27"/>
    <w:rsid w:val="00FA0C88"/>
    <w:rsid w:val="00FA14E9"/>
    <w:rsid w:val="00FA2273"/>
    <w:rsid w:val="00FA2A83"/>
    <w:rsid w:val="00FA34F1"/>
    <w:rsid w:val="00FA35B2"/>
    <w:rsid w:val="00FA510A"/>
    <w:rsid w:val="00FA7E12"/>
    <w:rsid w:val="00FC0497"/>
    <w:rsid w:val="00FC35D3"/>
    <w:rsid w:val="00FC4254"/>
    <w:rsid w:val="00FC4A73"/>
    <w:rsid w:val="00FC5FE6"/>
    <w:rsid w:val="00FC7719"/>
    <w:rsid w:val="00FD00DA"/>
    <w:rsid w:val="00FD18A3"/>
    <w:rsid w:val="00FD1A49"/>
    <w:rsid w:val="00FD1F90"/>
    <w:rsid w:val="00FD2AE7"/>
    <w:rsid w:val="00FD3F56"/>
    <w:rsid w:val="00FD7075"/>
    <w:rsid w:val="00FD7C5B"/>
    <w:rsid w:val="00FE36A1"/>
    <w:rsid w:val="00FE4AD1"/>
    <w:rsid w:val="00FE5260"/>
    <w:rsid w:val="00FE7F7F"/>
    <w:rsid w:val="00FF11AB"/>
    <w:rsid w:val="00FF1704"/>
    <w:rsid w:val="00FF2742"/>
    <w:rsid w:val="00FF2915"/>
    <w:rsid w:val="00FF537D"/>
    <w:rsid w:val="00FF5D24"/>
    <w:rsid w:val="00FF6D18"/>
    <w:rsid w:val="00FF7277"/>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C79E2"/>
  <w15:chartTrackingRefBased/>
  <w15:docId w15:val="{27ABE309-A6B4-3D40-8E1F-2DB96398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578A"/>
    <w:pPr>
      <w:spacing w:before="120" w:after="240"/>
    </w:pPr>
    <w:rPr>
      <w:rFonts w:eastAsia="SimSun"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2024-02-03T23:38:00Z</dcterms:created>
  <dcterms:modified xsi:type="dcterms:W3CDTF">2024-02-03T23:47:00Z</dcterms:modified>
</cp:coreProperties>
</file>