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26311" w14:textId="53A74D2B" w:rsidR="00EA3D3C" w:rsidRPr="00994A3D" w:rsidRDefault="00E214E9" w:rsidP="00FA7331">
      <w:pPr>
        <w:pStyle w:val="1"/>
        <w:numPr>
          <w:ilvl w:val="0"/>
          <w:numId w:val="0"/>
        </w:numPr>
        <w:ind w:left="567" w:hanging="567"/>
      </w:pPr>
      <w:bookmarkStart w:id="0" w:name="_GoBack"/>
      <w:bookmarkEnd w:id="0"/>
      <w:r w:rsidRPr="00E214E9">
        <w:t>Polymerase chain reaction</w:t>
      </w:r>
      <w:r w:rsidR="00823CFD">
        <w:t xml:space="preserve"> (PCR)</w:t>
      </w:r>
    </w:p>
    <w:p w14:paraId="7F26B8AE" w14:textId="583BE7CF" w:rsidR="002E1AE9" w:rsidRPr="002E1AE9" w:rsidRDefault="002E1AE9" w:rsidP="00AE16A3">
      <w:pPr>
        <w:jc w:val="both"/>
        <w:rPr>
          <w:rFonts w:cs="Times New Roman"/>
          <w:bCs/>
          <w:color w:val="000000" w:themeColor="text1"/>
          <w:szCs w:val="24"/>
        </w:rPr>
      </w:pPr>
      <w:r w:rsidRPr="002E1AE9">
        <w:rPr>
          <w:rFonts w:cs="Times New Roman"/>
          <w:bCs/>
          <w:color w:val="000000" w:themeColor="text1"/>
          <w:szCs w:val="24"/>
        </w:rPr>
        <w:t xml:space="preserve">The </w:t>
      </w:r>
      <w:r w:rsidR="007139E0">
        <w:rPr>
          <w:rFonts w:cs="Times New Roman"/>
          <w:bCs/>
          <w:color w:val="000000" w:themeColor="text1"/>
          <w:szCs w:val="24"/>
        </w:rPr>
        <w:t>procedure</w:t>
      </w:r>
      <w:r w:rsidRPr="002E1AE9">
        <w:rPr>
          <w:rFonts w:cs="Times New Roman"/>
          <w:bCs/>
          <w:color w:val="000000" w:themeColor="text1"/>
          <w:szCs w:val="24"/>
        </w:rPr>
        <w:t xml:space="preserve"> </w:t>
      </w:r>
      <w:r w:rsidR="00DD2E0B">
        <w:rPr>
          <w:rFonts w:cs="Times New Roman"/>
          <w:bCs/>
          <w:color w:val="000000" w:themeColor="text1"/>
          <w:szCs w:val="24"/>
        </w:rPr>
        <w:t>for</w:t>
      </w:r>
      <w:r w:rsidRPr="002E1AE9">
        <w:rPr>
          <w:rFonts w:cs="Times New Roman"/>
          <w:bCs/>
          <w:color w:val="000000" w:themeColor="text1"/>
          <w:szCs w:val="24"/>
        </w:rPr>
        <w:t xml:space="preserve"> the original PCR assay (12) </w:t>
      </w:r>
      <w:r w:rsidR="00DD2E0B">
        <w:rPr>
          <w:rFonts w:cs="Times New Roman"/>
          <w:bCs/>
          <w:color w:val="000000" w:themeColor="text1"/>
          <w:szCs w:val="24"/>
        </w:rPr>
        <w:t>i</w:t>
      </w:r>
      <w:r w:rsidR="00DC338E">
        <w:rPr>
          <w:rFonts w:cs="Times New Roman"/>
          <w:bCs/>
          <w:color w:val="000000" w:themeColor="text1"/>
          <w:szCs w:val="24"/>
        </w:rPr>
        <w:t>s</w:t>
      </w:r>
      <w:r w:rsidRPr="002E1AE9">
        <w:rPr>
          <w:rFonts w:cs="Times New Roman"/>
          <w:bCs/>
          <w:color w:val="000000" w:themeColor="text1"/>
          <w:szCs w:val="24"/>
        </w:rPr>
        <w:t xml:space="preserve"> as follows: Seven PCR master mixes consisting</w:t>
      </w:r>
      <w:r w:rsidRPr="002E1AE9">
        <w:rPr>
          <w:rFonts w:cs="Times New Roman" w:hint="eastAsia"/>
          <w:bCs/>
          <w:color w:val="000000" w:themeColor="text1"/>
          <w:szCs w:val="24"/>
        </w:rPr>
        <w:t xml:space="preserve"> </w:t>
      </w:r>
      <w:r w:rsidRPr="002E1AE9">
        <w:rPr>
          <w:rFonts w:cs="Times New Roman"/>
          <w:bCs/>
          <w:color w:val="000000" w:themeColor="text1"/>
          <w:szCs w:val="24"/>
        </w:rPr>
        <w:t xml:space="preserve">of different primer sets were prepared. Group 1 was </w:t>
      </w:r>
      <w:r w:rsidRPr="002E1AE9">
        <w:rPr>
          <w:rFonts w:cs="Times New Roman"/>
          <w:bCs/>
          <w:i/>
          <w:color w:val="000000" w:themeColor="text1"/>
          <w:szCs w:val="24"/>
        </w:rPr>
        <w:t>E. durans</w:t>
      </w:r>
      <w:r w:rsidRPr="002E1AE9">
        <w:rPr>
          <w:rFonts w:cs="Times New Roman"/>
          <w:bCs/>
          <w:color w:val="000000" w:themeColor="text1"/>
          <w:szCs w:val="24"/>
        </w:rPr>
        <w:t xml:space="preserve">, </w:t>
      </w:r>
      <w:r w:rsidRPr="002E1AE9">
        <w:rPr>
          <w:rFonts w:cs="Times New Roman"/>
          <w:bCs/>
          <w:i/>
          <w:color w:val="000000" w:themeColor="text1"/>
          <w:szCs w:val="24"/>
        </w:rPr>
        <w:t>E. faecalis</w:t>
      </w:r>
      <w:r w:rsidRPr="002E1AE9">
        <w:rPr>
          <w:rFonts w:cs="Times New Roman"/>
          <w:bCs/>
          <w:color w:val="000000" w:themeColor="text1"/>
          <w:szCs w:val="24"/>
        </w:rPr>
        <w:t xml:space="preserve">, </w:t>
      </w:r>
      <w:r w:rsidRPr="002E1AE9">
        <w:rPr>
          <w:rFonts w:cs="Times New Roman"/>
          <w:bCs/>
          <w:i/>
          <w:color w:val="000000" w:themeColor="text1"/>
          <w:szCs w:val="24"/>
        </w:rPr>
        <w:t>E.</w:t>
      </w:r>
      <w:r w:rsidRPr="002E1AE9">
        <w:rPr>
          <w:rFonts w:cs="Times New Roman" w:hint="eastAsia"/>
          <w:bCs/>
          <w:i/>
          <w:color w:val="000000" w:themeColor="text1"/>
          <w:szCs w:val="24"/>
        </w:rPr>
        <w:t xml:space="preserve"> </w:t>
      </w:r>
      <w:r w:rsidRPr="002E1AE9">
        <w:rPr>
          <w:rFonts w:cs="Times New Roman"/>
          <w:bCs/>
          <w:i/>
          <w:color w:val="000000" w:themeColor="text1"/>
          <w:szCs w:val="24"/>
        </w:rPr>
        <w:t>faecium</w:t>
      </w:r>
      <w:r w:rsidRPr="002E1AE9">
        <w:rPr>
          <w:rFonts w:cs="Times New Roman"/>
          <w:bCs/>
          <w:color w:val="000000" w:themeColor="text1"/>
          <w:szCs w:val="24"/>
        </w:rPr>
        <w:t xml:space="preserve">, and </w:t>
      </w:r>
      <w:r w:rsidRPr="002E1AE9">
        <w:rPr>
          <w:rFonts w:cs="Times New Roman"/>
          <w:bCs/>
          <w:i/>
          <w:color w:val="000000" w:themeColor="text1"/>
          <w:szCs w:val="24"/>
        </w:rPr>
        <w:t>E. malodoratus</w:t>
      </w:r>
      <w:r w:rsidRPr="002E1AE9">
        <w:rPr>
          <w:rFonts w:cs="Times New Roman"/>
          <w:bCs/>
          <w:color w:val="000000" w:themeColor="text1"/>
          <w:szCs w:val="24"/>
        </w:rPr>
        <w:t xml:space="preserve">; group 2 was </w:t>
      </w:r>
      <w:r w:rsidRPr="002E1AE9">
        <w:rPr>
          <w:rFonts w:cs="Times New Roman"/>
          <w:bCs/>
          <w:i/>
          <w:color w:val="000000" w:themeColor="text1"/>
          <w:szCs w:val="24"/>
        </w:rPr>
        <w:t>E. casseliflavus</w:t>
      </w:r>
      <w:r w:rsidRPr="002E1AE9">
        <w:rPr>
          <w:rFonts w:cs="Times New Roman"/>
          <w:bCs/>
          <w:color w:val="000000" w:themeColor="text1"/>
          <w:szCs w:val="24"/>
        </w:rPr>
        <w:t xml:space="preserve">, </w:t>
      </w:r>
      <w:r w:rsidRPr="002E1AE9">
        <w:rPr>
          <w:rFonts w:cs="Times New Roman"/>
          <w:bCs/>
          <w:i/>
          <w:color w:val="000000" w:themeColor="text1"/>
          <w:szCs w:val="24"/>
        </w:rPr>
        <w:t>E. gallinarum</w:t>
      </w:r>
      <w:r w:rsidRPr="002E1AE9">
        <w:rPr>
          <w:rFonts w:cs="Times New Roman"/>
          <w:bCs/>
          <w:color w:val="000000" w:themeColor="text1"/>
          <w:szCs w:val="24"/>
        </w:rPr>
        <w:t>, and</w:t>
      </w:r>
      <w:r w:rsidRPr="002E1AE9">
        <w:rPr>
          <w:rFonts w:cs="Times New Roman" w:hint="eastAsia"/>
          <w:bCs/>
          <w:color w:val="000000" w:themeColor="text1"/>
          <w:szCs w:val="24"/>
        </w:rPr>
        <w:t xml:space="preserve"> </w:t>
      </w:r>
      <w:r w:rsidRPr="002E1AE9">
        <w:rPr>
          <w:rFonts w:cs="Times New Roman"/>
          <w:bCs/>
          <w:i/>
          <w:color w:val="000000" w:themeColor="text1"/>
          <w:szCs w:val="24"/>
        </w:rPr>
        <w:t>E. solitarius</w:t>
      </w:r>
      <w:r w:rsidRPr="002E1AE9">
        <w:rPr>
          <w:rFonts w:cs="Times New Roman"/>
          <w:bCs/>
          <w:color w:val="000000" w:themeColor="text1"/>
          <w:szCs w:val="24"/>
        </w:rPr>
        <w:t xml:space="preserve">; group 3 was </w:t>
      </w:r>
      <w:r w:rsidRPr="002E1AE9">
        <w:rPr>
          <w:rFonts w:cs="Times New Roman"/>
          <w:bCs/>
          <w:i/>
          <w:color w:val="000000" w:themeColor="text1"/>
          <w:szCs w:val="24"/>
        </w:rPr>
        <w:t>E. dispar</w:t>
      </w:r>
      <w:r w:rsidRPr="002E1AE9">
        <w:rPr>
          <w:rFonts w:cs="Times New Roman"/>
          <w:bCs/>
          <w:color w:val="000000" w:themeColor="text1"/>
          <w:szCs w:val="24"/>
        </w:rPr>
        <w:t xml:space="preserve">, </w:t>
      </w:r>
      <w:r w:rsidRPr="002E1AE9">
        <w:rPr>
          <w:rFonts w:cs="Times New Roman"/>
          <w:bCs/>
          <w:i/>
          <w:color w:val="000000" w:themeColor="text1"/>
          <w:szCs w:val="24"/>
        </w:rPr>
        <w:t>E. pseudoavium</w:t>
      </w:r>
      <w:r w:rsidRPr="002E1AE9">
        <w:rPr>
          <w:rFonts w:cs="Times New Roman"/>
          <w:bCs/>
          <w:color w:val="000000" w:themeColor="text1"/>
          <w:szCs w:val="24"/>
        </w:rPr>
        <w:t xml:space="preserve">, and </w:t>
      </w:r>
      <w:r w:rsidRPr="002E1AE9">
        <w:rPr>
          <w:rFonts w:cs="Times New Roman"/>
          <w:bCs/>
          <w:i/>
          <w:color w:val="000000" w:themeColor="text1"/>
          <w:szCs w:val="24"/>
        </w:rPr>
        <w:t>E. saccharolyticus</w:t>
      </w:r>
      <w:r w:rsidRPr="002E1AE9">
        <w:rPr>
          <w:rFonts w:cs="Times New Roman"/>
          <w:bCs/>
          <w:color w:val="000000" w:themeColor="text1"/>
          <w:szCs w:val="24"/>
        </w:rPr>
        <w:t>; group</w:t>
      </w:r>
      <w:r w:rsidRPr="002E1AE9">
        <w:rPr>
          <w:rFonts w:cs="Times New Roman" w:hint="eastAsia"/>
          <w:bCs/>
          <w:color w:val="000000" w:themeColor="text1"/>
          <w:szCs w:val="24"/>
        </w:rPr>
        <w:t xml:space="preserve"> </w:t>
      </w:r>
      <w:r w:rsidRPr="002E1AE9">
        <w:rPr>
          <w:rFonts w:cs="Times New Roman"/>
          <w:bCs/>
          <w:color w:val="000000" w:themeColor="text1"/>
          <w:szCs w:val="24"/>
        </w:rPr>
        <w:t xml:space="preserve">4 was </w:t>
      </w:r>
      <w:r w:rsidRPr="002E1AE9">
        <w:rPr>
          <w:rFonts w:cs="Times New Roman"/>
          <w:bCs/>
          <w:i/>
          <w:color w:val="000000" w:themeColor="text1"/>
          <w:szCs w:val="24"/>
        </w:rPr>
        <w:t>E. flavescens</w:t>
      </w:r>
      <w:r w:rsidRPr="002E1AE9">
        <w:rPr>
          <w:rFonts w:cs="Times New Roman"/>
          <w:bCs/>
          <w:color w:val="000000" w:themeColor="text1"/>
          <w:szCs w:val="24"/>
        </w:rPr>
        <w:t xml:space="preserve">, </w:t>
      </w:r>
      <w:r w:rsidRPr="002E1AE9">
        <w:rPr>
          <w:rFonts w:cs="Times New Roman"/>
          <w:bCs/>
          <w:i/>
          <w:color w:val="000000" w:themeColor="text1"/>
          <w:szCs w:val="24"/>
        </w:rPr>
        <w:t>E. mundtii</w:t>
      </w:r>
      <w:r w:rsidRPr="002E1AE9">
        <w:rPr>
          <w:rFonts w:cs="Times New Roman"/>
          <w:bCs/>
          <w:color w:val="000000" w:themeColor="text1"/>
          <w:szCs w:val="24"/>
        </w:rPr>
        <w:t xml:space="preserve">, and </w:t>
      </w:r>
      <w:r w:rsidRPr="002E1AE9">
        <w:rPr>
          <w:rFonts w:cs="Times New Roman"/>
          <w:bCs/>
          <w:i/>
          <w:color w:val="000000" w:themeColor="text1"/>
          <w:szCs w:val="24"/>
        </w:rPr>
        <w:t>E. sulfureus</w:t>
      </w:r>
      <w:r w:rsidRPr="002E1AE9">
        <w:rPr>
          <w:rFonts w:cs="Times New Roman"/>
          <w:bCs/>
          <w:color w:val="000000" w:themeColor="text1"/>
          <w:szCs w:val="24"/>
        </w:rPr>
        <w:t xml:space="preserve">; group 5 was </w:t>
      </w:r>
      <w:r w:rsidRPr="002E1AE9">
        <w:rPr>
          <w:rFonts w:cs="Times New Roman"/>
          <w:bCs/>
          <w:i/>
          <w:color w:val="000000" w:themeColor="text1"/>
          <w:szCs w:val="24"/>
        </w:rPr>
        <w:t>E. avium</w:t>
      </w:r>
      <w:r w:rsidRPr="002E1AE9">
        <w:rPr>
          <w:rFonts w:cs="Times New Roman"/>
          <w:bCs/>
          <w:color w:val="000000" w:themeColor="text1"/>
          <w:szCs w:val="24"/>
        </w:rPr>
        <w:t xml:space="preserve">, </w:t>
      </w:r>
      <w:r w:rsidRPr="002E1AE9">
        <w:rPr>
          <w:rFonts w:cs="Times New Roman"/>
          <w:bCs/>
          <w:i/>
          <w:color w:val="000000" w:themeColor="text1"/>
          <w:szCs w:val="24"/>
        </w:rPr>
        <w:t>E. columbae</w:t>
      </w:r>
      <w:r w:rsidRPr="002E1AE9">
        <w:rPr>
          <w:rFonts w:cs="Times New Roman"/>
          <w:bCs/>
          <w:color w:val="000000" w:themeColor="text1"/>
          <w:szCs w:val="24"/>
        </w:rPr>
        <w:t xml:space="preserve">, and </w:t>
      </w:r>
      <w:r w:rsidRPr="002E1AE9">
        <w:rPr>
          <w:rFonts w:cs="Times New Roman"/>
          <w:bCs/>
          <w:i/>
          <w:color w:val="000000" w:themeColor="text1"/>
          <w:szCs w:val="24"/>
        </w:rPr>
        <w:t>E. seriolicida</w:t>
      </w:r>
      <w:r w:rsidRPr="002E1AE9">
        <w:rPr>
          <w:rFonts w:cs="Times New Roman"/>
          <w:bCs/>
          <w:color w:val="000000" w:themeColor="text1"/>
          <w:szCs w:val="24"/>
        </w:rPr>
        <w:t xml:space="preserve">; group 6 was </w:t>
      </w:r>
      <w:r w:rsidRPr="002E1AE9">
        <w:rPr>
          <w:rFonts w:cs="Times New Roman"/>
          <w:bCs/>
          <w:i/>
          <w:color w:val="000000" w:themeColor="text1"/>
          <w:szCs w:val="24"/>
        </w:rPr>
        <w:t>E. cecorum</w:t>
      </w:r>
      <w:r w:rsidRPr="002E1AE9">
        <w:rPr>
          <w:rFonts w:cs="Times New Roman"/>
          <w:bCs/>
          <w:color w:val="000000" w:themeColor="text1"/>
          <w:szCs w:val="24"/>
        </w:rPr>
        <w:t xml:space="preserve">, </w:t>
      </w:r>
      <w:r w:rsidRPr="002E1AE9">
        <w:rPr>
          <w:rFonts w:cs="Times New Roman"/>
          <w:bCs/>
          <w:i/>
          <w:color w:val="000000" w:themeColor="text1"/>
          <w:szCs w:val="24"/>
        </w:rPr>
        <w:t>E. hirae</w:t>
      </w:r>
      <w:r w:rsidRPr="002E1AE9">
        <w:rPr>
          <w:rFonts w:cs="Times New Roman"/>
          <w:bCs/>
          <w:color w:val="000000" w:themeColor="text1"/>
          <w:szCs w:val="24"/>
        </w:rPr>
        <w:t xml:space="preserve">, and </w:t>
      </w:r>
      <w:r w:rsidRPr="002E1AE9">
        <w:rPr>
          <w:rFonts w:cs="Times New Roman"/>
          <w:bCs/>
          <w:i/>
          <w:color w:val="000000" w:themeColor="text1"/>
          <w:szCs w:val="24"/>
        </w:rPr>
        <w:t>E. raffinosus</w:t>
      </w:r>
      <w:r w:rsidRPr="002E1AE9">
        <w:rPr>
          <w:rFonts w:cs="Times New Roman"/>
          <w:bCs/>
          <w:color w:val="000000" w:themeColor="text1"/>
          <w:szCs w:val="24"/>
        </w:rPr>
        <w:t>; and</w:t>
      </w:r>
      <w:r w:rsidRPr="002E1AE9">
        <w:rPr>
          <w:rFonts w:cs="Times New Roman" w:hint="eastAsia"/>
          <w:bCs/>
          <w:color w:val="000000" w:themeColor="text1"/>
          <w:szCs w:val="24"/>
        </w:rPr>
        <w:t xml:space="preserve"> </w:t>
      </w:r>
      <w:r w:rsidRPr="002E1AE9">
        <w:rPr>
          <w:rFonts w:cs="Times New Roman"/>
          <w:bCs/>
          <w:color w:val="000000" w:themeColor="text1"/>
          <w:szCs w:val="24"/>
        </w:rPr>
        <w:t xml:space="preserve">group 7 was </w:t>
      </w:r>
      <w:r w:rsidRPr="002E1AE9">
        <w:rPr>
          <w:rFonts w:cs="Times New Roman"/>
          <w:bCs/>
          <w:i/>
          <w:color w:val="000000" w:themeColor="text1"/>
          <w:szCs w:val="24"/>
        </w:rPr>
        <w:t>E. asini</w:t>
      </w:r>
      <w:r w:rsidRPr="002E1AE9">
        <w:rPr>
          <w:rFonts w:cs="Times New Roman"/>
          <w:bCs/>
          <w:color w:val="000000" w:themeColor="text1"/>
          <w:szCs w:val="24"/>
        </w:rPr>
        <w:t xml:space="preserve">, </w:t>
      </w:r>
      <w:r w:rsidRPr="002E1AE9">
        <w:rPr>
          <w:rFonts w:cs="Times New Roman"/>
          <w:bCs/>
          <w:i/>
          <w:color w:val="000000" w:themeColor="text1"/>
          <w:szCs w:val="24"/>
        </w:rPr>
        <w:t>E. gilvus</w:t>
      </w:r>
      <w:r w:rsidRPr="002E1AE9">
        <w:rPr>
          <w:rFonts w:cs="Times New Roman"/>
          <w:bCs/>
          <w:color w:val="000000" w:themeColor="text1"/>
          <w:szCs w:val="24"/>
        </w:rPr>
        <w:t xml:space="preserve">, </w:t>
      </w:r>
      <w:r w:rsidRPr="002E1AE9">
        <w:rPr>
          <w:rFonts w:cs="Times New Roman"/>
          <w:bCs/>
          <w:i/>
          <w:color w:val="000000" w:themeColor="text1"/>
          <w:szCs w:val="24"/>
        </w:rPr>
        <w:t>E. pallens</w:t>
      </w:r>
      <w:r w:rsidRPr="002E1AE9">
        <w:rPr>
          <w:rFonts w:cs="Times New Roman"/>
          <w:bCs/>
          <w:color w:val="000000" w:themeColor="text1"/>
          <w:szCs w:val="24"/>
        </w:rPr>
        <w:t xml:space="preserve">, and </w:t>
      </w:r>
      <w:r w:rsidRPr="002E1AE9">
        <w:rPr>
          <w:rFonts w:cs="Times New Roman"/>
          <w:bCs/>
          <w:i/>
          <w:color w:val="000000" w:themeColor="text1"/>
          <w:szCs w:val="24"/>
        </w:rPr>
        <w:t>E. porcinus/villorum</w:t>
      </w:r>
      <w:r w:rsidRPr="002E1AE9">
        <w:rPr>
          <w:rFonts w:cs="Times New Roman"/>
          <w:bCs/>
          <w:color w:val="000000" w:themeColor="text1"/>
          <w:szCs w:val="24"/>
        </w:rPr>
        <w:t>. The base</w:t>
      </w:r>
      <w:r w:rsidRPr="002E1AE9">
        <w:rPr>
          <w:rFonts w:cs="Times New Roman" w:hint="eastAsia"/>
          <w:bCs/>
          <w:color w:val="000000" w:themeColor="text1"/>
          <w:szCs w:val="24"/>
        </w:rPr>
        <w:t xml:space="preserve"> </w:t>
      </w:r>
      <w:r w:rsidRPr="002E1AE9">
        <w:rPr>
          <w:rFonts w:cs="Times New Roman"/>
          <w:bCs/>
          <w:color w:val="000000" w:themeColor="text1"/>
          <w:szCs w:val="24"/>
        </w:rPr>
        <w:t>master mix consisted of 3 mM MgCl</w:t>
      </w:r>
      <w:r w:rsidRPr="002E1AE9">
        <w:rPr>
          <w:rFonts w:cs="Times New Roman"/>
          <w:bCs/>
          <w:color w:val="000000" w:themeColor="text1"/>
          <w:szCs w:val="24"/>
          <w:vertAlign w:val="subscript"/>
        </w:rPr>
        <w:t>2</w:t>
      </w:r>
      <w:r w:rsidRPr="002E1AE9">
        <w:rPr>
          <w:rFonts w:cs="Times New Roman"/>
          <w:bCs/>
          <w:color w:val="000000" w:themeColor="text1"/>
          <w:szCs w:val="24"/>
        </w:rPr>
        <w:t xml:space="preserve"> (with Ficoll and tartrazine; Idaho Technology, Salt Lake City, U</w:t>
      </w:r>
      <w:r w:rsidR="00DF0614">
        <w:rPr>
          <w:rFonts w:cs="Times New Roman"/>
          <w:bCs/>
          <w:color w:val="000000" w:themeColor="text1"/>
          <w:szCs w:val="24"/>
        </w:rPr>
        <w:t>T, USA</w:t>
      </w:r>
      <w:r w:rsidRPr="002E1AE9">
        <w:rPr>
          <w:rFonts w:cs="Times New Roman"/>
          <w:bCs/>
          <w:color w:val="000000" w:themeColor="text1"/>
          <w:szCs w:val="24"/>
        </w:rPr>
        <w:t>), 0.2 mM deoxynucleoside triphosphate mix (Roche,</w:t>
      </w:r>
      <w:r w:rsidRPr="002E1AE9">
        <w:rPr>
          <w:rFonts w:cs="Times New Roman" w:hint="eastAsia"/>
          <w:bCs/>
          <w:color w:val="000000" w:themeColor="text1"/>
          <w:szCs w:val="24"/>
        </w:rPr>
        <w:t xml:space="preserve"> </w:t>
      </w:r>
      <w:r w:rsidRPr="002E1AE9">
        <w:rPr>
          <w:rFonts w:cs="Times New Roman"/>
          <w:bCs/>
          <w:color w:val="000000" w:themeColor="text1"/>
          <w:szCs w:val="24"/>
        </w:rPr>
        <w:t>Indianapolis, I</w:t>
      </w:r>
      <w:r w:rsidR="00DF0614">
        <w:rPr>
          <w:rFonts w:cs="Times New Roman"/>
          <w:bCs/>
          <w:color w:val="000000" w:themeColor="text1"/>
          <w:szCs w:val="24"/>
        </w:rPr>
        <w:t>N, USA</w:t>
      </w:r>
      <w:r w:rsidRPr="002E1AE9">
        <w:rPr>
          <w:rFonts w:cs="Times New Roman"/>
          <w:bCs/>
          <w:color w:val="000000" w:themeColor="text1"/>
          <w:szCs w:val="24"/>
        </w:rPr>
        <w:t>), 16 mM (10×) NH</w:t>
      </w:r>
      <w:r w:rsidRPr="002E1AE9">
        <w:rPr>
          <w:rFonts w:cs="Times New Roman"/>
          <w:bCs/>
          <w:color w:val="000000" w:themeColor="text1"/>
          <w:szCs w:val="24"/>
          <w:vertAlign w:val="subscript"/>
        </w:rPr>
        <w:t>4</w:t>
      </w:r>
      <w:r w:rsidRPr="002E1AE9">
        <w:rPr>
          <w:rFonts w:cs="Times New Roman"/>
          <w:bCs/>
          <w:color w:val="000000" w:themeColor="text1"/>
          <w:szCs w:val="24"/>
        </w:rPr>
        <w:t>, 3.5 U of Expand high-fidelity PCR</w:t>
      </w:r>
      <w:r w:rsidRPr="002E1AE9">
        <w:rPr>
          <w:rFonts w:cs="Times New Roman" w:hint="eastAsia"/>
          <w:bCs/>
          <w:color w:val="000000" w:themeColor="text1"/>
          <w:szCs w:val="24"/>
        </w:rPr>
        <w:t xml:space="preserve"> </w:t>
      </w:r>
      <w:r w:rsidRPr="002E1AE9">
        <w:rPr>
          <w:rFonts w:cs="Times New Roman"/>
          <w:bCs/>
          <w:color w:val="000000" w:themeColor="text1"/>
          <w:szCs w:val="24"/>
        </w:rPr>
        <w:t xml:space="preserve">system (Roche), and 1.25 </w:t>
      </w:r>
      <w:r w:rsidRPr="002E1AE9">
        <w:rPr>
          <w:rFonts w:cs="Times New Roman" w:hint="eastAsia"/>
          <w:bCs/>
          <w:color w:val="000000" w:themeColor="text1"/>
          <w:szCs w:val="24"/>
        </w:rPr>
        <w:t>µ</w:t>
      </w:r>
      <w:r w:rsidRPr="002E1AE9">
        <w:rPr>
          <w:rFonts w:cs="Times New Roman"/>
          <w:bCs/>
          <w:color w:val="000000" w:themeColor="text1"/>
          <w:szCs w:val="24"/>
        </w:rPr>
        <w:t xml:space="preserve">L of each genus primer (16 </w:t>
      </w:r>
      <w:r w:rsidRPr="002E1AE9">
        <w:rPr>
          <w:rFonts w:cs="Times New Roman" w:hint="eastAsia"/>
          <w:bCs/>
          <w:color w:val="000000" w:themeColor="text1"/>
          <w:szCs w:val="24"/>
        </w:rPr>
        <w:t>µ</w:t>
      </w:r>
      <w:r w:rsidRPr="002E1AE9">
        <w:rPr>
          <w:rFonts w:cs="Times New Roman"/>
          <w:bCs/>
          <w:color w:val="000000" w:themeColor="text1"/>
          <w:szCs w:val="24"/>
        </w:rPr>
        <w:t>M). With the exception</w:t>
      </w:r>
      <w:r w:rsidRPr="002E1AE9">
        <w:rPr>
          <w:rFonts w:cs="Times New Roman" w:hint="eastAsia"/>
          <w:bCs/>
          <w:color w:val="000000" w:themeColor="text1"/>
          <w:szCs w:val="24"/>
        </w:rPr>
        <w:t xml:space="preserve"> </w:t>
      </w:r>
      <w:r w:rsidRPr="002E1AE9">
        <w:rPr>
          <w:rFonts w:cs="Times New Roman"/>
          <w:bCs/>
          <w:color w:val="000000" w:themeColor="text1"/>
          <w:szCs w:val="24"/>
        </w:rPr>
        <w:t xml:space="preserve">of </w:t>
      </w:r>
      <w:r w:rsidRPr="002E1AE9">
        <w:rPr>
          <w:rFonts w:cs="Times New Roman"/>
          <w:bCs/>
          <w:i/>
          <w:color w:val="000000" w:themeColor="text1"/>
          <w:szCs w:val="24"/>
        </w:rPr>
        <w:t>E. faecalis</w:t>
      </w:r>
      <w:r w:rsidRPr="002E1AE9">
        <w:rPr>
          <w:rFonts w:cs="Times New Roman"/>
          <w:bCs/>
          <w:color w:val="000000" w:themeColor="text1"/>
          <w:szCs w:val="24"/>
        </w:rPr>
        <w:t xml:space="preserve">, </w:t>
      </w:r>
      <w:r w:rsidRPr="002E1AE9">
        <w:rPr>
          <w:rFonts w:cs="Times New Roman"/>
          <w:bCs/>
          <w:i/>
          <w:color w:val="000000" w:themeColor="text1"/>
          <w:szCs w:val="24"/>
        </w:rPr>
        <w:t>E. malodoratus</w:t>
      </w:r>
      <w:r w:rsidRPr="002E1AE9">
        <w:rPr>
          <w:rFonts w:cs="Times New Roman"/>
          <w:bCs/>
          <w:color w:val="000000" w:themeColor="text1"/>
          <w:szCs w:val="24"/>
        </w:rPr>
        <w:t xml:space="preserve">, </w:t>
      </w:r>
      <w:r w:rsidRPr="002E1AE9">
        <w:rPr>
          <w:rFonts w:cs="Times New Roman"/>
          <w:bCs/>
          <w:i/>
          <w:color w:val="000000" w:themeColor="text1"/>
          <w:szCs w:val="24"/>
        </w:rPr>
        <w:t>E. gallinarum</w:t>
      </w:r>
      <w:r w:rsidRPr="002E1AE9">
        <w:rPr>
          <w:rFonts w:cs="Times New Roman"/>
          <w:bCs/>
          <w:color w:val="000000" w:themeColor="text1"/>
          <w:szCs w:val="24"/>
        </w:rPr>
        <w:t xml:space="preserve">, </w:t>
      </w:r>
      <w:r w:rsidRPr="002E1AE9">
        <w:rPr>
          <w:rFonts w:cs="Times New Roman"/>
          <w:bCs/>
          <w:i/>
          <w:color w:val="000000" w:themeColor="text1"/>
          <w:szCs w:val="24"/>
        </w:rPr>
        <w:t>E. saccharolyticus</w:t>
      </w:r>
      <w:r w:rsidRPr="002E1AE9">
        <w:rPr>
          <w:rFonts w:cs="Times New Roman"/>
          <w:bCs/>
          <w:color w:val="000000" w:themeColor="text1"/>
          <w:szCs w:val="24"/>
        </w:rPr>
        <w:t xml:space="preserve">, and </w:t>
      </w:r>
      <w:r w:rsidRPr="002E1AE9">
        <w:rPr>
          <w:rFonts w:cs="Times New Roman"/>
          <w:bCs/>
          <w:i/>
          <w:color w:val="000000" w:themeColor="text1"/>
          <w:szCs w:val="24"/>
        </w:rPr>
        <w:t>E. dispar</w:t>
      </w:r>
      <w:r w:rsidRPr="002E1AE9">
        <w:rPr>
          <w:rFonts w:cs="Times New Roman"/>
          <w:bCs/>
          <w:color w:val="000000" w:themeColor="text1"/>
          <w:szCs w:val="24"/>
        </w:rPr>
        <w:t>, 1.25</w:t>
      </w:r>
      <w:r w:rsidRPr="002E1AE9">
        <w:rPr>
          <w:rFonts w:cs="Times New Roman" w:hint="eastAsia"/>
          <w:bCs/>
          <w:color w:val="000000" w:themeColor="text1"/>
          <w:szCs w:val="24"/>
        </w:rPr>
        <w:t xml:space="preserve"> µ</w:t>
      </w:r>
      <w:r w:rsidRPr="002E1AE9">
        <w:rPr>
          <w:rFonts w:cs="Times New Roman"/>
          <w:bCs/>
          <w:color w:val="000000" w:themeColor="text1"/>
          <w:szCs w:val="24"/>
        </w:rPr>
        <w:t xml:space="preserve">L of each species primer (16 </w:t>
      </w:r>
      <w:r w:rsidRPr="002E1AE9">
        <w:rPr>
          <w:rFonts w:cs="Times New Roman" w:hint="eastAsia"/>
          <w:bCs/>
          <w:color w:val="000000" w:themeColor="text1"/>
          <w:szCs w:val="24"/>
        </w:rPr>
        <w:t>µ</w:t>
      </w:r>
      <w:r w:rsidRPr="002E1AE9">
        <w:rPr>
          <w:rFonts w:cs="Times New Roman"/>
          <w:bCs/>
          <w:color w:val="000000" w:themeColor="text1"/>
          <w:szCs w:val="24"/>
        </w:rPr>
        <w:t>M) w</w:t>
      </w:r>
      <w:r w:rsidR="00D5039D">
        <w:rPr>
          <w:rFonts w:cs="Times New Roman"/>
          <w:bCs/>
          <w:color w:val="000000" w:themeColor="text1"/>
          <w:szCs w:val="24"/>
        </w:rPr>
        <w:t>ere</w:t>
      </w:r>
      <w:r w:rsidRPr="002E1AE9">
        <w:rPr>
          <w:rFonts w:cs="Times New Roman"/>
          <w:bCs/>
          <w:color w:val="000000" w:themeColor="text1"/>
          <w:szCs w:val="24"/>
        </w:rPr>
        <w:t xml:space="preserve"> added to the base mix. F</w:t>
      </w:r>
      <w:r w:rsidR="000D6F5A">
        <w:rPr>
          <w:rFonts w:cs="Times New Roman"/>
          <w:bCs/>
          <w:color w:val="000000" w:themeColor="text1"/>
          <w:szCs w:val="24"/>
        </w:rPr>
        <w:t xml:space="preserve">urther, </w:t>
      </w:r>
      <w:r w:rsidR="000D6F5A" w:rsidRPr="002E1AE9">
        <w:rPr>
          <w:rFonts w:cs="Times New Roman"/>
          <w:bCs/>
          <w:color w:val="000000" w:themeColor="text1"/>
          <w:szCs w:val="24"/>
        </w:rPr>
        <w:t xml:space="preserve">2.5 </w:t>
      </w:r>
      <w:r w:rsidR="000D6F5A" w:rsidRPr="002E1AE9">
        <w:rPr>
          <w:rFonts w:cs="Times New Roman" w:hint="eastAsia"/>
          <w:bCs/>
          <w:color w:val="000000" w:themeColor="text1"/>
          <w:szCs w:val="24"/>
        </w:rPr>
        <w:t>µ</w:t>
      </w:r>
      <w:r w:rsidR="000D6F5A" w:rsidRPr="002E1AE9">
        <w:rPr>
          <w:rFonts w:cs="Times New Roman"/>
          <w:bCs/>
          <w:color w:val="000000" w:themeColor="text1"/>
          <w:szCs w:val="24"/>
        </w:rPr>
        <w:t>L</w:t>
      </w:r>
      <w:r w:rsidR="000D6F5A">
        <w:rPr>
          <w:rFonts w:cs="Times New Roman"/>
          <w:bCs/>
          <w:color w:val="000000" w:themeColor="text1"/>
          <w:szCs w:val="24"/>
        </w:rPr>
        <w:t xml:space="preserve"> each of</w:t>
      </w:r>
      <w:r w:rsidR="000D6F5A" w:rsidRPr="002E1AE9">
        <w:rPr>
          <w:rFonts w:cs="Times New Roman"/>
          <w:bCs/>
          <w:color w:val="000000" w:themeColor="text1"/>
          <w:szCs w:val="24"/>
        </w:rPr>
        <w:t xml:space="preserve"> </w:t>
      </w:r>
      <w:r w:rsidR="000D6F5A">
        <w:rPr>
          <w:rFonts w:cs="Times New Roman"/>
          <w:bCs/>
          <w:color w:val="000000" w:themeColor="text1"/>
          <w:szCs w:val="24"/>
        </w:rPr>
        <w:t>the</w:t>
      </w:r>
      <w:r w:rsidRPr="002E1AE9">
        <w:rPr>
          <w:rFonts w:cs="Times New Roman"/>
          <w:bCs/>
          <w:color w:val="000000" w:themeColor="text1"/>
          <w:szCs w:val="24"/>
        </w:rPr>
        <w:t xml:space="preserve"> primers of </w:t>
      </w:r>
      <w:r w:rsidRPr="002E1AE9">
        <w:rPr>
          <w:rFonts w:cs="Times New Roman"/>
          <w:bCs/>
          <w:i/>
          <w:color w:val="000000" w:themeColor="text1"/>
          <w:szCs w:val="24"/>
        </w:rPr>
        <w:t>E. faecalis</w:t>
      </w:r>
      <w:r w:rsidRPr="002E1AE9">
        <w:rPr>
          <w:rFonts w:cs="Times New Roman"/>
          <w:bCs/>
          <w:color w:val="000000" w:themeColor="text1"/>
          <w:szCs w:val="24"/>
        </w:rPr>
        <w:t xml:space="preserve">, </w:t>
      </w:r>
      <w:r w:rsidRPr="002E1AE9">
        <w:rPr>
          <w:rFonts w:cs="Times New Roman"/>
          <w:bCs/>
          <w:i/>
          <w:color w:val="000000" w:themeColor="text1"/>
          <w:szCs w:val="24"/>
        </w:rPr>
        <w:t>E. malodoratus</w:t>
      </w:r>
      <w:r w:rsidRPr="002E1AE9">
        <w:rPr>
          <w:rFonts w:cs="Times New Roman"/>
          <w:bCs/>
          <w:color w:val="000000" w:themeColor="text1"/>
          <w:szCs w:val="24"/>
        </w:rPr>
        <w:t xml:space="preserve">, </w:t>
      </w:r>
      <w:r w:rsidRPr="002E1AE9">
        <w:rPr>
          <w:rFonts w:cs="Times New Roman"/>
          <w:bCs/>
          <w:i/>
          <w:color w:val="000000" w:themeColor="text1"/>
          <w:szCs w:val="24"/>
        </w:rPr>
        <w:t>E. gallinarum</w:t>
      </w:r>
      <w:r w:rsidRPr="002E1AE9">
        <w:rPr>
          <w:rFonts w:cs="Times New Roman"/>
          <w:bCs/>
          <w:color w:val="000000" w:themeColor="text1"/>
          <w:szCs w:val="24"/>
        </w:rPr>
        <w:t xml:space="preserve">, </w:t>
      </w:r>
      <w:r w:rsidRPr="002E1AE9">
        <w:rPr>
          <w:rFonts w:cs="Times New Roman"/>
          <w:bCs/>
          <w:i/>
          <w:color w:val="000000" w:themeColor="text1"/>
          <w:szCs w:val="24"/>
        </w:rPr>
        <w:t>E. saccharolyticus</w:t>
      </w:r>
      <w:r w:rsidRPr="002E1AE9">
        <w:rPr>
          <w:rFonts w:cs="Times New Roman"/>
          <w:bCs/>
          <w:color w:val="000000" w:themeColor="text1"/>
          <w:szCs w:val="24"/>
        </w:rPr>
        <w:t xml:space="preserve">, and </w:t>
      </w:r>
      <w:r w:rsidRPr="002E1AE9">
        <w:rPr>
          <w:rFonts w:cs="Times New Roman"/>
          <w:bCs/>
          <w:i/>
          <w:color w:val="000000" w:themeColor="text1"/>
          <w:szCs w:val="24"/>
        </w:rPr>
        <w:t>E. dispar</w:t>
      </w:r>
      <w:r w:rsidRPr="002E1AE9">
        <w:rPr>
          <w:rFonts w:cs="Times New Roman"/>
          <w:bCs/>
          <w:color w:val="000000" w:themeColor="text1"/>
          <w:szCs w:val="24"/>
        </w:rPr>
        <w:t xml:space="preserve"> w</w:t>
      </w:r>
      <w:r w:rsidR="00D5039D">
        <w:rPr>
          <w:rFonts w:cs="Times New Roman"/>
          <w:bCs/>
          <w:color w:val="000000" w:themeColor="text1"/>
          <w:szCs w:val="24"/>
        </w:rPr>
        <w:t>ere</w:t>
      </w:r>
      <w:r w:rsidRPr="002E1AE9">
        <w:rPr>
          <w:rFonts w:cs="Times New Roman"/>
          <w:bCs/>
          <w:color w:val="000000" w:themeColor="text1"/>
          <w:szCs w:val="24"/>
        </w:rPr>
        <w:t xml:space="preserve"> used. PCR w</w:t>
      </w:r>
      <w:r w:rsidR="004E11A1">
        <w:rPr>
          <w:rFonts w:cs="Times New Roman"/>
          <w:bCs/>
          <w:color w:val="000000" w:themeColor="text1"/>
          <w:szCs w:val="24"/>
        </w:rPr>
        <w:t>as</w:t>
      </w:r>
      <w:r w:rsidRPr="002E1AE9">
        <w:rPr>
          <w:rFonts w:cs="Times New Roman"/>
          <w:bCs/>
          <w:color w:val="000000" w:themeColor="text1"/>
          <w:szCs w:val="24"/>
        </w:rPr>
        <w:t xml:space="preserve"> performed </w:t>
      </w:r>
      <w:r w:rsidR="001C0AFC">
        <w:rPr>
          <w:rFonts w:cs="Times New Roman"/>
          <w:bCs/>
          <w:color w:val="000000" w:themeColor="text1"/>
          <w:szCs w:val="24"/>
        </w:rPr>
        <w:t>with</w:t>
      </w:r>
      <w:r w:rsidRPr="002E1AE9">
        <w:rPr>
          <w:rFonts w:cs="Times New Roman"/>
          <w:bCs/>
          <w:color w:val="000000" w:themeColor="text1"/>
          <w:szCs w:val="24"/>
        </w:rPr>
        <w:t xml:space="preserve"> a final volume of 22.5 </w:t>
      </w:r>
      <w:r w:rsidRPr="002E1AE9">
        <w:rPr>
          <w:rFonts w:cs="Times New Roman" w:hint="eastAsia"/>
          <w:bCs/>
          <w:color w:val="000000" w:themeColor="text1"/>
          <w:szCs w:val="24"/>
        </w:rPr>
        <w:t>µ</w:t>
      </w:r>
      <w:r w:rsidRPr="002E1AE9">
        <w:rPr>
          <w:rFonts w:cs="Times New Roman"/>
          <w:bCs/>
          <w:color w:val="000000" w:themeColor="text1"/>
          <w:szCs w:val="24"/>
        </w:rPr>
        <w:t>L</w:t>
      </w:r>
      <w:r w:rsidRPr="002E1AE9">
        <w:rPr>
          <w:rFonts w:cs="Times New Roman" w:hint="eastAsia"/>
          <w:bCs/>
          <w:color w:val="000000" w:themeColor="text1"/>
          <w:szCs w:val="24"/>
        </w:rPr>
        <w:t xml:space="preserve"> </w:t>
      </w:r>
      <w:r w:rsidRPr="002E1AE9">
        <w:rPr>
          <w:rFonts w:cs="Times New Roman"/>
          <w:bCs/>
          <w:color w:val="000000" w:themeColor="text1"/>
          <w:szCs w:val="24"/>
        </w:rPr>
        <w:t xml:space="preserve">consisting of 20 </w:t>
      </w:r>
      <w:r w:rsidRPr="002E1AE9">
        <w:rPr>
          <w:rFonts w:cs="Times New Roman" w:hint="eastAsia"/>
          <w:bCs/>
          <w:color w:val="000000" w:themeColor="text1"/>
          <w:szCs w:val="24"/>
        </w:rPr>
        <w:t>µ</w:t>
      </w:r>
      <w:r w:rsidRPr="002E1AE9">
        <w:rPr>
          <w:rFonts w:cs="Times New Roman"/>
          <w:bCs/>
          <w:color w:val="000000" w:themeColor="text1"/>
          <w:szCs w:val="24"/>
        </w:rPr>
        <w:t xml:space="preserve">L of master mix and 2.5 </w:t>
      </w:r>
      <w:r w:rsidRPr="002E1AE9">
        <w:rPr>
          <w:rFonts w:cs="Times New Roman" w:hint="eastAsia"/>
          <w:bCs/>
          <w:color w:val="000000" w:themeColor="text1"/>
          <w:szCs w:val="24"/>
        </w:rPr>
        <w:t>µ</w:t>
      </w:r>
      <w:r w:rsidRPr="002E1AE9">
        <w:rPr>
          <w:rFonts w:cs="Times New Roman"/>
          <w:bCs/>
          <w:color w:val="000000" w:themeColor="text1"/>
          <w:szCs w:val="24"/>
        </w:rPr>
        <w:t>L of whole-cell template. Following an</w:t>
      </w:r>
      <w:r w:rsidRPr="002E1AE9">
        <w:rPr>
          <w:rFonts w:cs="Times New Roman" w:hint="eastAsia"/>
          <w:bCs/>
          <w:color w:val="000000" w:themeColor="text1"/>
          <w:szCs w:val="24"/>
        </w:rPr>
        <w:t xml:space="preserve"> </w:t>
      </w:r>
      <w:r w:rsidRPr="002E1AE9">
        <w:rPr>
          <w:rFonts w:cs="Times New Roman"/>
          <w:bCs/>
          <w:color w:val="000000" w:themeColor="text1"/>
          <w:szCs w:val="24"/>
        </w:rPr>
        <w:t>initial denaturation at 95</w:t>
      </w:r>
      <w:r w:rsidR="001B6D46">
        <w:rPr>
          <w:rFonts w:cs="Times New Roman"/>
          <w:bCs/>
          <w:color w:val="000000" w:themeColor="text1"/>
          <w:szCs w:val="24"/>
        </w:rPr>
        <w:t xml:space="preserve"> </w:t>
      </w:r>
      <w:r w:rsidRPr="002E1AE9">
        <w:rPr>
          <w:rFonts w:cs="Times New Roman"/>
          <w:bCs/>
          <w:color w:val="000000" w:themeColor="text1"/>
          <w:szCs w:val="24"/>
        </w:rPr>
        <w:t xml:space="preserve">°C for 4 min, </w:t>
      </w:r>
      <w:r w:rsidR="001B6D46">
        <w:rPr>
          <w:rFonts w:cs="Times New Roman"/>
          <w:bCs/>
          <w:color w:val="000000" w:themeColor="text1"/>
          <w:szCs w:val="24"/>
        </w:rPr>
        <w:t xml:space="preserve">the </w:t>
      </w:r>
      <w:r w:rsidRPr="002E1AE9">
        <w:rPr>
          <w:rFonts w:cs="Times New Roman"/>
          <w:bCs/>
          <w:color w:val="000000" w:themeColor="text1"/>
          <w:szCs w:val="24"/>
        </w:rPr>
        <w:t xml:space="preserve">products were amplified </w:t>
      </w:r>
      <w:r w:rsidR="00AE16A3">
        <w:rPr>
          <w:rFonts w:cs="Times New Roman"/>
          <w:bCs/>
          <w:color w:val="000000" w:themeColor="text1"/>
          <w:szCs w:val="24"/>
        </w:rPr>
        <w:t>with</w:t>
      </w:r>
      <w:r w:rsidRPr="002E1AE9">
        <w:rPr>
          <w:rFonts w:cs="Times New Roman"/>
          <w:bCs/>
          <w:color w:val="000000" w:themeColor="text1"/>
          <w:szCs w:val="24"/>
        </w:rPr>
        <w:t xml:space="preserve"> 30 cycles of</w:t>
      </w:r>
      <w:r w:rsidRPr="002E1AE9">
        <w:rPr>
          <w:rFonts w:cs="Times New Roman" w:hint="eastAsia"/>
          <w:bCs/>
          <w:color w:val="000000" w:themeColor="text1"/>
          <w:szCs w:val="24"/>
        </w:rPr>
        <w:t xml:space="preserve"> </w:t>
      </w:r>
      <w:r w:rsidRPr="002E1AE9">
        <w:rPr>
          <w:rFonts w:cs="Times New Roman"/>
          <w:bCs/>
          <w:color w:val="000000" w:themeColor="text1"/>
          <w:szCs w:val="24"/>
        </w:rPr>
        <w:t>denaturation at 95</w:t>
      </w:r>
      <w:r w:rsidR="002B06BF">
        <w:rPr>
          <w:rFonts w:cs="Times New Roman"/>
          <w:bCs/>
          <w:color w:val="000000" w:themeColor="text1"/>
          <w:szCs w:val="24"/>
        </w:rPr>
        <w:t xml:space="preserve"> </w:t>
      </w:r>
      <w:r w:rsidRPr="002E1AE9">
        <w:rPr>
          <w:rFonts w:cs="Times New Roman"/>
          <w:bCs/>
          <w:color w:val="000000" w:themeColor="text1"/>
          <w:szCs w:val="24"/>
        </w:rPr>
        <w:t>°C for 30 s, anneal</w:t>
      </w:r>
      <w:r w:rsidR="00EB0A95">
        <w:rPr>
          <w:rFonts w:cs="Times New Roman"/>
          <w:bCs/>
          <w:color w:val="000000" w:themeColor="text1"/>
          <w:szCs w:val="24"/>
        </w:rPr>
        <w:t>ed</w:t>
      </w:r>
      <w:r w:rsidRPr="002E1AE9">
        <w:rPr>
          <w:rFonts w:cs="Times New Roman"/>
          <w:bCs/>
          <w:color w:val="000000" w:themeColor="text1"/>
          <w:szCs w:val="24"/>
        </w:rPr>
        <w:t xml:space="preserve"> at 55</w:t>
      </w:r>
      <w:r w:rsidR="002B06BF">
        <w:rPr>
          <w:rFonts w:cs="Times New Roman"/>
          <w:bCs/>
          <w:color w:val="000000" w:themeColor="text1"/>
          <w:szCs w:val="24"/>
        </w:rPr>
        <w:t xml:space="preserve"> </w:t>
      </w:r>
      <w:r w:rsidRPr="002E1AE9">
        <w:rPr>
          <w:rFonts w:cs="Times New Roman"/>
          <w:bCs/>
          <w:color w:val="000000" w:themeColor="text1"/>
          <w:szCs w:val="24"/>
        </w:rPr>
        <w:t>°C (groups 1, 2, 5, and 6) or 60</w:t>
      </w:r>
      <w:r w:rsidR="002B06BF">
        <w:rPr>
          <w:rFonts w:cs="Times New Roman"/>
          <w:bCs/>
          <w:color w:val="000000" w:themeColor="text1"/>
          <w:szCs w:val="24"/>
        </w:rPr>
        <w:t xml:space="preserve"> </w:t>
      </w:r>
      <w:r w:rsidRPr="002E1AE9">
        <w:rPr>
          <w:rFonts w:cs="Times New Roman"/>
          <w:bCs/>
          <w:color w:val="000000" w:themeColor="text1"/>
          <w:szCs w:val="24"/>
        </w:rPr>
        <w:t>°C</w:t>
      </w:r>
      <w:r w:rsidRPr="002E1AE9">
        <w:rPr>
          <w:rFonts w:cs="Times New Roman" w:hint="eastAsia"/>
          <w:bCs/>
          <w:color w:val="000000" w:themeColor="text1"/>
          <w:szCs w:val="24"/>
        </w:rPr>
        <w:t xml:space="preserve"> </w:t>
      </w:r>
      <w:r w:rsidRPr="002E1AE9">
        <w:rPr>
          <w:rFonts w:cs="Times New Roman"/>
          <w:bCs/>
          <w:color w:val="000000" w:themeColor="text1"/>
          <w:szCs w:val="24"/>
        </w:rPr>
        <w:t>(groups 3, 4, and 7) for 1 min, and elongat</w:t>
      </w:r>
      <w:r w:rsidR="00EB0A95">
        <w:rPr>
          <w:rFonts w:cs="Times New Roman"/>
          <w:bCs/>
          <w:color w:val="000000" w:themeColor="text1"/>
          <w:szCs w:val="24"/>
        </w:rPr>
        <w:t>ed</w:t>
      </w:r>
      <w:r w:rsidRPr="002E1AE9">
        <w:rPr>
          <w:rFonts w:cs="Times New Roman"/>
          <w:bCs/>
          <w:color w:val="000000" w:themeColor="text1"/>
          <w:szCs w:val="24"/>
        </w:rPr>
        <w:t xml:space="preserve"> at 72</w:t>
      </w:r>
      <w:r w:rsidR="002B06BF">
        <w:rPr>
          <w:rFonts w:cs="Times New Roman"/>
          <w:bCs/>
          <w:color w:val="000000" w:themeColor="text1"/>
          <w:szCs w:val="24"/>
        </w:rPr>
        <w:t xml:space="preserve"> </w:t>
      </w:r>
      <w:r w:rsidRPr="002E1AE9">
        <w:rPr>
          <w:rFonts w:cs="Times New Roman"/>
          <w:bCs/>
          <w:color w:val="000000" w:themeColor="text1"/>
          <w:szCs w:val="24"/>
        </w:rPr>
        <w:t>°C for 1 min. Amplification</w:t>
      </w:r>
      <w:r w:rsidRPr="002E1AE9">
        <w:rPr>
          <w:rFonts w:cs="Times New Roman" w:hint="eastAsia"/>
          <w:bCs/>
          <w:color w:val="000000" w:themeColor="text1"/>
          <w:szCs w:val="24"/>
        </w:rPr>
        <w:t xml:space="preserve"> </w:t>
      </w:r>
      <w:r w:rsidRPr="002E1AE9">
        <w:rPr>
          <w:rFonts w:cs="Times New Roman"/>
          <w:bCs/>
          <w:color w:val="000000" w:themeColor="text1"/>
          <w:szCs w:val="24"/>
        </w:rPr>
        <w:t>was followed by a final extension at 72</w:t>
      </w:r>
      <w:r w:rsidR="002B06BF">
        <w:rPr>
          <w:rFonts w:cs="Times New Roman"/>
          <w:bCs/>
          <w:color w:val="000000" w:themeColor="text1"/>
          <w:szCs w:val="24"/>
        </w:rPr>
        <w:t xml:space="preserve"> </w:t>
      </w:r>
      <w:r w:rsidRPr="002E1AE9">
        <w:rPr>
          <w:rFonts w:cs="Times New Roman"/>
          <w:bCs/>
          <w:color w:val="000000" w:themeColor="text1"/>
          <w:szCs w:val="24"/>
        </w:rPr>
        <w:t>°C for 7 min.</w:t>
      </w:r>
    </w:p>
    <w:p w14:paraId="5B9F45C9" w14:textId="37F974C5" w:rsidR="00994A3D" w:rsidRPr="00C94820" w:rsidRDefault="002E1AE9" w:rsidP="00404F43">
      <w:pPr>
        <w:jc w:val="both"/>
        <w:rPr>
          <w:rFonts w:cs="Times New Roman"/>
          <w:color w:val="000000" w:themeColor="text1"/>
          <w:szCs w:val="24"/>
        </w:rPr>
      </w:pPr>
      <w:r w:rsidRPr="002E1AE9">
        <w:rPr>
          <w:rFonts w:cs="Times New Roman"/>
          <w:bCs/>
          <w:color w:val="000000" w:themeColor="text1"/>
          <w:szCs w:val="24"/>
        </w:rPr>
        <w:t xml:space="preserve">We performed PCR as previously described (12) and modified the grouping of </w:t>
      </w:r>
      <w:r w:rsidRPr="002E1AE9">
        <w:rPr>
          <w:rFonts w:cs="Times New Roman"/>
          <w:bCs/>
          <w:i/>
          <w:color w:val="000000" w:themeColor="text1"/>
          <w:szCs w:val="24"/>
        </w:rPr>
        <w:t>Enterococcus</w:t>
      </w:r>
      <w:r w:rsidRPr="002E1AE9">
        <w:rPr>
          <w:rFonts w:cs="Times New Roman"/>
          <w:bCs/>
          <w:color w:val="000000" w:themeColor="text1"/>
          <w:szCs w:val="24"/>
        </w:rPr>
        <w:t xml:space="preserve"> spp., PCR re</w:t>
      </w:r>
      <w:r w:rsidR="00537FB5">
        <w:rPr>
          <w:rFonts w:cs="Times New Roman"/>
          <w:bCs/>
          <w:color w:val="000000" w:themeColor="text1"/>
          <w:szCs w:val="24"/>
        </w:rPr>
        <w:t>a</w:t>
      </w:r>
      <w:r w:rsidRPr="002E1AE9">
        <w:rPr>
          <w:rFonts w:cs="Times New Roman"/>
          <w:bCs/>
          <w:color w:val="000000" w:themeColor="text1"/>
          <w:szCs w:val="24"/>
        </w:rPr>
        <w:t xml:space="preserve">gents, concentration of each primer, final volume, and PCR cycle (for only </w:t>
      </w:r>
      <w:r w:rsidRPr="002E1AE9">
        <w:rPr>
          <w:rFonts w:cs="Times New Roman"/>
          <w:bCs/>
          <w:i/>
          <w:color w:val="000000" w:themeColor="text1"/>
          <w:szCs w:val="24"/>
        </w:rPr>
        <w:t>E. casseliflavus</w:t>
      </w:r>
      <w:r w:rsidRPr="002E1AE9">
        <w:rPr>
          <w:rFonts w:cs="Times New Roman"/>
          <w:bCs/>
          <w:color w:val="000000" w:themeColor="text1"/>
          <w:szCs w:val="24"/>
        </w:rPr>
        <w:t>). The details are as follows: Four PCR master mixes consisting</w:t>
      </w:r>
      <w:r w:rsidRPr="002E1AE9">
        <w:rPr>
          <w:rFonts w:cs="Times New Roman" w:hint="eastAsia"/>
          <w:bCs/>
          <w:color w:val="000000" w:themeColor="text1"/>
          <w:szCs w:val="24"/>
        </w:rPr>
        <w:t xml:space="preserve"> </w:t>
      </w:r>
      <w:r w:rsidRPr="002E1AE9">
        <w:rPr>
          <w:rFonts w:cs="Times New Roman"/>
          <w:bCs/>
          <w:color w:val="000000" w:themeColor="text1"/>
          <w:szCs w:val="24"/>
        </w:rPr>
        <w:t xml:space="preserve">of different primer sets were prepared. Group A was </w:t>
      </w:r>
      <w:r w:rsidRPr="002E1AE9">
        <w:rPr>
          <w:rFonts w:cs="Times New Roman"/>
          <w:bCs/>
          <w:i/>
          <w:color w:val="000000" w:themeColor="text1"/>
          <w:szCs w:val="24"/>
        </w:rPr>
        <w:t>E. durans</w:t>
      </w:r>
      <w:r w:rsidRPr="002E1AE9">
        <w:rPr>
          <w:rFonts w:cs="Times New Roman"/>
          <w:bCs/>
          <w:color w:val="000000" w:themeColor="text1"/>
          <w:szCs w:val="24"/>
        </w:rPr>
        <w:t xml:space="preserve">, </w:t>
      </w:r>
      <w:r w:rsidRPr="002E1AE9">
        <w:rPr>
          <w:rFonts w:cs="Times New Roman"/>
          <w:bCs/>
          <w:i/>
          <w:color w:val="000000" w:themeColor="text1"/>
          <w:szCs w:val="24"/>
        </w:rPr>
        <w:t>E. faecalis</w:t>
      </w:r>
      <w:r w:rsidRPr="002E1AE9">
        <w:rPr>
          <w:rFonts w:cs="Times New Roman"/>
          <w:bCs/>
          <w:color w:val="000000" w:themeColor="text1"/>
          <w:szCs w:val="24"/>
        </w:rPr>
        <w:t xml:space="preserve">, </w:t>
      </w:r>
      <w:r w:rsidR="004B07B6">
        <w:rPr>
          <w:rFonts w:cs="Times New Roman"/>
          <w:bCs/>
          <w:color w:val="000000" w:themeColor="text1"/>
          <w:szCs w:val="24"/>
        </w:rPr>
        <w:t xml:space="preserve">and </w:t>
      </w:r>
      <w:r w:rsidRPr="002E1AE9">
        <w:rPr>
          <w:rFonts w:cs="Times New Roman"/>
          <w:bCs/>
          <w:i/>
          <w:color w:val="000000" w:themeColor="text1"/>
          <w:szCs w:val="24"/>
        </w:rPr>
        <w:t>E.</w:t>
      </w:r>
      <w:r w:rsidRPr="002E1AE9">
        <w:rPr>
          <w:rFonts w:cs="Times New Roman" w:hint="eastAsia"/>
          <w:bCs/>
          <w:i/>
          <w:color w:val="000000" w:themeColor="text1"/>
          <w:szCs w:val="24"/>
        </w:rPr>
        <w:t xml:space="preserve"> </w:t>
      </w:r>
      <w:r w:rsidRPr="002E1AE9">
        <w:rPr>
          <w:rFonts w:cs="Times New Roman"/>
          <w:bCs/>
          <w:i/>
          <w:color w:val="000000" w:themeColor="text1"/>
          <w:szCs w:val="24"/>
        </w:rPr>
        <w:t>faecium</w:t>
      </w:r>
      <w:r w:rsidRPr="002E1AE9">
        <w:rPr>
          <w:rFonts w:cs="Times New Roman"/>
          <w:bCs/>
          <w:color w:val="000000" w:themeColor="text1"/>
          <w:szCs w:val="24"/>
        </w:rPr>
        <w:t xml:space="preserve">; group B was </w:t>
      </w:r>
      <w:r w:rsidRPr="002E1AE9">
        <w:rPr>
          <w:rFonts w:cs="Times New Roman"/>
          <w:bCs/>
          <w:i/>
          <w:color w:val="000000" w:themeColor="text1"/>
          <w:szCs w:val="24"/>
        </w:rPr>
        <w:t>E. casseliflavus</w:t>
      </w:r>
      <w:r w:rsidRPr="002E1AE9">
        <w:rPr>
          <w:rFonts w:cs="Times New Roman"/>
          <w:bCs/>
          <w:color w:val="000000" w:themeColor="text1"/>
          <w:szCs w:val="24"/>
        </w:rPr>
        <w:t xml:space="preserve">; group C was </w:t>
      </w:r>
      <w:r w:rsidRPr="002E1AE9">
        <w:rPr>
          <w:rFonts w:cs="Times New Roman"/>
          <w:bCs/>
          <w:i/>
          <w:color w:val="000000" w:themeColor="text1"/>
          <w:szCs w:val="24"/>
        </w:rPr>
        <w:t>E. gallinarum</w:t>
      </w:r>
      <w:r w:rsidRPr="002E1AE9">
        <w:rPr>
          <w:rFonts w:cs="Times New Roman"/>
          <w:bCs/>
          <w:color w:val="000000" w:themeColor="text1"/>
          <w:szCs w:val="24"/>
        </w:rPr>
        <w:t xml:space="preserve">; </w:t>
      </w:r>
      <w:r w:rsidR="004B07B6">
        <w:rPr>
          <w:rFonts w:cs="Times New Roman"/>
          <w:bCs/>
          <w:color w:val="000000" w:themeColor="text1"/>
          <w:szCs w:val="24"/>
        </w:rPr>
        <w:t xml:space="preserve">and </w:t>
      </w:r>
      <w:r w:rsidRPr="002E1AE9">
        <w:rPr>
          <w:rFonts w:cs="Times New Roman"/>
          <w:bCs/>
          <w:color w:val="000000" w:themeColor="text1"/>
          <w:szCs w:val="24"/>
        </w:rPr>
        <w:t>group</w:t>
      </w:r>
      <w:r w:rsidRPr="002E1AE9">
        <w:rPr>
          <w:rFonts w:cs="Times New Roman" w:hint="eastAsia"/>
          <w:bCs/>
          <w:color w:val="000000" w:themeColor="text1"/>
          <w:szCs w:val="24"/>
        </w:rPr>
        <w:t xml:space="preserve"> </w:t>
      </w:r>
      <w:r w:rsidRPr="002E1AE9">
        <w:rPr>
          <w:rFonts w:cs="Times New Roman"/>
          <w:bCs/>
          <w:color w:val="000000" w:themeColor="text1"/>
          <w:szCs w:val="24"/>
        </w:rPr>
        <w:t xml:space="preserve">D was </w:t>
      </w:r>
      <w:r w:rsidRPr="002E1AE9">
        <w:rPr>
          <w:rFonts w:cs="Times New Roman"/>
          <w:bCs/>
          <w:i/>
          <w:color w:val="000000" w:themeColor="text1"/>
          <w:szCs w:val="24"/>
        </w:rPr>
        <w:t>E. hirae</w:t>
      </w:r>
      <w:r w:rsidRPr="002E1AE9">
        <w:rPr>
          <w:rFonts w:cs="Times New Roman"/>
          <w:bCs/>
          <w:color w:val="000000" w:themeColor="text1"/>
          <w:szCs w:val="24"/>
        </w:rPr>
        <w:t>.</w:t>
      </w:r>
      <w:r w:rsidRPr="002E1AE9">
        <w:rPr>
          <w:rFonts w:cs="Times New Roman" w:hint="eastAsia"/>
          <w:bCs/>
          <w:color w:val="000000" w:themeColor="text1"/>
          <w:szCs w:val="24"/>
        </w:rPr>
        <w:t xml:space="preserve"> </w:t>
      </w:r>
      <w:r w:rsidRPr="002E1AE9">
        <w:rPr>
          <w:rFonts w:cs="Times New Roman"/>
          <w:bCs/>
          <w:color w:val="000000" w:themeColor="text1"/>
          <w:szCs w:val="24"/>
        </w:rPr>
        <w:t>The base</w:t>
      </w:r>
      <w:r w:rsidRPr="002E1AE9">
        <w:rPr>
          <w:rFonts w:cs="Times New Roman" w:hint="eastAsia"/>
          <w:bCs/>
          <w:color w:val="000000" w:themeColor="text1"/>
          <w:szCs w:val="24"/>
        </w:rPr>
        <w:t xml:space="preserve"> </w:t>
      </w:r>
      <w:r w:rsidRPr="002E1AE9">
        <w:rPr>
          <w:rFonts w:cs="Times New Roman"/>
          <w:bCs/>
          <w:color w:val="000000" w:themeColor="text1"/>
          <w:szCs w:val="24"/>
        </w:rPr>
        <w:t>master mix consisted of 1.5 mM MgCl</w:t>
      </w:r>
      <w:r w:rsidRPr="002E1AE9">
        <w:rPr>
          <w:rFonts w:cs="Times New Roman"/>
          <w:bCs/>
          <w:color w:val="000000" w:themeColor="text1"/>
          <w:szCs w:val="24"/>
          <w:vertAlign w:val="subscript"/>
        </w:rPr>
        <w:t>2</w:t>
      </w:r>
      <w:r w:rsidRPr="002E1AE9">
        <w:rPr>
          <w:rFonts w:cs="Times New Roman"/>
          <w:bCs/>
          <w:color w:val="000000" w:themeColor="text1"/>
          <w:szCs w:val="24"/>
        </w:rPr>
        <w:t>, 0.2 mM deoxynucleoside triphosphate mix, 1× gold buffer, 2.0 U of AmpliTaq Gold (all PCR re</w:t>
      </w:r>
      <w:r w:rsidR="004B07B6">
        <w:rPr>
          <w:rFonts w:cs="Times New Roman"/>
          <w:bCs/>
          <w:color w:val="000000" w:themeColor="text1"/>
          <w:szCs w:val="24"/>
        </w:rPr>
        <w:t>a</w:t>
      </w:r>
      <w:r w:rsidRPr="002E1AE9">
        <w:rPr>
          <w:rFonts w:cs="Times New Roman"/>
          <w:bCs/>
          <w:color w:val="000000" w:themeColor="text1"/>
          <w:szCs w:val="24"/>
        </w:rPr>
        <w:t xml:space="preserve">gents were purchased from Thermo Fisher Scientific, Waltham, MA, USA), and 0.8 </w:t>
      </w:r>
      <w:r w:rsidRPr="002E1AE9">
        <w:rPr>
          <w:rFonts w:cs="Times New Roman" w:hint="eastAsia"/>
          <w:bCs/>
          <w:color w:val="000000" w:themeColor="text1"/>
          <w:szCs w:val="24"/>
        </w:rPr>
        <w:t>µ</w:t>
      </w:r>
      <w:r w:rsidRPr="002E1AE9">
        <w:rPr>
          <w:rFonts w:cs="Times New Roman"/>
          <w:bCs/>
          <w:color w:val="000000" w:themeColor="text1"/>
          <w:szCs w:val="24"/>
        </w:rPr>
        <w:t xml:space="preserve">M of each primer. PCR was performed </w:t>
      </w:r>
      <w:r w:rsidR="00263E26">
        <w:rPr>
          <w:rFonts w:cs="Times New Roman"/>
          <w:bCs/>
          <w:color w:val="000000" w:themeColor="text1"/>
          <w:szCs w:val="24"/>
        </w:rPr>
        <w:t>with</w:t>
      </w:r>
      <w:r w:rsidRPr="002E1AE9">
        <w:rPr>
          <w:rFonts w:cs="Times New Roman"/>
          <w:bCs/>
          <w:color w:val="000000" w:themeColor="text1"/>
          <w:szCs w:val="24"/>
        </w:rPr>
        <w:t xml:space="preserve"> a final volume of 25.0 </w:t>
      </w:r>
      <w:r w:rsidRPr="002E1AE9">
        <w:rPr>
          <w:rFonts w:cs="Times New Roman" w:hint="eastAsia"/>
          <w:bCs/>
          <w:color w:val="000000" w:themeColor="text1"/>
          <w:szCs w:val="24"/>
        </w:rPr>
        <w:t>µ</w:t>
      </w:r>
      <w:r w:rsidRPr="002E1AE9">
        <w:rPr>
          <w:rFonts w:cs="Times New Roman"/>
          <w:bCs/>
          <w:color w:val="000000" w:themeColor="text1"/>
          <w:szCs w:val="24"/>
        </w:rPr>
        <w:t>L</w:t>
      </w:r>
      <w:r w:rsidRPr="002E1AE9">
        <w:rPr>
          <w:rFonts w:cs="Times New Roman" w:hint="eastAsia"/>
          <w:bCs/>
          <w:color w:val="000000" w:themeColor="text1"/>
          <w:szCs w:val="24"/>
        </w:rPr>
        <w:t xml:space="preserve"> </w:t>
      </w:r>
      <w:r w:rsidRPr="002E1AE9">
        <w:rPr>
          <w:rFonts w:cs="Times New Roman"/>
          <w:bCs/>
          <w:color w:val="000000" w:themeColor="text1"/>
          <w:szCs w:val="24"/>
        </w:rPr>
        <w:t xml:space="preserve">consisting of 22.5 </w:t>
      </w:r>
      <w:r w:rsidRPr="002E1AE9">
        <w:rPr>
          <w:rFonts w:cs="Times New Roman" w:hint="eastAsia"/>
          <w:bCs/>
          <w:color w:val="000000" w:themeColor="text1"/>
          <w:szCs w:val="24"/>
        </w:rPr>
        <w:t>µ</w:t>
      </w:r>
      <w:r w:rsidRPr="002E1AE9">
        <w:rPr>
          <w:rFonts w:cs="Times New Roman"/>
          <w:bCs/>
          <w:color w:val="000000" w:themeColor="text1"/>
          <w:szCs w:val="24"/>
        </w:rPr>
        <w:t xml:space="preserve">L of master mix and 2.5 </w:t>
      </w:r>
      <w:r w:rsidRPr="002E1AE9">
        <w:rPr>
          <w:rFonts w:cs="Times New Roman" w:hint="eastAsia"/>
          <w:bCs/>
          <w:color w:val="000000" w:themeColor="text1"/>
          <w:szCs w:val="24"/>
        </w:rPr>
        <w:t>µ</w:t>
      </w:r>
      <w:r w:rsidRPr="002E1AE9">
        <w:rPr>
          <w:rFonts w:cs="Times New Roman"/>
          <w:bCs/>
          <w:color w:val="000000" w:themeColor="text1"/>
          <w:szCs w:val="24"/>
        </w:rPr>
        <w:t>L of whole-cell template. Following an</w:t>
      </w:r>
      <w:r w:rsidRPr="002E1AE9">
        <w:rPr>
          <w:rFonts w:cs="Times New Roman" w:hint="eastAsia"/>
          <w:bCs/>
          <w:color w:val="000000" w:themeColor="text1"/>
          <w:szCs w:val="24"/>
        </w:rPr>
        <w:t xml:space="preserve"> </w:t>
      </w:r>
      <w:r w:rsidRPr="002E1AE9">
        <w:rPr>
          <w:rFonts w:cs="Times New Roman"/>
          <w:bCs/>
          <w:color w:val="000000" w:themeColor="text1"/>
          <w:szCs w:val="24"/>
        </w:rPr>
        <w:t xml:space="preserve">initial denaturation at 95 °C for 4 min (groups A, C, and D) or 10 min (group B), the products were amplified </w:t>
      </w:r>
      <w:r w:rsidR="00413CF3">
        <w:rPr>
          <w:rFonts w:cs="Times New Roman"/>
          <w:bCs/>
          <w:color w:val="000000" w:themeColor="text1"/>
          <w:szCs w:val="24"/>
        </w:rPr>
        <w:t>with</w:t>
      </w:r>
      <w:r w:rsidRPr="002E1AE9">
        <w:rPr>
          <w:rFonts w:cs="Times New Roman"/>
          <w:bCs/>
          <w:color w:val="000000" w:themeColor="text1"/>
          <w:szCs w:val="24"/>
        </w:rPr>
        <w:t xml:space="preserve"> 30 cycles of</w:t>
      </w:r>
      <w:r w:rsidRPr="002E1AE9">
        <w:rPr>
          <w:rFonts w:cs="Times New Roman" w:hint="eastAsia"/>
          <w:bCs/>
          <w:color w:val="000000" w:themeColor="text1"/>
          <w:szCs w:val="24"/>
        </w:rPr>
        <w:t xml:space="preserve"> </w:t>
      </w:r>
      <w:r w:rsidRPr="002E1AE9">
        <w:rPr>
          <w:rFonts w:cs="Times New Roman"/>
          <w:bCs/>
          <w:color w:val="000000" w:themeColor="text1"/>
          <w:szCs w:val="24"/>
        </w:rPr>
        <w:t>denaturation at 95 °C for 30 s, annealed at 55 °C (groups A, C, and D) or 45 °C (group B)</w:t>
      </w:r>
      <w:r w:rsidRPr="002E1AE9">
        <w:rPr>
          <w:rFonts w:cs="Times New Roman" w:hint="eastAsia"/>
          <w:bCs/>
          <w:color w:val="000000" w:themeColor="text1"/>
          <w:szCs w:val="24"/>
        </w:rPr>
        <w:t xml:space="preserve"> </w:t>
      </w:r>
      <w:r w:rsidRPr="002E1AE9">
        <w:rPr>
          <w:rFonts w:cs="Times New Roman"/>
          <w:bCs/>
          <w:color w:val="000000" w:themeColor="text1"/>
          <w:szCs w:val="24"/>
        </w:rPr>
        <w:t>for 1 min, and elongated at 72 °C for 1 min. Amplification</w:t>
      </w:r>
      <w:r w:rsidRPr="002E1AE9">
        <w:rPr>
          <w:rFonts w:cs="Times New Roman" w:hint="eastAsia"/>
          <w:bCs/>
          <w:color w:val="000000" w:themeColor="text1"/>
          <w:szCs w:val="24"/>
        </w:rPr>
        <w:t xml:space="preserve"> </w:t>
      </w:r>
      <w:r w:rsidRPr="002E1AE9">
        <w:rPr>
          <w:rFonts w:cs="Times New Roman"/>
          <w:bCs/>
          <w:color w:val="000000" w:themeColor="text1"/>
          <w:szCs w:val="24"/>
        </w:rPr>
        <w:t xml:space="preserve">was followed by a final extension at 72 °C for 7 min. </w:t>
      </w:r>
      <w:r w:rsidRPr="002E1AE9">
        <w:rPr>
          <w:rFonts w:cs="Times New Roman"/>
          <w:bCs/>
          <w:i/>
          <w:color w:val="000000" w:themeColor="text1"/>
          <w:szCs w:val="24"/>
        </w:rPr>
        <w:t>E. durans</w:t>
      </w:r>
      <w:r w:rsidRPr="002E1AE9">
        <w:rPr>
          <w:rFonts w:cs="Times New Roman"/>
          <w:bCs/>
          <w:color w:val="000000" w:themeColor="text1"/>
          <w:szCs w:val="24"/>
        </w:rPr>
        <w:t xml:space="preserve"> (ATCC 6056), </w:t>
      </w:r>
      <w:r w:rsidRPr="002E1AE9">
        <w:rPr>
          <w:rFonts w:cs="Times New Roman"/>
          <w:bCs/>
          <w:i/>
          <w:color w:val="000000" w:themeColor="text1"/>
          <w:szCs w:val="24"/>
        </w:rPr>
        <w:t>E. faecalis</w:t>
      </w:r>
      <w:r w:rsidRPr="002E1AE9">
        <w:rPr>
          <w:rFonts w:cs="Times New Roman"/>
          <w:bCs/>
          <w:color w:val="000000" w:themeColor="text1"/>
          <w:szCs w:val="24"/>
        </w:rPr>
        <w:t xml:space="preserve"> (ATCC 29212), </w:t>
      </w:r>
      <w:r w:rsidRPr="002E1AE9">
        <w:rPr>
          <w:rFonts w:cs="Times New Roman"/>
          <w:bCs/>
          <w:i/>
          <w:color w:val="000000" w:themeColor="text1"/>
          <w:szCs w:val="24"/>
        </w:rPr>
        <w:t>E.</w:t>
      </w:r>
      <w:r w:rsidRPr="002E1AE9">
        <w:rPr>
          <w:rFonts w:cs="Times New Roman" w:hint="eastAsia"/>
          <w:bCs/>
          <w:i/>
          <w:color w:val="000000" w:themeColor="text1"/>
          <w:szCs w:val="24"/>
        </w:rPr>
        <w:t xml:space="preserve"> </w:t>
      </w:r>
      <w:r w:rsidRPr="002E1AE9">
        <w:rPr>
          <w:rFonts w:cs="Times New Roman"/>
          <w:bCs/>
          <w:i/>
          <w:color w:val="000000" w:themeColor="text1"/>
          <w:szCs w:val="24"/>
        </w:rPr>
        <w:t>faecium</w:t>
      </w:r>
      <w:r w:rsidRPr="002E1AE9">
        <w:rPr>
          <w:rFonts w:cs="Times New Roman"/>
          <w:bCs/>
          <w:color w:val="000000" w:themeColor="text1"/>
          <w:szCs w:val="24"/>
        </w:rPr>
        <w:t xml:space="preserve"> (ATCC 6057), </w:t>
      </w:r>
      <w:r w:rsidRPr="002E1AE9">
        <w:rPr>
          <w:rFonts w:cs="Times New Roman"/>
          <w:bCs/>
          <w:i/>
          <w:color w:val="000000" w:themeColor="text1"/>
          <w:szCs w:val="24"/>
        </w:rPr>
        <w:t>E. casseliflavus</w:t>
      </w:r>
      <w:r w:rsidRPr="002E1AE9">
        <w:rPr>
          <w:rFonts w:cs="Times New Roman"/>
          <w:bCs/>
          <w:color w:val="000000" w:themeColor="text1"/>
          <w:szCs w:val="24"/>
        </w:rPr>
        <w:t xml:space="preserve"> (ATCC 700327), </w:t>
      </w:r>
      <w:r w:rsidRPr="002E1AE9">
        <w:rPr>
          <w:rFonts w:cs="Times New Roman"/>
          <w:bCs/>
          <w:i/>
          <w:color w:val="000000" w:themeColor="text1"/>
          <w:szCs w:val="24"/>
        </w:rPr>
        <w:t>E. gallinarum</w:t>
      </w:r>
      <w:r w:rsidRPr="002E1AE9">
        <w:rPr>
          <w:rFonts w:cs="Times New Roman"/>
          <w:bCs/>
          <w:color w:val="000000" w:themeColor="text1"/>
          <w:szCs w:val="24"/>
        </w:rPr>
        <w:t xml:space="preserve"> (ATCC 49753), and </w:t>
      </w:r>
      <w:r w:rsidRPr="002E1AE9">
        <w:rPr>
          <w:rFonts w:cs="Times New Roman"/>
          <w:bCs/>
          <w:i/>
          <w:color w:val="000000" w:themeColor="text1"/>
          <w:szCs w:val="24"/>
        </w:rPr>
        <w:t>E. hirae</w:t>
      </w:r>
      <w:r w:rsidRPr="002E1AE9">
        <w:rPr>
          <w:rFonts w:cs="Times New Roman"/>
          <w:bCs/>
          <w:color w:val="000000" w:themeColor="text1"/>
          <w:szCs w:val="24"/>
        </w:rPr>
        <w:t xml:space="preserve"> (ATCC 8043) </w:t>
      </w:r>
      <w:r w:rsidR="0094721B">
        <w:rPr>
          <w:rFonts w:cs="Times New Roman"/>
          <w:bCs/>
          <w:color w:val="000000" w:themeColor="text1"/>
          <w:szCs w:val="24"/>
        </w:rPr>
        <w:t xml:space="preserve">were </w:t>
      </w:r>
      <w:r w:rsidRPr="002E1AE9">
        <w:rPr>
          <w:rFonts w:cs="Times New Roman"/>
          <w:bCs/>
          <w:color w:val="000000" w:themeColor="text1"/>
          <w:szCs w:val="24"/>
        </w:rPr>
        <w:t>obtained from the American Type</w:t>
      </w:r>
      <w:r w:rsidRPr="002E1AE9">
        <w:rPr>
          <w:rFonts w:cs="Times New Roman" w:hint="eastAsia"/>
          <w:bCs/>
          <w:color w:val="000000" w:themeColor="text1"/>
          <w:szCs w:val="24"/>
        </w:rPr>
        <w:t xml:space="preserve"> </w:t>
      </w:r>
      <w:r w:rsidRPr="002E1AE9">
        <w:rPr>
          <w:rFonts w:cs="Times New Roman"/>
          <w:bCs/>
          <w:color w:val="000000" w:themeColor="text1"/>
          <w:szCs w:val="24"/>
        </w:rPr>
        <w:t xml:space="preserve">Culture Collection </w:t>
      </w:r>
      <w:r w:rsidR="004114B0">
        <w:rPr>
          <w:rFonts w:cs="Times New Roman"/>
          <w:bCs/>
          <w:color w:val="000000" w:themeColor="text1"/>
          <w:szCs w:val="24"/>
        </w:rPr>
        <w:t>and</w:t>
      </w:r>
      <w:r w:rsidRPr="002E1AE9">
        <w:rPr>
          <w:rFonts w:cs="Times New Roman"/>
          <w:bCs/>
          <w:color w:val="000000" w:themeColor="text1"/>
          <w:szCs w:val="24"/>
        </w:rPr>
        <w:t xml:space="preserve"> used as positive controls. We </w:t>
      </w:r>
      <w:r w:rsidRPr="002E1AE9">
        <w:rPr>
          <w:rFonts w:cs="Times New Roman" w:hint="eastAsia"/>
          <w:bCs/>
          <w:color w:val="000000" w:themeColor="text1"/>
          <w:szCs w:val="24"/>
        </w:rPr>
        <w:t>confirmed</w:t>
      </w:r>
      <w:r w:rsidRPr="002E1AE9">
        <w:rPr>
          <w:rFonts w:cs="Times New Roman"/>
          <w:bCs/>
          <w:color w:val="000000" w:themeColor="text1"/>
          <w:szCs w:val="24"/>
        </w:rPr>
        <w:t xml:space="preserve"> that all positive controls </w:t>
      </w:r>
      <w:r w:rsidR="00404F43">
        <w:rPr>
          <w:rFonts w:cs="Times New Roman"/>
          <w:bCs/>
          <w:color w:val="000000" w:themeColor="text1"/>
          <w:szCs w:val="24"/>
        </w:rPr>
        <w:t xml:space="preserve">were </w:t>
      </w:r>
      <w:r w:rsidRPr="002E1AE9">
        <w:rPr>
          <w:rFonts w:cs="Times New Roman"/>
          <w:bCs/>
          <w:color w:val="000000" w:themeColor="text1"/>
          <w:szCs w:val="24"/>
        </w:rPr>
        <w:t>amplif</w:t>
      </w:r>
      <w:r w:rsidR="00404F43">
        <w:rPr>
          <w:rFonts w:cs="Times New Roman"/>
          <w:bCs/>
          <w:color w:val="000000" w:themeColor="text1"/>
          <w:szCs w:val="24"/>
        </w:rPr>
        <w:t>ied</w:t>
      </w:r>
      <w:r w:rsidRPr="002E1AE9">
        <w:rPr>
          <w:rFonts w:cs="Times New Roman"/>
          <w:bCs/>
          <w:color w:val="000000" w:themeColor="text1"/>
          <w:szCs w:val="24"/>
        </w:rPr>
        <w:t xml:space="preserve"> in all assays. </w:t>
      </w:r>
    </w:p>
    <w:sectPr w:rsidR="00994A3D" w:rsidRPr="00C94820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E59CD" w14:textId="77777777" w:rsidR="00815B86" w:rsidRDefault="00815B86" w:rsidP="00117666">
      <w:pPr>
        <w:spacing w:after="0"/>
      </w:pPr>
      <w:r>
        <w:separator/>
      </w:r>
    </w:p>
  </w:endnote>
  <w:endnote w:type="continuationSeparator" w:id="0">
    <w:p w14:paraId="670BA91F" w14:textId="77777777" w:rsidR="00815B86" w:rsidRDefault="00815B8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4D681" w14:textId="77777777" w:rsidR="00815B86" w:rsidRDefault="00815B86" w:rsidP="00117666">
      <w:pPr>
        <w:spacing w:after="0"/>
      </w:pPr>
      <w:r>
        <w:separator/>
      </w:r>
    </w:p>
  </w:footnote>
  <w:footnote w:type="continuationSeparator" w:id="0">
    <w:p w14:paraId="5B1E3CA5" w14:textId="77777777" w:rsidR="00815B86" w:rsidRDefault="00815B8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eastAsia="ja-JP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trackRevisions/>
  <w:defaultTabStop w:val="720"/>
  <w:evenAndOddHeaders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07884"/>
    <w:rsid w:val="0001436A"/>
    <w:rsid w:val="00034304"/>
    <w:rsid w:val="00035434"/>
    <w:rsid w:val="00052A14"/>
    <w:rsid w:val="00077D53"/>
    <w:rsid w:val="000C5311"/>
    <w:rsid w:val="000D6F5A"/>
    <w:rsid w:val="00105FD9"/>
    <w:rsid w:val="00117666"/>
    <w:rsid w:val="001549D3"/>
    <w:rsid w:val="00160065"/>
    <w:rsid w:val="00177D84"/>
    <w:rsid w:val="001B6D46"/>
    <w:rsid w:val="001C0AFC"/>
    <w:rsid w:val="00236DCE"/>
    <w:rsid w:val="00263E26"/>
    <w:rsid w:val="00267D18"/>
    <w:rsid w:val="002868E2"/>
    <w:rsid w:val="002869C3"/>
    <w:rsid w:val="002936E4"/>
    <w:rsid w:val="002B06BF"/>
    <w:rsid w:val="002B4A57"/>
    <w:rsid w:val="002C74CA"/>
    <w:rsid w:val="002E1AE9"/>
    <w:rsid w:val="00331893"/>
    <w:rsid w:val="003544FB"/>
    <w:rsid w:val="003D2D47"/>
    <w:rsid w:val="003D2F2D"/>
    <w:rsid w:val="00401590"/>
    <w:rsid w:val="00401E58"/>
    <w:rsid w:val="00404F43"/>
    <w:rsid w:val="004114B0"/>
    <w:rsid w:val="00413CF3"/>
    <w:rsid w:val="00447801"/>
    <w:rsid w:val="00452E9C"/>
    <w:rsid w:val="004735C8"/>
    <w:rsid w:val="004961FF"/>
    <w:rsid w:val="004B07B6"/>
    <w:rsid w:val="004E11A1"/>
    <w:rsid w:val="00517A89"/>
    <w:rsid w:val="005250F2"/>
    <w:rsid w:val="00537FB5"/>
    <w:rsid w:val="00546907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39E0"/>
    <w:rsid w:val="00714C50"/>
    <w:rsid w:val="00725A7D"/>
    <w:rsid w:val="007501BE"/>
    <w:rsid w:val="00790BB3"/>
    <w:rsid w:val="007C206C"/>
    <w:rsid w:val="00803D24"/>
    <w:rsid w:val="00815B86"/>
    <w:rsid w:val="00817DD6"/>
    <w:rsid w:val="00823CFD"/>
    <w:rsid w:val="00885156"/>
    <w:rsid w:val="008D4569"/>
    <w:rsid w:val="009151AA"/>
    <w:rsid w:val="0093429D"/>
    <w:rsid w:val="00943573"/>
    <w:rsid w:val="0094721B"/>
    <w:rsid w:val="00970F7D"/>
    <w:rsid w:val="00994A3D"/>
    <w:rsid w:val="009C2B12"/>
    <w:rsid w:val="009C70F3"/>
    <w:rsid w:val="00A174D9"/>
    <w:rsid w:val="00A569CD"/>
    <w:rsid w:val="00A71E76"/>
    <w:rsid w:val="00A91A9E"/>
    <w:rsid w:val="00AA1071"/>
    <w:rsid w:val="00AB5EE2"/>
    <w:rsid w:val="00AB6715"/>
    <w:rsid w:val="00AE16A3"/>
    <w:rsid w:val="00B1671E"/>
    <w:rsid w:val="00B25EB8"/>
    <w:rsid w:val="00B354E1"/>
    <w:rsid w:val="00B37F4D"/>
    <w:rsid w:val="00BC30BA"/>
    <w:rsid w:val="00C52A7B"/>
    <w:rsid w:val="00C56BAF"/>
    <w:rsid w:val="00C64B49"/>
    <w:rsid w:val="00C679AA"/>
    <w:rsid w:val="00C75972"/>
    <w:rsid w:val="00C94820"/>
    <w:rsid w:val="00CC0A3A"/>
    <w:rsid w:val="00CD066B"/>
    <w:rsid w:val="00CE34DF"/>
    <w:rsid w:val="00CE4FEE"/>
    <w:rsid w:val="00D5039D"/>
    <w:rsid w:val="00DA43BB"/>
    <w:rsid w:val="00DB59C3"/>
    <w:rsid w:val="00DC259A"/>
    <w:rsid w:val="00DC338E"/>
    <w:rsid w:val="00DD2E0B"/>
    <w:rsid w:val="00DE23E8"/>
    <w:rsid w:val="00DF0614"/>
    <w:rsid w:val="00E03495"/>
    <w:rsid w:val="00E214E9"/>
    <w:rsid w:val="00E52377"/>
    <w:rsid w:val="00E64E17"/>
    <w:rsid w:val="00E866C9"/>
    <w:rsid w:val="00EA1D59"/>
    <w:rsid w:val="00EA3D3C"/>
    <w:rsid w:val="00EB0A95"/>
    <w:rsid w:val="00ED4FA0"/>
    <w:rsid w:val="00F46900"/>
    <w:rsid w:val="00F46ECB"/>
    <w:rsid w:val="00F61D89"/>
    <w:rsid w:val="00FA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見出し 2 (文字)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題 (文字)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コメント文字列 (文字)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文末脚注文字列 (文字)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フッター (文字)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字列 (文字)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ヘッダー (文字)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21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22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d">
    <w:name w:val="line number"/>
    <w:basedOn w:val="a1"/>
    <w:uiPriority w:val="99"/>
    <w:semiHidden/>
    <w:unhideWhenUsed/>
    <w:rsid w:val="00AB6715"/>
  </w:style>
  <w:style w:type="character" w:customStyle="1" w:styleId="30">
    <w:name w:val="見出し 3 (文字)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見出し 4 (文字)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見出し 5 (文字)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e">
    <w:name w:val="Quote"/>
    <w:basedOn w:val="a0"/>
    <w:next w:val="a0"/>
    <w:link w:val="aff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用文 (文字)"/>
    <w:basedOn w:val="a1"/>
    <w:link w:val="af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0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1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2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0"/>
    <w:next w:val="a0"/>
    <w:link w:val="aff4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4">
    <w:name w:val="表題 (文字)"/>
    <w:basedOn w:val="a1"/>
    <w:link w:val="aff3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3"/>
    <w:next w:val="aff3"/>
    <w:qFormat/>
    <w:rsid w:val="0001436A"/>
    <w:pPr>
      <w:spacing w:after="120"/>
    </w:pPr>
    <w:rPr>
      <w:i/>
    </w:rPr>
  </w:style>
  <w:style w:type="paragraph" w:styleId="aff5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2E0E22-D442-4EBE-AAA2-EDC8871E7B41}">
  <ds:schemaRefs>
    <ds:schemaRef ds:uri="970c08f3-bdc0-46be-888b-e62464d9f78c"/>
    <ds:schemaRef ds:uri="26005759-6815-4540-b8ea-913958d74f23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7E6504-EF17-4163-8E7F-C8817F49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33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山上 陽平</cp:lastModifiedBy>
  <cp:revision>7</cp:revision>
  <cp:lastPrinted>2013-10-03T12:51:00Z</cp:lastPrinted>
  <dcterms:created xsi:type="dcterms:W3CDTF">2023-12-25T23:52:00Z</dcterms:created>
  <dcterms:modified xsi:type="dcterms:W3CDTF">2023-12-26T06:53:00Z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_MarkAsFinal">
    <vt:bool>true</vt:bool>
  </property>
</Properties>
</file>