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95EF0" w14:textId="77777777" w:rsidR="00B1688B" w:rsidRPr="00B10A0C" w:rsidRDefault="00B1688B" w:rsidP="00B1688B">
      <w:pPr>
        <w:widowControl w:val="0"/>
        <w:autoSpaceDE w:val="0"/>
        <w:autoSpaceDN w:val="0"/>
        <w:adjustRightInd w:val="0"/>
        <w:spacing w:after="0"/>
        <w:rPr>
          <w:b/>
          <w:bCs/>
        </w:rPr>
      </w:pPr>
      <w:r>
        <w:rPr>
          <w:b/>
          <w:bCs/>
          <w:szCs w:val="24"/>
        </w:rPr>
        <w:t>Supplementary Figures</w:t>
      </w:r>
    </w:p>
    <w:p w14:paraId="1D6BEA5E" w14:textId="77777777" w:rsidR="00B1688B" w:rsidRDefault="00B1688B" w:rsidP="00B1688B">
      <w:r>
        <w:rPr>
          <w:rFonts w:cs="Times New Roman"/>
          <w:noProof/>
          <w:szCs w:val="24"/>
          <w:lang w:eastAsia="en-CA"/>
        </w:rPr>
        <w:drawing>
          <wp:inline distT="0" distB="0" distL="0" distR="0" wp14:anchorId="2C7A5412" wp14:editId="6BF7FE9E">
            <wp:extent cx="5929162" cy="6376338"/>
            <wp:effectExtent l="0" t="0" r="0" b="5715"/>
            <wp:docPr id="1412410861" name="Picture 1412410861" descr="Background pattern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ackground pattern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18" cy="639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ACF12" w14:textId="77777777" w:rsidR="00B1688B" w:rsidRDefault="00B1688B" w:rsidP="00B1688B">
      <w:pPr>
        <w:spacing w:after="0" w:line="48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Supplementary Figure 1.</w:t>
      </w:r>
      <w:r w:rsidRPr="00CE4A91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Representative images captured following i</w:t>
      </w:r>
      <w:r w:rsidRPr="00CE4A91">
        <w:rPr>
          <w:rFonts w:cs="Times New Roman"/>
          <w:sz w:val="20"/>
          <w:szCs w:val="20"/>
        </w:rPr>
        <w:t>mmunohistochemical analysis of IBV antigen</w:t>
      </w:r>
      <w:r>
        <w:rPr>
          <w:rFonts w:cs="Times New Roman"/>
          <w:sz w:val="20"/>
          <w:szCs w:val="20"/>
        </w:rPr>
        <w:t>s</w:t>
      </w:r>
      <w:r w:rsidRPr="00CE4A91">
        <w:rPr>
          <w:rFonts w:cs="Times New Roman"/>
          <w:sz w:val="20"/>
          <w:szCs w:val="20"/>
        </w:rPr>
        <w:t xml:space="preserve"> in different </w:t>
      </w:r>
      <w:r>
        <w:rPr>
          <w:rFonts w:cs="Times New Roman"/>
          <w:sz w:val="20"/>
          <w:szCs w:val="20"/>
        </w:rPr>
        <w:t>tissues at 21 dpi</w:t>
      </w:r>
      <w:r w:rsidRPr="00CE4A91">
        <w:rPr>
          <w:rFonts w:cs="Times New Roman"/>
          <w:sz w:val="20"/>
          <w:szCs w:val="20"/>
        </w:rPr>
        <w:t xml:space="preserve">. (A) Trachea of control group, (B) Trachea of </w:t>
      </w:r>
      <w:r>
        <w:rPr>
          <w:rFonts w:cs="Times New Roman"/>
          <w:sz w:val="20"/>
          <w:szCs w:val="20"/>
        </w:rPr>
        <w:t xml:space="preserve">DMV/1639 IBV-infected </w:t>
      </w:r>
      <w:r w:rsidRPr="00CE4A91">
        <w:rPr>
          <w:rFonts w:cs="Times New Roman"/>
          <w:sz w:val="20"/>
          <w:szCs w:val="20"/>
        </w:rPr>
        <w:t>group and (C) Trachea of M</w:t>
      </w:r>
      <w:r>
        <w:rPr>
          <w:rFonts w:cs="Times New Roman"/>
          <w:sz w:val="20"/>
          <w:szCs w:val="20"/>
        </w:rPr>
        <w:t xml:space="preserve">ass IBV-infected </w:t>
      </w:r>
      <w:r w:rsidRPr="00CE4A91">
        <w:rPr>
          <w:rFonts w:cs="Times New Roman"/>
          <w:sz w:val="20"/>
          <w:szCs w:val="20"/>
        </w:rPr>
        <w:t>group showing no 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>-positive reaction</w:t>
      </w:r>
      <w:r>
        <w:rPr>
          <w:rFonts w:cs="Times New Roman"/>
          <w:sz w:val="20"/>
          <w:szCs w:val="20"/>
        </w:rPr>
        <w:t xml:space="preserve">. </w:t>
      </w:r>
      <w:r w:rsidRPr="00CE4A91">
        <w:rPr>
          <w:rFonts w:cs="Times New Roman"/>
          <w:sz w:val="20"/>
          <w:szCs w:val="20"/>
        </w:rPr>
        <w:t xml:space="preserve">(D) Lung of control group; (E) Lung of </w:t>
      </w:r>
      <w:r>
        <w:rPr>
          <w:rFonts w:cs="Times New Roman"/>
          <w:sz w:val="20"/>
          <w:szCs w:val="20"/>
        </w:rPr>
        <w:t>DMV/1639 IBV-infected</w:t>
      </w:r>
      <w:r w:rsidRPr="00CE4A91">
        <w:rPr>
          <w:rFonts w:cs="Times New Roman"/>
          <w:sz w:val="20"/>
          <w:szCs w:val="20"/>
        </w:rPr>
        <w:t xml:space="preserve"> group showing 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 xml:space="preserve">-positive staining in epithelium lining </w:t>
      </w:r>
      <w:r>
        <w:rPr>
          <w:rFonts w:cs="Times New Roman"/>
          <w:sz w:val="20"/>
          <w:szCs w:val="20"/>
        </w:rPr>
        <w:t xml:space="preserve">of </w:t>
      </w:r>
      <w:r w:rsidRPr="00CE4A91">
        <w:rPr>
          <w:rFonts w:cs="Times New Roman"/>
          <w:sz w:val="20"/>
          <w:szCs w:val="20"/>
        </w:rPr>
        <w:t>bronchi (arrow). (F) Lung of M</w:t>
      </w:r>
      <w:r>
        <w:rPr>
          <w:rFonts w:cs="Times New Roman"/>
          <w:sz w:val="20"/>
          <w:szCs w:val="20"/>
        </w:rPr>
        <w:t>ass IBV-infected</w:t>
      </w:r>
      <w:r w:rsidRPr="00CE4A91">
        <w:rPr>
          <w:rFonts w:cs="Times New Roman"/>
          <w:sz w:val="20"/>
          <w:szCs w:val="20"/>
        </w:rPr>
        <w:t xml:space="preserve"> group</w:t>
      </w:r>
      <w:r>
        <w:rPr>
          <w:rFonts w:cs="Times New Roman"/>
          <w:sz w:val="20"/>
          <w:szCs w:val="20"/>
        </w:rPr>
        <w:t xml:space="preserve"> </w:t>
      </w:r>
      <w:r w:rsidRPr="00CE4A91">
        <w:rPr>
          <w:rFonts w:cs="Times New Roman"/>
          <w:sz w:val="20"/>
          <w:szCs w:val="20"/>
        </w:rPr>
        <w:t>showing no 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>-positive reaction</w:t>
      </w:r>
      <w:r>
        <w:rPr>
          <w:rFonts w:cs="Times New Roman"/>
          <w:sz w:val="20"/>
          <w:szCs w:val="20"/>
        </w:rPr>
        <w:t xml:space="preserve">. </w:t>
      </w:r>
      <w:r w:rsidRPr="00CE4A91">
        <w:rPr>
          <w:rFonts w:cs="Times New Roman"/>
          <w:sz w:val="20"/>
          <w:szCs w:val="20"/>
        </w:rPr>
        <w:t xml:space="preserve"> (G) Kidney of control group; (H) Kidney of </w:t>
      </w:r>
      <w:r>
        <w:rPr>
          <w:rFonts w:cs="Times New Roman"/>
          <w:sz w:val="20"/>
          <w:szCs w:val="20"/>
        </w:rPr>
        <w:lastRenderedPageBreak/>
        <w:t>DMV/1639 IBV-infected</w:t>
      </w:r>
      <w:r w:rsidRPr="00CE4A91">
        <w:rPr>
          <w:rFonts w:cs="Times New Roman"/>
          <w:sz w:val="20"/>
          <w:szCs w:val="20"/>
        </w:rPr>
        <w:t xml:space="preserve"> group showing strong immune-positiv</w:t>
      </w:r>
      <w:r>
        <w:rPr>
          <w:rFonts w:cs="Times New Roman"/>
          <w:sz w:val="20"/>
          <w:szCs w:val="20"/>
        </w:rPr>
        <w:t>e</w:t>
      </w:r>
      <w:r w:rsidRPr="00CE4A91">
        <w:rPr>
          <w:rFonts w:cs="Times New Roman"/>
          <w:sz w:val="20"/>
          <w:szCs w:val="20"/>
        </w:rPr>
        <w:t xml:space="preserve"> reaction in renal tubules (arrow). (I) Kidney of M</w:t>
      </w:r>
      <w:r>
        <w:rPr>
          <w:rFonts w:cs="Times New Roman"/>
          <w:sz w:val="20"/>
          <w:szCs w:val="20"/>
        </w:rPr>
        <w:t>ass IBV-infected</w:t>
      </w:r>
      <w:r w:rsidRPr="00CE4A91">
        <w:rPr>
          <w:rFonts w:cs="Times New Roman"/>
          <w:sz w:val="20"/>
          <w:szCs w:val="20"/>
        </w:rPr>
        <w:t xml:space="preserve"> group showing weak 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 xml:space="preserve">-positive reaction in renal tubules (arrow).  (J) </w:t>
      </w:r>
      <w:r>
        <w:rPr>
          <w:rFonts w:cs="Times New Roman"/>
          <w:sz w:val="20"/>
          <w:szCs w:val="20"/>
        </w:rPr>
        <w:t>CT</w:t>
      </w:r>
      <w:r w:rsidRPr="00CE4A91">
        <w:rPr>
          <w:rFonts w:cs="Times New Roman"/>
          <w:sz w:val="20"/>
          <w:szCs w:val="20"/>
        </w:rPr>
        <w:t xml:space="preserve"> of control group; (K) </w:t>
      </w:r>
      <w:r>
        <w:rPr>
          <w:rFonts w:cs="Times New Roman"/>
          <w:sz w:val="20"/>
          <w:szCs w:val="20"/>
        </w:rPr>
        <w:t>CT</w:t>
      </w:r>
      <w:r w:rsidRPr="00CE4A91">
        <w:rPr>
          <w:rFonts w:cs="Times New Roman"/>
          <w:sz w:val="20"/>
          <w:szCs w:val="20"/>
        </w:rPr>
        <w:t xml:space="preserve"> of </w:t>
      </w:r>
      <w:r>
        <w:rPr>
          <w:rFonts w:cs="Times New Roman"/>
          <w:sz w:val="20"/>
          <w:szCs w:val="20"/>
        </w:rPr>
        <w:t>DMV/1639 IBV-infected</w:t>
      </w:r>
      <w:r w:rsidRPr="00CE4A91">
        <w:rPr>
          <w:rFonts w:cs="Times New Roman"/>
          <w:sz w:val="20"/>
          <w:szCs w:val="20"/>
        </w:rPr>
        <w:t xml:space="preserve"> group showing strong 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 xml:space="preserve">-positive reaction </w:t>
      </w:r>
      <w:r>
        <w:rPr>
          <w:rFonts w:cs="Times New Roman"/>
          <w:sz w:val="20"/>
          <w:szCs w:val="20"/>
        </w:rPr>
        <w:t xml:space="preserve">in </w:t>
      </w:r>
      <w:proofErr w:type="spellStart"/>
      <w:r w:rsidRPr="00CE4A91">
        <w:rPr>
          <w:rFonts w:cs="Times New Roman"/>
          <w:sz w:val="20"/>
          <w:szCs w:val="20"/>
        </w:rPr>
        <w:t>lymphoepithelium</w:t>
      </w:r>
      <w:proofErr w:type="spellEnd"/>
      <w:r w:rsidRPr="00CE4A91">
        <w:rPr>
          <w:rFonts w:cs="Times New Roman"/>
          <w:sz w:val="20"/>
          <w:szCs w:val="20"/>
        </w:rPr>
        <w:t xml:space="preserve"> and sub-epithelium inflammatory cells (arrow); (L) </w:t>
      </w:r>
      <w:r>
        <w:rPr>
          <w:rFonts w:cs="Times New Roman"/>
          <w:sz w:val="20"/>
          <w:szCs w:val="20"/>
        </w:rPr>
        <w:t>CT</w:t>
      </w:r>
      <w:r w:rsidRPr="00CE4A91">
        <w:rPr>
          <w:rFonts w:cs="Times New Roman"/>
          <w:sz w:val="20"/>
          <w:szCs w:val="20"/>
        </w:rPr>
        <w:t xml:space="preserve"> of M</w:t>
      </w:r>
      <w:r>
        <w:rPr>
          <w:rFonts w:cs="Times New Roman"/>
          <w:sz w:val="20"/>
          <w:szCs w:val="20"/>
        </w:rPr>
        <w:t>ass IBV-infected</w:t>
      </w:r>
      <w:r w:rsidRPr="00CE4A91">
        <w:rPr>
          <w:rFonts w:cs="Times New Roman"/>
          <w:sz w:val="20"/>
          <w:szCs w:val="20"/>
        </w:rPr>
        <w:t xml:space="preserve"> group</w:t>
      </w:r>
      <w:r>
        <w:rPr>
          <w:rFonts w:cs="Times New Roman"/>
          <w:sz w:val="20"/>
          <w:szCs w:val="20"/>
        </w:rPr>
        <w:t xml:space="preserve"> with </w:t>
      </w:r>
      <w:r w:rsidRPr="00CE4A91">
        <w:rPr>
          <w:rFonts w:cs="Times New Roman"/>
          <w:sz w:val="20"/>
          <w:szCs w:val="20"/>
        </w:rPr>
        <w:t>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>-positive reaction</w:t>
      </w:r>
      <w:r>
        <w:rPr>
          <w:rFonts w:cs="Times New Roman"/>
          <w:sz w:val="20"/>
          <w:szCs w:val="20"/>
        </w:rPr>
        <w:t xml:space="preserve"> in the </w:t>
      </w:r>
      <w:r w:rsidRPr="00CE4A91">
        <w:rPr>
          <w:rFonts w:asciiTheme="minorHAnsi" w:hAnsiTheme="minorHAnsi"/>
          <w:noProof/>
          <w:sz w:val="20"/>
          <w:szCs w:val="20"/>
          <w:lang w:eastAsia="en-CA"/>
        </w:rPr>
        <w:drawing>
          <wp:anchor distT="0" distB="0" distL="114300" distR="114300" simplePos="0" relativeHeight="251659264" behindDoc="0" locked="0" layoutInCell="1" allowOverlap="1" wp14:anchorId="23EFE990" wp14:editId="45DFFE06">
            <wp:simplePos x="0" y="0"/>
            <wp:positionH relativeFrom="margin">
              <wp:posOffset>47191</wp:posOffset>
            </wp:positionH>
            <wp:positionV relativeFrom="margin">
              <wp:posOffset>1394995</wp:posOffset>
            </wp:positionV>
            <wp:extent cx="5943600" cy="3721735"/>
            <wp:effectExtent l="0" t="0" r="0" b="0"/>
            <wp:wrapSquare wrapText="bothSides"/>
            <wp:docPr id="1524074475" name="Picture 1524074475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0"/>
          <w:szCs w:val="20"/>
        </w:rPr>
        <w:t>epithelium</w:t>
      </w:r>
      <w:r w:rsidRPr="00CE4A91">
        <w:rPr>
          <w:rFonts w:cs="Times New Roman"/>
          <w:sz w:val="20"/>
          <w:szCs w:val="20"/>
        </w:rPr>
        <w:t>.</w:t>
      </w:r>
    </w:p>
    <w:p w14:paraId="49B6C4D9" w14:textId="77777777" w:rsidR="00B1688B" w:rsidRPr="00250281" w:rsidRDefault="00B1688B" w:rsidP="00B1688B">
      <w:pPr>
        <w:spacing w:after="0" w:line="480" w:lineRule="auto"/>
        <w:ind w:right="4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Supplementary Figure 2. Representative images captured following i</w:t>
      </w:r>
      <w:r w:rsidRPr="00CE4A91">
        <w:rPr>
          <w:rFonts w:cs="Times New Roman"/>
          <w:sz w:val="20"/>
          <w:szCs w:val="20"/>
        </w:rPr>
        <w:t>mmunohistochemical analysis of IBV antigen</w:t>
      </w:r>
      <w:r>
        <w:rPr>
          <w:rFonts w:cs="Times New Roman"/>
          <w:sz w:val="20"/>
          <w:szCs w:val="20"/>
        </w:rPr>
        <w:t>s</w:t>
      </w:r>
      <w:r w:rsidRPr="00CE4A91">
        <w:rPr>
          <w:rFonts w:cs="Times New Roman"/>
          <w:sz w:val="20"/>
          <w:szCs w:val="20"/>
        </w:rPr>
        <w:t xml:space="preserve"> in different </w:t>
      </w:r>
      <w:r>
        <w:rPr>
          <w:rFonts w:cs="Times New Roman"/>
          <w:sz w:val="20"/>
          <w:szCs w:val="20"/>
        </w:rPr>
        <w:t>parts of oviduct at 21 dpi</w:t>
      </w:r>
      <w:r w:rsidRPr="00CE4A91">
        <w:rPr>
          <w:rFonts w:cs="Times New Roman"/>
          <w:sz w:val="20"/>
          <w:szCs w:val="20"/>
        </w:rPr>
        <w:t>.  (A) Magnum of control group showing no 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 xml:space="preserve">-positive staining; (B-C) Magnum of </w:t>
      </w:r>
      <w:r>
        <w:rPr>
          <w:rFonts w:cs="Times New Roman"/>
          <w:sz w:val="20"/>
          <w:szCs w:val="20"/>
        </w:rPr>
        <w:t>DMV/1639 IBV-infected</w:t>
      </w:r>
      <w:r w:rsidRPr="00CE4A91">
        <w:rPr>
          <w:rFonts w:cs="Times New Roman"/>
          <w:sz w:val="20"/>
          <w:szCs w:val="20"/>
        </w:rPr>
        <w:t xml:space="preserve"> group showing positive viral antigen staining in epithelial lining (arrow). (D) Magnum of M</w:t>
      </w:r>
      <w:r>
        <w:rPr>
          <w:rFonts w:cs="Times New Roman"/>
          <w:sz w:val="20"/>
          <w:szCs w:val="20"/>
        </w:rPr>
        <w:t>ass IBV-infected</w:t>
      </w:r>
      <w:r w:rsidRPr="00CE4A91">
        <w:rPr>
          <w:rFonts w:cs="Times New Roman"/>
          <w:sz w:val="20"/>
          <w:szCs w:val="20"/>
        </w:rPr>
        <w:t xml:space="preserve"> group showing no 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>-positive reaction</w:t>
      </w:r>
      <w:r>
        <w:rPr>
          <w:rFonts w:cs="Times New Roman"/>
          <w:sz w:val="20"/>
          <w:szCs w:val="20"/>
        </w:rPr>
        <w:t xml:space="preserve">, </w:t>
      </w:r>
      <w:r w:rsidRPr="00CE4A91">
        <w:rPr>
          <w:rFonts w:cs="Times New Roman"/>
          <w:sz w:val="20"/>
          <w:szCs w:val="20"/>
        </w:rPr>
        <w:t>(E) Isthmus of control group showing no 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 xml:space="preserve">-positive staining; (F-G) Isthmus of </w:t>
      </w:r>
      <w:r>
        <w:rPr>
          <w:rFonts w:cs="Times New Roman"/>
          <w:sz w:val="20"/>
          <w:szCs w:val="20"/>
        </w:rPr>
        <w:t>DMV/1639 IBV-infected</w:t>
      </w:r>
      <w:r w:rsidRPr="00CE4A91">
        <w:rPr>
          <w:rFonts w:cs="Times New Roman"/>
          <w:sz w:val="20"/>
          <w:szCs w:val="20"/>
        </w:rPr>
        <w:t xml:space="preserve"> group showing strong </w:t>
      </w:r>
      <w:r>
        <w:rPr>
          <w:rFonts w:cs="Times New Roman"/>
          <w:sz w:val="20"/>
          <w:szCs w:val="20"/>
        </w:rPr>
        <w:t>immuno-</w:t>
      </w:r>
      <w:r w:rsidRPr="00CE4A91">
        <w:rPr>
          <w:rFonts w:cs="Times New Roman"/>
          <w:sz w:val="20"/>
          <w:szCs w:val="20"/>
        </w:rPr>
        <w:t>positive reaction in epithelium and sub epithelium tissue (arrow). (H) Isthmus of M</w:t>
      </w:r>
      <w:r>
        <w:rPr>
          <w:rFonts w:cs="Times New Roman"/>
          <w:sz w:val="20"/>
          <w:szCs w:val="20"/>
        </w:rPr>
        <w:t>ass IBV-infected</w:t>
      </w:r>
      <w:r w:rsidRPr="00CE4A91">
        <w:rPr>
          <w:rFonts w:cs="Times New Roman"/>
          <w:sz w:val="20"/>
          <w:szCs w:val="20"/>
        </w:rPr>
        <w:t xml:space="preserve"> group </w:t>
      </w:r>
      <w:r>
        <w:rPr>
          <w:rFonts w:cs="Times New Roman"/>
          <w:sz w:val="20"/>
          <w:szCs w:val="20"/>
        </w:rPr>
        <w:t xml:space="preserve">with no immune-positive reaction. </w:t>
      </w:r>
      <w:r w:rsidRPr="00CE4A91">
        <w:rPr>
          <w:rFonts w:cs="Times New Roman"/>
          <w:sz w:val="20"/>
          <w:szCs w:val="20"/>
        </w:rPr>
        <w:t>(I) Shell gland of control group showing no immun</w:t>
      </w:r>
      <w:r>
        <w:rPr>
          <w:rFonts w:cs="Times New Roman"/>
          <w:sz w:val="20"/>
          <w:szCs w:val="20"/>
        </w:rPr>
        <w:t>o</w:t>
      </w:r>
      <w:r w:rsidRPr="00CE4A91">
        <w:rPr>
          <w:rFonts w:cs="Times New Roman"/>
          <w:sz w:val="20"/>
          <w:szCs w:val="20"/>
        </w:rPr>
        <w:t xml:space="preserve">-positive reaction. (J-K) Shell gland of </w:t>
      </w:r>
      <w:r>
        <w:rPr>
          <w:rFonts w:cs="Times New Roman"/>
          <w:sz w:val="20"/>
          <w:szCs w:val="20"/>
        </w:rPr>
        <w:t>DMV/1639 IBV-infected</w:t>
      </w:r>
      <w:r w:rsidRPr="00CE4A91">
        <w:rPr>
          <w:rFonts w:cs="Times New Roman"/>
          <w:sz w:val="20"/>
          <w:szCs w:val="20"/>
        </w:rPr>
        <w:t xml:space="preserve"> group; (L) Shell gland of M</w:t>
      </w:r>
      <w:r>
        <w:rPr>
          <w:rFonts w:cs="Times New Roman"/>
          <w:sz w:val="20"/>
          <w:szCs w:val="20"/>
        </w:rPr>
        <w:t>ass IBV-infected</w:t>
      </w:r>
      <w:r w:rsidRPr="00CE4A91">
        <w:rPr>
          <w:rFonts w:cs="Times New Roman"/>
          <w:sz w:val="20"/>
          <w:szCs w:val="20"/>
        </w:rPr>
        <w:t xml:space="preserve"> group</w:t>
      </w:r>
      <w:r>
        <w:rPr>
          <w:rFonts w:cs="Times New Roman"/>
          <w:sz w:val="20"/>
          <w:szCs w:val="20"/>
        </w:rPr>
        <w:t xml:space="preserve"> with no immune-positive reaction.</w:t>
      </w:r>
    </w:p>
    <w:p w14:paraId="03AA9479" w14:textId="77777777" w:rsidR="00B1688B" w:rsidRDefault="00B1688B" w:rsidP="00B1688B">
      <w:pPr>
        <w:spacing w:after="0" w:line="480" w:lineRule="auto"/>
        <w:jc w:val="both"/>
        <w:rPr>
          <w:rFonts w:cs="Times New Roman"/>
          <w:color w:val="FF0000"/>
          <w:szCs w:val="24"/>
        </w:rPr>
      </w:pPr>
    </w:p>
    <w:p w14:paraId="420E9F0D" w14:textId="77777777" w:rsidR="00B1688B" w:rsidRDefault="00B1688B" w:rsidP="00B1688B">
      <w:pPr>
        <w:spacing w:after="0" w:line="480" w:lineRule="auto"/>
        <w:jc w:val="both"/>
        <w:rPr>
          <w:noProof/>
        </w:rPr>
      </w:pPr>
      <w:r>
        <w:rPr>
          <w:noProof/>
        </w:rPr>
        <w:object w:dxaOrig="10709" w:dyaOrig="4339" w14:anchorId="30967D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7.5pt;height:190.5pt;mso-width-percent:0;mso-height-percent:0;mso-width-percent:0;mso-height-percent:0" o:ole="">
            <v:imagedata r:id="rId6" o:title=""/>
          </v:shape>
          <o:OLEObject Type="Embed" ProgID="Prism9.Document" ShapeID="_x0000_i1025" DrawAspect="Content" ObjectID="_1746013546" r:id="rId7"/>
        </w:object>
      </w:r>
    </w:p>
    <w:p w14:paraId="45F89F4C" w14:textId="77777777" w:rsidR="00B1688B" w:rsidRPr="00BF3E2D" w:rsidRDefault="00B1688B" w:rsidP="00B1688B">
      <w:pPr>
        <w:spacing w:after="0" w:line="480" w:lineRule="auto"/>
        <w:jc w:val="both"/>
        <w:rPr>
          <w:rFonts w:cs="Times New Roman"/>
          <w:bCs/>
          <w:sz w:val="20"/>
          <w:szCs w:val="20"/>
        </w:rPr>
      </w:pPr>
      <w:r>
        <w:rPr>
          <w:rFonts w:cs="Times New Roman"/>
          <w:sz w:val="20"/>
          <w:szCs w:val="20"/>
        </w:rPr>
        <w:t>Supplementary Figure 3</w:t>
      </w:r>
      <w:r w:rsidRPr="00BF3E2D">
        <w:rPr>
          <w:rFonts w:cs="Times New Roman"/>
          <w:bCs/>
          <w:sz w:val="20"/>
          <w:szCs w:val="20"/>
        </w:rPr>
        <w:t xml:space="preserve">. Expression of IBV antigen in different tissues through IHC sampled at 21 dpi. (A) Tissues from </w:t>
      </w:r>
      <w:r>
        <w:rPr>
          <w:rFonts w:cs="Times New Roman"/>
          <w:bCs/>
          <w:sz w:val="20"/>
          <w:szCs w:val="20"/>
        </w:rPr>
        <w:t>DMV/1639</w:t>
      </w:r>
      <w:r w:rsidRPr="00BF3E2D">
        <w:rPr>
          <w:rFonts w:cs="Times New Roman"/>
          <w:bCs/>
          <w:sz w:val="20"/>
          <w:szCs w:val="20"/>
        </w:rPr>
        <w:t xml:space="preserve"> IBV infected birds and (B) Tissues from Mass IBV infected birds.  </w:t>
      </w:r>
    </w:p>
    <w:p w14:paraId="6E03FDD3" w14:textId="77777777" w:rsidR="00B1688B" w:rsidRDefault="00B1688B" w:rsidP="00B1688B">
      <w:pPr>
        <w:spacing w:after="0" w:line="480" w:lineRule="auto"/>
        <w:jc w:val="both"/>
        <w:rPr>
          <w:rFonts w:cs="Times New Roman"/>
          <w:bCs/>
          <w:szCs w:val="24"/>
        </w:rPr>
      </w:pPr>
      <w:r>
        <w:rPr>
          <w:noProof/>
          <w:lang w:eastAsia="en-CA"/>
        </w:rPr>
        <w:drawing>
          <wp:inline distT="0" distB="0" distL="0" distR="0" wp14:anchorId="3D20F54F" wp14:editId="346FBC54">
            <wp:extent cx="5943600" cy="3639820"/>
            <wp:effectExtent l="0" t="0" r="0" b="0"/>
            <wp:docPr id="1056482220" name="Picture 1056482220" descr="A picture containing food, egg, indoor, me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A picture containing food, egg, indoor, me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87CD710" w14:textId="46BAA07E" w:rsidR="00C97F02" w:rsidRPr="00B1688B" w:rsidRDefault="00B1688B" w:rsidP="00B1688B">
      <w:pPr>
        <w:spacing w:after="0" w:line="480" w:lineRule="auto"/>
        <w:jc w:val="both"/>
        <w:rPr>
          <w:bCs/>
          <w:sz w:val="20"/>
          <w:szCs w:val="20"/>
        </w:rPr>
      </w:pPr>
      <w:r>
        <w:rPr>
          <w:rFonts w:cs="Times New Roman"/>
          <w:sz w:val="20"/>
          <w:szCs w:val="20"/>
        </w:rPr>
        <w:t>Supplementary Figure 4</w:t>
      </w:r>
      <w:r>
        <w:rPr>
          <w:bCs/>
          <w:sz w:val="20"/>
          <w:szCs w:val="20"/>
        </w:rPr>
        <w:t xml:space="preserve">. Images of gross lesions in the ovary, reproductive tract, external and internal egg quality. (A) Ovary and oviduct of the control group (B) </w:t>
      </w:r>
      <w:r>
        <w:rPr>
          <w:color w:val="000000" w:themeColor="text1"/>
        </w:rPr>
        <w:t>distorted</w:t>
      </w:r>
      <w:r>
        <w:rPr>
          <w:bCs/>
          <w:sz w:val="20"/>
          <w:szCs w:val="20"/>
        </w:rPr>
        <w:t xml:space="preserve"> yolks in the ovary of the DMV/1639 infected group (C) Egg peritonitis in the DMV/1639 infected group (D) Congested ovary and oviduct in Mass infected group (E-F) Soft shell eggs in the 1639/DMV infected group (G) Meaty and bloody yolk in the DMV/1639 infected group.</w:t>
      </w:r>
    </w:p>
    <w:sectPr w:rsidR="00C97F02" w:rsidRPr="00B168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88B"/>
    <w:rsid w:val="00B1688B"/>
    <w:rsid w:val="00C9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C5569"/>
  <w15:chartTrackingRefBased/>
  <w15:docId w15:val="{A5F3B2CB-E4E8-4C1E-BEFC-C9C69C368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88B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383</Words>
  <Characters>2188</Characters>
  <Application>Microsoft Office Word</Application>
  <DocSecurity>0</DocSecurity>
  <Lines>18</Lines>
  <Paragraphs>5</Paragraphs>
  <ScaleCrop>false</ScaleCrop>
  <Company>HP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Farooq</dc:creator>
  <cp:keywords/>
  <dc:description/>
  <cp:lastModifiedBy>Muhammad Farooq</cp:lastModifiedBy>
  <cp:revision>1</cp:revision>
  <dcterms:created xsi:type="dcterms:W3CDTF">2023-05-19T20:58:00Z</dcterms:created>
  <dcterms:modified xsi:type="dcterms:W3CDTF">2023-05-19T20:59:00Z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4ff6f7c9-b39b-4fc3-bdee-46d723424513</vt:lpwstr>
  </property>
</Properties>
</file>