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0379" w14:textId="07BD080B" w:rsidR="007A2FFA" w:rsidRPr="00062244" w:rsidRDefault="00D042CD" w:rsidP="007A2FFA">
      <w:pPr>
        <w:pStyle w:val="SupplementaryMaterial"/>
      </w:pPr>
      <w:r w:rsidRPr="007A2FFA">
        <w:t>Supplementary Material</w:t>
      </w:r>
      <w:r w:rsidR="007A2FFA" w:rsidRPr="00F951B9">
        <w:t xml:space="preserve"> </w:t>
      </w:r>
    </w:p>
    <w:p w14:paraId="1E8B4C9C" w14:textId="097D9490" w:rsidR="007A2FFA" w:rsidRPr="00062244" w:rsidRDefault="007A2FFA" w:rsidP="00062244">
      <w:pPr>
        <w:pStyle w:val="SupplementaryMaterial"/>
        <w:rPr>
          <w:i w:val="0"/>
          <w:iCs/>
          <w:sz w:val="28"/>
          <w:szCs w:val="28"/>
        </w:rPr>
      </w:pPr>
      <w:r w:rsidRPr="00062244">
        <w:rPr>
          <w:rFonts w:eastAsia="Times New Roman"/>
          <w:i w:val="0"/>
          <w:iCs/>
          <w:sz w:val="28"/>
          <w:szCs w:val="28"/>
        </w:rPr>
        <w:t>Milkweed and Floral Resource Availability for Monarch Butterflies (</w:t>
      </w:r>
      <w:r w:rsidRPr="007A2FFA">
        <w:rPr>
          <w:rFonts w:eastAsia="Times New Roman"/>
          <w:sz w:val="28"/>
          <w:szCs w:val="28"/>
        </w:rPr>
        <w:t xml:space="preserve">Danaus </w:t>
      </w:r>
      <w:proofErr w:type="spellStart"/>
      <w:r w:rsidRPr="007A2FFA">
        <w:rPr>
          <w:rFonts w:eastAsia="Times New Roman"/>
          <w:sz w:val="28"/>
          <w:szCs w:val="28"/>
        </w:rPr>
        <w:t>plexippus</w:t>
      </w:r>
      <w:proofErr w:type="spellEnd"/>
      <w:r w:rsidRPr="00062244">
        <w:rPr>
          <w:rFonts w:eastAsia="Times New Roman"/>
          <w:i w:val="0"/>
          <w:iCs/>
          <w:sz w:val="28"/>
          <w:szCs w:val="28"/>
        </w:rPr>
        <w:t>) in the United States</w:t>
      </w:r>
    </w:p>
    <w:p w14:paraId="6106CFEA" w14:textId="77777777" w:rsidR="007A2FFA" w:rsidRPr="007A2FFA" w:rsidRDefault="007A2FFA" w:rsidP="007A2FFA">
      <w:pPr>
        <w:rPr>
          <w:rFonts w:ascii="Times New Roman" w:eastAsia="Times New Roman" w:hAnsi="Times New Roman" w:cs="Times New Roman"/>
          <w:sz w:val="24"/>
          <w:szCs w:val="24"/>
        </w:rPr>
      </w:pPr>
    </w:p>
    <w:p w14:paraId="5D633CA4" w14:textId="77777777" w:rsidR="007A2FFA" w:rsidRPr="007A2FFA" w:rsidRDefault="007A2FFA" w:rsidP="007A2FFA">
      <w:pPr>
        <w:rPr>
          <w:rFonts w:ascii="Times New Roman" w:eastAsia="Times New Roman" w:hAnsi="Times New Roman" w:cs="Times New Roman"/>
          <w:b/>
          <w:sz w:val="24"/>
          <w:szCs w:val="24"/>
        </w:rPr>
      </w:pPr>
      <w:r w:rsidRPr="007A2FFA">
        <w:rPr>
          <w:rFonts w:ascii="Times New Roman" w:eastAsia="Times New Roman" w:hAnsi="Times New Roman" w:cs="Times New Roman"/>
          <w:b/>
          <w:sz w:val="24"/>
          <w:szCs w:val="24"/>
        </w:rPr>
        <w:t>Laura Lukens</w:t>
      </w:r>
      <w:r w:rsidRPr="007A2FFA">
        <w:rPr>
          <w:rFonts w:ascii="Times New Roman" w:eastAsia="Times New Roman" w:hAnsi="Times New Roman" w:cs="Times New Roman"/>
          <w:b/>
          <w:sz w:val="24"/>
          <w:szCs w:val="24"/>
          <w:vertAlign w:val="superscript"/>
        </w:rPr>
        <w:t>1,2</w:t>
      </w:r>
      <w:r w:rsidRPr="007A2FFA">
        <w:rPr>
          <w:rFonts w:ascii="Times New Roman" w:eastAsia="Times New Roman" w:hAnsi="Times New Roman" w:cs="Times New Roman"/>
          <w:b/>
          <w:sz w:val="24"/>
          <w:szCs w:val="24"/>
        </w:rPr>
        <w:t>†*, Jennifer Thieme</w:t>
      </w:r>
      <w:r w:rsidRPr="007A2FFA">
        <w:rPr>
          <w:rFonts w:ascii="Times New Roman" w:eastAsia="Times New Roman" w:hAnsi="Times New Roman" w:cs="Times New Roman"/>
          <w:b/>
          <w:sz w:val="24"/>
          <w:szCs w:val="24"/>
          <w:vertAlign w:val="superscript"/>
        </w:rPr>
        <w:t>1</w:t>
      </w:r>
      <w:r w:rsidRPr="007A2FFA">
        <w:rPr>
          <w:rFonts w:ascii="Times New Roman" w:eastAsia="Times New Roman" w:hAnsi="Times New Roman" w:cs="Times New Roman"/>
          <w:b/>
          <w:sz w:val="24"/>
          <w:szCs w:val="24"/>
        </w:rPr>
        <w:t>†*, Wayne E. Thogmartin</w:t>
      </w:r>
      <w:r w:rsidRPr="007A2FFA">
        <w:rPr>
          <w:rFonts w:ascii="Times New Roman" w:eastAsia="Times New Roman" w:hAnsi="Times New Roman" w:cs="Times New Roman"/>
          <w:b/>
          <w:sz w:val="24"/>
          <w:szCs w:val="24"/>
          <w:vertAlign w:val="superscript"/>
        </w:rPr>
        <w:t>3</w:t>
      </w:r>
      <w:r w:rsidRPr="007A2FFA">
        <w:rPr>
          <w:rFonts w:ascii="Times New Roman" w:eastAsia="Times New Roman" w:hAnsi="Times New Roman" w:cs="Times New Roman"/>
          <w:b/>
          <w:sz w:val="24"/>
          <w:szCs w:val="24"/>
        </w:rPr>
        <w:t xml:space="preserve"> </w:t>
      </w:r>
    </w:p>
    <w:p w14:paraId="431A4A5A" w14:textId="77777777" w:rsidR="007A2FFA" w:rsidRPr="007A2FFA" w:rsidRDefault="007A2FFA" w:rsidP="007A2FFA">
      <w:pPr>
        <w:rPr>
          <w:rFonts w:ascii="Times New Roman" w:eastAsia="Times New Roman" w:hAnsi="Times New Roman" w:cs="Times New Roman"/>
          <w:sz w:val="24"/>
          <w:szCs w:val="24"/>
        </w:rPr>
      </w:pPr>
      <w:r w:rsidRPr="007A2FFA">
        <w:rPr>
          <w:rFonts w:ascii="Times New Roman" w:eastAsia="Times New Roman" w:hAnsi="Times New Roman" w:cs="Times New Roman"/>
          <w:sz w:val="24"/>
          <w:szCs w:val="24"/>
        </w:rPr>
        <w:t>†These authors share first authorship and contributed equally to this work.</w:t>
      </w:r>
    </w:p>
    <w:p w14:paraId="62A33250" w14:textId="77777777" w:rsidR="007A2FFA" w:rsidRPr="007A2FFA" w:rsidRDefault="007A2FFA" w:rsidP="007A2FFA">
      <w:pPr>
        <w:rPr>
          <w:rFonts w:ascii="Times New Roman" w:eastAsia="Times New Roman" w:hAnsi="Times New Roman" w:cs="Times New Roman"/>
          <w:sz w:val="24"/>
          <w:szCs w:val="24"/>
        </w:rPr>
      </w:pPr>
    </w:p>
    <w:p w14:paraId="29CE1C2D" w14:textId="77777777" w:rsidR="007A2FFA" w:rsidRPr="007A2FFA" w:rsidRDefault="007A2FFA" w:rsidP="007A2FFA">
      <w:pPr>
        <w:rPr>
          <w:rFonts w:ascii="Times New Roman" w:eastAsia="Times New Roman" w:hAnsi="Times New Roman" w:cs="Times New Roman"/>
          <w:sz w:val="24"/>
          <w:szCs w:val="24"/>
        </w:rPr>
      </w:pPr>
      <w:r w:rsidRPr="007A2FFA">
        <w:rPr>
          <w:rFonts w:ascii="Times New Roman" w:eastAsia="Times New Roman" w:hAnsi="Times New Roman" w:cs="Times New Roman"/>
          <w:sz w:val="24"/>
          <w:szCs w:val="24"/>
          <w:vertAlign w:val="superscript"/>
        </w:rPr>
        <w:t>1</w:t>
      </w:r>
      <w:r w:rsidRPr="007A2FFA">
        <w:rPr>
          <w:rFonts w:ascii="Times New Roman" w:eastAsia="Times New Roman" w:hAnsi="Times New Roman" w:cs="Times New Roman"/>
          <w:sz w:val="24"/>
          <w:szCs w:val="24"/>
        </w:rPr>
        <w:t>Monarch Joint Venture, Saint Paul, MN, United States</w:t>
      </w:r>
    </w:p>
    <w:p w14:paraId="631BC083" w14:textId="2915BE62" w:rsidR="007A2FFA" w:rsidRPr="007A2FFA" w:rsidRDefault="007A2FFA" w:rsidP="007A2FFA">
      <w:pPr>
        <w:rPr>
          <w:rFonts w:ascii="Times New Roman" w:eastAsia="Times New Roman" w:hAnsi="Times New Roman" w:cs="Times New Roman"/>
          <w:sz w:val="24"/>
          <w:szCs w:val="24"/>
        </w:rPr>
      </w:pPr>
      <w:r w:rsidRPr="007A2FFA">
        <w:rPr>
          <w:rFonts w:ascii="Times New Roman" w:eastAsia="Times New Roman" w:hAnsi="Times New Roman" w:cs="Times New Roman"/>
          <w:sz w:val="24"/>
          <w:szCs w:val="24"/>
          <w:vertAlign w:val="superscript"/>
        </w:rPr>
        <w:t>2</w:t>
      </w:r>
      <w:r w:rsidRPr="007A2FFA">
        <w:rPr>
          <w:rFonts w:ascii="Times New Roman" w:eastAsia="Times New Roman" w:hAnsi="Times New Roman" w:cs="Times New Roman"/>
          <w:sz w:val="24"/>
          <w:szCs w:val="24"/>
        </w:rPr>
        <w:t>Department of Forest &amp; Rangeland S</w:t>
      </w:r>
      <w:r w:rsidR="00B71B52">
        <w:rPr>
          <w:rFonts w:ascii="Times New Roman" w:eastAsia="Times New Roman" w:hAnsi="Times New Roman" w:cs="Times New Roman"/>
          <w:sz w:val="24"/>
          <w:szCs w:val="24"/>
        </w:rPr>
        <w:t>tewardship</w:t>
      </w:r>
      <w:r w:rsidRPr="007A2FFA">
        <w:rPr>
          <w:rFonts w:ascii="Times New Roman" w:eastAsia="Times New Roman" w:hAnsi="Times New Roman" w:cs="Times New Roman"/>
          <w:sz w:val="24"/>
          <w:szCs w:val="24"/>
        </w:rPr>
        <w:t>, Colorado State University, Fort Collins, CO, United States</w:t>
      </w:r>
    </w:p>
    <w:p w14:paraId="3AB55D72" w14:textId="77777777" w:rsidR="007A2FFA" w:rsidRPr="007A2FFA" w:rsidRDefault="007A2FFA" w:rsidP="007A2FFA">
      <w:pPr>
        <w:rPr>
          <w:rFonts w:ascii="Times New Roman" w:eastAsia="Times New Roman" w:hAnsi="Times New Roman" w:cs="Times New Roman"/>
          <w:sz w:val="24"/>
          <w:szCs w:val="24"/>
        </w:rPr>
      </w:pPr>
      <w:r w:rsidRPr="007A2FFA">
        <w:rPr>
          <w:rFonts w:ascii="Times New Roman" w:eastAsia="Times New Roman" w:hAnsi="Times New Roman" w:cs="Times New Roman"/>
          <w:sz w:val="24"/>
          <w:szCs w:val="24"/>
          <w:vertAlign w:val="superscript"/>
        </w:rPr>
        <w:t>3</w:t>
      </w:r>
      <w:r w:rsidRPr="007A2FFA">
        <w:rPr>
          <w:rFonts w:ascii="Times New Roman" w:eastAsia="Times New Roman" w:hAnsi="Times New Roman" w:cs="Times New Roman"/>
          <w:sz w:val="24"/>
          <w:szCs w:val="24"/>
        </w:rPr>
        <w:t>U.S. Geological Survey, Upper Midwest Environmental Sciences Center, La Crosse, WI, United States</w:t>
      </w:r>
    </w:p>
    <w:p w14:paraId="5ACEC1EB" w14:textId="77777777" w:rsidR="007A2FFA" w:rsidRPr="007A2FFA" w:rsidRDefault="007A2FFA" w:rsidP="007A2FFA">
      <w:pPr>
        <w:rPr>
          <w:rFonts w:ascii="Times New Roman" w:eastAsia="Times New Roman" w:hAnsi="Times New Roman" w:cs="Times New Roman"/>
          <w:sz w:val="24"/>
          <w:szCs w:val="24"/>
        </w:rPr>
      </w:pPr>
    </w:p>
    <w:p w14:paraId="48F2369A" w14:textId="77777777" w:rsidR="007A2FFA" w:rsidRPr="007A2FFA" w:rsidRDefault="007A2FFA" w:rsidP="007A2FFA">
      <w:pPr>
        <w:rPr>
          <w:rFonts w:ascii="Times New Roman" w:eastAsia="Times New Roman" w:hAnsi="Times New Roman" w:cs="Times New Roman"/>
          <w:b/>
          <w:sz w:val="24"/>
          <w:szCs w:val="24"/>
        </w:rPr>
      </w:pPr>
      <w:r w:rsidRPr="007A2FFA">
        <w:rPr>
          <w:rFonts w:ascii="Times New Roman" w:eastAsia="Times New Roman" w:hAnsi="Times New Roman" w:cs="Times New Roman"/>
          <w:b/>
          <w:sz w:val="24"/>
          <w:szCs w:val="24"/>
        </w:rPr>
        <w:t>*Correspondence:</w:t>
      </w:r>
    </w:p>
    <w:p w14:paraId="0F2590CF" w14:textId="77777777" w:rsidR="007A2FFA" w:rsidRPr="007A2FFA" w:rsidRDefault="007A2FFA" w:rsidP="007A2FFA">
      <w:pPr>
        <w:rPr>
          <w:rFonts w:ascii="Times New Roman" w:eastAsia="Times New Roman" w:hAnsi="Times New Roman" w:cs="Times New Roman"/>
          <w:sz w:val="24"/>
          <w:szCs w:val="24"/>
        </w:rPr>
      </w:pPr>
      <w:bookmarkStart w:id="0" w:name="_gjdgxs" w:colFirst="0" w:colLast="0"/>
      <w:bookmarkEnd w:id="0"/>
      <w:r w:rsidRPr="007A2FFA">
        <w:rPr>
          <w:rFonts w:ascii="Times New Roman" w:eastAsia="Times New Roman" w:hAnsi="Times New Roman" w:cs="Times New Roman"/>
          <w:sz w:val="24"/>
          <w:szCs w:val="24"/>
        </w:rPr>
        <w:t>Laura Lukens, llukens@colostate.edu</w:t>
      </w:r>
      <w:r w:rsidRPr="007A2FFA">
        <w:rPr>
          <w:rFonts w:ascii="Times New Roman" w:eastAsia="Times New Roman" w:hAnsi="Times New Roman" w:cs="Times New Roman"/>
          <w:sz w:val="24"/>
          <w:szCs w:val="24"/>
        </w:rPr>
        <w:br/>
        <w:t>Jennifer Thieme, jthieme@monarchjointventure.org</w:t>
      </w:r>
    </w:p>
    <w:p w14:paraId="7F40EAE1" w14:textId="77777777" w:rsidR="007A2FFA" w:rsidRPr="007A2FFA" w:rsidRDefault="007A2FFA" w:rsidP="00062244">
      <w:pPr>
        <w:pStyle w:val="Title"/>
        <w:rPr>
          <w:sz w:val="16"/>
          <w:szCs w:val="16"/>
          <w:lang w:val="en-US"/>
        </w:rPr>
      </w:pPr>
    </w:p>
    <w:p w14:paraId="3BE83A0F" w14:textId="70565A4A" w:rsidR="009D4BF0" w:rsidRPr="00C91489" w:rsidRDefault="00C91489" w:rsidP="009D4BF0">
      <w:pPr>
        <w:pStyle w:val="Heading1"/>
      </w:pPr>
      <w:r w:rsidRPr="00994A3D">
        <w:t>Supplementary Tables</w:t>
      </w:r>
    </w:p>
    <w:p w14:paraId="57081ACE" w14:textId="415572A9" w:rsidR="009D4BF0" w:rsidRPr="00777C83" w:rsidRDefault="009D4BF0" w:rsidP="009D4BF0">
      <w:pPr>
        <w:rPr>
          <w:rFonts w:ascii="Times New Roman" w:hAnsi="Times New Roman" w:cs="Times New Roman"/>
          <w:sz w:val="20"/>
          <w:szCs w:val="20"/>
        </w:rPr>
      </w:pPr>
      <w:r w:rsidRPr="00777C83">
        <w:rPr>
          <w:rFonts w:ascii="Times New Roman" w:hAnsi="Times New Roman" w:cs="Times New Roman"/>
          <w:sz w:val="24"/>
          <w:szCs w:val="24"/>
        </w:rPr>
        <w:t xml:space="preserve">Table SM1. Plants per hectare for milkweed species observed on random and non-random </w:t>
      </w:r>
      <w:r w:rsidR="00630E91" w:rsidRPr="00630E91">
        <w:rPr>
          <w:rFonts w:ascii="Times New Roman" w:hAnsi="Times New Roman" w:cs="Times New Roman"/>
          <w:sz w:val="24"/>
          <w:szCs w:val="24"/>
        </w:rPr>
        <w:t>Integrated Monarch Monitoring Program</w:t>
      </w:r>
      <w:r w:rsidR="00630E91">
        <w:rPr>
          <w:rFonts w:ascii="Times New Roman" w:hAnsi="Times New Roman" w:cs="Times New Roman"/>
          <w:sz w:val="24"/>
          <w:szCs w:val="24"/>
        </w:rPr>
        <w:t xml:space="preserve"> (</w:t>
      </w:r>
      <w:r w:rsidRPr="00777C83">
        <w:rPr>
          <w:rFonts w:ascii="Times New Roman" w:hAnsi="Times New Roman" w:cs="Times New Roman"/>
          <w:sz w:val="24"/>
          <w:szCs w:val="24"/>
        </w:rPr>
        <w:t>IMMP</w:t>
      </w:r>
      <w:r w:rsidR="00630E91">
        <w:rPr>
          <w:rFonts w:ascii="Times New Roman" w:hAnsi="Times New Roman" w:cs="Times New Roman"/>
          <w:sz w:val="24"/>
          <w:szCs w:val="24"/>
        </w:rPr>
        <w:t>)</w:t>
      </w:r>
      <w:r w:rsidRPr="00777C83">
        <w:rPr>
          <w:rFonts w:ascii="Times New Roman" w:hAnsi="Times New Roman" w:cs="Times New Roman"/>
          <w:sz w:val="24"/>
          <w:szCs w:val="24"/>
        </w:rPr>
        <w:t xml:space="preserve"> sites by region (North, South, West</w:t>
      </w:r>
      <w:r w:rsidR="00674B9A">
        <w:rPr>
          <w:rFonts w:ascii="Times New Roman" w:hAnsi="Times New Roman" w:cs="Times New Roman"/>
          <w:sz w:val="24"/>
          <w:szCs w:val="24"/>
        </w:rPr>
        <w:t xml:space="preserve"> Monarch Butterfly Conservation Units</w:t>
      </w:r>
      <w:r w:rsidRPr="00777C83">
        <w:rPr>
          <w:rFonts w:ascii="Times New Roman" w:hAnsi="Times New Roman" w:cs="Times New Roman"/>
          <w:sz w:val="24"/>
          <w:szCs w:val="24"/>
        </w:rPr>
        <w:t>)</w:t>
      </w:r>
      <w:r w:rsidR="00674B9A">
        <w:rPr>
          <w:rFonts w:ascii="Times New Roman" w:hAnsi="Times New Roman" w:cs="Times New Roman"/>
          <w:sz w:val="24"/>
          <w:szCs w:val="24"/>
        </w:rPr>
        <w:t xml:space="preserve"> during 2016-2022</w:t>
      </w:r>
      <w:r w:rsidRPr="00777C83">
        <w:rPr>
          <w:rFonts w:ascii="Times New Roman" w:hAnsi="Times New Roman" w:cs="Times New Roman"/>
          <w:sz w:val="24"/>
          <w:szCs w:val="24"/>
        </w:rPr>
        <w:t xml:space="preserve">. When a plot was surveyed multiple times within a year, we used the maximum milkweed density, and when plots were surveyed across multiple years, we averaged the yearly maximum values. Milkweed was present at 706 sites in total. For 63 of the 706, we were unable to compute a milkweed density value because plants were not present within subplots (but the species identity was documented between subplots or transects, ‘Total Sites’). Thus, only 644 of 706 sites have a milkweed density value (‘Sites with Density </w:t>
      </w:r>
      <w:proofErr w:type="gramStart"/>
      <w:r w:rsidRPr="00777C83">
        <w:rPr>
          <w:rFonts w:ascii="Times New Roman" w:hAnsi="Times New Roman" w:cs="Times New Roman"/>
          <w:sz w:val="24"/>
          <w:szCs w:val="24"/>
        </w:rPr>
        <w:t>Values’</w:t>
      </w:r>
      <w:r w:rsidR="00674B9A">
        <w:rPr>
          <w:rFonts w:ascii="Times New Roman" w:hAnsi="Times New Roman" w:cs="Times New Roman"/>
          <w:sz w:val="24"/>
          <w:szCs w:val="24"/>
        </w:rPr>
        <w:t>'</w:t>
      </w:r>
      <w:proofErr w:type="gramEnd"/>
      <w:r w:rsidRPr="00777C83">
        <w:rPr>
          <w:rFonts w:ascii="Times New Roman" w:hAnsi="Times New Roman" w:cs="Times New Roman"/>
          <w:sz w:val="24"/>
          <w:szCs w:val="24"/>
        </w:rPr>
        <w:t xml:space="preserve">). </w:t>
      </w:r>
    </w:p>
    <w:p w14:paraId="6CF92401" w14:textId="77777777" w:rsidR="009D4BF0" w:rsidRPr="00D042CD" w:rsidRDefault="009D4BF0" w:rsidP="009D4BF0">
      <w:pPr>
        <w:rPr>
          <w:rFonts w:ascii="Times New Roman" w:hAnsi="Times New Roman" w:cs="Times New Roman"/>
          <w:sz w:val="16"/>
          <w:szCs w:val="16"/>
        </w:rPr>
      </w:pPr>
    </w:p>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855"/>
        <w:gridCol w:w="2190"/>
        <w:gridCol w:w="600"/>
        <w:gridCol w:w="810"/>
        <w:gridCol w:w="1020"/>
        <w:gridCol w:w="1110"/>
        <w:gridCol w:w="780"/>
        <w:gridCol w:w="1005"/>
        <w:gridCol w:w="1005"/>
      </w:tblGrid>
      <w:tr w:rsidR="009D4BF0" w:rsidRPr="00D042CD" w14:paraId="0865960C" w14:textId="77777777" w:rsidTr="006B5335">
        <w:trPr>
          <w:trHeight w:val="285"/>
        </w:trPr>
        <w:tc>
          <w:tcPr>
            <w:tcW w:w="855" w:type="dxa"/>
            <w:vMerge w:val="restart"/>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vAlign w:val="bottom"/>
          </w:tcPr>
          <w:p w14:paraId="2CE72C08" w14:textId="77777777" w:rsidR="009D4BF0" w:rsidRPr="002F2587" w:rsidRDefault="009D4BF0" w:rsidP="006B5335">
            <w:pPr>
              <w:widowControl w:val="0"/>
              <w:rPr>
                <w:rFonts w:ascii="Times New Roman" w:hAnsi="Times New Roman" w:cs="Times New Roman"/>
                <w:sz w:val="20"/>
                <w:szCs w:val="20"/>
              </w:rPr>
            </w:pPr>
          </w:p>
          <w:p w14:paraId="3B90F783" w14:textId="77777777" w:rsidR="009D4BF0" w:rsidRPr="002F2587" w:rsidRDefault="009D4BF0" w:rsidP="006B5335">
            <w:pPr>
              <w:rPr>
                <w:rFonts w:ascii="Times New Roman" w:hAnsi="Times New Roman" w:cs="Times New Roman"/>
                <w:b/>
                <w:sz w:val="20"/>
                <w:szCs w:val="20"/>
              </w:rPr>
            </w:pPr>
            <w:r w:rsidRPr="002F2587">
              <w:rPr>
                <w:rFonts w:ascii="Times New Roman" w:hAnsi="Times New Roman" w:cs="Times New Roman"/>
                <w:b/>
                <w:sz w:val="20"/>
                <w:szCs w:val="20"/>
              </w:rPr>
              <w:t>Region</w:t>
            </w:r>
          </w:p>
        </w:tc>
        <w:tc>
          <w:tcPr>
            <w:tcW w:w="2190" w:type="dxa"/>
            <w:vMerge w:val="restart"/>
            <w:tcBorders>
              <w:top w:val="single" w:sz="6" w:space="0" w:color="BFBFBF"/>
              <w:left w:val="nil"/>
              <w:bottom w:val="single" w:sz="6" w:space="0" w:color="BFBFBF"/>
              <w:right w:val="single" w:sz="6" w:space="0" w:color="BFBFBF"/>
            </w:tcBorders>
            <w:tcMar>
              <w:top w:w="0" w:type="dxa"/>
              <w:left w:w="0" w:type="dxa"/>
              <w:bottom w:w="0" w:type="dxa"/>
              <w:right w:w="0" w:type="dxa"/>
            </w:tcMar>
            <w:vAlign w:val="bottom"/>
          </w:tcPr>
          <w:p w14:paraId="437436CE" w14:textId="77777777" w:rsidR="009D4BF0" w:rsidRPr="002F2587" w:rsidRDefault="009D4BF0" w:rsidP="006B5335">
            <w:pPr>
              <w:widowControl w:val="0"/>
              <w:rPr>
                <w:rFonts w:ascii="Times New Roman" w:hAnsi="Times New Roman" w:cs="Times New Roman"/>
                <w:sz w:val="20"/>
                <w:szCs w:val="20"/>
              </w:rPr>
            </w:pPr>
          </w:p>
          <w:p w14:paraId="5C674AFC" w14:textId="77777777" w:rsidR="009D4BF0" w:rsidRPr="002F2587" w:rsidRDefault="009D4BF0" w:rsidP="006B5335">
            <w:pPr>
              <w:rPr>
                <w:rFonts w:ascii="Times New Roman" w:hAnsi="Times New Roman" w:cs="Times New Roman"/>
                <w:b/>
                <w:sz w:val="20"/>
                <w:szCs w:val="20"/>
              </w:rPr>
            </w:pPr>
            <w:r w:rsidRPr="002F2587">
              <w:rPr>
                <w:rFonts w:ascii="Times New Roman" w:hAnsi="Times New Roman" w:cs="Times New Roman"/>
                <w:b/>
                <w:sz w:val="20"/>
                <w:szCs w:val="20"/>
              </w:rPr>
              <w:t>Species</w:t>
            </w:r>
          </w:p>
        </w:tc>
        <w:tc>
          <w:tcPr>
            <w:tcW w:w="600" w:type="dxa"/>
            <w:vMerge w:val="restart"/>
            <w:tcBorders>
              <w:top w:val="single" w:sz="6" w:space="0" w:color="BFBFBF"/>
              <w:left w:val="nil"/>
              <w:bottom w:val="single" w:sz="6" w:space="0" w:color="BFBFBF"/>
              <w:right w:val="single" w:sz="6" w:space="0" w:color="BFBFBF"/>
            </w:tcBorders>
            <w:tcMar>
              <w:top w:w="0" w:type="dxa"/>
              <w:left w:w="0" w:type="dxa"/>
              <w:bottom w:w="0" w:type="dxa"/>
              <w:right w:w="0" w:type="dxa"/>
            </w:tcMar>
            <w:vAlign w:val="bottom"/>
          </w:tcPr>
          <w:p w14:paraId="01B490B3" w14:textId="77777777" w:rsidR="009D4BF0" w:rsidRPr="002F2587" w:rsidRDefault="009D4BF0" w:rsidP="006B5335">
            <w:pPr>
              <w:widowControl w:val="0"/>
              <w:rPr>
                <w:rFonts w:ascii="Times New Roman" w:hAnsi="Times New Roman" w:cs="Times New Roman"/>
                <w:sz w:val="20"/>
                <w:szCs w:val="20"/>
              </w:rPr>
            </w:pPr>
          </w:p>
          <w:p w14:paraId="071FCCC4" w14:textId="77777777" w:rsidR="009D4BF0" w:rsidRPr="002F2587" w:rsidRDefault="009D4BF0" w:rsidP="006B5335">
            <w:pPr>
              <w:jc w:val="center"/>
              <w:rPr>
                <w:rFonts w:ascii="Times New Roman" w:hAnsi="Times New Roman" w:cs="Times New Roman"/>
                <w:b/>
                <w:sz w:val="20"/>
                <w:szCs w:val="20"/>
              </w:rPr>
            </w:pPr>
            <w:r w:rsidRPr="002F2587">
              <w:rPr>
                <w:rFonts w:ascii="Times New Roman" w:hAnsi="Times New Roman" w:cs="Times New Roman"/>
                <w:b/>
                <w:sz w:val="20"/>
                <w:szCs w:val="20"/>
              </w:rPr>
              <w:t>Total Sites</w:t>
            </w:r>
          </w:p>
        </w:tc>
        <w:tc>
          <w:tcPr>
            <w:tcW w:w="2940" w:type="dxa"/>
            <w:gridSpan w:val="3"/>
            <w:tcBorders>
              <w:top w:val="single" w:sz="6" w:space="0" w:color="BFBFBF"/>
              <w:left w:val="nil"/>
              <w:bottom w:val="single" w:sz="6" w:space="0" w:color="BFBFBF"/>
              <w:right w:val="single" w:sz="6" w:space="0" w:color="BFBFBF"/>
            </w:tcBorders>
            <w:tcMar>
              <w:top w:w="0" w:type="dxa"/>
              <w:left w:w="0" w:type="dxa"/>
              <w:bottom w:w="0" w:type="dxa"/>
              <w:right w:w="0" w:type="dxa"/>
            </w:tcMar>
            <w:vAlign w:val="center"/>
          </w:tcPr>
          <w:p w14:paraId="69FF3559" w14:textId="77777777" w:rsidR="009D4BF0" w:rsidRPr="002F2587" w:rsidRDefault="009D4BF0" w:rsidP="006B5335">
            <w:pPr>
              <w:jc w:val="center"/>
              <w:rPr>
                <w:rFonts w:ascii="Times New Roman" w:hAnsi="Times New Roman" w:cs="Times New Roman"/>
                <w:b/>
                <w:sz w:val="20"/>
                <w:szCs w:val="20"/>
              </w:rPr>
            </w:pPr>
            <w:r w:rsidRPr="002F2587">
              <w:rPr>
                <w:rFonts w:ascii="Times New Roman" w:hAnsi="Times New Roman" w:cs="Times New Roman"/>
                <w:b/>
                <w:sz w:val="20"/>
                <w:szCs w:val="20"/>
              </w:rPr>
              <w:t>NON-RANDOM</w:t>
            </w:r>
          </w:p>
        </w:tc>
        <w:tc>
          <w:tcPr>
            <w:tcW w:w="2790" w:type="dxa"/>
            <w:gridSpan w:val="3"/>
            <w:tcBorders>
              <w:top w:val="single" w:sz="6" w:space="0" w:color="BFBFBF"/>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EAE865D" w14:textId="77777777" w:rsidR="009D4BF0" w:rsidRPr="002F2587" w:rsidRDefault="009D4BF0" w:rsidP="006B5335">
            <w:pPr>
              <w:jc w:val="center"/>
              <w:rPr>
                <w:rFonts w:ascii="Times New Roman" w:hAnsi="Times New Roman" w:cs="Times New Roman"/>
                <w:b/>
                <w:sz w:val="20"/>
                <w:szCs w:val="20"/>
              </w:rPr>
            </w:pPr>
            <w:r w:rsidRPr="002F2587">
              <w:rPr>
                <w:rFonts w:ascii="Times New Roman" w:hAnsi="Times New Roman" w:cs="Times New Roman"/>
                <w:b/>
                <w:sz w:val="20"/>
                <w:szCs w:val="20"/>
              </w:rPr>
              <w:t>RANDOM</w:t>
            </w:r>
          </w:p>
        </w:tc>
      </w:tr>
      <w:tr w:rsidR="009D4BF0" w:rsidRPr="00D042CD" w14:paraId="5519306E" w14:textId="77777777" w:rsidTr="00891F01">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vAlign w:val="bottom"/>
          </w:tcPr>
          <w:p w14:paraId="3C3A125E" w14:textId="77777777" w:rsidR="009D4BF0" w:rsidRPr="002F2587" w:rsidRDefault="009D4BF0" w:rsidP="006B5335">
            <w:pPr>
              <w:spacing w:line="240" w:lineRule="auto"/>
              <w:rPr>
                <w:rFonts w:ascii="Times New Roman" w:hAnsi="Times New Roman" w:cs="Times New Roman"/>
                <w:b/>
                <w:sz w:val="20"/>
                <w:szCs w:val="20"/>
              </w:rPr>
            </w:pPr>
          </w:p>
        </w:tc>
        <w:tc>
          <w:tcPr>
            <w:tcW w:w="2190" w:type="dxa"/>
            <w:vMerge/>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1ADF68FB" w14:textId="77777777" w:rsidR="009D4BF0" w:rsidRPr="002F2587" w:rsidRDefault="009D4BF0" w:rsidP="006B5335">
            <w:pPr>
              <w:spacing w:line="240" w:lineRule="auto"/>
              <w:rPr>
                <w:rFonts w:ascii="Times New Roman" w:hAnsi="Times New Roman" w:cs="Times New Roman"/>
                <w:b/>
                <w:sz w:val="20"/>
                <w:szCs w:val="20"/>
              </w:rPr>
            </w:pPr>
          </w:p>
        </w:tc>
        <w:tc>
          <w:tcPr>
            <w:tcW w:w="600" w:type="dxa"/>
            <w:vMerge/>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07CB2DF1" w14:textId="77777777" w:rsidR="009D4BF0" w:rsidRPr="002F2587" w:rsidRDefault="009D4BF0" w:rsidP="006B5335">
            <w:pPr>
              <w:spacing w:line="240" w:lineRule="auto"/>
              <w:jc w:val="center"/>
              <w:rPr>
                <w:rFonts w:ascii="Times New Roman" w:hAnsi="Times New Roman" w:cs="Times New Roman"/>
                <w:b/>
                <w:sz w:val="20"/>
                <w:szCs w:val="20"/>
              </w:rPr>
            </w:pP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18AE3857" w14:textId="77777777"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Sites with Density Values</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6EB42783" w14:textId="4BA82AB2"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 xml:space="preserve">Mean </w:t>
            </w:r>
            <w:r w:rsidR="00891F01" w:rsidRPr="002F2587">
              <w:rPr>
                <w:rFonts w:ascii="Times New Roman" w:hAnsi="Times New Roman" w:cs="Times New Roman"/>
                <w:b/>
                <w:sz w:val="20"/>
                <w:szCs w:val="20"/>
              </w:rPr>
              <w:t>P</w:t>
            </w:r>
            <w:r w:rsidRPr="002F2587">
              <w:rPr>
                <w:rFonts w:ascii="Times New Roman" w:hAnsi="Times New Roman" w:cs="Times New Roman"/>
                <w:b/>
                <w:sz w:val="20"/>
                <w:szCs w:val="20"/>
              </w:rPr>
              <w:t>lants/ha</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105CB87D" w14:textId="39EC543A"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 xml:space="preserve">Max </w:t>
            </w:r>
            <w:r w:rsidR="00891F01" w:rsidRPr="002F2587">
              <w:rPr>
                <w:rFonts w:ascii="Times New Roman" w:hAnsi="Times New Roman" w:cs="Times New Roman"/>
                <w:b/>
                <w:sz w:val="20"/>
                <w:szCs w:val="20"/>
              </w:rPr>
              <w:t>P</w:t>
            </w:r>
            <w:r w:rsidRPr="002F2587">
              <w:rPr>
                <w:rFonts w:ascii="Times New Roman" w:hAnsi="Times New Roman" w:cs="Times New Roman"/>
                <w:b/>
                <w:sz w:val="20"/>
                <w:szCs w:val="20"/>
              </w:rPr>
              <w:t>lants/ha</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501E5C77" w14:textId="77777777"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Sites with Density Values</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37CE1EE4" w14:textId="436D2533"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 xml:space="preserve">Mean </w:t>
            </w:r>
            <w:r w:rsidR="00891F01" w:rsidRPr="002F2587">
              <w:rPr>
                <w:rFonts w:ascii="Times New Roman" w:hAnsi="Times New Roman" w:cs="Times New Roman"/>
                <w:b/>
                <w:sz w:val="20"/>
                <w:szCs w:val="20"/>
              </w:rPr>
              <w:t>P</w:t>
            </w:r>
            <w:r w:rsidRPr="002F2587">
              <w:rPr>
                <w:rFonts w:ascii="Times New Roman" w:hAnsi="Times New Roman" w:cs="Times New Roman"/>
                <w:b/>
                <w:sz w:val="20"/>
                <w:szCs w:val="20"/>
              </w:rPr>
              <w:t>lants/ha</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bottom"/>
          </w:tcPr>
          <w:p w14:paraId="7983EC9D" w14:textId="1A60D08D" w:rsidR="009D4BF0" w:rsidRPr="002F2587" w:rsidRDefault="009D4BF0" w:rsidP="00891F01">
            <w:pPr>
              <w:jc w:val="center"/>
              <w:rPr>
                <w:rFonts w:ascii="Times New Roman" w:hAnsi="Times New Roman" w:cs="Times New Roman"/>
                <w:b/>
                <w:sz w:val="20"/>
                <w:szCs w:val="20"/>
              </w:rPr>
            </w:pPr>
            <w:r w:rsidRPr="002F2587">
              <w:rPr>
                <w:rFonts w:ascii="Times New Roman" w:hAnsi="Times New Roman" w:cs="Times New Roman"/>
                <w:b/>
                <w:sz w:val="20"/>
                <w:szCs w:val="20"/>
              </w:rPr>
              <w:t xml:space="preserve">Max </w:t>
            </w:r>
            <w:r w:rsidR="00891F01" w:rsidRPr="002F2587">
              <w:rPr>
                <w:rFonts w:ascii="Times New Roman" w:hAnsi="Times New Roman" w:cs="Times New Roman"/>
                <w:b/>
                <w:sz w:val="20"/>
                <w:szCs w:val="20"/>
              </w:rPr>
              <w:t>P</w:t>
            </w:r>
            <w:r w:rsidRPr="002F2587">
              <w:rPr>
                <w:rFonts w:ascii="Times New Roman" w:hAnsi="Times New Roman" w:cs="Times New Roman"/>
                <w:b/>
                <w:sz w:val="20"/>
                <w:szCs w:val="20"/>
              </w:rPr>
              <w:t>lants/ha</w:t>
            </w:r>
          </w:p>
        </w:tc>
      </w:tr>
      <w:tr w:rsidR="009D4BF0" w:rsidRPr="00D042CD" w14:paraId="4B398F6F" w14:textId="77777777" w:rsidTr="006B5335">
        <w:trPr>
          <w:trHeight w:val="285"/>
        </w:trPr>
        <w:tc>
          <w:tcPr>
            <w:tcW w:w="855" w:type="dxa"/>
            <w:vMerge w:val="restart"/>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263CD4B" w14:textId="77777777" w:rsidR="009D4BF0" w:rsidRPr="002F2587" w:rsidRDefault="009D4BF0" w:rsidP="006B5335">
            <w:pPr>
              <w:rPr>
                <w:rFonts w:ascii="Times New Roman" w:hAnsi="Times New Roman" w:cs="Times New Roman"/>
                <w:b/>
                <w:sz w:val="20"/>
                <w:szCs w:val="20"/>
              </w:rPr>
            </w:pPr>
            <w:r w:rsidRPr="002F2587">
              <w:rPr>
                <w:rFonts w:ascii="Times New Roman" w:hAnsi="Times New Roman" w:cs="Times New Roman"/>
                <w:b/>
                <w:sz w:val="20"/>
                <w:szCs w:val="20"/>
              </w:rPr>
              <w:t>North</w:t>
            </w: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C78E3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amplexicaulis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7A790E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26E94E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75266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F44C26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BE40FB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73BAED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7AEE2A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19CA5A33"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A4077B4"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63D2130"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hirtella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22EFE6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E1EE8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988DE0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2BB823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E7F94F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F82431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35472F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F618172"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2F3176B"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2D622E3"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incarnata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052F1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140</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DEC60E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73</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04EEFD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351</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F54B89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8,800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03B5C3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22</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04E7E1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1,383</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E47B11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14,700</w:t>
            </w:r>
          </w:p>
        </w:tc>
      </w:tr>
      <w:tr w:rsidR="009D4BF0" w:rsidRPr="00D042CD" w14:paraId="19305F66"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AFADD5"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0AC9FCA"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ovalifolia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7AF94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DBACE8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292A6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1BAD2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3CF0BE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907BE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9359F6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030CF8E5"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FC89C00"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E15A4EE"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purpurascens</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65454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B1EC62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A3889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150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ABC40A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309362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36FA78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7A975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3A1A663B"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3B50837"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308E119"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speciosa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B078F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B1E53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587B3D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1,817</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20C520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8,500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DB2714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1AFF81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67</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6CCCE7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67</w:t>
            </w:r>
          </w:p>
        </w:tc>
      </w:tr>
      <w:tr w:rsidR="009D4BF0" w:rsidRPr="00D042CD" w14:paraId="7777A26D"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1D0B097"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E134B73"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sullivantii</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542564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14</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CF4403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150BC8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3,229</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15D373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21,500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01C57A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A5C7D1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650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9387F4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2,200</w:t>
            </w:r>
          </w:p>
        </w:tc>
      </w:tr>
      <w:tr w:rsidR="009D4BF0" w:rsidRPr="00D042CD" w14:paraId="3E4E59EF"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39F356B"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DD13398"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syriaca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DB5335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505</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B80A59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338</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15D893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3,013</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65EA6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48,000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CDD7E8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134</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84CD5F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2,339</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6B9506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17,991</w:t>
            </w:r>
          </w:p>
        </w:tc>
      </w:tr>
      <w:tr w:rsidR="009D4BF0" w:rsidRPr="00D042CD" w14:paraId="577DADF6"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EDCE97C"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BF614B5"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tuberosa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A855BB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123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91C4DE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DE5694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458</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504211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9,649</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A75F22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9D6AB1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424</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B6F4A2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2,000</w:t>
            </w:r>
          </w:p>
        </w:tc>
      </w:tr>
      <w:tr w:rsidR="009D4BF0" w:rsidRPr="00D042CD" w14:paraId="49AA3AD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B879BC0"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6EBF02"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verticillata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FA29AA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159</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C13B3F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104</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AEACBB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11,309</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C96EB6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143,683</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4D27F4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43</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A6A8A7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1,943</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44F84E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8,100</w:t>
            </w:r>
          </w:p>
        </w:tc>
      </w:tr>
      <w:tr w:rsidR="009D4BF0" w:rsidRPr="00D042CD" w14:paraId="09AC51A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29FB79A"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453479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viridiflora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9EE51F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6CBFA2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A4785B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475</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4E1096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2300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832AB6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AE6795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600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6C9E03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600</w:t>
            </w:r>
          </w:p>
        </w:tc>
      </w:tr>
      <w:tr w:rsidR="009D4BF0" w:rsidRPr="00D042CD" w14:paraId="7D7D3AA3"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2C4AD03"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E2E1AEA"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viridis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CB602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A343CD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10DDB7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117</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BA85CC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133</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4FB6F1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E1C5C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656</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6D706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656</w:t>
            </w:r>
          </w:p>
        </w:tc>
      </w:tr>
      <w:tr w:rsidR="009D4BF0" w:rsidRPr="00D042CD" w14:paraId="00F3BBCA"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83F73A7"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544B1FF" w14:textId="77777777" w:rsidR="009D4BF0" w:rsidRPr="002F2587" w:rsidRDefault="009D4BF0" w:rsidP="006B5335">
            <w:pPr>
              <w:rPr>
                <w:rFonts w:ascii="Times New Roman" w:hAnsi="Times New Roman" w:cs="Times New Roman"/>
                <w:i/>
                <w:sz w:val="20"/>
                <w:szCs w:val="20"/>
              </w:rPr>
            </w:pPr>
            <w:proofErr w:type="spellStart"/>
            <w:r w:rsidRPr="002F2587">
              <w:rPr>
                <w:rFonts w:ascii="Times New Roman" w:hAnsi="Times New Roman" w:cs="Times New Roman"/>
                <w:i/>
                <w:sz w:val="20"/>
                <w:szCs w:val="20"/>
              </w:rPr>
              <w:t>Cynanchum</w:t>
            </w:r>
            <w:proofErr w:type="spellEnd"/>
            <w:r w:rsidRPr="002F2587">
              <w:rPr>
                <w:rFonts w:ascii="Times New Roman" w:hAnsi="Times New Roman" w:cs="Times New Roman"/>
                <w:i/>
                <w:sz w:val="20"/>
                <w:szCs w:val="20"/>
              </w:rPr>
              <w:t xml:space="preserve"> </w:t>
            </w:r>
            <w:proofErr w:type="spellStart"/>
            <w:r w:rsidRPr="002F2587">
              <w:rPr>
                <w:rFonts w:ascii="Times New Roman" w:hAnsi="Times New Roman" w:cs="Times New Roman"/>
                <w:i/>
                <w:sz w:val="20"/>
                <w:szCs w:val="20"/>
              </w:rPr>
              <w:t>laeve</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76D65C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AE6F4A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943ED9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DFF055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B7D812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D069C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E7671A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E790042" w14:textId="77777777" w:rsidTr="006B5335">
        <w:trPr>
          <w:trHeight w:val="285"/>
        </w:trPr>
        <w:tc>
          <w:tcPr>
            <w:tcW w:w="855" w:type="dxa"/>
            <w:vMerge w:val="restart"/>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177E1DE" w14:textId="77777777" w:rsidR="009D4BF0" w:rsidRPr="002F2587" w:rsidRDefault="009D4BF0" w:rsidP="006B5335">
            <w:pPr>
              <w:rPr>
                <w:rFonts w:ascii="Times New Roman" w:hAnsi="Times New Roman" w:cs="Times New Roman"/>
                <w:b/>
                <w:sz w:val="20"/>
                <w:szCs w:val="20"/>
              </w:rPr>
            </w:pPr>
            <w:r w:rsidRPr="002F2587">
              <w:rPr>
                <w:rFonts w:ascii="Times New Roman" w:hAnsi="Times New Roman" w:cs="Times New Roman"/>
                <w:b/>
                <w:sz w:val="20"/>
                <w:szCs w:val="20"/>
              </w:rPr>
              <w:t>South</w:t>
            </w: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F20BEF2"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amplexicaulis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649F8D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EDCCED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7F74E0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350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579CA3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350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C4FB87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96452E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8CDE93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BEF134F"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30BA191"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0421D5B"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asperula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36CF24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596FC1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529D1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435</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861F3F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0D93EC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4AD98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650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787B31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1,200</w:t>
            </w:r>
          </w:p>
        </w:tc>
      </w:tr>
      <w:tr w:rsidR="009D4BF0" w:rsidRPr="00D042CD" w14:paraId="44B99700"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DC4AB3F"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EA58CA"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curassavica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55D337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38C66A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C49CE7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613</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683340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613</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26FC73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53B28B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956E6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6F1B157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EE2A136"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74F4FA8"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incarnata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8AFE55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EFDA6C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3F2E86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921</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8CB347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2,530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A8090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770196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28C656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F44FE43"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D12F8B3"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BDBEB14"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linearis</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ED6487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A5D94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E8DB53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4,733</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6EB85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10,900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BA2605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F56735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293E85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02954C4D"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4DB3412"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8696751"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oenotheroides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EAD3A8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6AC594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CE94C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266</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3A493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0189B4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B09BEC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FE86C7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r>
      <w:tr w:rsidR="009D4BF0" w:rsidRPr="00D042CD" w14:paraId="34B96E99"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49CD541"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FADE9B1"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perennis</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DEB1C4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FA93FC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B00FA5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89</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F9143F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89</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2E8F21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9CE96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7B3B87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066B49E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8D4BF98"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4C70628"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syriaca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244018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5FA649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1F1CD9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404</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4684D4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2,300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06928B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D4B7D0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1,300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4081DC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1,300</w:t>
            </w:r>
          </w:p>
        </w:tc>
      </w:tr>
      <w:tr w:rsidR="009D4BF0" w:rsidRPr="00D042CD" w14:paraId="06CAAA7D"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CFE6733"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6C9F249"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tuberosa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609D6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18466A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63829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1,532</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794C35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7,600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11722E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FA284C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8CDB5F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1F8ECBA6"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7FB244D"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8AC5BDC"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verticillata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74D087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14AE5F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165370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1,040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2FD02E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1,850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F64247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FD7C1F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3383D2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32975255"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42767EA"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CA46DD"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viridiflora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90D515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EF76F1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56EC84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606721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052859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8DC9B8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248169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30627720"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23E588C"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CD7F29C"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viridis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3833F5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16</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D2198F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CF6039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1,054</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4F472C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0E300C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A086C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800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5FC05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800</w:t>
            </w:r>
          </w:p>
        </w:tc>
      </w:tr>
      <w:tr w:rsidR="009D4BF0" w:rsidRPr="00D042CD" w14:paraId="1EB749B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C80DA9F"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64FD0FE" w14:textId="77777777" w:rsidR="009D4BF0" w:rsidRPr="002F2587" w:rsidRDefault="009D4BF0" w:rsidP="006B5335">
            <w:pPr>
              <w:rPr>
                <w:rFonts w:ascii="Times New Roman" w:hAnsi="Times New Roman" w:cs="Times New Roman"/>
                <w:i/>
                <w:sz w:val="20"/>
                <w:szCs w:val="20"/>
              </w:rPr>
            </w:pPr>
            <w:proofErr w:type="spellStart"/>
            <w:r w:rsidRPr="002F2587">
              <w:rPr>
                <w:rFonts w:ascii="Times New Roman" w:hAnsi="Times New Roman" w:cs="Times New Roman"/>
                <w:i/>
                <w:sz w:val="20"/>
                <w:szCs w:val="20"/>
              </w:rPr>
              <w:t>Matelea</w:t>
            </w:r>
            <w:proofErr w:type="spellEnd"/>
            <w:r w:rsidRPr="002F2587">
              <w:rPr>
                <w:rFonts w:ascii="Times New Roman" w:hAnsi="Times New Roman" w:cs="Times New Roman"/>
                <w:i/>
                <w:sz w:val="20"/>
                <w:szCs w:val="20"/>
              </w:rPr>
              <w:t xml:space="preserve"> </w:t>
            </w:r>
            <w:proofErr w:type="spellStart"/>
            <w:r w:rsidRPr="002F2587">
              <w:rPr>
                <w:rFonts w:ascii="Times New Roman" w:hAnsi="Times New Roman" w:cs="Times New Roman"/>
                <w:i/>
                <w:sz w:val="20"/>
                <w:szCs w:val="20"/>
              </w:rPr>
              <w:t>biflora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F1161D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8E3261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D39D21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400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E3CC47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C4A17D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180A02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E8D530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4B7CBE6" w14:textId="77777777" w:rsidTr="006B5335">
        <w:trPr>
          <w:trHeight w:val="285"/>
        </w:trPr>
        <w:tc>
          <w:tcPr>
            <w:tcW w:w="855" w:type="dxa"/>
            <w:vMerge w:val="restart"/>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893322A" w14:textId="77777777" w:rsidR="009D4BF0" w:rsidRPr="002F2587" w:rsidRDefault="009D4BF0" w:rsidP="006B5335">
            <w:pPr>
              <w:rPr>
                <w:rFonts w:ascii="Times New Roman" w:hAnsi="Times New Roman" w:cs="Times New Roman"/>
                <w:b/>
                <w:sz w:val="20"/>
                <w:szCs w:val="20"/>
              </w:rPr>
            </w:pPr>
            <w:r w:rsidRPr="002F2587">
              <w:rPr>
                <w:rFonts w:ascii="Times New Roman" w:hAnsi="Times New Roman" w:cs="Times New Roman"/>
                <w:b/>
                <w:sz w:val="20"/>
                <w:szCs w:val="20"/>
              </w:rPr>
              <w:t>West</w:t>
            </w: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1F862CE"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albicans</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0F341E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F33A57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B60885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119</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15B934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119</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12ECA1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B0AA08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36</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1BD42C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r>
      <w:tr w:rsidR="009D4BF0" w:rsidRPr="00D042CD" w14:paraId="5DEFEFE0"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A15F6D8"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7AB9076"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angustifolia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BD1F07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002A06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FD1735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46</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1422F6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321BD7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06D59E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E1F32E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FEC7F1A"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8D2542B"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7F3CFC3"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asperula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F76330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490361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B77B9C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750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B1F657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750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E8402A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965E57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521775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EDA79AA"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ED4E642"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892355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californica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15096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E1649C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81901E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56</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26BC89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BFA835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48CCB6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64674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E26D7CA"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E7A400F"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2F83600"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cordifolia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73C5A7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167777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95F518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61</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8C7D7A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5A868B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8C6593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C5AB03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100</w:t>
            </w:r>
          </w:p>
        </w:tc>
      </w:tr>
      <w:tr w:rsidR="009D4BF0" w:rsidRPr="00D042CD" w14:paraId="122FF909"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33147DC"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49E96D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eriocarpa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30DA0B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26</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CDBEB9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BEAE36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585</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D2248B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3,300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74DA3E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967B1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FFCD97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9E8D0A2"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5718E55"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06E3856"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erosa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73EC7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D439E66"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620761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6607B4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E66EC0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D788A3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45B9ED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2CE4155"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398915E"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F0DBE0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fascicularis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D400E8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64</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7B026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48</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316FDE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10,218</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4178FB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440,000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6F2131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FD218B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486</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A0AFE6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800</w:t>
            </w:r>
          </w:p>
        </w:tc>
      </w:tr>
      <w:tr w:rsidR="009D4BF0" w:rsidRPr="00D042CD" w14:paraId="3F2FCB42"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DAD2F25"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7F69367"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glaucescens</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981C50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26FE1D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9373E6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762053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6E8B8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9EBD2F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70969E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2C9B6BB6"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79579D2"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C6F34C6"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latifolia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1484E5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DF26B9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15A59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17D8A3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2D027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1C4E4A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983B3F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97F57A0"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17FF750"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53F9BDF"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lemmonii</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44B6B6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C63A9B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672383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6E4011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40B423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EF76CC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513F3DD"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4922C5DC"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5517602"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128FF40"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linaria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CD4E98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F0FD17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CE45C2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FB1649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36DF0A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BB69FD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81F058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6009EF20"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60D51E7"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80BE19C"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nyctaginifolia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ADAFD9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E3F03C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2811AD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DF0C99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9723A9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E3F5893"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F35DA7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33908E34"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82782CD"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ED1ED0F"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speciosa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7680123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19</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A47C9E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F19A1E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386</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565B00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2,720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91DE4F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AE59FF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2,450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6367E1A"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2,450</w:t>
            </w:r>
          </w:p>
        </w:tc>
      </w:tr>
      <w:tr w:rsidR="009D4BF0" w:rsidRPr="00D042CD" w14:paraId="3CA4A082"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BAC23CD"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5E6512E"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subulata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FC52629"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13</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9559B3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4300F7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221</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2CDAEC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824</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7B6053E"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CF4014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51</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7E1CDE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200</w:t>
            </w:r>
          </w:p>
        </w:tc>
      </w:tr>
      <w:tr w:rsidR="009D4BF0" w:rsidRPr="00D042CD" w14:paraId="74D1AA32"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2AE7EA9"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4B3DCE4B"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 xml:space="preserve">Asclepias </w:t>
            </w:r>
            <w:proofErr w:type="spellStart"/>
            <w:r w:rsidRPr="002F2587">
              <w:rPr>
                <w:rFonts w:ascii="Times New Roman" w:hAnsi="Times New Roman" w:cs="Times New Roman"/>
                <w:i/>
                <w:sz w:val="20"/>
                <w:szCs w:val="20"/>
              </w:rPr>
              <w:t>subverticillata</w:t>
            </w:r>
            <w:proofErr w:type="spellEnd"/>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D1FF63B"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8</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E35E6E2"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7</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4E767CF"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11,763</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C8645D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44,600</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6323A8C"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FFCE6D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430F271"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r w:rsidR="009D4BF0" w:rsidRPr="00D042CD" w14:paraId="74498D3C" w14:textId="77777777" w:rsidTr="006B5335">
        <w:trPr>
          <w:trHeight w:val="285"/>
        </w:trPr>
        <w:tc>
          <w:tcPr>
            <w:tcW w:w="855" w:type="dxa"/>
            <w:vMerge/>
            <w:tcBorders>
              <w:top w:val="nil"/>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A7B3581" w14:textId="77777777" w:rsidR="009D4BF0" w:rsidRPr="002F2587" w:rsidRDefault="009D4BF0" w:rsidP="006B5335">
            <w:pPr>
              <w:rPr>
                <w:rFonts w:ascii="Times New Roman" w:hAnsi="Times New Roman" w:cs="Times New Roman"/>
                <w:sz w:val="20"/>
                <w:szCs w:val="20"/>
              </w:rPr>
            </w:pPr>
          </w:p>
        </w:tc>
        <w:tc>
          <w:tcPr>
            <w:tcW w:w="219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3C05AB9" w14:textId="77777777" w:rsidR="009D4BF0" w:rsidRPr="002F2587" w:rsidRDefault="009D4BF0" w:rsidP="006B5335">
            <w:pPr>
              <w:rPr>
                <w:rFonts w:ascii="Times New Roman" w:hAnsi="Times New Roman" w:cs="Times New Roman"/>
                <w:i/>
                <w:sz w:val="20"/>
                <w:szCs w:val="20"/>
              </w:rPr>
            </w:pPr>
            <w:r w:rsidRPr="002F2587">
              <w:rPr>
                <w:rFonts w:ascii="Times New Roman" w:hAnsi="Times New Roman" w:cs="Times New Roman"/>
                <w:i/>
                <w:sz w:val="20"/>
                <w:szCs w:val="20"/>
              </w:rPr>
              <w:t>Asclepias tuberosa</w:t>
            </w:r>
          </w:p>
        </w:tc>
        <w:tc>
          <w:tcPr>
            <w:tcW w:w="60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15654247"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8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68AC53D0"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4</w:t>
            </w:r>
          </w:p>
        </w:tc>
        <w:tc>
          <w:tcPr>
            <w:tcW w:w="102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618515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90</w:t>
            </w:r>
          </w:p>
        </w:tc>
        <w:tc>
          <w:tcPr>
            <w:tcW w:w="111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5DF55D55"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244</w:t>
            </w:r>
          </w:p>
        </w:tc>
        <w:tc>
          <w:tcPr>
            <w:tcW w:w="780"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290A60D8"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0E32059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c>
          <w:tcPr>
            <w:tcW w:w="1005" w:type="dxa"/>
            <w:tcBorders>
              <w:top w:val="nil"/>
              <w:left w:val="nil"/>
              <w:bottom w:val="single" w:sz="6" w:space="0" w:color="BFBFBF"/>
              <w:right w:val="single" w:sz="6" w:space="0" w:color="BFBFBF"/>
            </w:tcBorders>
            <w:shd w:val="clear" w:color="auto" w:fill="auto"/>
            <w:tcMar>
              <w:top w:w="0" w:type="dxa"/>
              <w:left w:w="0" w:type="dxa"/>
              <w:bottom w:w="0" w:type="dxa"/>
              <w:right w:w="0" w:type="dxa"/>
            </w:tcMar>
            <w:vAlign w:val="center"/>
          </w:tcPr>
          <w:p w14:paraId="300CC0B4" w14:textId="77777777" w:rsidR="009D4BF0" w:rsidRPr="002F2587" w:rsidRDefault="009D4BF0" w:rsidP="006B5335">
            <w:pPr>
              <w:jc w:val="center"/>
              <w:rPr>
                <w:rFonts w:ascii="Times New Roman" w:hAnsi="Times New Roman" w:cs="Times New Roman"/>
                <w:sz w:val="20"/>
                <w:szCs w:val="20"/>
              </w:rPr>
            </w:pPr>
            <w:r w:rsidRPr="002F2587">
              <w:rPr>
                <w:rFonts w:ascii="Times New Roman" w:hAnsi="Times New Roman" w:cs="Times New Roman"/>
                <w:sz w:val="20"/>
                <w:szCs w:val="20"/>
              </w:rPr>
              <w:t>0</w:t>
            </w:r>
          </w:p>
        </w:tc>
      </w:tr>
    </w:tbl>
    <w:p w14:paraId="44BC1A74" w14:textId="77777777" w:rsidR="009D4BF0" w:rsidRPr="00D042CD" w:rsidRDefault="009D4BF0" w:rsidP="009D4BF0">
      <w:pPr>
        <w:rPr>
          <w:rFonts w:ascii="Times New Roman" w:hAnsi="Times New Roman" w:cs="Times New Roman"/>
          <w:sz w:val="20"/>
          <w:szCs w:val="20"/>
          <w:highlight w:val="white"/>
        </w:rPr>
      </w:pPr>
    </w:p>
    <w:p w14:paraId="7F4F9E17" w14:textId="77777777" w:rsidR="009D4BF0" w:rsidRPr="00D042CD" w:rsidRDefault="009D4BF0" w:rsidP="009D4BF0">
      <w:pPr>
        <w:rPr>
          <w:rFonts w:ascii="Times New Roman" w:hAnsi="Times New Roman" w:cs="Times New Roman"/>
          <w:sz w:val="20"/>
          <w:szCs w:val="20"/>
          <w:highlight w:val="white"/>
        </w:rPr>
      </w:pPr>
    </w:p>
    <w:p w14:paraId="2C70E346" w14:textId="77777777" w:rsidR="009D4BF0" w:rsidRPr="00D042CD" w:rsidRDefault="009D4BF0" w:rsidP="009D4BF0">
      <w:pPr>
        <w:rPr>
          <w:rFonts w:ascii="Times New Roman" w:hAnsi="Times New Roman" w:cs="Times New Roman"/>
          <w:sz w:val="20"/>
          <w:szCs w:val="20"/>
          <w:highlight w:val="white"/>
        </w:rPr>
      </w:pPr>
    </w:p>
    <w:p w14:paraId="01CBC548" w14:textId="77777777" w:rsidR="009D4BF0" w:rsidRPr="00D042CD" w:rsidRDefault="009D4BF0" w:rsidP="009D4BF0">
      <w:pPr>
        <w:rPr>
          <w:rFonts w:ascii="Times New Roman" w:hAnsi="Times New Roman" w:cs="Times New Roman"/>
          <w:sz w:val="20"/>
          <w:szCs w:val="20"/>
          <w:highlight w:val="white"/>
        </w:rPr>
      </w:pPr>
    </w:p>
    <w:p w14:paraId="015C0E43" w14:textId="77777777" w:rsidR="009D4BF0" w:rsidRPr="00D042CD" w:rsidRDefault="009D4BF0" w:rsidP="009D4BF0">
      <w:pPr>
        <w:rPr>
          <w:rFonts w:ascii="Times New Roman" w:hAnsi="Times New Roman" w:cs="Times New Roman"/>
          <w:sz w:val="20"/>
          <w:szCs w:val="20"/>
          <w:highlight w:val="white"/>
        </w:rPr>
        <w:sectPr w:rsidR="009D4BF0" w:rsidRPr="00D042CD" w:rsidSect="00F449F1">
          <w:pgSz w:w="12240" w:h="15840"/>
          <w:pgMar w:top="1440" w:right="1440" w:bottom="1440" w:left="1440" w:header="720" w:footer="720" w:gutter="0"/>
          <w:cols w:space="720"/>
        </w:sectPr>
      </w:pPr>
    </w:p>
    <w:p w14:paraId="439BCF2C" w14:textId="77777777" w:rsidR="009D4BF0" w:rsidRPr="00777C83" w:rsidRDefault="009D4BF0" w:rsidP="009D4BF0">
      <w:pPr>
        <w:rPr>
          <w:rFonts w:ascii="Times New Roman" w:hAnsi="Times New Roman" w:cs="Times New Roman"/>
          <w:sz w:val="24"/>
          <w:szCs w:val="24"/>
          <w:highlight w:val="white"/>
        </w:rPr>
      </w:pPr>
      <w:r w:rsidRPr="00777C83">
        <w:rPr>
          <w:rFonts w:ascii="Times New Roman" w:hAnsi="Times New Roman" w:cs="Times New Roman"/>
          <w:sz w:val="24"/>
          <w:szCs w:val="24"/>
          <w:highlight w:val="white"/>
        </w:rPr>
        <w:lastRenderedPageBreak/>
        <w:t xml:space="preserve">Table SM2. Best-performing models ranked by the </w:t>
      </w:r>
      <w:proofErr w:type="gramStart"/>
      <w:r w:rsidRPr="00777C83">
        <w:rPr>
          <w:rFonts w:ascii="Times New Roman" w:hAnsi="Times New Roman" w:cs="Times New Roman"/>
          <w:sz w:val="24"/>
          <w:szCs w:val="24"/>
          <w:highlight w:val="white"/>
        </w:rPr>
        <w:t>second-order</w:t>
      </w:r>
      <w:proofErr w:type="gramEnd"/>
      <w:r w:rsidRPr="00777C83">
        <w:rPr>
          <w:rFonts w:ascii="Times New Roman" w:hAnsi="Times New Roman" w:cs="Times New Roman"/>
          <w:sz w:val="24"/>
          <w:szCs w:val="24"/>
          <w:highlight w:val="white"/>
        </w:rPr>
        <w:t xml:space="preserve"> (sample-size corrected) Akaike’s Information Criterion (</w:t>
      </w:r>
      <w:proofErr w:type="spellStart"/>
      <w:r w:rsidRPr="00777C83">
        <w:rPr>
          <w:rFonts w:ascii="Times New Roman" w:hAnsi="Times New Roman" w:cs="Times New Roman"/>
          <w:sz w:val="24"/>
          <w:szCs w:val="24"/>
          <w:highlight w:val="white"/>
        </w:rPr>
        <w:t>AICc</w:t>
      </w:r>
      <w:proofErr w:type="spellEnd"/>
      <w:r w:rsidRPr="00777C83">
        <w:rPr>
          <w:rFonts w:ascii="Times New Roman" w:hAnsi="Times New Roman" w:cs="Times New Roman"/>
          <w:sz w:val="24"/>
          <w:szCs w:val="24"/>
          <w:highlight w:val="white"/>
        </w:rPr>
        <w:t xml:space="preserve">). </w:t>
      </w:r>
      <w:proofErr w:type="spellStart"/>
      <w:r w:rsidRPr="00777C83">
        <w:rPr>
          <w:rFonts w:ascii="Times New Roman" w:hAnsi="Times New Roman" w:cs="Times New Roman"/>
          <w:sz w:val="24"/>
          <w:szCs w:val="24"/>
          <w:highlight w:val="white"/>
        </w:rPr>
        <w:t>df</w:t>
      </w:r>
      <w:proofErr w:type="spellEnd"/>
      <w:r w:rsidRPr="00777C83">
        <w:rPr>
          <w:rFonts w:ascii="Times New Roman" w:hAnsi="Times New Roman" w:cs="Times New Roman"/>
          <w:sz w:val="24"/>
          <w:szCs w:val="24"/>
          <w:highlight w:val="white"/>
        </w:rPr>
        <w:t xml:space="preserve"> is the model degrees of freedom. </w:t>
      </w:r>
      <w:proofErr w:type="spellStart"/>
      <w:r w:rsidRPr="00777C83">
        <w:rPr>
          <w:rFonts w:ascii="Times New Roman" w:hAnsi="Times New Roman" w:cs="Times New Roman"/>
          <w:sz w:val="24"/>
          <w:szCs w:val="24"/>
          <w:highlight w:val="white"/>
        </w:rPr>
        <w:t>ΔAICc</w:t>
      </w:r>
      <w:proofErr w:type="spellEnd"/>
      <w:r w:rsidRPr="00777C83">
        <w:rPr>
          <w:rFonts w:ascii="Times New Roman" w:hAnsi="Times New Roman" w:cs="Times New Roman"/>
          <w:sz w:val="24"/>
          <w:szCs w:val="24"/>
          <w:highlight w:val="white"/>
        </w:rPr>
        <w:t xml:space="preserve"> is the difference in </w:t>
      </w:r>
      <w:proofErr w:type="spellStart"/>
      <w:r w:rsidRPr="00777C83">
        <w:rPr>
          <w:rFonts w:ascii="Times New Roman" w:hAnsi="Times New Roman" w:cs="Times New Roman"/>
          <w:sz w:val="24"/>
          <w:szCs w:val="24"/>
          <w:highlight w:val="white"/>
        </w:rPr>
        <w:t>AICc</w:t>
      </w:r>
      <w:proofErr w:type="spellEnd"/>
      <w:r w:rsidRPr="00777C83">
        <w:rPr>
          <w:rFonts w:ascii="Times New Roman" w:hAnsi="Times New Roman" w:cs="Times New Roman"/>
          <w:sz w:val="24"/>
          <w:szCs w:val="24"/>
          <w:highlight w:val="white"/>
        </w:rPr>
        <w:t xml:space="preserve"> between the competing model and the best model. Weight is the relative likelihood.</w:t>
      </w:r>
    </w:p>
    <w:p w14:paraId="74721DAE" w14:textId="77777777" w:rsidR="00D042CD" w:rsidRPr="00D042CD" w:rsidRDefault="00D042CD" w:rsidP="009D4BF0">
      <w:pPr>
        <w:rPr>
          <w:rFonts w:ascii="Times New Roman" w:hAnsi="Times New Roman" w:cs="Times New Roman"/>
          <w:sz w:val="20"/>
          <w:szCs w:val="20"/>
          <w:highlight w:val="white"/>
        </w:rPr>
      </w:pPr>
    </w:p>
    <w:tbl>
      <w:tblPr>
        <w:tblW w:w="10201" w:type="dxa"/>
        <w:tblBorders>
          <w:top w:val="nil"/>
          <w:left w:val="nil"/>
          <w:bottom w:val="nil"/>
          <w:right w:val="nil"/>
          <w:insideH w:val="nil"/>
          <w:insideV w:val="nil"/>
        </w:tblBorders>
        <w:tblLayout w:type="fixed"/>
        <w:tblLook w:val="0600" w:firstRow="0" w:lastRow="0" w:firstColumn="0" w:lastColumn="0" w:noHBand="1" w:noVBand="1"/>
      </w:tblPr>
      <w:tblGrid>
        <w:gridCol w:w="220"/>
        <w:gridCol w:w="680"/>
        <w:gridCol w:w="2340"/>
        <w:gridCol w:w="1980"/>
        <w:gridCol w:w="540"/>
        <w:gridCol w:w="1260"/>
        <w:gridCol w:w="1057"/>
        <w:gridCol w:w="1170"/>
        <w:gridCol w:w="954"/>
      </w:tblGrid>
      <w:tr w:rsidR="009D4BF0" w:rsidRPr="00D042CD" w14:paraId="33D30766" w14:textId="77777777" w:rsidTr="009D4BF0">
        <w:trPr>
          <w:trHeight w:val="508"/>
        </w:trPr>
        <w:tc>
          <w:tcPr>
            <w:tcW w:w="220" w:type="dxa"/>
            <w:tcBorders>
              <w:top w:val="nil"/>
              <w:left w:val="nil"/>
              <w:bottom w:val="nil"/>
              <w:right w:val="nil"/>
            </w:tcBorders>
            <w:tcMar>
              <w:top w:w="100" w:type="dxa"/>
              <w:left w:w="100" w:type="dxa"/>
              <w:bottom w:w="100" w:type="dxa"/>
              <w:right w:w="100" w:type="dxa"/>
            </w:tcMar>
          </w:tcPr>
          <w:p w14:paraId="4B67A99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tcMar>
              <w:top w:w="100" w:type="dxa"/>
              <w:left w:w="100" w:type="dxa"/>
              <w:bottom w:w="100" w:type="dxa"/>
              <w:right w:w="100" w:type="dxa"/>
            </w:tcMar>
          </w:tcPr>
          <w:p w14:paraId="62E2C29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2340" w:type="dxa"/>
            <w:tcBorders>
              <w:top w:val="nil"/>
              <w:left w:val="nil"/>
              <w:bottom w:val="nil"/>
              <w:right w:val="nil"/>
            </w:tcBorders>
            <w:tcMar>
              <w:top w:w="100" w:type="dxa"/>
              <w:left w:w="100" w:type="dxa"/>
              <w:bottom w:w="100" w:type="dxa"/>
              <w:right w:w="100" w:type="dxa"/>
            </w:tcMar>
          </w:tcPr>
          <w:p w14:paraId="304F79BD"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Fixed Effects Covariates</w:t>
            </w:r>
          </w:p>
        </w:tc>
        <w:tc>
          <w:tcPr>
            <w:tcW w:w="1980" w:type="dxa"/>
            <w:tcBorders>
              <w:top w:val="nil"/>
              <w:left w:val="nil"/>
              <w:bottom w:val="nil"/>
              <w:right w:val="nil"/>
            </w:tcBorders>
            <w:tcMar>
              <w:top w:w="100" w:type="dxa"/>
              <w:left w:w="100" w:type="dxa"/>
              <w:bottom w:w="100" w:type="dxa"/>
              <w:right w:w="100" w:type="dxa"/>
            </w:tcMar>
          </w:tcPr>
          <w:p w14:paraId="73FE168F"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Random Effects</w:t>
            </w:r>
          </w:p>
        </w:tc>
        <w:tc>
          <w:tcPr>
            <w:tcW w:w="540" w:type="dxa"/>
            <w:tcBorders>
              <w:top w:val="nil"/>
              <w:left w:val="nil"/>
              <w:bottom w:val="nil"/>
              <w:right w:val="nil"/>
            </w:tcBorders>
            <w:tcMar>
              <w:top w:w="100" w:type="dxa"/>
              <w:left w:w="100" w:type="dxa"/>
              <w:bottom w:w="100" w:type="dxa"/>
              <w:right w:w="100" w:type="dxa"/>
            </w:tcMar>
          </w:tcPr>
          <w:p w14:paraId="75B4500D"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proofErr w:type="spellStart"/>
            <w:r w:rsidRPr="00D042CD">
              <w:rPr>
                <w:rFonts w:ascii="Times New Roman" w:hAnsi="Times New Roman" w:cs="Times New Roman"/>
                <w:sz w:val="20"/>
                <w:szCs w:val="20"/>
                <w:highlight w:val="white"/>
              </w:rPr>
              <w:t>df</w:t>
            </w:r>
            <w:proofErr w:type="spellEnd"/>
          </w:p>
        </w:tc>
        <w:tc>
          <w:tcPr>
            <w:tcW w:w="1260" w:type="dxa"/>
            <w:tcBorders>
              <w:top w:val="nil"/>
              <w:left w:val="nil"/>
              <w:bottom w:val="nil"/>
              <w:right w:val="nil"/>
            </w:tcBorders>
            <w:tcMar>
              <w:top w:w="100" w:type="dxa"/>
              <w:left w:w="100" w:type="dxa"/>
              <w:bottom w:w="100" w:type="dxa"/>
              <w:right w:w="100" w:type="dxa"/>
            </w:tcMar>
          </w:tcPr>
          <w:p w14:paraId="216FF657"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log-likelihood</w:t>
            </w:r>
          </w:p>
        </w:tc>
        <w:tc>
          <w:tcPr>
            <w:tcW w:w="1057" w:type="dxa"/>
            <w:tcBorders>
              <w:top w:val="nil"/>
              <w:left w:val="nil"/>
              <w:bottom w:val="nil"/>
              <w:right w:val="nil"/>
            </w:tcBorders>
            <w:tcMar>
              <w:top w:w="100" w:type="dxa"/>
              <w:left w:w="100" w:type="dxa"/>
              <w:bottom w:w="100" w:type="dxa"/>
              <w:right w:w="100" w:type="dxa"/>
            </w:tcMar>
          </w:tcPr>
          <w:p w14:paraId="5F4A2592"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proofErr w:type="spellStart"/>
            <w:r w:rsidRPr="00D042CD">
              <w:rPr>
                <w:rFonts w:ascii="Times New Roman" w:hAnsi="Times New Roman" w:cs="Times New Roman"/>
                <w:sz w:val="20"/>
                <w:szCs w:val="20"/>
                <w:highlight w:val="white"/>
              </w:rPr>
              <w:t>AICc</w:t>
            </w:r>
            <w:proofErr w:type="spellEnd"/>
          </w:p>
        </w:tc>
        <w:tc>
          <w:tcPr>
            <w:tcW w:w="1170" w:type="dxa"/>
            <w:tcBorders>
              <w:top w:val="nil"/>
              <w:left w:val="nil"/>
              <w:bottom w:val="nil"/>
              <w:right w:val="nil"/>
            </w:tcBorders>
            <w:tcMar>
              <w:top w:w="100" w:type="dxa"/>
              <w:left w:w="100" w:type="dxa"/>
              <w:bottom w:w="100" w:type="dxa"/>
              <w:right w:w="100" w:type="dxa"/>
            </w:tcMar>
          </w:tcPr>
          <w:p w14:paraId="3A903432"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proofErr w:type="spellStart"/>
            <w:r w:rsidRPr="00D042CD">
              <w:rPr>
                <w:rFonts w:ascii="Times New Roman" w:hAnsi="Times New Roman" w:cs="Times New Roman"/>
                <w:sz w:val="20"/>
                <w:szCs w:val="20"/>
                <w:highlight w:val="white"/>
              </w:rPr>
              <w:t>ΔAICc</w:t>
            </w:r>
            <w:proofErr w:type="spellEnd"/>
          </w:p>
        </w:tc>
        <w:tc>
          <w:tcPr>
            <w:tcW w:w="954" w:type="dxa"/>
            <w:tcBorders>
              <w:top w:val="nil"/>
              <w:left w:val="nil"/>
              <w:bottom w:val="nil"/>
              <w:right w:val="nil"/>
            </w:tcBorders>
            <w:tcMar>
              <w:top w:w="100" w:type="dxa"/>
              <w:left w:w="100" w:type="dxa"/>
              <w:bottom w:w="100" w:type="dxa"/>
              <w:right w:w="100" w:type="dxa"/>
            </w:tcMar>
          </w:tcPr>
          <w:p w14:paraId="492F3A0E" w14:textId="77777777" w:rsidR="009D4BF0" w:rsidRPr="00D042CD" w:rsidRDefault="009D4BF0" w:rsidP="006B5335">
            <w:pPr>
              <w:widowControl w:val="0"/>
              <w:pBdr>
                <w:top w:val="nil"/>
                <w:left w:val="nil"/>
                <w:bottom w:val="nil"/>
                <w:right w:val="nil"/>
                <w:between w:val="nil"/>
              </w:pBdr>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weight</w:t>
            </w:r>
          </w:p>
        </w:tc>
      </w:tr>
      <w:tr w:rsidR="009D4BF0" w:rsidRPr="00D042CD" w14:paraId="0D8DDED9" w14:textId="77777777" w:rsidTr="009D4BF0">
        <w:trPr>
          <w:trHeight w:val="508"/>
        </w:trPr>
        <w:tc>
          <w:tcPr>
            <w:tcW w:w="3240" w:type="dxa"/>
            <w:gridSpan w:val="3"/>
            <w:tcBorders>
              <w:top w:val="nil"/>
              <w:left w:val="nil"/>
              <w:bottom w:val="nil"/>
              <w:right w:val="nil"/>
            </w:tcBorders>
            <w:tcMar>
              <w:top w:w="100" w:type="dxa"/>
              <w:left w:w="100" w:type="dxa"/>
              <w:bottom w:w="100" w:type="dxa"/>
              <w:right w:w="100" w:type="dxa"/>
            </w:tcMar>
          </w:tcPr>
          <w:p w14:paraId="41CFA581" w14:textId="77777777" w:rsidR="009D4BF0" w:rsidRPr="00D042CD" w:rsidRDefault="009D4BF0" w:rsidP="006B5335">
            <w:pPr>
              <w:widowControl w:val="0"/>
              <w:pBdr>
                <w:top w:val="nil"/>
                <w:left w:val="nil"/>
                <w:bottom w:val="nil"/>
                <w:right w:val="nil"/>
                <w:between w:val="nil"/>
              </w:pBdr>
              <w:rPr>
                <w:rFonts w:ascii="Times New Roman" w:hAnsi="Times New Roman" w:cs="Times New Roman"/>
                <w:b/>
                <w:sz w:val="20"/>
                <w:szCs w:val="20"/>
                <w:highlight w:val="white"/>
              </w:rPr>
            </w:pPr>
            <w:r w:rsidRPr="00D042CD">
              <w:rPr>
                <w:rFonts w:ascii="Times New Roman" w:hAnsi="Times New Roman" w:cs="Times New Roman"/>
                <w:b/>
                <w:sz w:val="20"/>
                <w:szCs w:val="20"/>
                <w:highlight w:val="white"/>
              </w:rPr>
              <w:t>Milkweed</w:t>
            </w:r>
          </w:p>
        </w:tc>
        <w:tc>
          <w:tcPr>
            <w:tcW w:w="1980" w:type="dxa"/>
            <w:tcBorders>
              <w:top w:val="nil"/>
              <w:left w:val="nil"/>
              <w:bottom w:val="nil"/>
              <w:right w:val="nil"/>
            </w:tcBorders>
            <w:tcMar>
              <w:top w:w="100" w:type="dxa"/>
              <w:left w:w="100" w:type="dxa"/>
              <w:bottom w:w="100" w:type="dxa"/>
              <w:right w:w="100" w:type="dxa"/>
            </w:tcMar>
          </w:tcPr>
          <w:p w14:paraId="560D0A5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540" w:type="dxa"/>
            <w:tcBorders>
              <w:top w:val="nil"/>
              <w:left w:val="nil"/>
              <w:bottom w:val="nil"/>
              <w:right w:val="nil"/>
            </w:tcBorders>
            <w:tcMar>
              <w:top w:w="100" w:type="dxa"/>
              <w:left w:w="100" w:type="dxa"/>
              <w:bottom w:w="100" w:type="dxa"/>
              <w:right w:w="100" w:type="dxa"/>
            </w:tcMar>
          </w:tcPr>
          <w:p w14:paraId="4D52D2EB"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1260" w:type="dxa"/>
            <w:tcBorders>
              <w:top w:val="nil"/>
              <w:left w:val="nil"/>
              <w:bottom w:val="nil"/>
              <w:right w:val="nil"/>
            </w:tcBorders>
            <w:tcMar>
              <w:top w:w="100" w:type="dxa"/>
              <w:left w:w="100" w:type="dxa"/>
              <w:bottom w:w="100" w:type="dxa"/>
              <w:right w:w="100" w:type="dxa"/>
            </w:tcMar>
          </w:tcPr>
          <w:p w14:paraId="7D72725C"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1057" w:type="dxa"/>
            <w:tcBorders>
              <w:top w:val="nil"/>
              <w:left w:val="nil"/>
              <w:bottom w:val="nil"/>
              <w:right w:val="nil"/>
            </w:tcBorders>
            <w:tcMar>
              <w:top w:w="100" w:type="dxa"/>
              <w:left w:w="100" w:type="dxa"/>
              <w:bottom w:w="100" w:type="dxa"/>
              <w:right w:w="100" w:type="dxa"/>
            </w:tcMar>
          </w:tcPr>
          <w:p w14:paraId="2A9A3054"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1170" w:type="dxa"/>
            <w:tcBorders>
              <w:top w:val="nil"/>
              <w:left w:val="nil"/>
              <w:bottom w:val="nil"/>
              <w:right w:val="nil"/>
            </w:tcBorders>
            <w:tcMar>
              <w:top w:w="100" w:type="dxa"/>
              <w:left w:w="100" w:type="dxa"/>
              <w:bottom w:w="100" w:type="dxa"/>
              <w:right w:w="100" w:type="dxa"/>
            </w:tcMar>
          </w:tcPr>
          <w:p w14:paraId="783CD88F"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954" w:type="dxa"/>
            <w:tcBorders>
              <w:top w:val="nil"/>
              <w:left w:val="nil"/>
              <w:bottom w:val="nil"/>
              <w:right w:val="nil"/>
            </w:tcBorders>
            <w:tcMar>
              <w:top w:w="100" w:type="dxa"/>
              <w:left w:w="100" w:type="dxa"/>
              <w:bottom w:w="100" w:type="dxa"/>
              <w:right w:w="100" w:type="dxa"/>
            </w:tcMar>
          </w:tcPr>
          <w:p w14:paraId="514CE22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r>
      <w:tr w:rsidR="009D4BF0" w:rsidRPr="00D042CD" w14:paraId="452C4F44" w14:textId="77777777" w:rsidTr="009D4BF0">
        <w:trPr>
          <w:trHeight w:val="820"/>
        </w:trPr>
        <w:tc>
          <w:tcPr>
            <w:tcW w:w="220" w:type="dxa"/>
            <w:tcBorders>
              <w:top w:val="nil"/>
              <w:left w:val="nil"/>
              <w:bottom w:val="nil"/>
              <w:right w:val="nil"/>
            </w:tcBorders>
            <w:tcMar>
              <w:top w:w="100" w:type="dxa"/>
              <w:left w:w="100" w:type="dxa"/>
              <w:bottom w:w="100" w:type="dxa"/>
              <w:right w:w="100" w:type="dxa"/>
            </w:tcMar>
          </w:tcPr>
          <w:p w14:paraId="16AAE00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tcMar>
              <w:top w:w="100" w:type="dxa"/>
              <w:left w:w="100" w:type="dxa"/>
              <w:bottom w:w="100" w:type="dxa"/>
              <w:right w:w="100" w:type="dxa"/>
            </w:tcMar>
          </w:tcPr>
          <w:p w14:paraId="34616B66"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w:t>
            </w:r>
          </w:p>
        </w:tc>
        <w:tc>
          <w:tcPr>
            <w:tcW w:w="2340" w:type="dxa"/>
            <w:tcBorders>
              <w:top w:val="nil"/>
              <w:left w:val="nil"/>
              <w:bottom w:val="nil"/>
              <w:right w:val="nil"/>
            </w:tcBorders>
            <w:tcMar>
              <w:top w:w="100" w:type="dxa"/>
              <w:left w:w="100" w:type="dxa"/>
              <w:bottom w:w="100" w:type="dxa"/>
              <w:right w:w="100" w:type="dxa"/>
            </w:tcMar>
          </w:tcPr>
          <w:p w14:paraId="1861EF64"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Survey Type + Region + Site Type + Site Selection Type + Day of Year + </w:t>
            </w:r>
            <w:proofErr w:type="gramStart"/>
            <w:r w:rsidRPr="00D042CD">
              <w:rPr>
                <w:rFonts w:ascii="Times New Roman" w:hAnsi="Times New Roman" w:cs="Times New Roman"/>
                <w:sz w:val="20"/>
                <w:szCs w:val="20"/>
                <w:highlight w:val="white"/>
              </w:rPr>
              <w:t>z(</w:t>
            </w:r>
            <w:proofErr w:type="gramEnd"/>
            <w:r w:rsidRPr="00D042CD">
              <w:rPr>
                <w:rFonts w:ascii="Times New Roman" w:hAnsi="Times New Roman" w:cs="Times New Roman"/>
                <w:sz w:val="20"/>
                <w:szCs w:val="20"/>
                <w:highlight w:val="white"/>
              </w:rPr>
              <w:t>Survey Type + Region + Site Selection Type)</w:t>
            </w:r>
          </w:p>
        </w:tc>
        <w:tc>
          <w:tcPr>
            <w:tcW w:w="1980" w:type="dxa"/>
            <w:tcBorders>
              <w:top w:val="nil"/>
              <w:left w:val="nil"/>
              <w:bottom w:val="nil"/>
              <w:right w:val="nil"/>
            </w:tcBorders>
            <w:tcMar>
              <w:top w:w="100" w:type="dxa"/>
              <w:left w:w="100" w:type="dxa"/>
              <w:bottom w:w="100" w:type="dxa"/>
              <w:right w:w="100" w:type="dxa"/>
            </w:tcMar>
          </w:tcPr>
          <w:p w14:paraId="00297FD0"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Site + </w:t>
            </w:r>
            <w:proofErr w:type="spellStart"/>
            <w:proofErr w:type="gramStart"/>
            <w:r w:rsidRPr="00D042CD">
              <w:rPr>
                <w:rFonts w:ascii="Times New Roman" w:hAnsi="Times New Roman" w:cs="Times New Roman"/>
                <w:sz w:val="20"/>
                <w:szCs w:val="20"/>
                <w:highlight w:val="white"/>
              </w:rPr>
              <w:t>Month:Year</w:t>
            </w:r>
            <w:proofErr w:type="spellEnd"/>
            <w:proofErr w:type="gramEnd"/>
            <w:r w:rsidRPr="00D042CD">
              <w:rPr>
                <w:rFonts w:ascii="Times New Roman" w:hAnsi="Times New Roman" w:cs="Times New Roman"/>
                <w:sz w:val="20"/>
                <w:szCs w:val="20"/>
                <w:highlight w:val="white"/>
              </w:rPr>
              <w:t xml:space="preserve"> + z(Site + </w:t>
            </w:r>
            <w:proofErr w:type="spellStart"/>
            <w:r w:rsidRPr="00D042CD">
              <w:rPr>
                <w:rFonts w:ascii="Times New Roman" w:hAnsi="Times New Roman" w:cs="Times New Roman"/>
                <w:sz w:val="20"/>
                <w:szCs w:val="20"/>
                <w:highlight w:val="white"/>
              </w:rPr>
              <w:t>Month:Year</w:t>
            </w:r>
            <w:proofErr w:type="spellEnd"/>
            <w:r w:rsidRPr="00D042CD">
              <w:rPr>
                <w:rFonts w:ascii="Times New Roman" w:hAnsi="Times New Roman" w:cs="Times New Roman"/>
                <w:sz w:val="20"/>
                <w:szCs w:val="20"/>
                <w:highlight w:val="white"/>
              </w:rPr>
              <w:t>)</w:t>
            </w:r>
          </w:p>
        </w:tc>
        <w:tc>
          <w:tcPr>
            <w:tcW w:w="540" w:type="dxa"/>
            <w:tcBorders>
              <w:top w:val="nil"/>
              <w:left w:val="nil"/>
              <w:bottom w:val="nil"/>
              <w:right w:val="nil"/>
            </w:tcBorders>
            <w:tcMar>
              <w:top w:w="100" w:type="dxa"/>
              <w:left w:w="100" w:type="dxa"/>
              <w:bottom w:w="100" w:type="dxa"/>
              <w:right w:w="100" w:type="dxa"/>
            </w:tcMar>
          </w:tcPr>
          <w:p w14:paraId="5318EFAE"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27</w:t>
            </w:r>
          </w:p>
        </w:tc>
        <w:tc>
          <w:tcPr>
            <w:tcW w:w="1260" w:type="dxa"/>
            <w:tcBorders>
              <w:top w:val="nil"/>
              <w:left w:val="nil"/>
              <w:bottom w:val="nil"/>
              <w:right w:val="nil"/>
            </w:tcBorders>
            <w:tcMar>
              <w:top w:w="100" w:type="dxa"/>
              <w:left w:w="100" w:type="dxa"/>
              <w:bottom w:w="100" w:type="dxa"/>
              <w:right w:w="100" w:type="dxa"/>
            </w:tcMar>
          </w:tcPr>
          <w:p w14:paraId="7EAFCAF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-12024.00</w:t>
            </w:r>
          </w:p>
        </w:tc>
        <w:tc>
          <w:tcPr>
            <w:tcW w:w="1057" w:type="dxa"/>
            <w:tcBorders>
              <w:top w:val="nil"/>
              <w:left w:val="nil"/>
              <w:bottom w:val="nil"/>
              <w:right w:val="nil"/>
            </w:tcBorders>
            <w:tcMar>
              <w:top w:w="100" w:type="dxa"/>
              <w:left w:w="100" w:type="dxa"/>
              <w:bottom w:w="100" w:type="dxa"/>
              <w:right w:w="100" w:type="dxa"/>
            </w:tcMar>
          </w:tcPr>
          <w:p w14:paraId="390B3FE6"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24102.0</w:t>
            </w:r>
          </w:p>
        </w:tc>
        <w:tc>
          <w:tcPr>
            <w:tcW w:w="1170" w:type="dxa"/>
            <w:tcBorders>
              <w:top w:val="nil"/>
              <w:left w:val="nil"/>
              <w:bottom w:val="nil"/>
              <w:right w:val="nil"/>
            </w:tcBorders>
            <w:tcMar>
              <w:top w:w="100" w:type="dxa"/>
              <w:left w:w="100" w:type="dxa"/>
              <w:bottom w:w="100" w:type="dxa"/>
              <w:right w:w="100" w:type="dxa"/>
            </w:tcMar>
          </w:tcPr>
          <w:p w14:paraId="7F9F3B49"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0.00</w:t>
            </w:r>
          </w:p>
        </w:tc>
        <w:tc>
          <w:tcPr>
            <w:tcW w:w="954" w:type="dxa"/>
            <w:tcBorders>
              <w:top w:val="nil"/>
              <w:left w:val="nil"/>
              <w:bottom w:val="nil"/>
              <w:right w:val="nil"/>
            </w:tcBorders>
            <w:tcMar>
              <w:top w:w="100" w:type="dxa"/>
              <w:left w:w="100" w:type="dxa"/>
              <w:bottom w:w="100" w:type="dxa"/>
              <w:right w:w="100" w:type="dxa"/>
            </w:tcMar>
          </w:tcPr>
          <w:p w14:paraId="1AB24C7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0.601</w:t>
            </w:r>
          </w:p>
        </w:tc>
      </w:tr>
      <w:tr w:rsidR="009D4BF0" w:rsidRPr="00D042CD" w14:paraId="583D524D" w14:textId="77777777" w:rsidTr="009D4BF0">
        <w:trPr>
          <w:trHeight w:val="820"/>
        </w:trPr>
        <w:tc>
          <w:tcPr>
            <w:tcW w:w="220" w:type="dxa"/>
            <w:tcBorders>
              <w:top w:val="nil"/>
              <w:left w:val="nil"/>
              <w:bottom w:val="nil"/>
              <w:right w:val="nil"/>
            </w:tcBorders>
            <w:tcMar>
              <w:top w:w="100" w:type="dxa"/>
              <w:left w:w="100" w:type="dxa"/>
              <w:bottom w:w="100" w:type="dxa"/>
              <w:right w:w="100" w:type="dxa"/>
            </w:tcMar>
          </w:tcPr>
          <w:p w14:paraId="4FE9BBF8"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tcMar>
              <w:top w:w="100" w:type="dxa"/>
              <w:left w:w="100" w:type="dxa"/>
              <w:bottom w:w="100" w:type="dxa"/>
              <w:right w:w="100" w:type="dxa"/>
            </w:tcMar>
          </w:tcPr>
          <w:p w14:paraId="54DCF1E2"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w:t>
            </w:r>
          </w:p>
        </w:tc>
        <w:tc>
          <w:tcPr>
            <w:tcW w:w="2340" w:type="dxa"/>
            <w:tcBorders>
              <w:top w:val="nil"/>
              <w:left w:val="nil"/>
              <w:bottom w:val="nil"/>
              <w:right w:val="nil"/>
            </w:tcBorders>
            <w:tcMar>
              <w:top w:w="100" w:type="dxa"/>
              <w:left w:w="100" w:type="dxa"/>
              <w:bottom w:w="100" w:type="dxa"/>
              <w:right w:w="100" w:type="dxa"/>
            </w:tcMar>
          </w:tcPr>
          <w:p w14:paraId="3B384E4F"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Survey Type + Region + Site Type + Site Selection Type + Day of Year + First Year Effect + </w:t>
            </w:r>
            <w:proofErr w:type="gramStart"/>
            <w:r w:rsidRPr="00D042CD">
              <w:rPr>
                <w:rFonts w:ascii="Times New Roman" w:hAnsi="Times New Roman" w:cs="Times New Roman"/>
                <w:sz w:val="20"/>
                <w:szCs w:val="20"/>
                <w:highlight w:val="white"/>
              </w:rPr>
              <w:t>z(</w:t>
            </w:r>
            <w:proofErr w:type="gramEnd"/>
            <w:r w:rsidRPr="00D042CD">
              <w:rPr>
                <w:rFonts w:ascii="Times New Roman" w:hAnsi="Times New Roman" w:cs="Times New Roman"/>
                <w:sz w:val="20"/>
                <w:szCs w:val="20"/>
                <w:highlight w:val="white"/>
              </w:rPr>
              <w:t>Survey Type + Region + Site Type + Site Selection Type)</w:t>
            </w:r>
          </w:p>
        </w:tc>
        <w:tc>
          <w:tcPr>
            <w:tcW w:w="1980" w:type="dxa"/>
            <w:tcBorders>
              <w:top w:val="nil"/>
              <w:left w:val="nil"/>
              <w:bottom w:val="nil"/>
              <w:right w:val="nil"/>
            </w:tcBorders>
            <w:tcMar>
              <w:top w:w="100" w:type="dxa"/>
              <w:left w:w="100" w:type="dxa"/>
              <w:bottom w:w="100" w:type="dxa"/>
              <w:right w:w="100" w:type="dxa"/>
            </w:tcMar>
          </w:tcPr>
          <w:p w14:paraId="7A20F30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Site + </w:t>
            </w:r>
            <w:proofErr w:type="spellStart"/>
            <w:proofErr w:type="gramStart"/>
            <w:r w:rsidRPr="00D042CD">
              <w:rPr>
                <w:rFonts w:ascii="Times New Roman" w:hAnsi="Times New Roman" w:cs="Times New Roman"/>
                <w:sz w:val="20"/>
                <w:szCs w:val="20"/>
                <w:highlight w:val="white"/>
              </w:rPr>
              <w:t>Month:Year</w:t>
            </w:r>
            <w:proofErr w:type="spellEnd"/>
            <w:proofErr w:type="gramEnd"/>
            <w:r w:rsidRPr="00D042CD">
              <w:rPr>
                <w:rFonts w:ascii="Times New Roman" w:hAnsi="Times New Roman" w:cs="Times New Roman"/>
                <w:sz w:val="20"/>
                <w:szCs w:val="20"/>
                <w:highlight w:val="white"/>
              </w:rPr>
              <w:t xml:space="preserve"> + z(Site + </w:t>
            </w:r>
            <w:proofErr w:type="spellStart"/>
            <w:r w:rsidRPr="00D042CD">
              <w:rPr>
                <w:rFonts w:ascii="Times New Roman" w:hAnsi="Times New Roman" w:cs="Times New Roman"/>
                <w:sz w:val="20"/>
                <w:szCs w:val="20"/>
                <w:highlight w:val="white"/>
              </w:rPr>
              <w:t>Month:Year</w:t>
            </w:r>
            <w:proofErr w:type="spellEnd"/>
            <w:r w:rsidRPr="00D042CD">
              <w:rPr>
                <w:rFonts w:ascii="Times New Roman" w:hAnsi="Times New Roman" w:cs="Times New Roman"/>
                <w:sz w:val="20"/>
                <w:szCs w:val="20"/>
                <w:highlight w:val="white"/>
              </w:rPr>
              <w:t>)</w:t>
            </w:r>
          </w:p>
        </w:tc>
        <w:tc>
          <w:tcPr>
            <w:tcW w:w="540" w:type="dxa"/>
            <w:tcBorders>
              <w:top w:val="nil"/>
              <w:left w:val="nil"/>
              <w:bottom w:val="nil"/>
              <w:right w:val="nil"/>
            </w:tcBorders>
            <w:tcMar>
              <w:top w:w="100" w:type="dxa"/>
              <w:left w:w="100" w:type="dxa"/>
              <w:bottom w:w="100" w:type="dxa"/>
              <w:right w:w="100" w:type="dxa"/>
            </w:tcMar>
          </w:tcPr>
          <w:p w14:paraId="5D194F6E"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29</w:t>
            </w:r>
          </w:p>
        </w:tc>
        <w:tc>
          <w:tcPr>
            <w:tcW w:w="1260" w:type="dxa"/>
            <w:tcBorders>
              <w:top w:val="nil"/>
              <w:left w:val="nil"/>
              <w:bottom w:val="nil"/>
              <w:right w:val="nil"/>
            </w:tcBorders>
            <w:tcMar>
              <w:top w:w="100" w:type="dxa"/>
              <w:left w:w="100" w:type="dxa"/>
              <w:bottom w:w="100" w:type="dxa"/>
              <w:right w:w="100" w:type="dxa"/>
            </w:tcMar>
          </w:tcPr>
          <w:p w14:paraId="2F0905CE"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-12022.41</w:t>
            </w:r>
          </w:p>
        </w:tc>
        <w:tc>
          <w:tcPr>
            <w:tcW w:w="1057" w:type="dxa"/>
            <w:tcBorders>
              <w:top w:val="nil"/>
              <w:left w:val="nil"/>
              <w:bottom w:val="nil"/>
              <w:right w:val="nil"/>
            </w:tcBorders>
            <w:tcMar>
              <w:top w:w="100" w:type="dxa"/>
              <w:left w:w="100" w:type="dxa"/>
              <w:bottom w:w="100" w:type="dxa"/>
              <w:right w:w="100" w:type="dxa"/>
            </w:tcMar>
          </w:tcPr>
          <w:p w14:paraId="08307752"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24102.8</w:t>
            </w:r>
          </w:p>
        </w:tc>
        <w:tc>
          <w:tcPr>
            <w:tcW w:w="1170" w:type="dxa"/>
            <w:tcBorders>
              <w:top w:val="nil"/>
              <w:left w:val="nil"/>
              <w:bottom w:val="nil"/>
              <w:right w:val="nil"/>
            </w:tcBorders>
            <w:tcMar>
              <w:top w:w="100" w:type="dxa"/>
              <w:left w:w="100" w:type="dxa"/>
              <w:bottom w:w="100" w:type="dxa"/>
              <w:right w:w="100" w:type="dxa"/>
            </w:tcMar>
          </w:tcPr>
          <w:p w14:paraId="465E4334"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0.82</w:t>
            </w:r>
          </w:p>
        </w:tc>
        <w:tc>
          <w:tcPr>
            <w:tcW w:w="954" w:type="dxa"/>
            <w:tcBorders>
              <w:top w:val="nil"/>
              <w:left w:val="nil"/>
              <w:bottom w:val="nil"/>
              <w:right w:val="nil"/>
            </w:tcBorders>
            <w:tcMar>
              <w:top w:w="100" w:type="dxa"/>
              <w:left w:w="100" w:type="dxa"/>
              <w:bottom w:w="100" w:type="dxa"/>
              <w:right w:w="100" w:type="dxa"/>
            </w:tcMar>
          </w:tcPr>
          <w:p w14:paraId="2945077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0.399</w:t>
            </w:r>
          </w:p>
        </w:tc>
      </w:tr>
      <w:tr w:rsidR="009D4BF0" w:rsidRPr="00D042CD" w14:paraId="396F3CB9" w14:textId="77777777" w:rsidTr="009D4BF0">
        <w:trPr>
          <w:trHeight w:val="820"/>
        </w:trPr>
        <w:tc>
          <w:tcPr>
            <w:tcW w:w="220" w:type="dxa"/>
            <w:tcBorders>
              <w:top w:val="nil"/>
              <w:left w:val="nil"/>
              <w:bottom w:val="nil"/>
              <w:right w:val="nil"/>
            </w:tcBorders>
            <w:tcMar>
              <w:top w:w="100" w:type="dxa"/>
              <w:left w:w="100" w:type="dxa"/>
              <w:bottom w:w="100" w:type="dxa"/>
              <w:right w:w="100" w:type="dxa"/>
            </w:tcMar>
          </w:tcPr>
          <w:p w14:paraId="438B3288"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tcMar>
              <w:top w:w="100" w:type="dxa"/>
              <w:left w:w="100" w:type="dxa"/>
              <w:bottom w:w="100" w:type="dxa"/>
              <w:right w:w="100" w:type="dxa"/>
            </w:tcMar>
          </w:tcPr>
          <w:p w14:paraId="4E1E6E16"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Null</w:t>
            </w:r>
          </w:p>
        </w:tc>
        <w:tc>
          <w:tcPr>
            <w:tcW w:w="2340" w:type="dxa"/>
            <w:tcBorders>
              <w:top w:val="nil"/>
              <w:left w:val="nil"/>
              <w:bottom w:val="nil"/>
              <w:right w:val="nil"/>
            </w:tcBorders>
            <w:tcMar>
              <w:top w:w="100" w:type="dxa"/>
              <w:left w:w="100" w:type="dxa"/>
              <w:bottom w:w="100" w:type="dxa"/>
              <w:right w:w="100" w:type="dxa"/>
            </w:tcMar>
          </w:tcPr>
          <w:p w14:paraId="0072244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Intercept only + </w:t>
            </w:r>
            <w:proofErr w:type="gramStart"/>
            <w:r w:rsidRPr="00D042CD">
              <w:rPr>
                <w:rFonts w:ascii="Times New Roman" w:hAnsi="Times New Roman" w:cs="Times New Roman"/>
                <w:sz w:val="20"/>
                <w:szCs w:val="20"/>
                <w:highlight w:val="white"/>
              </w:rPr>
              <w:t>z(</w:t>
            </w:r>
            <w:proofErr w:type="gramEnd"/>
            <w:r w:rsidRPr="00D042CD">
              <w:rPr>
                <w:rFonts w:ascii="Times New Roman" w:hAnsi="Times New Roman" w:cs="Times New Roman"/>
                <w:sz w:val="20"/>
                <w:szCs w:val="20"/>
                <w:highlight w:val="white"/>
              </w:rPr>
              <w:t>Intercept only)</w:t>
            </w:r>
          </w:p>
        </w:tc>
        <w:tc>
          <w:tcPr>
            <w:tcW w:w="1980" w:type="dxa"/>
            <w:tcBorders>
              <w:top w:val="nil"/>
              <w:left w:val="nil"/>
              <w:bottom w:val="nil"/>
              <w:right w:val="nil"/>
            </w:tcBorders>
            <w:tcMar>
              <w:top w:w="100" w:type="dxa"/>
              <w:left w:w="100" w:type="dxa"/>
              <w:bottom w:w="100" w:type="dxa"/>
              <w:right w:w="100" w:type="dxa"/>
            </w:tcMar>
          </w:tcPr>
          <w:p w14:paraId="35E75D70"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Site + </w:t>
            </w:r>
            <w:proofErr w:type="spellStart"/>
            <w:proofErr w:type="gramStart"/>
            <w:r w:rsidRPr="00D042CD">
              <w:rPr>
                <w:rFonts w:ascii="Times New Roman" w:hAnsi="Times New Roman" w:cs="Times New Roman"/>
                <w:sz w:val="20"/>
                <w:szCs w:val="20"/>
                <w:highlight w:val="white"/>
              </w:rPr>
              <w:t>Month:Year</w:t>
            </w:r>
            <w:proofErr w:type="spellEnd"/>
            <w:proofErr w:type="gramEnd"/>
            <w:r w:rsidRPr="00D042CD">
              <w:rPr>
                <w:rFonts w:ascii="Times New Roman" w:hAnsi="Times New Roman" w:cs="Times New Roman"/>
                <w:sz w:val="20"/>
                <w:szCs w:val="20"/>
                <w:highlight w:val="white"/>
              </w:rPr>
              <w:t xml:space="preserve"> + z(Site + </w:t>
            </w:r>
            <w:proofErr w:type="spellStart"/>
            <w:r w:rsidRPr="00D042CD">
              <w:rPr>
                <w:rFonts w:ascii="Times New Roman" w:hAnsi="Times New Roman" w:cs="Times New Roman"/>
                <w:sz w:val="20"/>
                <w:szCs w:val="20"/>
                <w:highlight w:val="white"/>
              </w:rPr>
              <w:t>Month:Year</w:t>
            </w:r>
            <w:proofErr w:type="spellEnd"/>
            <w:r w:rsidRPr="00D042CD">
              <w:rPr>
                <w:rFonts w:ascii="Times New Roman" w:hAnsi="Times New Roman" w:cs="Times New Roman"/>
                <w:sz w:val="20"/>
                <w:szCs w:val="20"/>
                <w:highlight w:val="white"/>
              </w:rPr>
              <w:t>)</w:t>
            </w:r>
          </w:p>
        </w:tc>
        <w:tc>
          <w:tcPr>
            <w:tcW w:w="540" w:type="dxa"/>
            <w:tcBorders>
              <w:top w:val="nil"/>
              <w:left w:val="nil"/>
              <w:bottom w:val="nil"/>
              <w:right w:val="nil"/>
            </w:tcBorders>
            <w:tcMar>
              <w:top w:w="100" w:type="dxa"/>
              <w:left w:w="100" w:type="dxa"/>
              <w:bottom w:w="100" w:type="dxa"/>
              <w:right w:w="100" w:type="dxa"/>
            </w:tcMar>
          </w:tcPr>
          <w:p w14:paraId="07F865C3"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w:t>
            </w:r>
          </w:p>
        </w:tc>
        <w:tc>
          <w:tcPr>
            <w:tcW w:w="1260" w:type="dxa"/>
            <w:tcBorders>
              <w:top w:val="nil"/>
              <w:left w:val="nil"/>
              <w:bottom w:val="nil"/>
              <w:right w:val="nil"/>
            </w:tcBorders>
            <w:tcMar>
              <w:top w:w="100" w:type="dxa"/>
              <w:left w:w="100" w:type="dxa"/>
              <w:bottom w:w="100" w:type="dxa"/>
              <w:right w:w="100" w:type="dxa"/>
            </w:tcMar>
          </w:tcPr>
          <w:p w14:paraId="5F64A123"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-13499.85</w:t>
            </w:r>
          </w:p>
        </w:tc>
        <w:tc>
          <w:tcPr>
            <w:tcW w:w="1057" w:type="dxa"/>
            <w:tcBorders>
              <w:top w:val="nil"/>
              <w:left w:val="nil"/>
              <w:bottom w:val="nil"/>
              <w:right w:val="nil"/>
            </w:tcBorders>
            <w:tcMar>
              <w:top w:w="100" w:type="dxa"/>
              <w:left w:w="100" w:type="dxa"/>
              <w:bottom w:w="100" w:type="dxa"/>
              <w:right w:w="100" w:type="dxa"/>
            </w:tcMar>
          </w:tcPr>
          <w:p w14:paraId="3286978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27005.7</w:t>
            </w:r>
          </w:p>
        </w:tc>
        <w:tc>
          <w:tcPr>
            <w:tcW w:w="1170" w:type="dxa"/>
            <w:tcBorders>
              <w:top w:val="nil"/>
              <w:left w:val="nil"/>
              <w:bottom w:val="nil"/>
              <w:right w:val="nil"/>
            </w:tcBorders>
            <w:tcMar>
              <w:top w:w="100" w:type="dxa"/>
              <w:left w:w="100" w:type="dxa"/>
              <w:bottom w:w="100" w:type="dxa"/>
              <w:right w:w="100" w:type="dxa"/>
            </w:tcMar>
          </w:tcPr>
          <w:p w14:paraId="706EF6E5"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2903.70</w:t>
            </w:r>
          </w:p>
        </w:tc>
        <w:tc>
          <w:tcPr>
            <w:tcW w:w="954" w:type="dxa"/>
            <w:tcBorders>
              <w:top w:val="nil"/>
              <w:left w:val="nil"/>
              <w:bottom w:val="nil"/>
              <w:right w:val="nil"/>
            </w:tcBorders>
            <w:tcMar>
              <w:top w:w="100" w:type="dxa"/>
              <w:left w:w="100" w:type="dxa"/>
              <w:bottom w:w="100" w:type="dxa"/>
              <w:right w:w="100" w:type="dxa"/>
            </w:tcMar>
          </w:tcPr>
          <w:p w14:paraId="6C029085"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w:t>
            </w:r>
          </w:p>
        </w:tc>
      </w:tr>
      <w:tr w:rsidR="009D4BF0" w:rsidRPr="00D042CD" w14:paraId="5AC5CD06" w14:textId="77777777" w:rsidTr="009D4BF0">
        <w:trPr>
          <w:trHeight w:val="508"/>
        </w:trPr>
        <w:tc>
          <w:tcPr>
            <w:tcW w:w="3240" w:type="dxa"/>
            <w:gridSpan w:val="3"/>
            <w:tcBorders>
              <w:top w:val="nil"/>
              <w:left w:val="nil"/>
              <w:bottom w:val="nil"/>
              <w:right w:val="nil"/>
            </w:tcBorders>
            <w:tcMar>
              <w:top w:w="100" w:type="dxa"/>
              <w:left w:w="100" w:type="dxa"/>
              <w:bottom w:w="100" w:type="dxa"/>
              <w:right w:w="100" w:type="dxa"/>
            </w:tcMar>
          </w:tcPr>
          <w:p w14:paraId="7B79492A" w14:textId="77777777" w:rsidR="009D4BF0" w:rsidRPr="00D042CD" w:rsidRDefault="009D4BF0" w:rsidP="006B5335">
            <w:pPr>
              <w:widowControl w:val="0"/>
              <w:pBdr>
                <w:top w:val="nil"/>
                <w:left w:val="nil"/>
                <w:bottom w:val="nil"/>
                <w:right w:val="nil"/>
                <w:between w:val="nil"/>
              </w:pBdr>
              <w:rPr>
                <w:rFonts w:ascii="Times New Roman" w:hAnsi="Times New Roman" w:cs="Times New Roman"/>
                <w:b/>
                <w:sz w:val="20"/>
                <w:szCs w:val="20"/>
                <w:highlight w:val="white"/>
              </w:rPr>
            </w:pPr>
            <w:r w:rsidRPr="00D042CD">
              <w:rPr>
                <w:rFonts w:ascii="Times New Roman" w:hAnsi="Times New Roman" w:cs="Times New Roman"/>
                <w:b/>
                <w:sz w:val="20"/>
                <w:szCs w:val="20"/>
                <w:highlight w:val="white"/>
              </w:rPr>
              <w:t>Floral Frequency</w:t>
            </w:r>
          </w:p>
        </w:tc>
        <w:tc>
          <w:tcPr>
            <w:tcW w:w="1980" w:type="dxa"/>
            <w:tcBorders>
              <w:top w:val="nil"/>
              <w:left w:val="nil"/>
              <w:bottom w:val="nil"/>
              <w:right w:val="nil"/>
            </w:tcBorders>
            <w:shd w:val="clear" w:color="auto" w:fill="auto"/>
            <w:tcMar>
              <w:top w:w="100" w:type="dxa"/>
              <w:left w:w="100" w:type="dxa"/>
              <w:bottom w:w="100" w:type="dxa"/>
              <w:right w:w="100" w:type="dxa"/>
            </w:tcMar>
          </w:tcPr>
          <w:p w14:paraId="76F8C6CB"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540" w:type="dxa"/>
            <w:tcBorders>
              <w:top w:val="nil"/>
              <w:left w:val="nil"/>
              <w:bottom w:val="nil"/>
              <w:right w:val="nil"/>
            </w:tcBorders>
            <w:shd w:val="clear" w:color="auto" w:fill="auto"/>
            <w:tcMar>
              <w:top w:w="100" w:type="dxa"/>
              <w:left w:w="100" w:type="dxa"/>
              <w:bottom w:w="100" w:type="dxa"/>
              <w:right w:w="100" w:type="dxa"/>
            </w:tcMar>
          </w:tcPr>
          <w:p w14:paraId="40EF415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260" w:type="dxa"/>
            <w:tcBorders>
              <w:top w:val="nil"/>
              <w:left w:val="nil"/>
              <w:bottom w:val="nil"/>
              <w:right w:val="nil"/>
            </w:tcBorders>
            <w:shd w:val="clear" w:color="auto" w:fill="auto"/>
            <w:tcMar>
              <w:top w:w="100" w:type="dxa"/>
              <w:left w:w="100" w:type="dxa"/>
              <w:bottom w:w="100" w:type="dxa"/>
              <w:right w:w="100" w:type="dxa"/>
            </w:tcMar>
          </w:tcPr>
          <w:p w14:paraId="35ABBB72"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057" w:type="dxa"/>
            <w:tcBorders>
              <w:top w:val="nil"/>
              <w:left w:val="nil"/>
              <w:bottom w:val="nil"/>
              <w:right w:val="nil"/>
            </w:tcBorders>
            <w:shd w:val="clear" w:color="auto" w:fill="auto"/>
            <w:tcMar>
              <w:top w:w="100" w:type="dxa"/>
              <w:left w:w="100" w:type="dxa"/>
              <w:bottom w:w="100" w:type="dxa"/>
              <w:right w:w="100" w:type="dxa"/>
            </w:tcMar>
          </w:tcPr>
          <w:p w14:paraId="1842C76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170" w:type="dxa"/>
            <w:tcBorders>
              <w:top w:val="nil"/>
              <w:left w:val="nil"/>
              <w:bottom w:val="nil"/>
              <w:right w:val="nil"/>
            </w:tcBorders>
            <w:shd w:val="clear" w:color="auto" w:fill="auto"/>
            <w:tcMar>
              <w:top w:w="100" w:type="dxa"/>
              <w:left w:w="100" w:type="dxa"/>
              <w:bottom w:w="100" w:type="dxa"/>
              <w:right w:w="100" w:type="dxa"/>
            </w:tcMar>
          </w:tcPr>
          <w:p w14:paraId="54E87CB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954" w:type="dxa"/>
            <w:tcBorders>
              <w:top w:val="nil"/>
              <w:left w:val="nil"/>
              <w:bottom w:val="nil"/>
              <w:right w:val="nil"/>
            </w:tcBorders>
            <w:shd w:val="clear" w:color="auto" w:fill="auto"/>
            <w:tcMar>
              <w:top w:w="100" w:type="dxa"/>
              <w:left w:w="100" w:type="dxa"/>
              <w:bottom w:w="100" w:type="dxa"/>
              <w:right w:w="100" w:type="dxa"/>
            </w:tcMar>
          </w:tcPr>
          <w:p w14:paraId="7605E24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r>
      <w:tr w:rsidR="009D4BF0" w:rsidRPr="00D042CD" w14:paraId="2CA1CDE3"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7157514B"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3DD69C96"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r w:rsidRPr="00D042CD">
              <w:rPr>
                <w:rFonts w:ascii="Times New Roman" w:hAnsi="Times New Roman" w:cs="Times New Roman"/>
                <w:sz w:val="20"/>
                <w:szCs w:val="20"/>
                <w:highlight w:val="white"/>
              </w:rPr>
              <w:t>Posthoc</w:t>
            </w:r>
            <w:proofErr w:type="spellEnd"/>
          </w:p>
        </w:tc>
        <w:tc>
          <w:tcPr>
            <w:tcW w:w="2340" w:type="dxa"/>
            <w:tcBorders>
              <w:top w:val="nil"/>
              <w:left w:val="nil"/>
              <w:bottom w:val="nil"/>
              <w:right w:val="nil"/>
            </w:tcBorders>
            <w:shd w:val="clear" w:color="auto" w:fill="auto"/>
            <w:tcMar>
              <w:top w:w="100" w:type="dxa"/>
              <w:left w:w="100" w:type="dxa"/>
              <w:bottom w:w="100" w:type="dxa"/>
              <w:right w:w="100" w:type="dxa"/>
            </w:tcMar>
          </w:tcPr>
          <w:p w14:paraId="6D420786"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19278223"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Site + </w:t>
            </w: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1BB84645"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w:t>
            </w:r>
          </w:p>
        </w:tc>
        <w:tc>
          <w:tcPr>
            <w:tcW w:w="1260" w:type="dxa"/>
            <w:tcBorders>
              <w:top w:val="nil"/>
              <w:left w:val="nil"/>
              <w:bottom w:val="nil"/>
              <w:right w:val="nil"/>
            </w:tcBorders>
            <w:shd w:val="clear" w:color="auto" w:fill="auto"/>
            <w:tcMar>
              <w:top w:w="100" w:type="dxa"/>
              <w:left w:w="100" w:type="dxa"/>
              <w:bottom w:w="100" w:type="dxa"/>
              <w:right w:w="100" w:type="dxa"/>
            </w:tcMar>
          </w:tcPr>
          <w:p w14:paraId="076C7879"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-1275.0</w:t>
            </w:r>
          </w:p>
        </w:tc>
        <w:tc>
          <w:tcPr>
            <w:tcW w:w="1057" w:type="dxa"/>
            <w:tcBorders>
              <w:top w:val="nil"/>
              <w:left w:val="nil"/>
              <w:bottom w:val="nil"/>
              <w:right w:val="nil"/>
            </w:tcBorders>
            <w:shd w:val="clear" w:color="auto" w:fill="auto"/>
            <w:tcMar>
              <w:top w:w="100" w:type="dxa"/>
              <w:left w:w="100" w:type="dxa"/>
              <w:bottom w:w="100" w:type="dxa"/>
              <w:right w:w="100" w:type="dxa"/>
            </w:tcMar>
          </w:tcPr>
          <w:p w14:paraId="67565E4C"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2578.1</w:t>
            </w:r>
          </w:p>
        </w:tc>
        <w:tc>
          <w:tcPr>
            <w:tcW w:w="1170" w:type="dxa"/>
            <w:tcBorders>
              <w:top w:val="nil"/>
              <w:left w:val="nil"/>
              <w:bottom w:val="nil"/>
              <w:right w:val="nil"/>
            </w:tcBorders>
            <w:shd w:val="clear" w:color="auto" w:fill="auto"/>
            <w:tcMar>
              <w:top w:w="100" w:type="dxa"/>
              <w:left w:w="100" w:type="dxa"/>
              <w:bottom w:w="100" w:type="dxa"/>
              <w:right w:w="100" w:type="dxa"/>
            </w:tcMar>
          </w:tcPr>
          <w:p w14:paraId="776C671E"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954" w:type="dxa"/>
            <w:tcBorders>
              <w:top w:val="nil"/>
              <w:left w:val="nil"/>
              <w:bottom w:val="nil"/>
              <w:right w:val="nil"/>
            </w:tcBorders>
            <w:shd w:val="clear" w:color="auto" w:fill="auto"/>
            <w:tcMar>
              <w:top w:w="100" w:type="dxa"/>
              <w:left w:w="100" w:type="dxa"/>
              <w:bottom w:w="100" w:type="dxa"/>
              <w:right w:w="100" w:type="dxa"/>
            </w:tcMar>
          </w:tcPr>
          <w:p w14:paraId="14BCDE1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r>
      <w:tr w:rsidR="009D4BF0" w:rsidRPr="00D042CD" w14:paraId="74565D38"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56643EA7"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5EC4678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w:t>
            </w:r>
          </w:p>
        </w:tc>
        <w:tc>
          <w:tcPr>
            <w:tcW w:w="2340" w:type="dxa"/>
            <w:tcBorders>
              <w:top w:val="nil"/>
              <w:left w:val="nil"/>
              <w:bottom w:val="nil"/>
              <w:right w:val="nil"/>
            </w:tcBorders>
            <w:shd w:val="clear" w:color="auto" w:fill="auto"/>
            <w:tcMar>
              <w:top w:w="100" w:type="dxa"/>
              <w:left w:w="100" w:type="dxa"/>
              <w:bottom w:w="100" w:type="dxa"/>
              <w:right w:w="100" w:type="dxa"/>
            </w:tcMar>
          </w:tcPr>
          <w:p w14:paraId="2FC59917"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4A8ECD6A"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636B2EFA"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w:t>
            </w:r>
          </w:p>
        </w:tc>
        <w:tc>
          <w:tcPr>
            <w:tcW w:w="1260" w:type="dxa"/>
            <w:tcBorders>
              <w:top w:val="nil"/>
              <w:left w:val="nil"/>
              <w:bottom w:val="nil"/>
              <w:right w:val="nil"/>
            </w:tcBorders>
            <w:shd w:val="clear" w:color="auto" w:fill="auto"/>
            <w:tcMar>
              <w:top w:w="100" w:type="dxa"/>
              <w:left w:w="100" w:type="dxa"/>
              <w:bottom w:w="100" w:type="dxa"/>
              <w:right w:w="100" w:type="dxa"/>
            </w:tcMar>
          </w:tcPr>
          <w:p w14:paraId="21F61400"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-1297.34</w:t>
            </w:r>
          </w:p>
        </w:tc>
        <w:tc>
          <w:tcPr>
            <w:tcW w:w="1057" w:type="dxa"/>
            <w:tcBorders>
              <w:top w:val="nil"/>
              <w:left w:val="nil"/>
              <w:bottom w:val="nil"/>
              <w:right w:val="nil"/>
            </w:tcBorders>
            <w:shd w:val="clear" w:color="auto" w:fill="auto"/>
            <w:tcMar>
              <w:top w:w="100" w:type="dxa"/>
              <w:left w:w="100" w:type="dxa"/>
              <w:bottom w:w="100" w:type="dxa"/>
              <w:right w:w="100" w:type="dxa"/>
            </w:tcMar>
          </w:tcPr>
          <w:p w14:paraId="7869FC0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2606.7</w:t>
            </w:r>
          </w:p>
        </w:tc>
        <w:tc>
          <w:tcPr>
            <w:tcW w:w="1170" w:type="dxa"/>
            <w:tcBorders>
              <w:top w:val="nil"/>
              <w:left w:val="nil"/>
              <w:bottom w:val="nil"/>
              <w:right w:val="nil"/>
            </w:tcBorders>
            <w:shd w:val="clear" w:color="auto" w:fill="auto"/>
            <w:tcMar>
              <w:top w:w="100" w:type="dxa"/>
              <w:left w:w="100" w:type="dxa"/>
              <w:bottom w:w="100" w:type="dxa"/>
              <w:right w:w="100" w:type="dxa"/>
            </w:tcMar>
          </w:tcPr>
          <w:p w14:paraId="14F72D1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0.00</w:t>
            </w:r>
          </w:p>
        </w:tc>
        <w:tc>
          <w:tcPr>
            <w:tcW w:w="954" w:type="dxa"/>
            <w:tcBorders>
              <w:top w:val="nil"/>
              <w:left w:val="nil"/>
              <w:bottom w:val="nil"/>
              <w:right w:val="nil"/>
            </w:tcBorders>
            <w:shd w:val="clear" w:color="auto" w:fill="auto"/>
            <w:tcMar>
              <w:top w:w="100" w:type="dxa"/>
              <w:left w:w="100" w:type="dxa"/>
              <w:bottom w:w="100" w:type="dxa"/>
              <w:right w:w="100" w:type="dxa"/>
            </w:tcMar>
          </w:tcPr>
          <w:p w14:paraId="698A291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0.167</w:t>
            </w:r>
          </w:p>
        </w:tc>
      </w:tr>
      <w:tr w:rsidR="009D4BF0" w:rsidRPr="00D042CD" w14:paraId="31B73DC5"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30432AB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1BC9EA86"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w:t>
            </w:r>
          </w:p>
        </w:tc>
        <w:tc>
          <w:tcPr>
            <w:tcW w:w="2340" w:type="dxa"/>
            <w:tcBorders>
              <w:top w:val="nil"/>
              <w:left w:val="nil"/>
              <w:bottom w:val="nil"/>
              <w:right w:val="nil"/>
            </w:tcBorders>
            <w:shd w:val="clear" w:color="auto" w:fill="auto"/>
            <w:tcMar>
              <w:top w:w="100" w:type="dxa"/>
              <w:left w:w="100" w:type="dxa"/>
              <w:bottom w:w="100" w:type="dxa"/>
              <w:right w:w="100" w:type="dxa"/>
            </w:tcMar>
          </w:tcPr>
          <w:p w14:paraId="2C36D3D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Site Type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4E690185"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2D6C2A2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10</w:t>
            </w:r>
          </w:p>
        </w:tc>
        <w:tc>
          <w:tcPr>
            <w:tcW w:w="1260" w:type="dxa"/>
            <w:tcBorders>
              <w:top w:val="nil"/>
              <w:left w:val="nil"/>
              <w:bottom w:val="nil"/>
              <w:right w:val="nil"/>
            </w:tcBorders>
            <w:shd w:val="clear" w:color="auto" w:fill="auto"/>
            <w:tcMar>
              <w:top w:w="100" w:type="dxa"/>
              <w:left w:w="100" w:type="dxa"/>
              <w:bottom w:w="100" w:type="dxa"/>
              <w:right w:w="100" w:type="dxa"/>
            </w:tcMar>
          </w:tcPr>
          <w:p w14:paraId="299AD88A"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-1293.37</w:t>
            </w:r>
          </w:p>
        </w:tc>
        <w:tc>
          <w:tcPr>
            <w:tcW w:w="1057" w:type="dxa"/>
            <w:tcBorders>
              <w:top w:val="nil"/>
              <w:left w:val="nil"/>
              <w:bottom w:val="nil"/>
              <w:right w:val="nil"/>
            </w:tcBorders>
            <w:shd w:val="clear" w:color="auto" w:fill="auto"/>
            <w:tcMar>
              <w:top w:w="100" w:type="dxa"/>
              <w:left w:w="100" w:type="dxa"/>
              <w:bottom w:w="100" w:type="dxa"/>
              <w:right w:w="100" w:type="dxa"/>
            </w:tcMar>
          </w:tcPr>
          <w:p w14:paraId="3471F7F5"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2606.8</w:t>
            </w:r>
          </w:p>
        </w:tc>
        <w:tc>
          <w:tcPr>
            <w:tcW w:w="1170" w:type="dxa"/>
            <w:tcBorders>
              <w:top w:val="nil"/>
              <w:left w:val="nil"/>
              <w:bottom w:val="nil"/>
              <w:right w:val="nil"/>
            </w:tcBorders>
            <w:shd w:val="clear" w:color="auto" w:fill="auto"/>
            <w:tcMar>
              <w:top w:w="100" w:type="dxa"/>
              <w:left w:w="100" w:type="dxa"/>
              <w:bottom w:w="100" w:type="dxa"/>
              <w:right w:w="100" w:type="dxa"/>
            </w:tcMar>
          </w:tcPr>
          <w:p w14:paraId="134232F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0.12</w:t>
            </w:r>
          </w:p>
        </w:tc>
        <w:tc>
          <w:tcPr>
            <w:tcW w:w="954" w:type="dxa"/>
            <w:tcBorders>
              <w:top w:val="nil"/>
              <w:left w:val="nil"/>
              <w:bottom w:val="nil"/>
              <w:right w:val="nil"/>
            </w:tcBorders>
            <w:shd w:val="clear" w:color="auto" w:fill="auto"/>
            <w:tcMar>
              <w:top w:w="100" w:type="dxa"/>
              <w:left w:w="100" w:type="dxa"/>
              <w:bottom w:w="100" w:type="dxa"/>
              <w:right w:w="100" w:type="dxa"/>
            </w:tcMar>
          </w:tcPr>
          <w:p w14:paraId="6DAA1A13"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0.157</w:t>
            </w:r>
          </w:p>
        </w:tc>
      </w:tr>
      <w:tr w:rsidR="009D4BF0" w:rsidRPr="00D042CD" w14:paraId="044BA34C"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5DC9739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1463B36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w:t>
            </w:r>
          </w:p>
        </w:tc>
        <w:tc>
          <w:tcPr>
            <w:tcW w:w="2340" w:type="dxa"/>
            <w:tcBorders>
              <w:top w:val="nil"/>
              <w:left w:val="nil"/>
              <w:bottom w:val="nil"/>
              <w:right w:val="nil"/>
            </w:tcBorders>
            <w:shd w:val="clear" w:color="auto" w:fill="auto"/>
            <w:tcMar>
              <w:top w:w="100" w:type="dxa"/>
              <w:left w:w="100" w:type="dxa"/>
              <w:bottom w:w="100" w:type="dxa"/>
              <w:right w:w="100" w:type="dxa"/>
            </w:tcMar>
          </w:tcPr>
          <w:p w14:paraId="4FE670E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Site Type + First Year Effect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56870D4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1614A30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11</w:t>
            </w:r>
          </w:p>
        </w:tc>
        <w:tc>
          <w:tcPr>
            <w:tcW w:w="1260" w:type="dxa"/>
            <w:tcBorders>
              <w:top w:val="nil"/>
              <w:left w:val="nil"/>
              <w:bottom w:val="nil"/>
              <w:right w:val="nil"/>
            </w:tcBorders>
            <w:shd w:val="clear" w:color="auto" w:fill="auto"/>
            <w:tcMar>
              <w:top w:w="100" w:type="dxa"/>
              <w:left w:w="100" w:type="dxa"/>
              <w:bottom w:w="100" w:type="dxa"/>
              <w:right w:w="100" w:type="dxa"/>
            </w:tcMar>
          </w:tcPr>
          <w:p w14:paraId="30BEF54C"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-1292.48</w:t>
            </w:r>
          </w:p>
        </w:tc>
        <w:tc>
          <w:tcPr>
            <w:tcW w:w="1057" w:type="dxa"/>
            <w:tcBorders>
              <w:top w:val="nil"/>
              <w:left w:val="nil"/>
              <w:bottom w:val="nil"/>
              <w:right w:val="nil"/>
            </w:tcBorders>
            <w:shd w:val="clear" w:color="auto" w:fill="auto"/>
            <w:tcMar>
              <w:top w:w="100" w:type="dxa"/>
              <w:left w:w="100" w:type="dxa"/>
              <w:bottom w:w="100" w:type="dxa"/>
              <w:right w:w="100" w:type="dxa"/>
            </w:tcMar>
          </w:tcPr>
          <w:p w14:paraId="28D52F7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2607.1</w:t>
            </w:r>
          </w:p>
        </w:tc>
        <w:tc>
          <w:tcPr>
            <w:tcW w:w="1170" w:type="dxa"/>
            <w:tcBorders>
              <w:top w:val="nil"/>
              <w:left w:val="nil"/>
              <w:bottom w:val="nil"/>
              <w:right w:val="nil"/>
            </w:tcBorders>
            <w:shd w:val="clear" w:color="auto" w:fill="auto"/>
            <w:tcMar>
              <w:top w:w="100" w:type="dxa"/>
              <w:left w:w="100" w:type="dxa"/>
              <w:bottom w:w="100" w:type="dxa"/>
              <w:right w:w="100" w:type="dxa"/>
            </w:tcMar>
          </w:tcPr>
          <w:p w14:paraId="158AAD5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0.37</w:t>
            </w:r>
          </w:p>
        </w:tc>
        <w:tc>
          <w:tcPr>
            <w:tcW w:w="954" w:type="dxa"/>
            <w:tcBorders>
              <w:top w:val="nil"/>
              <w:left w:val="nil"/>
              <w:bottom w:val="nil"/>
              <w:right w:val="nil"/>
            </w:tcBorders>
            <w:shd w:val="clear" w:color="auto" w:fill="auto"/>
            <w:tcMar>
              <w:top w:w="100" w:type="dxa"/>
              <w:left w:w="100" w:type="dxa"/>
              <w:bottom w:w="100" w:type="dxa"/>
              <w:right w:w="100" w:type="dxa"/>
            </w:tcMar>
          </w:tcPr>
          <w:p w14:paraId="0427C20A"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0.139</w:t>
            </w:r>
          </w:p>
        </w:tc>
      </w:tr>
      <w:tr w:rsidR="009D4BF0" w:rsidRPr="00D042CD" w14:paraId="26DC81C4"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64C44DC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59E8F42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4</w:t>
            </w:r>
          </w:p>
        </w:tc>
        <w:tc>
          <w:tcPr>
            <w:tcW w:w="2340" w:type="dxa"/>
            <w:tcBorders>
              <w:top w:val="nil"/>
              <w:left w:val="nil"/>
              <w:bottom w:val="nil"/>
              <w:right w:val="nil"/>
            </w:tcBorders>
            <w:shd w:val="clear" w:color="auto" w:fill="auto"/>
            <w:tcMar>
              <w:top w:w="100" w:type="dxa"/>
              <w:left w:w="100" w:type="dxa"/>
              <w:bottom w:w="100" w:type="dxa"/>
              <w:right w:w="100" w:type="dxa"/>
            </w:tcMar>
          </w:tcPr>
          <w:p w14:paraId="58EC7295"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Site Type + Area Sampled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01F4B13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233F8B2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11</w:t>
            </w:r>
          </w:p>
        </w:tc>
        <w:tc>
          <w:tcPr>
            <w:tcW w:w="1260" w:type="dxa"/>
            <w:tcBorders>
              <w:top w:val="nil"/>
              <w:left w:val="nil"/>
              <w:bottom w:val="nil"/>
              <w:right w:val="nil"/>
            </w:tcBorders>
            <w:shd w:val="clear" w:color="auto" w:fill="auto"/>
            <w:tcMar>
              <w:top w:w="100" w:type="dxa"/>
              <w:left w:w="100" w:type="dxa"/>
              <w:bottom w:w="100" w:type="dxa"/>
              <w:right w:w="100" w:type="dxa"/>
            </w:tcMar>
          </w:tcPr>
          <w:p w14:paraId="57CB5BB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-1292.60</w:t>
            </w:r>
          </w:p>
        </w:tc>
        <w:tc>
          <w:tcPr>
            <w:tcW w:w="1057" w:type="dxa"/>
            <w:tcBorders>
              <w:top w:val="nil"/>
              <w:left w:val="nil"/>
              <w:bottom w:val="nil"/>
              <w:right w:val="nil"/>
            </w:tcBorders>
            <w:shd w:val="clear" w:color="auto" w:fill="auto"/>
            <w:tcMar>
              <w:top w:w="100" w:type="dxa"/>
              <w:left w:w="100" w:type="dxa"/>
              <w:bottom w:w="100" w:type="dxa"/>
              <w:right w:w="100" w:type="dxa"/>
            </w:tcMar>
          </w:tcPr>
          <w:p w14:paraId="2F8B9EC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2607.3</w:t>
            </w:r>
          </w:p>
        </w:tc>
        <w:tc>
          <w:tcPr>
            <w:tcW w:w="1170" w:type="dxa"/>
            <w:tcBorders>
              <w:top w:val="nil"/>
              <w:left w:val="nil"/>
              <w:bottom w:val="nil"/>
              <w:right w:val="nil"/>
            </w:tcBorders>
            <w:shd w:val="clear" w:color="auto" w:fill="auto"/>
            <w:tcMar>
              <w:top w:w="100" w:type="dxa"/>
              <w:left w:w="100" w:type="dxa"/>
              <w:bottom w:w="100" w:type="dxa"/>
              <w:right w:w="100" w:type="dxa"/>
            </w:tcMar>
          </w:tcPr>
          <w:p w14:paraId="1A5723D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0.59</w:t>
            </w:r>
          </w:p>
        </w:tc>
        <w:tc>
          <w:tcPr>
            <w:tcW w:w="954" w:type="dxa"/>
            <w:tcBorders>
              <w:top w:val="nil"/>
              <w:left w:val="nil"/>
              <w:bottom w:val="nil"/>
              <w:right w:val="nil"/>
            </w:tcBorders>
            <w:shd w:val="clear" w:color="auto" w:fill="auto"/>
            <w:tcMar>
              <w:top w:w="100" w:type="dxa"/>
              <w:left w:w="100" w:type="dxa"/>
              <w:bottom w:w="100" w:type="dxa"/>
              <w:right w:w="100" w:type="dxa"/>
            </w:tcMar>
          </w:tcPr>
          <w:p w14:paraId="1C05D58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0.124</w:t>
            </w:r>
          </w:p>
        </w:tc>
      </w:tr>
      <w:tr w:rsidR="009D4BF0" w:rsidRPr="00D042CD" w14:paraId="7EC3F0D0"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746B161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4B3C558A"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5</w:t>
            </w:r>
          </w:p>
        </w:tc>
        <w:tc>
          <w:tcPr>
            <w:tcW w:w="2340" w:type="dxa"/>
            <w:tcBorders>
              <w:top w:val="nil"/>
              <w:left w:val="nil"/>
              <w:bottom w:val="nil"/>
              <w:right w:val="nil"/>
            </w:tcBorders>
            <w:shd w:val="clear" w:color="auto" w:fill="auto"/>
            <w:tcMar>
              <w:top w:w="100" w:type="dxa"/>
              <w:left w:w="100" w:type="dxa"/>
              <w:bottom w:w="100" w:type="dxa"/>
              <w:right w:w="100" w:type="dxa"/>
            </w:tcMar>
          </w:tcPr>
          <w:p w14:paraId="64AA6479"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Area Sampled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77DD71E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0566FBF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7</w:t>
            </w:r>
          </w:p>
        </w:tc>
        <w:tc>
          <w:tcPr>
            <w:tcW w:w="1260" w:type="dxa"/>
            <w:tcBorders>
              <w:top w:val="nil"/>
              <w:left w:val="nil"/>
              <w:bottom w:val="nil"/>
              <w:right w:val="nil"/>
            </w:tcBorders>
            <w:shd w:val="clear" w:color="auto" w:fill="auto"/>
            <w:tcMar>
              <w:top w:w="100" w:type="dxa"/>
              <w:left w:w="100" w:type="dxa"/>
              <w:bottom w:w="100" w:type="dxa"/>
              <w:right w:w="100" w:type="dxa"/>
            </w:tcMar>
          </w:tcPr>
          <w:p w14:paraId="5ADC045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-1297.05</w:t>
            </w:r>
          </w:p>
        </w:tc>
        <w:tc>
          <w:tcPr>
            <w:tcW w:w="1057" w:type="dxa"/>
            <w:tcBorders>
              <w:top w:val="nil"/>
              <w:left w:val="nil"/>
              <w:bottom w:val="nil"/>
              <w:right w:val="nil"/>
            </w:tcBorders>
            <w:shd w:val="clear" w:color="auto" w:fill="auto"/>
            <w:tcMar>
              <w:top w:w="100" w:type="dxa"/>
              <w:left w:w="100" w:type="dxa"/>
              <w:bottom w:w="100" w:type="dxa"/>
              <w:right w:w="100" w:type="dxa"/>
            </w:tcMar>
          </w:tcPr>
          <w:p w14:paraId="45A096B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2608.2</w:t>
            </w:r>
          </w:p>
        </w:tc>
        <w:tc>
          <w:tcPr>
            <w:tcW w:w="1170" w:type="dxa"/>
            <w:tcBorders>
              <w:top w:val="nil"/>
              <w:left w:val="nil"/>
              <w:bottom w:val="nil"/>
              <w:right w:val="nil"/>
            </w:tcBorders>
            <w:shd w:val="clear" w:color="auto" w:fill="auto"/>
            <w:tcMar>
              <w:top w:w="100" w:type="dxa"/>
              <w:left w:w="100" w:type="dxa"/>
              <w:bottom w:w="100" w:type="dxa"/>
              <w:right w:w="100" w:type="dxa"/>
            </w:tcMar>
          </w:tcPr>
          <w:p w14:paraId="3CC2BB0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1.44</w:t>
            </w:r>
          </w:p>
        </w:tc>
        <w:tc>
          <w:tcPr>
            <w:tcW w:w="954" w:type="dxa"/>
            <w:tcBorders>
              <w:top w:val="nil"/>
              <w:left w:val="nil"/>
              <w:bottom w:val="nil"/>
              <w:right w:val="nil"/>
            </w:tcBorders>
            <w:shd w:val="clear" w:color="auto" w:fill="auto"/>
            <w:tcMar>
              <w:top w:w="100" w:type="dxa"/>
              <w:left w:w="100" w:type="dxa"/>
              <w:bottom w:w="100" w:type="dxa"/>
              <w:right w:w="100" w:type="dxa"/>
            </w:tcMar>
          </w:tcPr>
          <w:p w14:paraId="158DDF80"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0.081</w:t>
            </w:r>
          </w:p>
        </w:tc>
      </w:tr>
      <w:tr w:rsidR="009D4BF0" w:rsidRPr="00D042CD" w14:paraId="29767259"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3DFA480F"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45AB41E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w:t>
            </w:r>
          </w:p>
        </w:tc>
        <w:tc>
          <w:tcPr>
            <w:tcW w:w="2340" w:type="dxa"/>
            <w:tcBorders>
              <w:top w:val="nil"/>
              <w:left w:val="nil"/>
              <w:bottom w:val="nil"/>
              <w:right w:val="nil"/>
            </w:tcBorders>
            <w:shd w:val="clear" w:color="auto" w:fill="auto"/>
            <w:tcMar>
              <w:top w:w="100" w:type="dxa"/>
              <w:left w:w="100" w:type="dxa"/>
              <w:bottom w:w="100" w:type="dxa"/>
              <w:right w:w="100" w:type="dxa"/>
            </w:tcMar>
          </w:tcPr>
          <w:p w14:paraId="560B8485"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First Year Effect + Area Sampled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12E7C11B"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5FE7D3AA"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7</w:t>
            </w:r>
          </w:p>
        </w:tc>
        <w:tc>
          <w:tcPr>
            <w:tcW w:w="1260" w:type="dxa"/>
            <w:tcBorders>
              <w:top w:val="nil"/>
              <w:left w:val="nil"/>
              <w:bottom w:val="nil"/>
              <w:right w:val="nil"/>
            </w:tcBorders>
            <w:shd w:val="clear" w:color="auto" w:fill="auto"/>
            <w:tcMar>
              <w:top w:w="100" w:type="dxa"/>
              <w:left w:w="100" w:type="dxa"/>
              <w:bottom w:w="100" w:type="dxa"/>
              <w:right w:w="100" w:type="dxa"/>
            </w:tcMar>
          </w:tcPr>
          <w:p w14:paraId="5BB01D10"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-1297.14</w:t>
            </w:r>
          </w:p>
        </w:tc>
        <w:tc>
          <w:tcPr>
            <w:tcW w:w="1057" w:type="dxa"/>
            <w:tcBorders>
              <w:top w:val="nil"/>
              <w:left w:val="nil"/>
              <w:bottom w:val="nil"/>
              <w:right w:val="nil"/>
            </w:tcBorders>
            <w:shd w:val="clear" w:color="auto" w:fill="auto"/>
            <w:tcMar>
              <w:top w:w="100" w:type="dxa"/>
              <w:left w:w="100" w:type="dxa"/>
              <w:bottom w:w="100" w:type="dxa"/>
              <w:right w:w="100" w:type="dxa"/>
            </w:tcMar>
          </w:tcPr>
          <w:p w14:paraId="0E57D5C4"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2608.3</w:t>
            </w:r>
          </w:p>
        </w:tc>
        <w:tc>
          <w:tcPr>
            <w:tcW w:w="1170" w:type="dxa"/>
            <w:tcBorders>
              <w:top w:val="nil"/>
              <w:left w:val="nil"/>
              <w:bottom w:val="nil"/>
              <w:right w:val="nil"/>
            </w:tcBorders>
            <w:shd w:val="clear" w:color="auto" w:fill="auto"/>
            <w:tcMar>
              <w:top w:w="100" w:type="dxa"/>
              <w:left w:w="100" w:type="dxa"/>
              <w:bottom w:w="100" w:type="dxa"/>
              <w:right w:w="100" w:type="dxa"/>
            </w:tcMar>
          </w:tcPr>
          <w:p w14:paraId="5AB089B5"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1.62</w:t>
            </w:r>
          </w:p>
        </w:tc>
        <w:tc>
          <w:tcPr>
            <w:tcW w:w="954" w:type="dxa"/>
            <w:tcBorders>
              <w:top w:val="nil"/>
              <w:left w:val="nil"/>
              <w:bottom w:val="nil"/>
              <w:right w:val="nil"/>
            </w:tcBorders>
            <w:shd w:val="clear" w:color="auto" w:fill="auto"/>
            <w:tcMar>
              <w:top w:w="100" w:type="dxa"/>
              <w:left w:w="100" w:type="dxa"/>
              <w:bottom w:w="100" w:type="dxa"/>
              <w:right w:w="100" w:type="dxa"/>
            </w:tcMar>
          </w:tcPr>
          <w:p w14:paraId="419FC5DC"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0.074</w:t>
            </w:r>
          </w:p>
        </w:tc>
      </w:tr>
      <w:tr w:rsidR="009D4BF0" w:rsidRPr="00D042CD" w14:paraId="19AD5E07"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400D899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6265183C"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7</w:t>
            </w:r>
          </w:p>
        </w:tc>
        <w:tc>
          <w:tcPr>
            <w:tcW w:w="2340" w:type="dxa"/>
            <w:tcBorders>
              <w:top w:val="nil"/>
              <w:left w:val="nil"/>
              <w:bottom w:val="nil"/>
              <w:right w:val="nil"/>
            </w:tcBorders>
            <w:shd w:val="clear" w:color="auto" w:fill="auto"/>
            <w:tcMar>
              <w:top w:w="100" w:type="dxa"/>
              <w:left w:w="100" w:type="dxa"/>
              <w:bottom w:w="100" w:type="dxa"/>
              <w:right w:w="100" w:type="dxa"/>
            </w:tcMar>
          </w:tcPr>
          <w:p w14:paraId="5B5FAB95"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Survey Type + Region + Site Type + First Year Effect + Area Sampled + Survey Duration</w:t>
            </w:r>
          </w:p>
        </w:tc>
        <w:tc>
          <w:tcPr>
            <w:tcW w:w="1980" w:type="dxa"/>
            <w:tcBorders>
              <w:top w:val="nil"/>
              <w:left w:val="nil"/>
              <w:bottom w:val="nil"/>
              <w:right w:val="nil"/>
            </w:tcBorders>
            <w:shd w:val="clear" w:color="auto" w:fill="auto"/>
            <w:tcMar>
              <w:top w:w="100" w:type="dxa"/>
              <w:left w:w="100" w:type="dxa"/>
              <w:bottom w:w="100" w:type="dxa"/>
              <w:right w:w="100" w:type="dxa"/>
            </w:tcMar>
          </w:tcPr>
          <w:p w14:paraId="004661A7"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271CF413"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w:t>
            </w:r>
          </w:p>
        </w:tc>
        <w:tc>
          <w:tcPr>
            <w:tcW w:w="1260" w:type="dxa"/>
            <w:tcBorders>
              <w:top w:val="nil"/>
              <w:left w:val="nil"/>
              <w:bottom w:val="nil"/>
              <w:right w:val="nil"/>
            </w:tcBorders>
            <w:shd w:val="clear" w:color="auto" w:fill="auto"/>
            <w:tcMar>
              <w:top w:w="100" w:type="dxa"/>
              <w:left w:w="100" w:type="dxa"/>
              <w:bottom w:w="100" w:type="dxa"/>
              <w:right w:w="100" w:type="dxa"/>
            </w:tcMar>
          </w:tcPr>
          <w:p w14:paraId="1CCC3D6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-1292.19</w:t>
            </w:r>
          </w:p>
        </w:tc>
        <w:tc>
          <w:tcPr>
            <w:tcW w:w="1057" w:type="dxa"/>
            <w:tcBorders>
              <w:top w:val="nil"/>
              <w:left w:val="nil"/>
              <w:bottom w:val="nil"/>
              <w:right w:val="nil"/>
            </w:tcBorders>
            <w:shd w:val="clear" w:color="auto" w:fill="auto"/>
            <w:tcMar>
              <w:top w:w="100" w:type="dxa"/>
              <w:left w:w="100" w:type="dxa"/>
              <w:bottom w:w="100" w:type="dxa"/>
              <w:right w:w="100" w:type="dxa"/>
            </w:tcMar>
          </w:tcPr>
          <w:p w14:paraId="625D02C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2608.5</w:t>
            </w:r>
          </w:p>
        </w:tc>
        <w:tc>
          <w:tcPr>
            <w:tcW w:w="1170" w:type="dxa"/>
            <w:tcBorders>
              <w:top w:val="nil"/>
              <w:left w:val="nil"/>
              <w:bottom w:val="nil"/>
              <w:right w:val="nil"/>
            </w:tcBorders>
            <w:shd w:val="clear" w:color="auto" w:fill="auto"/>
            <w:tcMar>
              <w:top w:w="100" w:type="dxa"/>
              <w:left w:w="100" w:type="dxa"/>
              <w:bottom w:w="100" w:type="dxa"/>
              <w:right w:w="100" w:type="dxa"/>
            </w:tcMar>
          </w:tcPr>
          <w:p w14:paraId="2541062E"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1.81</w:t>
            </w:r>
          </w:p>
        </w:tc>
        <w:tc>
          <w:tcPr>
            <w:tcW w:w="954" w:type="dxa"/>
            <w:tcBorders>
              <w:top w:val="nil"/>
              <w:left w:val="nil"/>
              <w:bottom w:val="nil"/>
              <w:right w:val="nil"/>
            </w:tcBorders>
            <w:shd w:val="clear" w:color="auto" w:fill="auto"/>
            <w:tcMar>
              <w:top w:w="100" w:type="dxa"/>
              <w:left w:w="100" w:type="dxa"/>
              <w:bottom w:w="100" w:type="dxa"/>
              <w:right w:w="100" w:type="dxa"/>
            </w:tcMar>
          </w:tcPr>
          <w:p w14:paraId="4A96E3C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0.068</w:t>
            </w:r>
          </w:p>
        </w:tc>
      </w:tr>
      <w:tr w:rsidR="009D4BF0" w:rsidRPr="00D042CD" w14:paraId="42D7409C"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2AFCFB60"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46445AA1"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Null</w:t>
            </w:r>
          </w:p>
        </w:tc>
        <w:tc>
          <w:tcPr>
            <w:tcW w:w="2340" w:type="dxa"/>
            <w:tcBorders>
              <w:top w:val="nil"/>
              <w:left w:val="nil"/>
              <w:bottom w:val="nil"/>
              <w:right w:val="nil"/>
            </w:tcBorders>
            <w:shd w:val="clear" w:color="auto" w:fill="auto"/>
            <w:tcMar>
              <w:top w:w="100" w:type="dxa"/>
              <w:left w:w="100" w:type="dxa"/>
              <w:bottom w:w="100" w:type="dxa"/>
              <w:right w:w="100" w:type="dxa"/>
            </w:tcMar>
          </w:tcPr>
          <w:p w14:paraId="4755BAA3"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Intercept only</w:t>
            </w:r>
          </w:p>
        </w:tc>
        <w:tc>
          <w:tcPr>
            <w:tcW w:w="1980" w:type="dxa"/>
            <w:tcBorders>
              <w:top w:val="nil"/>
              <w:left w:val="nil"/>
              <w:bottom w:val="nil"/>
              <w:right w:val="nil"/>
            </w:tcBorders>
            <w:shd w:val="clear" w:color="auto" w:fill="auto"/>
            <w:tcMar>
              <w:top w:w="100" w:type="dxa"/>
              <w:left w:w="100" w:type="dxa"/>
              <w:bottom w:w="100" w:type="dxa"/>
              <w:right w:w="100" w:type="dxa"/>
            </w:tcMar>
          </w:tcPr>
          <w:p w14:paraId="3EE5EB7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540" w:type="dxa"/>
            <w:tcBorders>
              <w:top w:val="nil"/>
              <w:left w:val="nil"/>
              <w:bottom w:val="nil"/>
              <w:right w:val="nil"/>
            </w:tcBorders>
            <w:shd w:val="clear" w:color="auto" w:fill="auto"/>
            <w:tcMar>
              <w:top w:w="100" w:type="dxa"/>
              <w:left w:w="100" w:type="dxa"/>
              <w:bottom w:w="100" w:type="dxa"/>
              <w:right w:w="100" w:type="dxa"/>
            </w:tcMar>
          </w:tcPr>
          <w:p w14:paraId="1587DFF2"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w:t>
            </w:r>
          </w:p>
        </w:tc>
        <w:tc>
          <w:tcPr>
            <w:tcW w:w="1260" w:type="dxa"/>
            <w:tcBorders>
              <w:top w:val="nil"/>
              <w:left w:val="nil"/>
              <w:bottom w:val="nil"/>
              <w:right w:val="nil"/>
            </w:tcBorders>
            <w:shd w:val="clear" w:color="auto" w:fill="auto"/>
            <w:tcMar>
              <w:top w:w="100" w:type="dxa"/>
              <w:left w:w="100" w:type="dxa"/>
              <w:bottom w:w="100" w:type="dxa"/>
              <w:right w:w="100" w:type="dxa"/>
            </w:tcMar>
          </w:tcPr>
          <w:p w14:paraId="18A70FF9"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-1544.71</w:t>
            </w:r>
          </w:p>
        </w:tc>
        <w:tc>
          <w:tcPr>
            <w:tcW w:w="1057" w:type="dxa"/>
            <w:tcBorders>
              <w:top w:val="nil"/>
              <w:left w:val="nil"/>
              <w:bottom w:val="nil"/>
              <w:right w:val="nil"/>
            </w:tcBorders>
            <w:shd w:val="clear" w:color="auto" w:fill="auto"/>
            <w:tcMar>
              <w:top w:w="100" w:type="dxa"/>
              <w:left w:w="100" w:type="dxa"/>
              <w:bottom w:w="100" w:type="dxa"/>
              <w:right w:w="100" w:type="dxa"/>
            </w:tcMar>
          </w:tcPr>
          <w:p w14:paraId="5C1C7AC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3091.0</w:t>
            </w:r>
          </w:p>
        </w:tc>
        <w:tc>
          <w:tcPr>
            <w:tcW w:w="1170" w:type="dxa"/>
            <w:tcBorders>
              <w:top w:val="nil"/>
              <w:left w:val="nil"/>
              <w:bottom w:val="nil"/>
              <w:right w:val="nil"/>
            </w:tcBorders>
            <w:shd w:val="clear" w:color="auto" w:fill="auto"/>
            <w:tcMar>
              <w:top w:w="100" w:type="dxa"/>
              <w:left w:w="100" w:type="dxa"/>
              <w:bottom w:w="100" w:type="dxa"/>
              <w:right w:w="100" w:type="dxa"/>
            </w:tcMar>
          </w:tcPr>
          <w:p w14:paraId="4B9E19E6"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484.3</w:t>
            </w:r>
          </w:p>
        </w:tc>
        <w:tc>
          <w:tcPr>
            <w:tcW w:w="954" w:type="dxa"/>
            <w:tcBorders>
              <w:top w:val="nil"/>
              <w:left w:val="nil"/>
              <w:bottom w:val="nil"/>
              <w:right w:val="nil"/>
            </w:tcBorders>
            <w:shd w:val="clear" w:color="auto" w:fill="auto"/>
            <w:tcMar>
              <w:top w:w="100" w:type="dxa"/>
              <w:left w:w="100" w:type="dxa"/>
              <w:bottom w:w="100" w:type="dxa"/>
              <w:right w:w="100" w:type="dxa"/>
            </w:tcMar>
          </w:tcPr>
          <w:p w14:paraId="0B5479F4"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w:t>
            </w:r>
          </w:p>
        </w:tc>
      </w:tr>
      <w:tr w:rsidR="009D4BF0" w:rsidRPr="00D042CD" w14:paraId="114EC414" w14:textId="77777777" w:rsidTr="009D4BF0">
        <w:trPr>
          <w:trHeight w:val="508"/>
        </w:trPr>
        <w:tc>
          <w:tcPr>
            <w:tcW w:w="3240" w:type="dxa"/>
            <w:gridSpan w:val="3"/>
            <w:tcBorders>
              <w:top w:val="nil"/>
              <w:left w:val="nil"/>
              <w:bottom w:val="nil"/>
              <w:right w:val="nil"/>
            </w:tcBorders>
            <w:shd w:val="clear" w:color="auto" w:fill="auto"/>
            <w:tcMar>
              <w:top w:w="100" w:type="dxa"/>
              <w:left w:w="100" w:type="dxa"/>
              <w:bottom w:w="100" w:type="dxa"/>
              <w:right w:w="100" w:type="dxa"/>
            </w:tcMar>
          </w:tcPr>
          <w:p w14:paraId="56D678A3" w14:textId="77777777" w:rsidR="009D4BF0" w:rsidRPr="00D042CD" w:rsidRDefault="009D4BF0" w:rsidP="006B5335">
            <w:pPr>
              <w:widowControl w:val="0"/>
              <w:pBdr>
                <w:top w:val="nil"/>
                <w:left w:val="nil"/>
                <w:bottom w:val="nil"/>
                <w:right w:val="nil"/>
                <w:between w:val="nil"/>
              </w:pBdr>
              <w:rPr>
                <w:rFonts w:ascii="Times New Roman" w:hAnsi="Times New Roman" w:cs="Times New Roman"/>
                <w:b/>
                <w:sz w:val="20"/>
                <w:szCs w:val="20"/>
                <w:highlight w:val="white"/>
              </w:rPr>
            </w:pPr>
            <w:r w:rsidRPr="00D042CD">
              <w:rPr>
                <w:rFonts w:ascii="Times New Roman" w:hAnsi="Times New Roman" w:cs="Times New Roman"/>
                <w:b/>
                <w:sz w:val="20"/>
                <w:szCs w:val="20"/>
                <w:highlight w:val="white"/>
              </w:rPr>
              <w:t>Richness</w:t>
            </w:r>
          </w:p>
        </w:tc>
        <w:tc>
          <w:tcPr>
            <w:tcW w:w="1980" w:type="dxa"/>
            <w:tcBorders>
              <w:top w:val="nil"/>
              <w:left w:val="nil"/>
              <w:bottom w:val="nil"/>
              <w:right w:val="nil"/>
            </w:tcBorders>
            <w:shd w:val="clear" w:color="auto" w:fill="auto"/>
            <w:tcMar>
              <w:top w:w="100" w:type="dxa"/>
              <w:left w:w="100" w:type="dxa"/>
              <w:bottom w:w="100" w:type="dxa"/>
              <w:right w:w="100" w:type="dxa"/>
            </w:tcMar>
          </w:tcPr>
          <w:p w14:paraId="7CDEE87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540" w:type="dxa"/>
            <w:tcBorders>
              <w:top w:val="nil"/>
              <w:left w:val="nil"/>
              <w:bottom w:val="nil"/>
              <w:right w:val="nil"/>
            </w:tcBorders>
            <w:shd w:val="clear" w:color="auto" w:fill="auto"/>
            <w:tcMar>
              <w:top w:w="100" w:type="dxa"/>
              <w:left w:w="100" w:type="dxa"/>
              <w:bottom w:w="100" w:type="dxa"/>
              <w:right w:w="100" w:type="dxa"/>
            </w:tcMar>
          </w:tcPr>
          <w:p w14:paraId="0E8A1D77"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260" w:type="dxa"/>
            <w:tcBorders>
              <w:top w:val="nil"/>
              <w:left w:val="nil"/>
              <w:bottom w:val="nil"/>
              <w:right w:val="nil"/>
            </w:tcBorders>
            <w:shd w:val="clear" w:color="auto" w:fill="auto"/>
            <w:tcMar>
              <w:top w:w="100" w:type="dxa"/>
              <w:left w:w="100" w:type="dxa"/>
              <w:bottom w:w="100" w:type="dxa"/>
              <w:right w:w="100" w:type="dxa"/>
            </w:tcMar>
          </w:tcPr>
          <w:p w14:paraId="63992316"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057" w:type="dxa"/>
            <w:tcBorders>
              <w:top w:val="nil"/>
              <w:left w:val="nil"/>
              <w:bottom w:val="nil"/>
              <w:right w:val="nil"/>
            </w:tcBorders>
            <w:shd w:val="clear" w:color="auto" w:fill="auto"/>
            <w:tcMar>
              <w:top w:w="100" w:type="dxa"/>
              <w:left w:w="100" w:type="dxa"/>
              <w:bottom w:w="100" w:type="dxa"/>
              <w:right w:w="100" w:type="dxa"/>
            </w:tcMar>
          </w:tcPr>
          <w:p w14:paraId="04E4006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1170" w:type="dxa"/>
            <w:tcBorders>
              <w:top w:val="nil"/>
              <w:left w:val="nil"/>
              <w:bottom w:val="nil"/>
              <w:right w:val="nil"/>
            </w:tcBorders>
            <w:shd w:val="clear" w:color="auto" w:fill="auto"/>
            <w:tcMar>
              <w:top w:w="100" w:type="dxa"/>
              <w:left w:w="100" w:type="dxa"/>
              <w:bottom w:w="100" w:type="dxa"/>
              <w:right w:w="100" w:type="dxa"/>
            </w:tcMar>
          </w:tcPr>
          <w:p w14:paraId="39F10B9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c>
          <w:tcPr>
            <w:tcW w:w="954" w:type="dxa"/>
            <w:tcBorders>
              <w:top w:val="nil"/>
              <w:left w:val="nil"/>
              <w:bottom w:val="nil"/>
              <w:right w:val="nil"/>
            </w:tcBorders>
            <w:shd w:val="clear" w:color="auto" w:fill="auto"/>
            <w:tcMar>
              <w:top w:w="100" w:type="dxa"/>
              <w:left w:w="100" w:type="dxa"/>
              <w:bottom w:w="100" w:type="dxa"/>
              <w:right w:w="100" w:type="dxa"/>
            </w:tcMar>
          </w:tcPr>
          <w:p w14:paraId="6F57AB2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p>
        </w:tc>
      </w:tr>
      <w:tr w:rsidR="009D4BF0" w:rsidRPr="00D042CD" w14:paraId="3CAA970E"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15C4E7F1"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3E02D6A0"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w:t>
            </w:r>
          </w:p>
        </w:tc>
        <w:tc>
          <w:tcPr>
            <w:tcW w:w="2340" w:type="dxa"/>
            <w:tcBorders>
              <w:top w:val="nil"/>
              <w:left w:val="nil"/>
              <w:bottom w:val="nil"/>
              <w:right w:val="nil"/>
            </w:tcBorders>
            <w:shd w:val="clear" w:color="auto" w:fill="auto"/>
            <w:tcMar>
              <w:top w:w="100" w:type="dxa"/>
              <w:left w:w="100" w:type="dxa"/>
              <w:bottom w:w="100" w:type="dxa"/>
              <w:right w:w="100" w:type="dxa"/>
            </w:tcMar>
          </w:tcPr>
          <w:p w14:paraId="0DF09C4F"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Region + Site Type + Day of Year + Area Sampled + </w:t>
            </w:r>
            <w:proofErr w:type="gramStart"/>
            <w:r w:rsidRPr="00D042CD">
              <w:rPr>
                <w:rFonts w:ascii="Times New Roman" w:hAnsi="Times New Roman" w:cs="Times New Roman"/>
                <w:sz w:val="20"/>
                <w:szCs w:val="20"/>
                <w:highlight w:val="white"/>
              </w:rPr>
              <w:t>z(</w:t>
            </w:r>
            <w:proofErr w:type="gramEnd"/>
            <w:r w:rsidRPr="00D042CD">
              <w:rPr>
                <w:rFonts w:ascii="Times New Roman" w:hAnsi="Times New Roman" w:cs="Times New Roman"/>
                <w:sz w:val="20"/>
                <w:szCs w:val="20"/>
                <w:highlight w:val="white"/>
              </w:rPr>
              <w:t>Region + Survey Type)</w:t>
            </w:r>
          </w:p>
        </w:tc>
        <w:tc>
          <w:tcPr>
            <w:tcW w:w="1980" w:type="dxa"/>
            <w:tcBorders>
              <w:top w:val="nil"/>
              <w:left w:val="nil"/>
              <w:bottom w:val="nil"/>
              <w:right w:val="nil"/>
            </w:tcBorders>
            <w:shd w:val="clear" w:color="auto" w:fill="auto"/>
            <w:tcMar>
              <w:top w:w="100" w:type="dxa"/>
              <w:left w:w="100" w:type="dxa"/>
              <w:bottom w:w="100" w:type="dxa"/>
              <w:right w:w="100" w:type="dxa"/>
            </w:tcMar>
          </w:tcPr>
          <w:p w14:paraId="62A9308E"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0FB897B9"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16</w:t>
            </w:r>
          </w:p>
        </w:tc>
        <w:tc>
          <w:tcPr>
            <w:tcW w:w="1260" w:type="dxa"/>
            <w:tcBorders>
              <w:top w:val="nil"/>
              <w:left w:val="nil"/>
              <w:bottom w:val="nil"/>
              <w:right w:val="nil"/>
            </w:tcBorders>
            <w:shd w:val="clear" w:color="auto" w:fill="auto"/>
            <w:tcMar>
              <w:top w:w="100" w:type="dxa"/>
              <w:left w:w="100" w:type="dxa"/>
              <w:bottom w:w="100" w:type="dxa"/>
              <w:right w:w="100" w:type="dxa"/>
            </w:tcMar>
          </w:tcPr>
          <w:p w14:paraId="37A1496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-6529.80</w:t>
            </w:r>
          </w:p>
        </w:tc>
        <w:tc>
          <w:tcPr>
            <w:tcW w:w="1057" w:type="dxa"/>
            <w:tcBorders>
              <w:top w:val="nil"/>
              <w:left w:val="nil"/>
              <w:bottom w:val="nil"/>
              <w:right w:val="nil"/>
            </w:tcBorders>
            <w:shd w:val="clear" w:color="auto" w:fill="auto"/>
            <w:tcMar>
              <w:top w:w="100" w:type="dxa"/>
              <w:left w:w="100" w:type="dxa"/>
              <w:bottom w:w="100" w:type="dxa"/>
              <w:right w:w="100" w:type="dxa"/>
            </w:tcMar>
          </w:tcPr>
          <w:p w14:paraId="4189F346"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13105.6</w:t>
            </w:r>
          </w:p>
        </w:tc>
        <w:tc>
          <w:tcPr>
            <w:tcW w:w="1170" w:type="dxa"/>
            <w:tcBorders>
              <w:top w:val="nil"/>
              <w:left w:val="nil"/>
              <w:bottom w:val="nil"/>
              <w:right w:val="nil"/>
            </w:tcBorders>
            <w:shd w:val="clear" w:color="auto" w:fill="auto"/>
            <w:tcMar>
              <w:top w:w="100" w:type="dxa"/>
              <w:left w:w="100" w:type="dxa"/>
              <w:bottom w:w="100" w:type="dxa"/>
              <w:right w:w="100" w:type="dxa"/>
            </w:tcMar>
          </w:tcPr>
          <w:p w14:paraId="64468BC2"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w:t>
            </w:r>
          </w:p>
        </w:tc>
        <w:tc>
          <w:tcPr>
            <w:tcW w:w="954" w:type="dxa"/>
            <w:tcBorders>
              <w:top w:val="nil"/>
              <w:left w:val="nil"/>
              <w:bottom w:val="nil"/>
              <w:right w:val="nil"/>
            </w:tcBorders>
            <w:shd w:val="clear" w:color="auto" w:fill="auto"/>
            <w:tcMar>
              <w:top w:w="100" w:type="dxa"/>
              <w:left w:w="100" w:type="dxa"/>
              <w:bottom w:w="100" w:type="dxa"/>
              <w:right w:w="100" w:type="dxa"/>
            </w:tcMar>
          </w:tcPr>
          <w:p w14:paraId="016C8EB0"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0.718</w:t>
            </w:r>
          </w:p>
        </w:tc>
      </w:tr>
      <w:tr w:rsidR="009D4BF0" w:rsidRPr="00D042CD" w14:paraId="5F19A4B0"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7771D8D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6599875A"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w:t>
            </w:r>
          </w:p>
        </w:tc>
        <w:tc>
          <w:tcPr>
            <w:tcW w:w="2340" w:type="dxa"/>
            <w:tcBorders>
              <w:top w:val="nil"/>
              <w:left w:val="nil"/>
              <w:bottom w:val="nil"/>
              <w:right w:val="nil"/>
            </w:tcBorders>
            <w:shd w:val="clear" w:color="auto" w:fill="auto"/>
            <w:tcMar>
              <w:top w:w="100" w:type="dxa"/>
              <w:left w:w="100" w:type="dxa"/>
              <w:bottom w:w="100" w:type="dxa"/>
              <w:right w:w="100" w:type="dxa"/>
            </w:tcMar>
          </w:tcPr>
          <w:p w14:paraId="4DEA6548"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 xml:space="preserve">Region + Site Type + Day of Year + </w:t>
            </w:r>
            <w:proofErr w:type="gramStart"/>
            <w:r w:rsidRPr="00D042CD">
              <w:rPr>
                <w:rFonts w:ascii="Times New Roman" w:hAnsi="Times New Roman" w:cs="Times New Roman"/>
                <w:sz w:val="20"/>
                <w:szCs w:val="20"/>
                <w:highlight w:val="white"/>
              </w:rPr>
              <w:t>z(</w:t>
            </w:r>
            <w:proofErr w:type="gramEnd"/>
            <w:r w:rsidRPr="00D042CD">
              <w:rPr>
                <w:rFonts w:ascii="Times New Roman" w:hAnsi="Times New Roman" w:cs="Times New Roman"/>
                <w:sz w:val="20"/>
                <w:szCs w:val="20"/>
                <w:highlight w:val="white"/>
              </w:rPr>
              <w:t xml:space="preserve">Region + </w:t>
            </w:r>
            <w:proofErr w:type="spellStart"/>
            <w:r w:rsidRPr="00D042CD">
              <w:rPr>
                <w:rFonts w:ascii="Times New Roman" w:hAnsi="Times New Roman" w:cs="Times New Roman"/>
                <w:sz w:val="20"/>
                <w:szCs w:val="20"/>
                <w:highlight w:val="white"/>
              </w:rPr>
              <w:t>SurveyType</w:t>
            </w:r>
            <w:proofErr w:type="spellEnd"/>
            <w:r w:rsidRPr="00D042CD">
              <w:rPr>
                <w:rFonts w:ascii="Times New Roman" w:hAnsi="Times New Roman" w:cs="Times New Roman"/>
                <w:sz w:val="20"/>
                <w:szCs w:val="20"/>
                <w:highlight w:val="white"/>
              </w:rPr>
              <w:t>)</w:t>
            </w:r>
          </w:p>
        </w:tc>
        <w:tc>
          <w:tcPr>
            <w:tcW w:w="1980" w:type="dxa"/>
            <w:tcBorders>
              <w:top w:val="nil"/>
              <w:left w:val="nil"/>
              <w:bottom w:val="nil"/>
              <w:right w:val="nil"/>
            </w:tcBorders>
            <w:shd w:val="clear" w:color="auto" w:fill="auto"/>
            <w:tcMar>
              <w:top w:w="100" w:type="dxa"/>
              <w:left w:w="100" w:type="dxa"/>
              <w:bottom w:w="100" w:type="dxa"/>
              <w:right w:w="100" w:type="dxa"/>
            </w:tcMar>
          </w:tcPr>
          <w:p w14:paraId="343C4FFA"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roofErr w:type="spellStart"/>
            <w:proofErr w:type="gramStart"/>
            <w:r w:rsidRPr="00D042CD">
              <w:rPr>
                <w:rFonts w:ascii="Times New Roman" w:hAnsi="Times New Roman" w:cs="Times New Roman"/>
                <w:sz w:val="20"/>
                <w:szCs w:val="20"/>
                <w:highlight w:val="white"/>
              </w:rPr>
              <w:t>Month:Year</w:t>
            </w:r>
            <w:proofErr w:type="spellEnd"/>
            <w:proofErr w:type="gramEnd"/>
          </w:p>
        </w:tc>
        <w:tc>
          <w:tcPr>
            <w:tcW w:w="540" w:type="dxa"/>
            <w:tcBorders>
              <w:top w:val="nil"/>
              <w:left w:val="nil"/>
              <w:bottom w:val="nil"/>
              <w:right w:val="nil"/>
            </w:tcBorders>
            <w:shd w:val="clear" w:color="auto" w:fill="auto"/>
            <w:tcMar>
              <w:top w:w="100" w:type="dxa"/>
              <w:left w:w="100" w:type="dxa"/>
              <w:bottom w:w="100" w:type="dxa"/>
              <w:right w:w="100" w:type="dxa"/>
            </w:tcMar>
          </w:tcPr>
          <w:p w14:paraId="08D4F4FA"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14</w:t>
            </w:r>
          </w:p>
        </w:tc>
        <w:tc>
          <w:tcPr>
            <w:tcW w:w="1260" w:type="dxa"/>
            <w:tcBorders>
              <w:top w:val="nil"/>
              <w:left w:val="nil"/>
              <w:bottom w:val="nil"/>
              <w:right w:val="nil"/>
            </w:tcBorders>
            <w:shd w:val="clear" w:color="auto" w:fill="auto"/>
            <w:tcMar>
              <w:top w:w="100" w:type="dxa"/>
              <w:left w:w="100" w:type="dxa"/>
              <w:bottom w:w="100" w:type="dxa"/>
              <w:right w:w="100" w:type="dxa"/>
            </w:tcMar>
          </w:tcPr>
          <w:p w14:paraId="6CC6D569"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-6537.60</w:t>
            </w:r>
          </w:p>
        </w:tc>
        <w:tc>
          <w:tcPr>
            <w:tcW w:w="1057" w:type="dxa"/>
            <w:tcBorders>
              <w:top w:val="nil"/>
              <w:left w:val="nil"/>
              <w:bottom w:val="nil"/>
              <w:right w:val="nil"/>
            </w:tcBorders>
            <w:shd w:val="clear" w:color="auto" w:fill="auto"/>
            <w:tcMar>
              <w:top w:w="100" w:type="dxa"/>
              <w:left w:w="100" w:type="dxa"/>
              <w:bottom w:w="100" w:type="dxa"/>
              <w:right w:w="100" w:type="dxa"/>
            </w:tcMar>
          </w:tcPr>
          <w:p w14:paraId="22F61EFF"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13107.4</w:t>
            </w:r>
          </w:p>
        </w:tc>
        <w:tc>
          <w:tcPr>
            <w:tcW w:w="1170" w:type="dxa"/>
            <w:tcBorders>
              <w:top w:val="nil"/>
              <w:left w:val="nil"/>
              <w:bottom w:val="nil"/>
              <w:right w:val="nil"/>
            </w:tcBorders>
            <w:shd w:val="clear" w:color="auto" w:fill="auto"/>
            <w:tcMar>
              <w:top w:w="100" w:type="dxa"/>
              <w:left w:w="100" w:type="dxa"/>
              <w:bottom w:w="100" w:type="dxa"/>
              <w:right w:w="100" w:type="dxa"/>
            </w:tcMar>
          </w:tcPr>
          <w:p w14:paraId="570FEE3C"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1.87</w:t>
            </w:r>
          </w:p>
        </w:tc>
        <w:tc>
          <w:tcPr>
            <w:tcW w:w="954" w:type="dxa"/>
            <w:tcBorders>
              <w:top w:val="nil"/>
              <w:left w:val="nil"/>
              <w:bottom w:val="nil"/>
              <w:right w:val="nil"/>
            </w:tcBorders>
            <w:shd w:val="clear" w:color="auto" w:fill="auto"/>
            <w:tcMar>
              <w:top w:w="100" w:type="dxa"/>
              <w:left w:w="100" w:type="dxa"/>
              <w:bottom w:w="100" w:type="dxa"/>
              <w:right w:w="100" w:type="dxa"/>
            </w:tcMar>
          </w:tcPr>
          <w:p w14:paraId="1933463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0.282</w:t>
            </w:r>
          </w:p>
        </w:tc>
      </w:tr>
      <w:tr w:rsidR="009D4BF0" w:rsidRPr="00D042CD" w14:paraId="0C846F6D" w14:textId="77777777" w:rsidTr="009D4BF0">
        <w:trPr>
          <w:trHeight w:val="508"/>
        </w:trPr>
        <w:tc>
          <w:tcPr>
            <w:tcW w:w="220" w:type="dxa"/>
            <w:tcBorders>
              <w:top w:val="nil"/>
              <w:left w:val="nil"/>
              <w:bottom w:val="nil"/>
              <w:right w:val="nil"/>
            </w:tcBorders>
            <w:shd w:val="clear" w:color="auto" w:fill="auto"/>
            <w:tcMar>
              <w:top w:w="100" w:type="dxa"/>
              <w:left w:w="100" w:type="dxa"/>
              <w:bottom w:w="100" w:type="dxa"/>
              <w:right w:w="100" w:type="dxa"/>
            </w:tcMar>
          </w:tcPr>
          <w:p w14:paraId="75CFE5AD"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680" w:type="dxa"/>
            <w:tcBorders>
              <w:top w:val="nil"/>
              <w:left w:val="nil"/>
              <w:bottom w:val="nil"/>
              <w:right w:val="nil"/>
            </w:tcBorders>
            <w:shd w:val="clear" w:color="auto" w:fill="auto"/>
            <w:tcMar>
              <w:top w:w="100" w:type="dxa"/>
              <w:left w:w="100" w:type="dxa"/>
              <w:bottom w:w="100" w:type="dxa"/>
              <w:right w:w="100" w:type="dxa"/>
            </w:tcMar>
          </w:tcPr>
          <w:p w14:paraId="43AB13B6"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Null</w:t>
            </w:r>
          </w:p>
        </w:tc>
        <w:tc>
          <w:tcPr>
            <w:tcW w:w="2340" w:type="dxa"/>
            <w:tcBorders>
              <w:top w:val="nil"/>
              <w:left w:val="nil"/>
              <w:bottom w:val="nil"/>
              <w:right w:val="nil"/>
            </w:tcBorders>
            <w:shd w:val="clear" w:color="auto" w:fill="auto"/>
            <w:tcMar>
              <w:top w:w="100" w:type="dxa"/>
              <w:left w:w="100" w:type="dxa"/>
              <w:bottom w:w="100" w:type="dxa"/>
              <w:right w:w="100" w:type="dxa"/>
            </w:tcMar>
          </w:tcPr>
          <w:p w14:paraId="151FFC52"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Intercept only</w:t>
            </w:r>
          </w:p>
        </w:tc>
        <w:tc>
          <w:tcPr>
            <w:tcW w:w="1980" w:type="dxa"/>
            <w:tcBorders>
              <w:top w:val="nil"/>
              <w:left w:val="nil"/>
              <w:bottom w:val="nil"/>
              <w:right w:val="nil"/>
            </w:tcBorders>
            <w:shd w:val="clear" w:color="auto" w:fill="auto"/>
            <w:tcMar>
              <w:top w:w="100" w:type="dxa"/>
              <w:left w:w="100" w:type="dxa"/>
              <w:bottom w:w="100" w:type="dxa"/>
              <w:right w:w="100" w:type="dxa"/>
            </w:tcMar>
          </w:tcPr>
          <w:p w14:paraId="071F890B" w14:textId="77777777" w:rsidR="009D4BF0" w:rsidRPr="00D042CD" w:rsidRDefault="009D4BF0" w:rsidP="006B5335">
            <w:pPr>
              <w:widowControl w:val="0"/>
              <w:pBdr>
                <w:top w:val="nil"/>
                <w:left w:val="nil"/>
                <w:bottom w:val="nil"/>
                <w:right w:val="nil"/>
                <w:between w:val="nil"/>
              </w:pBdr>
              <w:rPr>
                <w:rFonts w:ascii="Times New Roman" w:hAnsi="Times New Roman" w:cs="Times New Roman"/>
                <w:sz w:val="20"/>
                <w:szCs w:val="20"/>
                <w:highlight w:val="white"/>
              </w:rPr>
            </w:pPr>
          </w:p>
        </w:tc>
        <w:tc>
          <w:tcPr>
            <w:tcW w:w="540" w:type="dxa"/>
            <w:tcBorders>
              <w:top w:val="nil"/>
              <w:left w:val="nil"/>
              <w:bottom w:val="nil"/>
              <w:right w:val="nil"/>
            </w:tcBorders>
            <w:shd w:val="clear" w:color="auto" w:fill="auto"/>
            <w:tcMar>
              <w:top w:w="100" w:type="dxa"/>
              <w:left w:w="100" w:type="dxa"/>
              <w:bottom w:w="100" w:type="dxa"/>
              <w:right w:w="100" w:type="dxa"/>
            </w:tcMar>
          </w:tcPr>
          <w:p w14:paraId="5FD927C3"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w:t>
            </w:r>
          </w:p>
        </w:tc>
        <w:tc>
          <w:tcPr>
            <w:tcW w:w="1260" w:type="dxa"/>
            <w:tcBorders>
              <w:top w:val="nil"/>
              <w:left w:val="nil"/>
              <w:bottom w:val="nil"/>
              <w:right w:val="nil"/>
            </w:tcBorders>
            <w:shd w:val="clear" w:color="auto" w:fill="auto"/>
            <w:tcMar>
              <w:top w:w="100" w:type="dxa"/>
              <w:left w:w="100" w:type="dxa"/>
              <w:bottom w:w="100" w:type="dxa"/>
              <w:right w:w="100" w:type="dxa"/>
            </w:tcMar>
          </w:tcPr>
          <w:p w14:paraId="28D74998"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-6850.35</w:t>
            </w:r>
          </w:p>
        </w:tc>
        <w:tc>
          <w:tcPr>
            <w:tcW w:w="1057" w:type="dxa"/>
            <w:tcBorders>
              <w:top w:val="nil"/>
              <w:left w:val="nil"/>
              <w:bottom w:val="nil"/>
              <w:right w:val="nil"/>
            </w:tcBorders>
            <w:shd w:val="clear" w:color="auto" w:fill="auto"/>
            <w:tcMar>
              <w:top w:w="100" w:type="dxa"/>
              <w:left w:w="100" w:type="dxa"/>
              <w:bottom w:w="100" w:type="dxa"/>
              <w:right w:w="100" w:type="dxa"/>
            </w:tcMar>
          </w:tcPr>
          <w:p w14:paraId="662F1951"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13704.7</w:t>
            </w:r>
          </w:p>
        </w:tc>
        <w:tc>
          <w:tcPr>
            <w:tcW w:w="1170" w:type="dxa"/>
            <w:tcBorders>
              <w:top w:val="nil"/>
              <w:left w:val="nil"/>
              <w:bottom w:val="nil"/>
              <w:right w:val="nil"/>
            </w:tcBorders>
            <w:shd w:val="clear" w:color="auto" w:fill="auto"/>
            <w:tcMar>
              <w:top w:w="100" w:type="dxa"/>
              <w:left w:w="100" w:type="dxa"/>
              <w:bottom w:w="100" w:type="dxa"/>
              <w:right w:w="100" w:type="dxa"/>
            </w:tcMar>
          </w:tcPr>
          <w:p w14:paraId="37EB351B"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613.03</w:t>
            </w:r>
          </w:p>
        </w:tc>
        <w:tc>
          <w:tcPr>
            <w:tcW w:w="954" w:type="dxa"/>
            <w:tcBorders>
              <w:top w:val="nil"/>
              <w:left w:val="nil"/>
              <w:bottom w:val="nil"/>
              <w:right w:val="nil"/>
            </w:tcBorders>
            <w:shd w:val="clear" w:color="auto" w:fill="auto"/>
            <w:tcMar>
              <w:top w:w="100" w:type="dxa"/>
              <w:left w:w="100" w:type="dxa"/>
              <w:bottom w:w="100" w:type="dxa"/>
              <w:right w:w="100" w:type="dxa"/>
            </w:tcMar>
          </w:tcPr>
          <w:p w14:paraId="5561303D" w14:textId="77777777" w:rsidR="009D4BF0" w:rsidRPr="00D042CD" w:rsidRDefault="009D4BF0" w:rsidP="006B5335">
            <w:pPr>
              <w:widowControl w:val="0"/>
              <w:pBdr>
                <w:top w:val="nil"/>
                <w:left w:val="nil"/>
                <w:bottom w:val="nil"/>
                <w:right w:val="nil"/>
                <w:between w:val="nil"/>
              </w:pBdr>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0</w:t>
            </w:r>
          </w:p>
        </w:tc>
      </w:tr>
    </w:tbl>
    <w:p w14:paraId="4FB36537" w14:textId="77777777" w:rsidR="009D4BF0" w:rsidRPr="00D042CD" w:rsidRDefault="009D4BF0" w:rsidP="009D4BF0">
      <w:pPr>
        <w:ind w:left="360"/>
        <w:rPr>
          <w:rFonts w:ascii="Times New Roman" w:hAnsi="Times New Roman" w:cs="Times New Roman"/>
          <w:sz w:val="20"/>
          <w:szCs w:val="20"/>
          <w:highlight w:val="white"/>
        </w:rPr>
      </w:pPr>
      <w:r w:rsidRPr="00D042CD">
        <w:rPr>
          <w:rFonts w:ascii="Times New Roman" w:hAnsi="Times New Roman" w:cs="Times New Roman"/>
        </w:rPr>
        <w:br w:type="page"/>
      </w:r>
    </w:p>
    <w:p w14:paraId="303EC6CC" w14:textId="63913924" w:rsidR="009D4BF0" w:rsidRPr="00777C83" w:rsidRDefault="009D4BF0" w:rsidP="009D4BF0">
      <w:pPr>
        <w:rPr>
          <w:rFonts w:ascii="Times New Roman" w:hAnsi="Times New Roman" w:cs="Times New Roman"/>
          <w:sz w:val="24"/>
          <w:szCs w:val="24"/>
          <w:highlight w:val="white"/>
        </w:rPr>
      </w:pPr>
      <w:r w:rsidRPr="00777C83">
        <w:rPr>
          <w:rFonts w:ascii="Times New Roman" w:hAnsi="Times New Roman" w:cs="Times New Roman"/>
          <w:sz w:val="24"/>
          <w:szCs w:val="24"/>
          <w:highlight w:val="white"/>
        </w:rPr>
        <w:lastRenderedPageBreak/>
        <w:t xml:space="preserve">Table SM3. Model-based marginal mean estimates with standard errors </w:t>
      </w:r>
      <w:r w:rsidR="00674B9A">
        <w:rPr>
          <w:rFonts w:ascii="Times New Roman" w:hAnsi="Times New Roman" w:cs="Times New Roman"/>
          <w:sz w:val="24"/>
          <w:szCs w:val="24"/>
          <w:highlight w:val="white"/>
        </w:rPr>
        <w:t xml:space="preserve">(SE) </w:t>
      </w:r>
      <w:r w:rsidRPr="00777C83">
        <w:rPr>
          <w:rFonts w:ascii="Times New Roman" w:hAnsi="Times New Roman" w:cs="Times New Roman"/>
          <w:sz w:val="24"/>
          <w:szCs w:val="24"/>
          <w:highlight w:val="white"/>
        </w:rPr>
        <w:t>and 95% confidence intervals</w:t>
      </w:r>
      <w:r w:rsidR="00674B9A">
        <w:rPr>
          <w:rFonts w:ascii="Times New Roman" w:hAnsi="Times New Roman" w:cs="Times New Roman"/>
          <w:sz w:val="24"/>
          <w:szCs w:val="24"/>
          <w:highlight w:val="white"/>
        </w:rPr>
        <w:t xml:space="preserve"> (CI)</w:t>
      </w:r>
      <w:r w:rsidRPr="00777C83">
        <w:rPr>
          <w:rFonts w:ascii="Times New Roman" w:hAnsi="Times New Roman" w:cs="Times New Roman"/>
          <w:sz w:val="24"/>
          <w:szCs w:val="24"/>
          <w:highlight w:val="white"/>
        </w:rPr>
        <w:t xml:space="preserve"> of milkweed plants </w:t>
      </w:r>
      <w:r w:rsidRPr="00777C83">
        <w:rPr>
          <w:rFonts w:ascii="Times New Roman" w:hAnsi="Times New Roman" w:cs="Times New Roman"/>
          <w:sz w:val="24"/>
          <w:szCs w:val="24"/>
        </w:rPr>
        <w:t xml:space="preserve">per acre </w:t>
      </w:r>
      <w:r w:rsidRPr="00777C83">
        <w:rPr>
          <w:rFonts w:ascii="Times New Roman" w:hAnsi="Times New Roman" w:cs="Times New Roman"/>
          <w:sz w:val="24"/>
          <w:szCs w:val="24"/>
          <w:highlight w:val="white"/>
        </w:rPr>
        <w:t xml:space="preserve">(excluding </w:t>
      </w:r>
      <w:r w:rsidRPr="00777C83">
        <w:rPr>
          <w:rFonts w:ascii="Times New Roman" w:hAnsi="Times New Roman" w:cs="Times New Roman"/>
          <w:i/>
          <w:sz w:val="24"/>
          <w:szCs w:val="24"/>
          <w:highlight w:val="white"/>
        </w:rPr>
        <w:t xml:space="preserve">Asclepias </w:t>
      </w:r>
      <w:proofErr w:type="spellStart"/>
      <w:r w:rsidRPr="00777C83">
        <w:rPr>
          <w:rFonts w:ascii="Times New Roman" w:hAnsi="Times New Roman" w:cs="Times New Roman"/>
          <w:i/>
          <w:sz w:val="24"/>
          <w:szCs w:val="24"/>
          <w:highlight w:val="white"/>
        </w:rPr>
        <w:t>verticillata</w:t>
      </w:r>
      <w:proofErr w:type="spellEnd"/>
      <w:r w:rsidRPr="00777C83">
        <w:rPr>
          <w:rFonts w:ascii="Times New Roman" w:hAnsi="Times New Roman" w:cs="Times New Roman"/>
          <w:i/>
          <w:sz w:val="24"/>
          <w:szCs w:val="24"/>
          <w:highlight w:val="white"/>
        </w:rPr>
        <w:t xml:space="preserve"> </w:t>
      </w:r>
      <w:r w:rsidRPr="00674B9A">
        <w:rPr>
          <w:rFonts w:ascii="Times New Roman" w:hAnsi="Times New Roman" w:cs="Times New Roman"/>
          <w:iCs/>
          <w:sz w:val="24"/>
          <w:szCs w:val="24"/>
          <w:highlight w:val="white"/>
        </w:rPr>
        <w:t xml:space="preserve">and </w:t>
      </w:r>
      <w:r w:rsidRPr="00777C83">
        <w:rPr>
          <w:rFonts w:ascii="Times New Roman" w:hAnsi="Times New Roman" w:cs="Times New Roman"/>
          <w:i/>
          <w:sz w:val="24"/>
          <w:szCs w:val="24"/>
          <w:highlight w:val="white"/>
        </w:rPr>
        <w:t xml:space="preserve">A. </w:t>
      </w:r>
      <w:proofErr w:type="spellStart"/>
      <w:r w:rsidRPr="00777C83">
        <w:rPr>
          <w:rFonts w:ascii="Times New Roman" w:hAnsi="Times New Roman" w:cs="Times New Roman"/>
          <w:i/>
          <w:sz w:val="24"/>
          <w:szCs w:val="24"/>
          <w:highlight w:val="white"/>
        </w:rPr>
        <w:t>subverticillata</w:t>
      </w:r>
      <w:proofErr w:type="spellEnd"/>
      <w:r w:rsidRPr="00777C83">
        <w:rPr>
          <w:rFonts w:ascii="Times New Roman" w:hAnsi="Times New Roman" w:cs="Times New Roman"/>
          <w:sz w:val="24"/>
          <w:szCs w:val="24"/>
          <w:highlight w:val="white"/>
        </w:rPr>
        <w:t>) from a zero-inflated negative binomial regression of sampled Integrated Monarch Monitoring Program surveys collected 2016</w:t>
      </w:r>
      <w:r w:rsidR="00026CB3" w:rsidRPr="00026CB3">
        <w:rPr>
          <w:rFonts w:ascii="Times New Roman" w:hAnsi="Times New Roman" w:cs="Times New Roman"/>
          <w:sz w:val="24"/>
          <w:szCs w:val="24"/>
        </w:rPr>
        <w:t>–</w:t>
      </w:r>
      <w:r w:rsidRPr="00777C83">
        <w:rPr>
          <w:rFonts w:ascii="Times New Roman" w:hAnsi="Times New Roman" w:cs="Times New Roman"/>
          <w:sz w:val="24"/>
          <w:szCs w:val="24"/>
          <w:highlight w:val="white"/>
        </w:rPr>
        <w:t xml:space="preserve">2022. </w:t>
      </w:r>
      <w:r w:rsidR="0015409A" w:rsidRPr="00777C83">
        <w:rPr>
          <w:rFonts w:ascii="Times New Roman" w:hAnsi="Times New Roman" w:cs="Times New Roman"/>
          <w:sz w:val="24"/>
          <w:szCs w:val="24"/>
        </w:rPr>
        <w:t xml:space="preserve">Note that these are model-based values, not summaries of the data, and therefore contain </w:t>
      </w:r>
      <w:r w:rsidR="00674B9A">
        <w:rPr>
          <w:rFonts w:ascii="Times New Roman" w:hAnsi="Times New Roman" w:cs="Times New Roman"/>
          <w:sz w:val="24"/>
          <w:szCs w:val="24"/>
        </w:rPr>
        <w:t xml:space="preserve">predicted </w:t>
      </w:r>
      <w:r w:rsidR="0015409A" w:rsidRPr="00777C83">
        <w:rPr>
          <w:rFonts w:ascii="Times New Roman" w:hAnsi="Times New Roman" w:cs="Times New Roman"/>
          <w:sz w:val="24"/>
          <w:szCs w:val="24"/>
        </w:rPr>
        <w:t xml:space="preserve">values where no samples were collected. </w:t>
      </w:r>
      <w:r w:rsidRPr="00777C83">
        <w:rPr>
          <w:rFonts w:ascii="Times New Roman" w:hAnsi="Times New Roman" w:cs="Times New Roman"/>
          <w:sz w:val="24"/>
          <w:szCs w:val="24"/>
          <w:highlight w:val="white"/>
        </w:rPr>
        <w:t>Estimates are for standard surveys.</w:t>
      </w:r>
    </w:p>
    <w:p w14:paraId="735D5573" w14:textId="77777777" w:rsidR="009D4BF0" w:rsidRPr="00D042CD" w:rsidRDefault="009D4BF0" w:rsidP="009D4BF0">
      <w:pPr>
        <w:ind w:left="360"/>
        <w:rPr>
          <w:rFonts w:ascii="Times New Roman" w:hAnsi="Times New Roman" w:cs="Times New Roman"/>
          <w:sz w:val="20"/>
          <w:szCs w:val="20"/>
          <w:highlight w:val="white"/>
        </w:rPr>
      </w:pPr>
    </w:p>
    <w:p w14:paraId="5EA418B5" w14:textId="77777777" w:rsidR="009D4BF0" w:rsidRPr="00D042CD" w:rsidRDefault="009D4BF0" w:rsidP="009D4BF0">
      <w:pPr>
        <w:ind w:left="360"/>
        <w:rPr>
          <w:rFonts w:ascii="Times New Roman" w:hAnsi="Times New Roman" w:cs="Times New Roman"/>
          <w:sz w:val="20"/>
          <w:szCs w:val="20"/>
          <w:highlight w:val="white"/>
        </w:rPr>
      </w:pPr>
    </w:p>
    <w:tbl>
      <w:tblPr>
        <w:tblW w:w="10170" w:type="dxa"/>
        <w:tblBorders>
          <w:top w:val="nil"/>
          <w:left w:val="nil"/>
          <w:bottom w:val="nil"/>
          <w:right w:val="nil"/>
          <w:insideH w:val="nil"/>
          <w:insideV w:val="nil"/>
        </w:tblBorders>
        <w:tblLayout w:type="fixed"/>
        <w:tblLook w:val="0600" w:firstRow="0" w:lastRow="0" w:firstColumn="0" w:lastColumn="0" w:noHBand="1" w:noVBand="1"/>
      </w:tblPr>
      <w:tblGrid>
        <w:gridCol w:w="880"/>
        <w:gridCol w:w="740"/>
        <w:gridCol w:w="900"/>
        <w:gridCol w:w="900"/>
        <w:gridCol w:w="1800"/>
        <w:gridCol w:w="630"/>
        <w:gridCol w:w="1080"/>
        <w:gridCol w:w="900"/>
        <w:gridCol w:w="1710"/>
        <w:gridCol w:w="630"/>
      </w:tblGrid>
      <w:tr w:rsidR="009D4BF0" w:rsidRPr="00D042CD" w14:paraId="5CA9E672" w14:textId="77777777" w:rsidTr="00B31C6B">
        <w:trPr>
          <w:trHeight w:val="144"/>
        </w:trPr>
        <w:tc>
          <w:tcPr>
            <w:tcW w:w="880" w:type="dxa"/>
            <w:tcBorders>
              <w:top w:val="nil"/>
              <w:left w:val="nil"/>
              <w:bottom w:val="nil"/>
              <w:right w:val="nil"/>
            </w:tcBorders>
            <w:tcMar>
              <w:top w:w="100" w:type="dxa"/>
              <w:left w:w="100" w:type="dxa"/>
              <w:bottom w:w="100" w:type="dxa"/>
              <w:right w:w="100" w:type="dxa"/>
            </w:tcMar>
          </w:tcPr>
          <w:p w14:paraId="5854C260" w14:textId="77777777" w:rsidR="009D4BF0" w:rsidRPr="00D042CD" w:rsidRDefault="009D4BF0" w:rsidP="006B5335">
            <w:pPr>
              <w:widowControl w:val="0"/>
              <w:rPr>
                <w:rFonts w:ascii="Times New Roman" w:hAnsi="Times New Roman" w:cs="Times New Roman"/>
                <w:sz w:val="20"/>
                <w:szCs w:val="20"/>
                <w:highlight w:val="white"/>
              </w:rPr>
            </w:pPr>
          </w:p>
        </w:tc>
        <w:tc>
          <w:tcPr>
            <w:tcW w:w="740" w:type="dxa"/>
            <w:tcBorders>
              <w:top w:val="nil"/>
              <w:left w:val="nil"/>
              <w:bottom w:val="nil"/>
              <w:right w:val="nil"/>
            </w:tcBorders>
            <w:tcMar>
              <w:top w:w="100" w:type="dxa"/>
              <w:left w:w="100" w:type="dxa"/>
              <w:bottom w:w="100" w:type="dxa"/>
              <w:right w:w="100" w:type="dxa"/>
            </w:tcMar>
          </w:tcPr>
          <w:p w14:paraId="46B1C8EC" w14:textId="77777777" w:rsidR="009D4BF0" w:rsidRPr="00D042CD" w:rsidRDefault="009D4BF0" w:rsidP="006B5335">
            <w:pPr>
              <w:widowControl w:val="0"/>
              <w:rPr>
                <w:rFonts w:ascii="Times New Roman" w:hAnsi="Times New Roman" w:cs="Times New Roman"/>
                <w:sz w:val="20"/>
                <w:szCs w:val="20"/>
                <w:highlight w:val="white"/>
              </w:rPr>
            </w:pPr>
          </w:p>
        </w:tc>
        <w:tc>
          <w:tcPr>
            <w:tcW w:w="4230" w:type="dxa"/>
            <w:gridSpan w:val="4"/>
            <w:tcBorders>
              <w:top w:val="nil"/>
              <w:left w:val="nil"/>
              <w:bottom w:val="nil"/>
              <w:right w:val="nil"/>
            </w:tcBorders>
            <w:tcMar>
              <w:top w:w="100" w:type="dxa"/>
              <w:left w:w="100" w:type="dxa"/>
              <w:bottom w:w="100" w:type="dxa"/>
              <w:right w:w="100" w:type="dxa"/>
            </w:tcMar>
          </w:tcPr>
          <w:p w14:paraId="2D75DCBA"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Random</w:t>
            </w:r>
          </w:p>
        </w:tc>
        <w:tc>
          <w:tcPr>
            <w:tcW w:w="4320" w:type="dxa"/>
            <w:gridSpan w:val="4"/>
            <w:tcBorders>
              <w:top w:val="nil"/>
              <w:left w:val="nil"/>
              <w:bottom w:val="nil"/>
              <w:right w:val="nil"/>
            </w:tcBorders>
            <w:tcMar>
              <w:top w:w="100" w:type="dxa"/>
              <w:left w:w="100" w:type="dxa"/>
              <w:bottom w:w="100" w:type="dxa"/>
              <w:right w:w="100" w:type="dxa"/>
            </w:tcMar>
          </w:tcPr>
          <w:p w14:paraId="1DA1A0FE"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Non-random</w:t>
            </w:r>
          </w:p>
        </w:tc>
      </w:tr>
      <w:tr w:rsidR="00B31C6B" w:rsidRPr="00D042CD" w14:paraId="64B95351"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7CFA89C3"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Region</w:t>
            </w:r>
          </w:p>
        </w:tc>
        <w:tc>
          <w:tcPr>
            <w:tcW w:w="740" w:type="dxa"/>
            <w:tcBorders>
              <w:top w:val="nil"/>
              <w:left w:val="nil"/>
              <w:bottom w:val="nil"/>
              <w:right w:val="nil"/>
            </w:tcBorders>
            <w:shd w:val="clear" w:color="auto" w:fill="auto"/>
            <w:tcMar>
              <w:top w:w="100" w:type="dxa"/>
              <w:left w:w="100" w:type="dxa"/>
              <w:bottom w:w="100" w:type="dxa"/>
              <w:right w:w="100" w:type="dxa"/>
            </w:tcMar>
          </w:tcPr>
          <w:p w14:paraId="328402B0" w14:textId="63D963CD" w:rsidR="009D4BF0" w:rsidRPr="00ED5463" w:rsidRDefault="009D4BF0" w:rsidP="006B5335">
            <w:pPr>
              <w:widowControl w:val="0"/>
              <w:rPr>
                <w:rFonts w:ascii="Times New Roman" w:hAnsi="Times New Roman" w:cs="Times New Roman"/>
                <w:sz w:val="20"/>
                <w:szCs w:val="20"/>
                <w:highlight w:val="white"/>
                <w:vertAlign w:val="superscript"/>
              </w:rPr>
            </w:pPr>
            <w:r w:rsidRPr="00D042CD">
              <w:rPr>
                <w:rFonts w:ascii="Times New Roman" w:hAnsi="Times New Roman" w:cs="Times New Roman"/>
                <w:sz w:val="20"/>
                <w:szCs w:val="20"/>
                <w:highlight w:val="white"/>
              </w:rPr>
              <w:t>Site</w:t>
            </w:r>
            <w:r w:rsidR="00B31C6B">
              <w:rPr>
                <w:rFonts w:ascii="Times New Roman" w:hAnsi="Times New Roman" w:cs="Times New Roman"/>
                <w:sz w:val="20"/>
                <w:szCs w:val="20"/>
                <w:highlight w:val="white"/>
              </w:rPr>
              <w:t xml:space="preserve"> </w:t>
            </w:r>
            <w:r w:rsidRPr="00D042CD">
              <w:rPr>
                <w:rFonts w:ascii="Times New Roman" w:hAnsi="Times New Roman" w:cs="Times New Roman"/>
                <w:sz w:val="20"/>
                <w:szCs w:val="20"/>
                <w:highlight w:val="white"/>
              </w:rPr>
              <w:t>Type</w:t>
            </w:r>
            <w:r w:rsidR="00674B9A">
              <w:rPr>
                <w:rFonts w:ascii="Times New Roman" w:hAnsi="Times New Roman" w:cs="Times New Roman"/>
                <w:sz w:val="20"/>
                <w:szCs w:val="20"/>
                <w:highlight w:val="white"/>
                <w:vertAlign w:val="superscript"/>
              </w:rPr>
              <w:t>1</w:t>
            </w:r>
          </w:p>
        </w:tc>
        <w:tc>
          <w:tcPr>
            <w:tcW w:w="900" w:type="dxa"/>
            <w:tcBorders>
              <w:top w:val="nil"/>
              <w:left w:val="nil"/>
              <w:bottom w:val="nil"/>
              <w:right w:val="nil"/>
            </w:tcBorders>
            <w:shd w:val="clear" w:color="auto" w:fill="auto"/>
            <w:tcMar>
              <w:top w:w="100" w:type="dxa"/>
              <w:left w:w="100" w:type="dxa"/>
              <w:bottom w:w="100" w:type="dxa"/>
              <w:right w:w="100" w:type="dxa"/>
            </w:tcMar>
          </w:tcPr>
          <w:p w14:paraId="0D67F5BA"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Mean Density</w:t>
            </w:r>
          </w:p>
        </w:tc>
        <w:tc>
          <w:tcPr>
            <w:tcW w:w="900" w:type="dxa"/>
            <w:tcBorders>
              <w:top w:val="nil"/>
              <w:left w:val="nil"/>
              <w:bottom w:val="nil"/>
              <w:right w:val="nil"/>
            </w:tcBorders>
            <w:shd w:val="clear" w:color="auto" w:fill="auto"/>
            <w:tcMar>
              <w:top w:w="100" w:type="dxa"/>
              <w:left w:w="100" w:type="dxa"/>
              <w:bottom w:w="100" w:type="dxa"/>
              <w:right w:w="100" w:type="dxa"/>
            </w:tcMar>
          </w:tcPr>
          <w:p w14:paraId="684AA79A"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SE</w:t>
            </w:r>
          </w:p>
        </w:tc>
        <w:tc>
          <w:tcPr>
            <w:tcW w:w="1800" w:type="dxa"/>
            <w:tcBorders>
              <w:top w:val="nil"/>
              <w:left w:val="nil"/>
              <w:bottom w:val="nil"/>
              <w:right w:val="nil"/>
            </w:tcBorders>
            <w:shd w:val="clear" w:color="auto" w:fill="auto"/>
            <w:tcMar>
              <w:top w:w="100" w:type="dxa"/>
              <w:left w:w="100" w:type="dxa"/>
              <w:bottom w:w="100" w:type="dxa"/>
              <w:right w:w="100" w:type="dxa"/>
            </w:tcMar>
          </w:tcPr>
          <w:p w14:paraId="130CA048"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95% CI</w:t>
            </w:r>
          </w:p>
        </w:tc>
        <w:tc>
          <w:tcPr>
            <w:tcW w:w="630" w:type="dxa"/>
            <w:tcBorders>
              <w:top w:val="nil"/>
              <w:left w:val="nil"/>
              <w:bottom w:val="nil"/>
              <w:right w:val="nil"/>
            </w:tcBorders>
            <w:shd w:val="clear" w:color="auto" w:fill="auto"/>
            <w:tcMar>
              <w:top w:w="100" w:type="dxa"/>
              <w:left w:w="100" w:type="dxa"/>
              <w:bottom w:w="100" w:type="dxa"/>
              <w:right w:w="100" w:type="dxa"/>
            </w:tcMar>
          </w:tcPr>
          <w:p w14:paraId="666D9BC2"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w:t>
            </w:r>
          </w:p>
        </w:tc>
        <w:tc>
          <w:tcPr>
            <w:tcW w:w="1080" w:type="dxa"/>
            <w:tcBorders>
              <w:top w:val="nil"/>
              <w:left w:val="nil"/>
              <w:bottom w:val="nil"/>
              <w:right w:val="nil"/>
            </w:tcBorders>
            <w:shd w:val="clear" w:color="auto" w:fill="auto"/>
            <w:tcMar>
              <w:top w:w="100" w:type="dxa"/>
              <w:left w:w="100" w:type="dxa"/>
              <w:bottom w:w="100" w:type="dxa"/>
              <w:right w:w="100" w:type="dxa"/>
            </w:tcMar>
          </w:tcPr>
          <w:p w14:paraId="15FD44C2"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Mean Density</w:t>
            </w:r>
          </w:p>
        </w:tc>
        <w:tc>
          <w:tcPr>
            <w:tcW w:w="900" w:type="dxa"/>
            <w:tcBorders>
              <w:top w:val="nil"/>
              <w:left w:val="nil"/>
              <w:bottom w:val="nil"/>
              <w:right w:val="nil"/>
            </w:tcBorders>
            <w:shd w:val="clear" w:color="auto" w:fill="auto"/>
            <w:tcMar>
              <w:top w:w="100" w:type="dxa"/>
              <w:left w:w="100" w:type="dxa"/>
              <w:bottom w:w="100" w:type="dxa"/>
              <w:right w:w="100" w:type="dxa"/>
            </w:tcMar>
          </w:tcPr>
          <w:p w14:paraId="304393CE"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SE</w:t>
            </w:r>
          </w:p>
        </w:tc>
        <w:tc>
          <w:tcPr>
            <w:tcW w:w="1710" w:type="dxa"/>
            <w:tcBorders>
              <w:top w:val="nil"/>
              <w:left w:val="nil"/>
              <w:bottom w:val="nil"/>
              <w:right w:val="nil"/>
            </w:tcBorders>
            <w:shd w:val="clear" w:color="auto" w:fill="auto"/>
            <w:tcMar>
              <w:top w:w="100" w:type="dxa"/>
              <w:left w:w="100" w:type="dxa"/>
              <w:bottom w:w="100" w:type="dxa"/>
              <w:right w:w="100" w:type="dxa"/>
            </w:tcMar>
          </w:tcPr>
          <w:p w14:paraId="2B8A0AB2"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95% CI</w:t>
            </w:r>
          </w:p>
        </w:tc>
        <w:tc>
          <w:tcPr>
            <w:tcW w:w="630" w:type="dxa"/>
            <w:tcBorders>
              <w:top w:val="nil"/>
              <w:left w:val="nil"/>
              <w:bottom w:val="nil"/>
              <w:right w:val="nil"/>
            </w:tcBorders>
            <w:shd w:val="clear" w:color="auto" w:fill="auto"/>
            <w:tcMar>
              <w:top w:w="100" w:type="dxa"/>
              <w:left w:w="100" w:type="dxa"/>
              <w:bottom w:w="100" w:type="dxa"/>
              <w:right w:w="100" w:type="dxa"/>
            </w:tcMar>
          </w:tcPr>
          <w:p w14:paraId="69C925BA" w14:textId="77777777" w:rsidR="009D4BF0" w:rsidRPr="00D042CD" w:rsidRDefault="009D4BF0" w:rsidP="006B5335">
            <w:pPr>
              <w:widowControl w:val="0"/>
              <w:jc w:val="center"/>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w:t>
            </w:r>
          </w:p>
        </w:tc>
      </w:tr>
      <w:tr w:rsidR="00B31C6B" w:rsidRPr="00D042CD" w14:paraId="44733CE9"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34BE4935"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North</w:t>
            </w:r>
          </w:p>
        </w:tc>
        <w:tc>
          <w:tcPr>
            <w:tcW w:w="740" w:type="dxa"/>
            <w:tcBorders>
              <w:top w:val="nil"/>
              <w:left w:val="nil"/>
              <w:bottom w:val="nil"/>
              <w:right w:val="nil"/>
            </w:tcBorders>
            <w:shd w:val="clear" w:color="auto" w:fill="auto"/>
            <w:tcMar>
              <w:top w:w="100" w:type="dxa"/>
              <w:left w:w="100" w:type="dxa"/>
              <w:bottom w:w="100" w:type="dxa"/>
              <w:right w:w="100" w:type="dxa"/>
            </w:tcMar>
          </w:tcPr>
          <w:p w14:paraId="030B369F"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ACL</w:t>
            </w:r>
          </w:p>
        </w:tc>
        <w:tc>
          <w:tcPr>
            <w:tcW w:w="900" w:type="dxa"/>
            <w:tcBorders>
              <w:top w:val="nil"/>
              <w:left w:val="nil"/>
              <w:bottom w:val="nil"/>
              <w:right w:val="nil"/>
            </w:tcBorders>
            <w:shd w:val="clear" w:color="auto" w:fill="auto"/>
            <w:tcMar>
              <w:top w:w="100" w:type="dxa"/>
              <w:left w:w="100" w:type="dxa"/>
              <w:bottom w:w="100" w:type="dxa"/>
              <w:right w:w="100" w:type="dxa"/>
            </w:tcMar>
          </w:tcPr>
          <w:p w14:paraId="603B265C"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233.05</w:t>
            </w:r>
          </w:p>
        </w:tc>
        <w:tc>
          <w:tcPr>
            <w:tcW w:w="900" w:type="dxa"/>
            <w:tcBorders>
              <w:top w:val="nil"/>
              <w:left w:val="nil"/>
              <w:bottom w:val="nil"/>
              <w:right w:val="nil"/>
            </w:tcBorders>
            <w:shd w:val="clear" w:color="auto" w:fill="auto"/>
            <w:tcMar>
              <w:top w:w="100" w:type="dxa"/>
              <w:left w:w="100" w:type="dxa"/>
              <w:bottom w:w="100" w:type="dxa"/>
              <w:right w:w="100" w:type="dxa"/>
            </w:tcMar>
          </w:tcPr>
          <w:p w14:paraId="583B84E5"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52.95</w:t>
            </w:r>
          </w:p>
        </w:tc>
        <w:tc>
          <w:tcPr>
            <w:tcW w:w="1800" w:type="dxa"/>
            <w:tcBorders>
              <w:top w:val="nil"/>
              <w:left w:val="nil"/>
              <w:bottom w:val="nil"/>
              <w:right w:val="nil"/>
            </w:tcBorders>
            <w:shd w:val="clear" w:color="auto" w:fill="auto"/>
            <w:tcMar>
              <w:top w:w="100" w:type="dxa"/>
              <w:left w:w="100" w:type="dxa"/>
              <w:bottom w:w="100" w:type="dxa"/>
              <w:right w:w="100" w:type="dxa"/>
            </w:tcMar>
          </w:tcPr>
          <w:p w14:paraId="7E661E21"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[149.30</w:t>
            </w:r>
            <w:proofErr w:type="gramStart"/>
            <w:r w:rsidRPr="00D042CD">
              <w:rPr>
                <w:rFonts w:ascii="Times New Roman" w:hAnsi="Times New Roman" w:cs="Times New Roman"/>
                <w:sz w:val="20"/>
                <w:szCs w:val="20"/>
                <w:highlight w:val="white"/>
              </w:rPr>
              <w:t>,  363.79</w:t>
            </w:r>
            <w:proofErr w:type="gramEnd"/>
            <w:r w:rsidRPr="00D042CD">
              <w:rPr>
                <w:rFonts w:ascii="Times New Roman" w:hAnsi="Times New Roman" w:cs="Times New Roman"/>
                <w:sz w:val="20"/>
                <w:szCs w:val="20"/>
                <w:highlight w:val="white"/>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E9EC922"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w:t>
            </w:r>
          </w:p>
        </w:tc>
        <w:tc>
          <w:tcPr>
            <w:tcW w:w="1080" w:type="dxa"/>
            <w:tcBorders>
              <w:top w:val="nil"/>
              <w:left w:val="nil"/>
              <w:bottom w:val="nil"/>
              <w:right w:val="nil"/>
            </w:tcBorders>
            <w:shd w:val="clear" w:color="auto" w:fill="auto"/>
            <w:tcMar>
              <w:top w:w="100" w:type="dxa"/>
              <w:left w:w="100" w:type="dxa"/>
              <w:bottom w:w="100" w:type="dxa"/>
              <w:right w:w="100" w:type="dxa"/>
            </w:tcMar>
          </w:tcPr>
          <w:p w14:paraId="1C96DB9F"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353.95</w:t>
            </w:r>
          </w:p>
        </w:tc>
        <w:tc>
          <w:tcPr>
            <w:tcW w:w="900" w:type="dxa"/>
            <w:tcBorders>
              <w:top w:val="nil"/>
              <w:left w:val="nil"/>
              <w:bottom w:val="nil"/>
              <w:right w:val="nil"/>
            </w:tcBorders>
            <w:shd w:val="clear" w:color="auto" w:fill="auto"/>
            <w:tcMar>
              <w:top w:w="100" w:type="dxa"/>
              <w:left w:w="100" w:type="dxa"/>
              <w:bottom w:w="100" w:type="dxa"/>
              <w:right w:w="100" w:type="dxa"/>
            </w:tcMar>
          </w:tcPr>
          <w:p w14:paraId="62741410"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57.8</w:t>
            </w:r>
          </w:p>
        </w:tc>
        <w:tc>
          <w:tcPr>
            <w:tcW w:w="1710" w:type="dxa"/>
            <w:tcBorders>
              <w:top w:val="nil"/>
              <w:left w:val="nil"/>
              <w:bottom w:val="nil"/>
              <w:right w:val="nil"/>
            </w:tcBorders>
            <w:shd w:val="clear" w:color="auto" w:fill="auto"/>
            <w:tcMar>
              <w:top w:w="100" w:type="dxa"/>
              <w:left w:w="100" w:type="dxa"/>
              <w:bottom w:w="100" w:type="dxa"/>
              <w:right w:w="100" w:type="dxa"/>
            </w:tcMar>
          </w:tcPr>
          <w:p w14:paraId="1A329796"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[257.01</w:t>
            </w:r>
            <w:proofErr w:type="gramStart"/>
            <w:r w:rsidRPr="00D042CD">
              <w:rPr>
                <w:rFonts w:ascii="Times New Roman" w:hAnsi="Times New Roman" w:cs="Times New Roman"/>
                <w:sz w:val="20"/>
                <w:szCs w:val="20"/>
                <w:highlight w:val="white"/>
              </w:rPr>
              <w:t>,  487.45</w:t>
            </w:r>
            <w:proofErr w:type="gramEnd"/>
            <w:r w:rsidRPr="00D042CD">
              <w:rPr>
                <w:rFonts w:ascii="Times New Roman" w:hAnsi="Times New Roman" w:cs="Times New Roman"/>
                <w:sz w:val="20"/>
                <w:szCs w:val="20"/>
                <w:highlight w:val="white"/>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1EE0CF1"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243</w:t>
            </w:r>
          </w:p>
        </w:tc>
      </w:tr>
      <w:tr w:rsidR="00B31C6B" w:rsidRPr="00D042CD" w14:paraId="3E01C1B3"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13F49BCD"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South</w:t>
            </w:r>
          </w:p>
        </w:tc>
        <w:tc>
          <w:tcPr>
            <w:tcW w:w="740" w:type="dxa"/>
            <w:tcBorders>
              <w:top w:val="nil"/>
              <w:left w:val="nil"/>
              <w:bottom w:val="nil"/>
              <w:right w:val="nil"/>
            </w:tcBorders>
            <w:shd w:val="clear" w:color="auto" w:fill="auto"/>
            <w:tcMar>
              <w:top w:w="100" w:type="dxa"/>
              <w:left w:w="100" w:type="dxa"/>
              <w:bottom w:w="100" w:type="dxa"/>
              <w:right w:w="100" w:type="dxa"/>
            </w:tcMar>
          </w:tcPr>
          <w:p w14:paraId="2A09C331"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ACL</w:t>
            </w:r>
          </w:p>
        </w:tc>
        <w:tc>
          <w:tcPr>
            <w:tcW w:w="900" w:type="dxa"/>
            <w:tcBorders>
              <w:top w:val="nil"/>
              <w:left w:val="nil"/>
              <w:bottom w:val="nil"/>
              <w:right w:val="nil"/>
            </w:tcBorders>
            <w:shd w:val="clear" w:color="auto" w:fill="auto"/>
            <w:tcMar>
              <w:top w:w="100" w:type="dxa"/>
              <w:left w:w="100" w:type="dxa"/>
              <w:bottom w:w="100" w:type="dxa"/>
              <w:right w:w="100" w:type="dxa"/>
            </w:tcMar>
          </w:tcPr>
          <w:p w14:paraId="5391FFB9"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190.19</w:t>
            </w:r>
          </w:p>
        </w:tc>
        <w:tc>
          <w:tcPr>
            <w:tcW w:w="900" w:type="dxa"/>
            <w:tcBorders>
              <w:top w:val="nil"/>
              <w:left w:val="nil"/>
              <w:bottom w:val="nil"/>
              <w:right w:val="nil"/>
            </w:tcBorders>
            <w:shd w:val="clear" w:color="auto" w:fill="auto"/>
            <w:tcMar>
              <w:top w:w="100" w:type="dxa"/>
              <w:left w:w="100" w:type="dxa"/>
              <w:bottom w:w="100" w:type="dxa"/>
              <w:right w:w="100" w:type="dxa"/>
            </w:tcMar>
          </w:tcPr>
          <w:p w14:paraId="230C3CA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61.73</w:t>
            </w:r>
          </w:p>
        </w:tc>
        <w:tc>
          <w:tcPr>
            <w:tcW w:w="1800" w:type="dxa"/>
            <w:tcBorders>
              <w:top w:val="nil"/>
              <w:left w:val="nil"/>
              <w:bottom w:val="nil"/>
              <w:right w:val="nil"/>
            </w:tcBorders>
            <w:shd w:val="clear" w:color="auto" w:fill="auto"/>
            <w:tcMar>
              <w:top w:w="100" w:type="dxa"/>
              <w:left w:w="100" w:type="dxa"/>
              <w:bottom w:w="100" w:type="dxa"/>
              <w:right w:w="100" w:type="dxa"/>
            </w:tcMar>
          </w:tcPr>
          <w:p w14:paraId="277F30A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[100.67</w:t>
            </w:r>
            <w:proofErr w:type="gramStart"/>
            <w:r w:rsidRPr="00D042CD">
              <w:rPr>
                <w:rFonts w:ascii="Times New Roman" w:hAnsi="Times New Roman" w:cs="Times New Roman"/>
                <w:sz w:val="20"/>
                <w:szCs w:val="20"/>
              </w:rPr>
              <w:t>,  359.30</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557A3EAC"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c>
          <w:tcPr>
            <w:tcW w:w="1080" w:type="dxa"/>
            <w:tcBorders>
              <w:top w:val="nil"/>
              <w:left w:val="nil"/>
              <w:bottom w:val="nil"/>
              <w:right w:val="nil"/>
            </w:tcBorders>
            <w:shd w:val="clear" w:color="auto" w:fill="auto"/>
            <w:tcMar>
              <w:top w:w="100" w:type="dxa"/>
              <w:left w:w="100" w:type="dxa"/>
              <w:bottom w:w="100" w:type="dxa"/>
              <w:right w:w="100" w:type="dxa"/>
            </w:tcMar>
          </w:tcPr>
          <w:p w14:paraId="4DC33BA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288.85</w:t>
            </w:r>
          </w:p>
        </w:tc>
        <w:tc>
          <w:tcPr>
            <w:tcW w:w="900" w:type="dxa"/>
            <w:tcBorders>
              <w:top w:val="nil"/>
              <w:left w:val="nil"/>
              <w:bottom w:val="nil"/>
              <w:right w:val="nil"/>
            </w:tcBorders>
            <w:shd w:val="clear" w:color="auto" w:fill="auto"/>
            <w:tcMar>
              <w:top w:w="100" w:type="dxa"/>
              <w:left w:w="100" w:type="dxa"/>
              <w:bottom w:w="100" w:type="dxa"/>
              <w:right w:w="100" w:type="dxa"/>
            </w:tcMar>
          </w:tcPr>
          <w:p w14:paraId="55D54AF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78.28</w:t>
            </w:r>
          </w:p>
        </w:tc>
        <w:tc>
          <w:tcPr>
            <w:tcW w:w="1710" w:type="dxa"/>
            <w:tcBorders>
              <w:top w:val="nil"/>
              <w:left w:val="nil"/>
              <w:bottom w:val="nil"/>
              <w:right w:val="nil"/>
            </w:tcBorders>
            <w:shd w:val="clear" w:color="auto" w:fill="auto"/>
            <w:tcMar>
              <w:top w:w="100" w:type="dxa"/>
              <w:left w:w="100" w:type="dxa"/>
              <w:bottom w:w="100" w:type="dxa"/>
              <w:right w:w="100" w:type="dxa"/>
            </w:tcMar>
          </w:tcPr>
          <w:p w14:paraId="72A9CDE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[169.83</w:t>
            </w:r>
            <w:proofErr w:type="gramStart"/>
            <w:r w:rsidRPr="00D042CD">
              <w:rPr>
                <w:rFonts w:ascii="Times New Roman" w:hAnsi="Times New Roman" w:cs="Times New Roman"/>
                <w:sz w:val="20"/>
                <w:szCs w:val="20"/>
              </w:rPr>
              <w:t>,  491.29</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774C1D02"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64</w:t>
            </w:r>
          </w:p>
        </w:tc>
      </w:tr>
      <w:tr w:rsidR="00B31C6B" w:rsidRPr="00D042CD" w14:paraId="478CEE5F"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6470C020"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West</w:t>
            </w:r>
          </w:p>
        </w:tc>
        <w:tc>
          <w:tcPr>
            <w:tcW w:w="740" w:type="dxa"/>
            <w:tcBorders>
              <w:top w:val="nil"/>
              <w:left w:val="nil"/>
              <w:bottom w:val="nil"/>
              <w:right w:val="nil"/>
            </w:tcBorders>
            <w:shd w:val="clear" w:color="auto" w:fill="auto"/>
            <w:tcMar>
              <w:top w:w="100" w:type="dxa"/>
              <w:left w:w="100" w:type="dxa"/>
              <w:bottom w:w="100" w:type="dxa"/>
              <w:right w:w="100" w:type="dxa"/>
            </w:tcMar>
          </w:tcPr>
          <w:p w14:paraId="54876C22"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ACL</w:t>
            </w:r>
          </w:p>
        </w:tc>
        <w:tc>
          <w:tcPr>
            <w:tcW w:w="900" w:type="dxa"/>
            <w:tcBorders>
              <w:top w:val="nil"/>
              <w:left w:val="nil"/>
              <w:bottom w:val="nil"/>
              <w:right w:val="nil"/>
            </w:tcBorders>
            <w:shd w:val="clear" w:color="auto" w:fill="auto"/>
            <w:tcMar>
              <w:top w:w="100" w:type="dxa"/>
              <w:left w:w="100" w:type="dxa"/>
              <w:bottom w:w="100" w:type="dxa"/>
              <w:right w:w="100" w:type="dxa"/>
            </w:tcMar>
          </w:tcPr>
          <w:p w14:paraId="6A4C2C6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167.03</w:t>
            </w:r>
          </w:p>
        </w:tc>
        <w:tc>
          <w:tcPr>
            <w:tcW w:w="900" w:type="dxa"/>
            <w:tcBorders>
              <w:top w:val="nil"/>
              <w:left w:val="nil"/>
              <w:bottom w:val="nil"/>
              <w:right w:val="nil"/>
            </w:tcBorders>
            <w:shd w:val="clear" w:color="auto" w:fill="auto"/>
            <w:tcMar>
              <w:top w:w="100" w:type="dxa"/>
              <w:left w:w="100" w:type="dxa"/>
              <w:bottom w:w="100" w:type="dxa"/>
              <w:right w:w="100" w:type="dxa"/>
            </w:tcMar>
          </w:tcPr>
          <w:p w14:paraId="074FE29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52.56</w:t>
            </w:r>
          </w:p>
        </w:tc>
        <w:tc>
          <w:tcPr>
            <w:tcW w:w="1800" w:type="dxa"/>
            <w:tcBorders>
              <w:top w:val="nil"/>
              <w:left w:val="nil"/>
              <w:bottom w:val="nil"/>
              <w:right w:val="nil"/>
            </w:tcBorders>
            <w:shd w:val="clear" w:color="auto" w:fill="auto"/>
            <w:tcMar>
              <w:top w:w="100" w:type="dxa"/>
              <w:left w:w="100" w:type="dxa"/>
              <w:bottom w:w="100" w:type="dxa"/>
              <w:right w:w="100" w:type="dxa"/>
            </w:tcMar>
          </w:tcPr>
          <w:p w14:paraId="1EB410F9"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[ 90.14</w:t>
            </w:r>
            <w:proofErr w:type="gramStart"/>
            <w:r w:rsidRPr="00D042CD">
              <w:rPr>
                <w:rFonts w:ascii="Times New Roman" w:hAnsi="Times New Roman" w:cs="Times New Roman"/>
                <w:sz w:val="20"/>
                <w:szCs w:val="20"/>
              </w:rPr>
              <w:t>,  309.51</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7CFBE5B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c>
          <w:tcPr>
            <w:tcW w:w="1080" w:type="dxa"/>
            <w:tcBorders>
              <w:top w:val="nil"/>
              <w:left w:val="nil"/>
              <w:bottom w:val="nil"/>
              <w:right w:val="nil"/>
            </w:tcBorders>
            <w:shd w:val="clear" w:color="auto" w:fill="auto"/>
            <w:tcMar>
              <w:top w:w="100" w:type="dxa"/>
              <w:left w:w="100" w:type="dxa"/>
              <w:bottom w:w="100" w:type="dxa"/>
              <w:right w:w="100" w:type="dxa"/>
            </w:tcMar>
          </w:tcPr>
          <w:p w14:paraId="66A78AD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253.68</w:t>
            </w:r>
          </w:p>
        </w:tc>
        <w:tc>
          <w:tcPr>
            <w:tcW w:w="900" w:type="dxa"/>
            <w:tcBorders>
              <w:top w:val="nil"/>
              <w:left w:val="nil"/>
              <w:bottom w:val="nil"/>
              <w:right w:val="nil"/>
            </w:tcBorders>
            <w:shd w:val="clear" w:color="auto" w:fill="auto"/>
            <w:tcMar>
              <w:top w:w="100" w:type="dxa"/>
              <w:left w:w="100" w:type="dxa"/>
              <w:bottom w:w="100" w:type="dxa"/>
              <w:right w:w="100" w:type="dxa"/>
            </w:tcMar>
          </w:tcPr>
          <w:p w14:paraId="44866EB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67.36</w:t>
            </w:r>
          </w:p>
        </w:tc>
        <w:tc>
          <w:tcPr>
            <w:tcW w:w="1710" w:type="dxa"/>
            <w:tcBorders>
              <w:top w:val="nil"/>
              <w:left w:val="nil"/>
              <w:bottom w:val="nil"/>
              <w:right w:val="nil"/>
            </w:tcBorders>
            <w:shd w:val="clear" w:color="auto" w:fill="auto"/>
            <w:tcMar>
              <w:top w:w="100" w:type="dxa"/>
              <w:left w:w="100" w:type="dxa"/>
              <w:bottom w:w="100" w:type="dxa"/>
              <w:right w:w="100" w:type="dxa"/>
            </w:tcMar>
          </w:tcPr>
          <w:p w14:paraId="7451373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[150.75</w:t>
            </w:r>
            <w:proofErr w:type="gramStart"/>
            <w:r w:rsidRPr="00D042CD">
              <w:rPr>
                <w:rFonts w:ascii="Times New Roman" w:hAnsi="Times New Roman" w:cs="Times New Roman"/>
                <w:sz w:val="20"/>
                <w:szCs w:val="20"/>
              </w:rPr>
              <w:t>,  426.87</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ABF4A29"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r>
      <w:tr w:rsidR="00B31C6B" w:rsidRPr="00D042CD" w14:paraId="2DB6E945"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4A1866F"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North</w:t>
            </w:r>
          </w:p>
        </w:tc>
        <w:tc>
          <w:tcPr>
            <w:tcW w:w="740" w:type="dxa"/>
            <w:tcBorders>
              <w:top w:val="nil"/>
              <w:left w:val="nil"/>
              <w:bottom w:val="nil"/>
              <w:right w:val="nil"/>
            </w:tcBorders>
            <w:shd w:val="clear" w:color="auto" w:fill="auto"/>
            <w:tcMar>
              <w:top w:w="100" w:type="dxa"/>
              <w:left w:w="100" w:type="dxa"/>
              <w:bottom w:w="100" w:type="dxa"/>
              <w:right w:w="100" w:type="dxa"/>
            </w:tcMar>
          </w:tcPr>
          <w:p w14:paraId="43AF1496"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DEV</w:t>
            </w:r>
          </w:p>
        </w:tc>
        <w:tc>
          <w:tcPr>
            <w:tcW w:w="900" w:type="dxa"/>
            <w:tcBorders>
              <w:top w:val="nil"/>
              <w:left w:val="nil"/>
              <w:bottom w:val="nil"/>
              <w:right w:val="nil"/>
            </w:tcBorders>
            <w:shd w:val="clear" w:color="auto" w:fill="auto"/>
            <w:tcMar>
              <w:top w:w="100" w:type="dxa"/>
              <w:left w:w="100" w:type="dxa"/>
              <w:bottom w:w="100" w:type="dxa"/>
              <w:right w:w="100" w:type="dxa"/>
            </w:tcMar>
          </w:tcPr>
          <w:p w14:paraId="2EB5842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314.58</w:t>
            </w:r>
          </w:p>
        </w:tc>
        <w:tc>
          <w:tcPr>
            <w:tcW w:w="900" w:type="dxa"/>
            <w:tcBorders>
              <w:top w:val="nil"/>
              <w:left w:val="nil"/>
              <w:bottom w:val="nil"/>
              <w:right w:val="nil"/>
            </w:tcBorders>
            <w:shd w:val="clear" w:color="auto" w:fill="auto"/>
            <w:tcMar>
              <w:top w:w="100" w:type="dxa"/>
              <w:left w:w="100" w:type="dxa"/>
              <w:bottom w:w="100" w:type="dxa"/>
              <w:right w:w="100" w:type="dxa"/>
            </w:tcMar>
          </w:tcPr>
          <w:p w14:paraId="049C895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82.93</w:t>
            </w:r>
          </w:p>
        </w:tc>
        <w:tc>
          <w:tcPr>
            <w:tcW w:w="1800" w:type="dxa"/>
            <w:tcBorders>
              <w:top w:val="nil"/>
              <w:left w:val="nil"/>
              <w:bottom w:val="nil"/>
              <w:right w:val="nil"/>
            </w:tcBorders>
            <w:shd w:val="clear" w:color="auto" w:fill="auto"/>
            <w:tcMar>
              <w:top w:w="100" w:type="dxa"/>
              <w:left w:w="100" w:type="dxa"/>
              <w:bottom w:w="100" w:type="dxa"/>
              <w:right w:w="100" w:type="dxa"/>
            </w:tcMar>
          </w:tcPr>
          <w:p w14:paraId="044DA40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[187.65</w:t>
            </w:r>
            <w:proofErr w:type="gramStart"/>
            <w:r w:rsidRPr="00D042CD">
              <w:rPr>
                <w:rFonts w:ascii="Times New Roman" w:hAnsi="Times New Roman" w:cs="Times New Roman"/>
                <w:sz w:val="20"/>
                <w:szCs w:val="20"/>
              </w:rPr>
              <w:t>,  527.36</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319A56B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21</w:t>
            </w:r>
          </w:p>
        </w:tc>
        <w:tc>
          <w:tcPr>
            <w:tcW w:w="1080" w:type="dxa"/>
            <w:tcBorders>
              <w:top w:val="nil"/>
              <w:left w:val="nil"/>
              <w:bottom w:val="nil"/>
              <w:right w:val="nil"/>
            </w:tcBorders>
            <w:shd w:val="clear" w:color="auto" w:fill="auto"/>
            <w:tcMar>
              <w:top w:w="100" w:type="dxa"/>
              <w:left w:w="100" w:type="dxa"/>
              <w:bottom w:w="100" w:type="dxa"/>
              <w:right w:w="100" w:type="dxa"/>
            </w:tcMar>
          </w:tcPr>
          <w:p w14:paraId="08FD90D6"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477.76</w:t>
            </w:r>
          </w:p>
        </w:tc>
        <w:tc>
          <w:tcPr>
            <w:tcW w:w="900" w:type="dxa"/>
            <w:tcBorders>
              <w:top w:val="nil"/>
              <w:left w:val="nil"/>
              <w:bottom w:val="nil"/>
              <w:right w:val="nil"/>
            </w:tcBorders>
            <w:shd w:val="clear" w:color="auto" w:fill="auto"/>
            <w:tcMar>
              <w:top w:w="100" w:type="dxa"/>
              <w:left w:w="100" w:type="dxa"/>
              <w:bottom w:w="100" w:type="dxa"/>
              <w:right w:w="100" w:type="dxa"/>
            </w:tcMar>
          </w:tcPr>
          <w:p w14:paraId="02AA19DE"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118.58</w:t>
            </w:r>
          </w:p>
        </w:tc>
        <w:tc>
          <w:tcPr>
            <w:tcW w:w="1710" w:type="dxa"/>
            <w:tcBorders>
              <w:top w:val="nil"/>
              <w:left w:val="nil"/>
              <w:bottom w:val="nil"/>
              <w:right w:val="nil"/>
            </w:tcBorders>
            <w:shd w:val="clear" w:color="auto" w:fill="auto"/>
            <w:tcMar>
              <w:top w:w="100" w:type="dxa"/>
              <w:left w:w="100" w:type="dxa"/>
              <w:bottom w:w="100" w:type="dxa"/>
              <w:right w:w="100" w:type="dxa"/>
            </w:tcMar>
          </w:tcPr>
          <w:p w14:paraId="52AF0EFF"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[293.73</w:t>
            </w:r>
            <w:proofErr w:type="gramStart"/>
            <w:r w:rsidRPr="00D042CD">
              <w:rPr>
                <w:rFonts w:ascii="Times New Roman" w:hAnsi="Times New Roman" w:cs="Times New Roman"/>
                <w:sz w:val="20"/>
                <w:szCs w:val="20"/>
              </w:rPr>
              <w:t>,  777.10</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0DF331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29</w:t>
            </w:r>
          </w:p>
        </w:tc>
      </w:tr>
      <w:tr w:rsidR="00B31C6B" w:rsidRPr="00D042CD" w14:paraId="07D49670"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5D1FCA97"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South</w:t>
            </w:r>
          </w:p>
        </w:tc>
        <w:tc>
          <w:tcPr>
            <w:tcW w:w="740" w:type="dxa"/>
            <w:tcBorders>
              <w:top w:val="nil"/>
              <w:left w:val="nil"/>
              <w:bottom w:val="nil"/>
              <w:right w:val="nil"/>
            </w:tcBorders>
            <w:shd w:val="clear" w:color="auto" w:fill="auto"/>
            <w:tcMar>
              <w:top w:w="100" w:type="dxa"/>
              <w:left w:w="100" w:type="dxa"/>
              <w:bottom w:w="100" w:type="dxa"/>
              <w:right w:w="100" w:type="dxa"/>
            </w:tcMar>
          </w:tcPr>
          <w:p w14:paraId="27ABEA7C"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DEV</w:t>
            </w:r>
          </w:p>
        </w:tc>
        <w:tc>
          <w:tcPr>
            <w:tcW w:w="900" w:type="dxa"/>
            <w:tcBorders>
              <w:top w:val="nil"/>
              <w:left w:val="nil"/>
              <w:bottom w:val="nil"/>
              <w:right w:val="nil"/>
            </w:tcBorders>
            <w:shd w:val="clear" w:color="auto" w:fill="auto"/>
            <w:tcMar>
              <w:top w:w="100" w:type="dxa"/>
              <w:left w:w="100" w:type="dxa"/>
              <w:bottom w:w="100" w:type="dxa"/>
              <w:right w:w="100" w:type="dxa"/>
            </w:tcMar>
          </w:tcPr>
          <w:p w14:paraId="094F528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256.72</w:t>
            </w:r>
          </w:p>
        </w:tc>
        <w:tc>
          <w:tcPr>
            <w:tcW w:w="900" w:type="dxa"/>
            <w:tcBorders>
              <w:top w:val="nil"/>
              <w:left w:val="nil"/>
              <w:bottom w:val="nil"/>
              <w:right w:val="nil"/>
            </w:tcBorders>
            <w:shd w:val="clear" w:color="auto" w:fill="auto"/>
            <w:tcMar>
              <w:top w:w="100" w:type="dxa"/>
              <w:left w:w="100" w:type="dxa"/>
              <w:bottom w:w="100" w:type="dxa"/>
              <w:right w:w="100" w:type="dxa"/>
            </w:tcMar>
          </w:tcPr>
          <w:p w14:paraId="431E5A8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87.12</w:t>
            </w:r>
          </w:p>
        </w:tc>
        <w:tc>
          <w:tcPr>
            <w:tcW w:w="1800" w:type="dxa"/>
            <w:tcBorders>
              <w:top w:val="nil"/>
              <w:left w:val="nil"/>
              <w:bottom w:val="nil"/>
              <w:right w:val="nil"/>
            </w:tcBorders>
            <w:shd w:val="clear" w:color="auto" w:fill="auto"/>
            <w:tcMar>
              <w:top w:w="100" w:type="dxa"/>
              <w:left w:w="100" w:type="dxa"/>
              <w:bottom w:w="100" w:type="dxa"/>
              <w:right w:w="100" w:type="dxa"/>
            </w:tcMar>
          </w:tcPr>
          <w:p w14:paraId="7E834062"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[132.00</w:t>
            </w:r>
            <w:proofErr w:type="gramStart"/>
            <w:r w:rsidRPr="00D042CD">
              <w:rPr>
                <w:rFonts w:ascii="Times New Roman" w:hAnsi="Times New Roman" w:cs="Times New Roman"/>
                <w:sz w:val="20"/>
                <w:szCs w:val="20"/>
              </w:rPr>
              <w:t>,  499.27</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0C49E5E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c>
          <w:tcPr>
            <w:tcW w:w="1080" w:type="dxa"/>
            <w:tcBorders>
              <w:top w:val="nil"/>
              <w:left w:val="nil"/>
              <w:bottom w:val="nil"/>
              <w:right w:val="nil"/>
            </w:tcBorders>
            <w:shd w:val="clear" w:color="auto" w:fill="auto"/>
            <w:tcMar>
              <w:top w:w="100" w:type="dxa"/>
              <w:left w:w="100" w:type="dxa"/>
              <w:bottom w:w="100" w:type="dxa"/>
              <w:right w:w="100" w:type="dxa"/>
            </w:tcMar>
          </w:tcPr>
          <w:p w14:paraId="0A0614A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389.9</w:t>
            </w:r>
          </w:p>
        </w:tc>
        <w:tc>
          <w:tcPr>
            <w:tcW w:w="900" w:type="dxa"/>
            <w:tcBorders>
              <w:top w:val="nil"/>
              <w:left w:val="nil"/>
              <w:bottom w:val="nil"/>
              <w:right w:val="nil"/>
            </w:tcBorders>
            <w:shd w:val="clear" w:color="auto" w:fill="auto"/>
            <w:tcMar>
              <w:top w:w="100" w:type="dxa"/>
              <w:left w:w="100" w:type="dxa"/>
              <w:bottom w:w="100" w:type="dxa"/>
              <w:right w:w="100" w:type="dxa"/>
            </w:tcMar>
          </w:tcPr>
          <w:p w14:paraId="265331EC"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123.5</w:t>
            </w:r>
          </w:p>
        </w:tc>
        <w:tc>
          <w:tcPr>
            <w:tcW w:w="1710" w:type="dxa"/>
            <w:tcBorders>
              <w:top w:val="nil"/>
              <w:left w:val="nil"/>
              <w:bottom w:val="nil"/>
              <w:right w:val="nil"/>
            </w:tcBorders>
            <w:shd w:val="clear" w:color="auto" w:fill="auto"/>
            <w:tcMar>
              <w:top w:w="100" w:type="dxa"/>
              <w:left w:w="100" w:type="dxa"/>
              <w:bottom w:w="100" w:type="dxa"/>
              <w:right w:w="100" w:type="dxa"/>
            </w:tcMar>
          </w:tcPr>
          <w:p w14:paraId="60AEE9BF"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[209.57</w:t>
            </w:r>
            <w:proofErr w:type="gramStart"/>
            <w:r w:rsidRPr="00D042CD">
              <w:rPr>
                <w:rFonts w:ascii="Times New Roman" w:hAnsi="Times New Roman" w:cs="Times New Roman"/>
                <w:sz w:val="20"/>
                <w:szCs w:val="20"/>
              </w:rPr>
              <w:t>,  725.39</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314A3B6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29</w:t>
            </w:r>
          </w:p>
        </w:tc>
      </w:tr>
      <w:tr w:rsidR="00B31C6B" w:rsidRPr="00D042CD" w14:paraId="4509ECEE"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19C01E3"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West</w:t>
            </w:r>
          </w:p>
        </w:tc>
        <w:tc>
          <w:tcPr>
            <w:tcW w:w="740" w:type="dxa"/>
            <w:tcBorders>
              <w:top w:val="nil"/>
              <w:left w:val="nil"/>
              <w:bottom w:val="nil"/>
              <w:right w:val="nil"/>
            </w:tcBorders>
            <w:shd w:val="clear" w:color="auto" w:fill="auto"/>
            <w:tcMar>
              <w:top w:w="100" w:type="dxa"/>
              <w:left w:w="100" w:type="dxa"/>
              <w:bottom w:w="100" w:type="dxa"/>
              <w:right w:w="100" w:type="dxa"/>
            </w:tcMar>
          </w:tcPr>
          <w:p w14:paraId="5901019C"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DEV</w:t>
            </w:r>
          </w:p>
        </w:tc>
        <w:tc>
          <w:tcPr>
            <w:tcW w:w="900" w:type="dxa"/>
            <w:tcBorders>
              <w:top w:val="nil"/>
              <w:left w:val="nil"/>
              <w:bottom w:val="nil"/>
              <w:right w:val="nil"/>
            </w:tcBorders>
            <w:shd w:val="clear" w:color="auto" w:fill="auto"/>
            <w:tcMar>
              <w:top w:w="100" w:type="dxa"/>
              <w:left w:w="100" w:type="dxa"/>
              <w:bottom w:w="100" w:type="dxa"/>
              <w:right w:w="100" w:type="dxa"/>
            </w:tcMar>
          </w:tcPr>
          <w:p w14:paraId="16A7949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225.46</w:t>
            </w:r>
          </w:p>
        </w:tc>
        <w:tc>
          <w:tcPr>
            <w:tcW w:w="900" w:type="dxa"/>
            <w:tcBorders>
              <w:top w:val="nil"/>
              <w:left w:val="nil"/>
              <w:bottom w:val="nil"/>
              <w:right w:val="nil"/>
            </w:tcBorders>
            <w:shd w:val="clear" w:color="auto" w:fill="auto"/>
            <w:tcMar>
              <w:top w:w="100" w:type="dxa"/>
              <w:left w:w="100" w:type="dxa"/>
              <w:bottom w:w="100" w:type="dxa"/>
              <w:right w:w="100" w:type="dxa"/>
            </w:tcMar>
          </w:tcPr>
          <w:p w14:paraId="35FC3EC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80.59</w:t>
            </w:r>
          </w:p>
        </w:tc>
        <w:tc>
          <w:tcPr>
            <w:tcW w:w="1800" w:type="dxa"/>
            <w:tcBorders>
              <w:top w:val="nil"/>
              <w:left w:val="nil"/>
              <w:bottom w:val="nil"/>
              <w:right w:val="nil"/>
            </w:tcBorders>
            <w:shd w:val="clear" w:color="auto" w:fill="auto"/>
            <w:tcMar>
              <w:top w:w="100" w:type="dxa"/>
              <w:left w:w="100" w:type="dxa"/>
              <w:bottom w:w="100" w:type="dxa"/>
              <w:right w:w="100" w:type="dxa"/>
            </w:tcMar>
          </w:tcPr>
          <w:p w14:paraId="2900E43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[111.90</w:t>
            </w:r>
            <w:proofErr w:type="gramStart"/>
            <w:r w:rsidRPr="00D042CD">
              <w:rPr>
                <w:rFonts w:ascii="Times New Roman" w:hAnsi="Times New Roman" w:cs="Times New Roman"/>
                <w:sz w:val="20"/>
                <w:szCs w:val="20"/>
              </w:rPr>
              <w:t>,  454.29</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23F9A86"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c>
          <w:tcPr>
            <w:tcW w:w="1080" w:type="dxa"/>
            <w:tcBorders>
              <w:top w:val="nil"/>
              <w:left w:val="nil"/>
              <w:bottom w:val="nil"/>
              <w:right w:val="nil"/>
            </w:tcBorders>
            <w:shd w:val="clear" w:color="auto" w:fill="auto"/>
            <w:tcMar>
              <w:top w:w="100" w:type="dxa"/>
              <w:left w:w="100" w:type="dxa"/>
              <w:bottom w:w="100" w:type="dxa"/>
              <w:right w:w="100" w:type="dxa"/>
            </w:tcMar>
          </w:tcPr>
          <w:p w14:paraId="7D17D54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342.42</w:t>
            </w:r>
          </w:p>
        </w:tc>
        <w:tc>
          <w:tcPr>
            <w:tcW w:w="900" w:type="dxa"/>
            <w:tcBorders>
              <w:top w:val="nil"/>
              <w:left w:val="nil"/>
              <w:bottom w:val="nil"/>
              <w:right w:val="nil"/>
            </w:tcBorders>
            <w:shd w:val="clear" w:color="auto" w:fill="auto"/>
            <w:tcMar>
              <w:top w:w="100" w:type="dxa"/>
              <w:left w:w="100" w:type="dxa"/>
              <w:bottom w:w="100" w:type="dxa"/>
              <w:right w:w="100" w:type="dxa"/>
            </w:tcMar>
          </w:tcPr>
          <w:p w14:paraId="165DF36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116.78</w:t>
            </w:r>
          </w:p>
        </w:tc>
        <w:tc>
          <w:tcPr>
            <w:tcW w:w="1710" w:type="dxa"/>
            <w:tcBorders>
              <w:top w:val="nil"/>
              <w:left w:val="nil"/>
              <w:bottom w:val="nil"/>
              <w:right w:val="nil"/>
            </w:tcBorders>
            <w:shd w:val="clear" w:color="auto" w:fill="auto"/>
            <w:tcMar>
              <w:top w:w="100" w:type="dxa"/>
              <w:left w:w="100" w:type="dxa"/>
              <w:bottom w:w="100" w:type="dxa"/>
              <w:right w:w="100" w:type="dxa"/>
            </w:tcMar>
          </w:tcPr>
          <w:p w14:paraId="2D4EFAB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[175.50</w:t>
            </w:r>
            <w:proofErr w:type="gramStart"/>
            <w:r w:rsidRPr="00D042CD">
              <w:rPr>
                <w:rFonts w:ascii="Times New Roman" w:hAnsi="Times New Roman" w:cs="Times New Roman"/>
                <w:sz w:val="20"/>
                <w:szCs w:val="20"/>
              </w:rPr>
              <w:t>,  668.12</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49F487C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r>
      <w:tr w:rsidR="00B31C6B" w:rsidRPr="00D042CD" w14:paraId="6E194310"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28D3482B"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North</w:t>
            </w:r>
          </w:p>
        </w:tc>
        <w:tc>
          <w:tcPr>
            <w:tcW w:w="740" w:type="dxa"/>
            <w:tcBorders>
              <w:top w:val="nil"/>
              <w:left w:val="nil"/>
              <w:bottom w:val="nil"/>
              <w:right w:val="nil"/>
            </w:tcBorders>
            <w:shd w:val="clear" w:color="auto" w:fill="auto"/>
            <w:tcMar>
              <w:top w:w="100" w:type="dxa"/>
              <w:left w:w="100" w:type="dxa"/>
              <w:bottom w:w="100" w:type="dxa"/>
              <w:right w:w="100" w:type="dxa"/>
            </w:tcMar>
          </w:tcPr>
          <w:p w14:paraId="4C846E11"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PGS</w:t>
            </w:r>
          </w:p>
        </w:tc>
        <w:tc>
          <w:tcPr>
            <w:tcW w:w="900" w:type="dxa"/>
            <w:tcBorders>
              <w:top w:val="nil"/>
              <w:left w:val="nil"/>
              <w:bottom w:val="nil"/>
              <w:right w:val="nil"/>
            </w:tcBorders>
            <w:shd w:val="clear" w:color="auto" w:fill="auto"/>
            <w:tcMar>
              <w:top w:w="100" w:type="dxa"/>
              <w:left w:w="100" w:type="dxa"/>
              <w:bottom w:w="100" w:type="dxa"/>
              <w:right w:w="100" w:type="dxa"/>
            </w:tcMar>
          </w:tcPr>
          <w:p w14:paraId="0F7F50D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340.36</w:t>
            </w:r>
          </w:p>
        </w:tc>
        <w:tc>
          <w:tcPr>
            <w:tcW w:w="900" w:type="dxa"/>
            <w:tcBorders>
              <w:top w:val="nil"/>
              <w:left w:val="nil"/>
              <w:bottom w:val="nil"/>
              <w:right w:val="nil"/>
            </w:tcBorders>
            <w:shd w:val="clear" w:color="auto" w:fill="auto"/>
            <w:tcMar>
              <w:top w:w="100" w:type="dxa"/>
              <w:left w:w="100" w:type="dxa"/>
              <w:bottom w:w="100" w:type="dxa"/>
              <w:right w:w="100" w:type="dxa"/>
            </w:tcMar>
          </w:tcPr>
          <w:p w14:paraId="224D8A66"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53.41</w:t>
            </w:r>
          </w:p>
        </w:tc>
        <w:tc>
          <w:tcPr>
            <w:tcW w:w="1800" w:type="dxa"/>
            <w:tcBorders>
              <w:top w:val="nil"/>
              <w:left w:val="nil"/>
              <w:bottom w:val="nil"/>
              <w:right w:val="nil"/>
            </w:tcBorders>
            <w:shd w:val="clear" w:color="auto" w:fill="auto"/>
            <w:tcMar>
              <w:top w:w="100" w:type="dxa"/>
              <w:left w:w="100" w:type="dxa"/>
              <w:bottom w:w="100" w:type="dxa"/>
              <w:right w:w="100" w:type="dxa"/>
            </w:tcMar>
          </w:tcPr>
          <w:p w14:paraId="13C31E4F"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[250.25</w:t>
            </w:r>
            <w:proofErr w:type="gramStart"/>
            <w:r w:rsidRPr="00D042CD">
              <w:rPr>
                <w:rFonts w:ascii="Times New Roman" w:hAnsi="Times New Roman" w:cs="Times New Roman"/>
                <w:sz w:val="20"/>
                <w:szCs w:val="20"/>
              </w:rPr>
              <w:t>,  462.93</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3F6E797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189</w:t>
            </w:r>
          </w:p>
        </w:tc>
        <w:tc>
          <w:tcPr>
            <w:tcW w:w="1080" w:type="dxa"/>
            <w:tcBorders>
              <w:top w:val="nil"/>
              <w:left w:val="nil"/>
              <w:bottom w:val="nil"/>
              <w:right w:val="nil"/>
            </w:tcBorders>
            <w:shd w:val="clear" w:color="auto" w:fill="auto"/>
            <w:tcMar>
              <w:top w:w="100" w:type="dxa"/>
              <w:left w:w="100" w:type="dxa"/>
              <w:bottom w:w="100" w:type="dxa"/>
              <w:right w:w="100" w:type="dxa"/>
            </w:tcMar>
          </w:tcPr>
          <w:p w14:paraId="0C36AFF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516.92</w:t>
            </w:r>
          </w:p>
        </w:tc>
        <w:tc>
          <w:tcPr>
            <w:tcW w:w="900" w:type="dxa"/>
            <w:tcBorders>
              <w:top w:val="nil"/>
              <w:left w:val="nil"/>
              <w:bottom w:val="nil"/>
              <w:right w:val="nil"/>
            </w:tcBorders>
            <w:shd w:val="clear" w:color="auto" w:fill="auto"/>
            <w:tcMar>
              <w:top w:w="100" w:type="dxa"/>
              <w:left w:w="100" w:type="dxa"/>
              <w:bottom w:w="100" w:type="dxa"/>
              <w:right w:w="100" w:type="dxa"/>
            </w:tcMar>
          </w:tcPr>
          <w:p w14:paraId="290A23A6"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49.25</w:t>
            </w:r>
          </w:p>
        </w:tc>
        <w:tc>
          <w:tcPr>
            <w:tcW w:w="1710" w:type="dxa"/>
            <w:tcBorders>
              <w:top w:val="nil"/>
              <w:left w:val="nil"/>
              <w:bottom w:val="nil"/>
              <w:right w:val="nil"/>
            </w:tcBorders>
            <w:shd w:val="clear" w:color="auto" w:fill="auto"/>
            <w:tcMar>
              <w:top w:w="100" w:type="dxa"/>
              <w:left w:w="100" w:type="dxa"/>
              <w:bottom w:w="100" w:type="dxa"/>
              <w:right w:w="100" w:type="dxa"/>
            </w:tcMar>
          </w:tcPr>
          <w:p w14:paraId="05066DA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[428.87</w:t>
            </w:r>
            <w:proofErr w:type="gramStart"/>
            <w:r w:rsidRPr="00D042CD">
              <w:rPr>
                <w:rFonts w:ascii="Times New Roman" w:hAnsi="Times New Roman" w:cs="Times New Roman"/>
                <w:sz w:val="20"/>
                <w:szCs w:val="20"/>
              </w:rPr>
              <w:t>,  623.04</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2A8503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597</w:t>
            </w:r>
          </w:p>
        </w:tc>
      </w:tr>
      <w:tr w:rsidR="00B31C6B" w:rsidRPr="00D042CD" w14:paraId="50A92EBD"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5A2E9FCB"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South</w:t>
            </w:r>
          </w:p>
        </w:tc>
        <w:tc>
          <w:tcPr>
            <w:tcW w:w="740" w:type="dxa"/>
            <w:tcBorders>
              <w:top w:val="nil"/>
              <w:left w:val="nil"/>
              <w:bottom w:val="nil"/>
              <w:right w:val="nil"/>
            </w:tcBorders>
            <w:shd w:val="clear" w:color="auto" w:fill="auto"/>
            <w:tcMar>
              <w:top w:w="100" w:type="dxa"/>
              <w:left w:w="100" w:type="dxa"/>
              <w:bottom w:w="100" w:type="dxa"/>
              <w:right w:w="100" w:type="dxa"/>
            </w:tcMar>
          </w:tcPr>
          <w:p w14:paraId="49B506A3"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PGS</w:t>
            </w:r>
          </w:p>
        </w:tc>
        <w:tc>
          <w:tcPr>
            <w:tcW w:w="900" w:type="dxa"/>
            <w:tcBorders>
              <w:top w:val="nil"/>
              <w:left w:val="nil"/>
              <w:bottom w:val="nil"/>
              <w:right w:val="nil"/>
            </w:tcBorders>
            <w:shd w:val="clear" w:color="auto" w:fill="auto"/>
            <w:tcMar>
              <w:top w:w="100" w:type="dxa"/>
              <w:left w:w="100" w:type="dxa"/>
              <w:bottom w:w="100" w:type="dxa"/>
              <w:right w:w="100" w:type="dxa"/>
            </w:tcMar>
          </w:tcPr>
          <w:p w14:paraId="40CC778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277.76</w:t>
            </w:r>
          </w:p>
        </w:tc>
        <w:tc>
          <w:tcPr>
            <w:tcW w:w="900" w:type="dxa"/>
            <w:tcBorders>
              <w:top w:val="nil"/>
              <w:left w:val="nil"/>
              <w:bottom w:val="nil"/>
              <w:right w:val="nil"/>
            </w:tcBorders>
            <w:shd w:val="clear" w:color="auto" w:fill="auto"/>
            <w:tcMar>
              <w:top w:w="100" w:type="dxa"/>
              <w:left w:w="100" w:type="dxa"/>
              <w:bottom w:w="100" w:type="dxa"/>
              <w:right w:w="100" w:type="dxa"/>
            </w:tcMar>
          </w:tcPr>
          <w:p w14:paraId="7F12477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78.51</w:t>
            </w:r>
          </w:p>
        </w:tc>
        <w:tc>
          <w:tcPr>
            <w:tcW w:w="1800" w:type="dxa"/>
            <w:tcBorders>
              <w:top w:val="nil"/>
              <w:left w:val="nil"/>
              <w:bottom w:val="nil"/>
              <w:right w:val="nil"/>
            </w:tcBorders>
            <w:shd w:val="clear" w:color="auto" w:fill="auto"/>
            <w:tcMar>
              <w:top w:w="100" w:type="dxa"/>
              <w:left w:w="100" w:type="dxa"/>
              <w:bottom w:w="100" w:type="dxa"/>
              <w:right w:w="100" w:type="dxa"/>
            </w:tcMar>
          </w:tcPr>
          <w:p w14:paraId="7B4D714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[159.62</w:t>
            </w:r>
            <w:proofErr w:type="gramStart"/>
            <w:r w:rsidRPr="00D042CD">
              <w:rPr>
                <w:rFonts w:ascii="Times New Roman" w:hAnsi="Times New Roman" w:cs="Times New Roman"/>
                <w:sz w:val="20"/>
                <w:szCs w:val="20"/>
              </w:rPr>
              <w:t>,  483.36</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4FECBB6"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8</w:t>
            </w:r>
          </w:p>
        </w:tc>
        <w:tc>
          <w:tcPr>
            <w:tcW w:w="1080" w:type="dxa"/>
            <w:tcBorders>
              <w:top w:val="nil"/>
              <w:left w:val="nil"/>
              <w:bottom w:val="nil"/>
              <w:right w:val="nil"/>
            </w:tcBorders>
            <w:shd w:val="clear" w:color="auto" w:fill="auto"/>
            <w:tcMar>
              <w:top w:w="100" w:type="dxa"/>
              <w:left w:w="100" w:type="dxa"/>
              <w:bottom w:w="100" w:type="dxa"/>
              <w:right w:w="100" w:type="dxa"/>
            </w:tcMar>
          </w:tcPr>
          <w:p w14:paraId="1DDA042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421.85</w:t>
            </w:r>
          </w:p>
        </w:tc>
        <w:tc>
          <w:tcPr>
            <w:tcW w:w="900" w:type="dxa"/>
            <w:tcBorders>
              <w:top w:val="nil"/>
              <w:left w:val="nil"/>
              <w:bottom w:val="nil"/>
              <w:right w:val="nil"/>
            </w:tcBorders>
            <w:shd w:val="clear" w:color="auto" w:fill="auto"/>
            <w:tcMar>
              <w:top w:w="100" w:type="dxa"/>
              <w:left w:w="100" w:type="dxa"/>
              <w:bottom w:w="100" w:type="dxa"/>
              <w:right w:w="100" w:type="dxa"/>
            </w:tcMar>
          </w:tcPr>
          <w:p w14:paraId="4FDCEE8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101.06</w:t>
            </w:r>
          </w:p>
        </w:tc>
        <w:tc>
          <w:tcPr>
            <w:tcW w:w="1710" w:type="dxa"/>
            <w:tcBorders>
              <w:top w:val="nil"/>
              <w:left w:val="nil"/>
              <w:bottom w:val="nil"/>
              <w:right w:val="nil"/>
            </w:tcBorders>
            <w:shd w:val="clear" w:color="auto" w:fill="auto"/>
            <w:tcMar>
              <w:top w:w="100" w:type="dxa"/>
              <w:left w:w="100" w:type="dxa"/>
              <w:bottom w:w="100" w:type="dxa"/>
              <w:right w:w="100" w:type="dxa"/>
            </w:tcMar>
          </w:tcPr>
          <w:p w14:paraId="69B7A60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[263.78</w:t>
            </w:r>
            <w:proofErr w:type="gramStart"/>
            <w:r w:rsidRPr="00D042CD">
              <w:rPr>
                <w:rFonts w:ascii="Times New Roman" w:hAnsi="Times New Roman" w:cs="Times New Roman"/>
                <w:sz w:val="20"/>
                <w:szCs w:val="20"/>
              </w:rPr>
              <w:t>,  674.66</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456862F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67</w:t>
            </w:r>
          </w:p>
        </w:tc>
      </w:tr>
      <w:tr w:rsidR="00B31C6B" w:rsidRPr="00D042CD" w14:paraId="6140E86F"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572EB6B"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West</w:t>
            </w:r>
          </w:p>
        </w:tc>
        <w:tc>
          <w:tcPr>
            <w:tcW w:w="740" w:type="dxa"/>
            <w:tcBorders>
              <w:top w:val="nil"/>
              <w:left w:val="nil"/>
              <w:bottom w:val="nil"/>
              <w:right w:val="nil"/>
            </w:tcBorders>
            <w:shd w:val="clear" w:color="auto" w:fill="auto"/>
            <w:tcMar>
              <w:top w:w="100" w:type="dxa"/>
              <w:left w:w="100" w:type="dxa"/>
              <w:bottom w:w="100" w:type="dxa"/>
              <w:right w:w="100" w:type="dxa"/>
            </w:tcMar>
          </w:tcPr>
          <w:p w14:paraId="24BE2AC9"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PGS</w:t>
            </w:r>
          </w:p>
        </w:tc>
        <w:tc>
          <w:tcPr>
            <w:tcW w:w="900" w:type="dxa"/>
            <w:tcBorders>
              <w:top w:val="nil"/>
              <w:left w:val="nil"/>
              <w:bottom w:val="nil"/>
              <w:right w:val="nil"/>
            </w:tcBorders>
            <w:shd w:val="clear" w:color="auto" w:fill="auto"/>
            <w:tcMar>
              <w:top w:w="100" w:type="dxa"/>
              <w:left w:w="100" w:type="dxa"/>
              <w:bottom w:w="100" w:type="dxa"/>
              <w:right w:w="100" w:type="dxa"/>
            </w:tcMar>
          </w:tcPr>
          <w:p w14:paraId="2E7C1C5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243.94</w:t>
            </w:r>
          </w:p>
        </w:tc>
        <w:tc>
          <w:tcPr>
            <w:tcW w:w="900" w:type="dxa"/>
            <w:tcBorders>
              <w:top w:val="nil"/>
              <w:left w:val="nil"/>
              <w:bottom w:val="nil"/>
              <w:right w:val="nil"/>
            </w:tcBorders>
            <w:shd w:val="clear" w:color="auto" w:fill="auto"/>
            <w:tcMar>
              <w:top w:w="100" w:type="dxa"/>
              <w:left w:w="100" w:type="dxa"/>
              <w:bottom w:w="100" w:type="dxa"/>
              <w:right w:w="100" w:type="dxa"/>
            </w:tcMar>
          </w:tcPr>
          <w:p w14:paraId="6A58F03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60.46</w:t>
            </w:r>
          </w:p>
        </w:tc>
        <w:tc>
          <w:tcPr>
            <w:tcW w:w="1800" w:type="dxa"/>
            <w:tcBorders>
              <w:top w:val="nil"/>
              <w:left w:val="nil"/>
              <w:bottom w:val="nil"/>
              <w:right w:val="nil"/>
            </w:tcBorders>
            <w:shd w:val="clear" w:color="auto" w:fill="auto"/>
            <w:tcMar>
              <w:top w:w="100" w:type="dxa"/>
              <w:left w:w="100" w:type="dxa"/>
              <w:bottom w:w="100" w:type="dxa"/>
              <w:right w:w="100" w:type="dxa"/>
            </w:tcMar>
          </w:tcPr>
          <w:p w14:paraId="7104D61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[150.08</w:t>
            </w:r>
            <w:proofErr w:type="gramStart"/>
            <w:r w:rsidRPr="00D042CD">
              <w:rPr>
                <w:rFonts w:ascii="Times New Roman" w:hAnsi="Times New Roman" w:cs="Times New Roman"/>
                <w:sz w:val="20"/>
                <w:szCs w:val="20"/>
              </w:rPr>
              <w:t>,  396.50</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196BF5F"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333</w:t>
            </w:r>
          </w:p>
        </w:tc>
        <w:tc>
          <w:tcPr>
            <w:tcW w:w="1080" w:type="dxa"/>
            <w:tcBorders>
              <w:top w:val="nil"/>
              <w:left w:val="nil"/>
              <w:bottom w:val="nil"/>
              <w:right w:val="nil"/>
            </w:tcBorders>
            <w:shd w:val="clear" w:color="auto" w:fill="auto"/>
            <w:tcMar>
              <w:top w:w="100" w:type="dxa"/>
              <w:left w:w="100" w:type="dxa"/>
              <w:bottom w:w="100" w:type="dxa"/>
              <w:right w:w="100" w:type="dxa"/>
            </w:tcMar>
          </w:tcPr>
          <w:p w14:paraId="6F387933"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370.49</w:t>
            </w:r>
          </w:p>
        </w:tc>
        <w:tc>
          <w:tcPr>
            <w:tcW w:w="900" w:type="dxa"/>
            <w:tcBorders>
              <w:top w:val="nil"/>
              <w:left w:val="nil"/>
              <w:bottom w:val="nil"/>
              <w:right w:val="nil"/>
            </w:tcBorders>
            <w:shd w:val="clear" w:color="auto" w:fill="auto"/>
            <w:tcMar>
              <w:top w:w="100" w:type="dxa"/>
              <w:left w:w="100" w:type="dxa"/>
              <w:bottom w:w="100" w:type="dxa"/>
              <w:right w:w="100" w:type="dxa"/>
            </w:tcMar>
          </w:tcPr>
          <w:p w14:paraId="648E83A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76.20</w:t>
            </w:r>
          </w:p>
        </w:tc>
        <w:tc>
          <w:tcPr>
            <w:tcW w:w="1710" w:type="dxa"/>
            <w:tcBorders>
              <w:top w:val="nil"/>
              <w:left w:val="nil"/>
              <w:bottom w:val="nil"/>
              <w:right w:val="nil"/>
            </w:tcBorders>
            <w:shd w:val="clear" w:color="auto" w:fill="auto"/>
            <w:tcMar>
              <w:top w:w="100" w:type="dxa"/>
              <w:left w:w="100" w:type="dxa"/>
              <w:bottom w:w="100" w:type="dxa"/>
              <w:right w:w="100" w:type="dxa"/>
            </w:tcMar>
          </w:tcPr>
          <w:p w14:paraId="4A5C72C2"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[247.57</w:t>
            </w:r>
            <w:proofErr w:type="gramStart"/>
            <w:r w:rsidRPr="00D042CD">
              <w:rPr>
                <w:rFonts w:ascii="Times New Roman" w:hAnsi="Times New Roman" w:cs="Times New Roman"/>
                <w:sz w:val="20"/>
                <w:szCs w:val="20"/>
              </w:rPr>
              <w:t>,  554.43</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57AB49F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144</w:t>
            </w:r>
          </w:p>
        </w:tc>
      </w:tr>
      <w:tr w:rsidR="00B31C6B" w:rsidRPr="00D042CD" w14:paraId="2E3BD160"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1221DF84"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North</w:t>
            </w:r>
          </w:p>
        </w:tc>
        <w:tc>
          <w:tcPr>
            <w:tcW w:w="740" w:type="dxa"/>
            <w:tcBorders>
              <w:top w:val="nil"/>
              <w:left w:val="nil"/>
              <w:bottom w:val="nil"/>
              <w:right w:val="nil"/>
            </w:tcBorders>
            <w:shd w:val="clear" w:color="auto" w:fill="auto"/>
            <w:tcMar>
              <w:top w:w="100" w:type="dxa"/>
              <w:left w:w="100" w:type="dxa"/>
              <w:bottom w:w="100" w:type="dxa"/>
              <w:right w:w="100" w:type="dxa"/>
            </w:tcMar>
          </w:tcPr>
          <w:p w14:paraId="388881BA"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ROW</w:t>
            </w:r>
          </w:p>
        </w:tc>
        <w:tc>
          <w:tcPr>
            <w:tcW w:w="900" w:type="dxa"/>
            <w:tcBorders>
              <w:top w:val="nil"/>
              <w:left w:val="nil"/>
              <w:bottom w:val="nil"/>
              <w:right w:val="nil"/>
            </w:tcBorders>
            <w:shd w:val="clear" w:color="auto" w:fill="auto"/>
            <w:tcMar>
              <w:top w:w="100" w:type="dxa"/>
              <w:left w:w="100" w:type="dxa"/>
              <w:bottom w:w="100" w:type="dxa"/>
              <w:right w:w="100" w:type="dxa"/>
            </w:tcMar>
          </w:tcPr>
          <w:p w14:paraId="67E58DF1"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576.84</w:t>
            </w:r>
          </w:p>
        </w:tc>
        <w:tc>
          <w:tcPr>
            <w:tcW w:w="900" w:type="dxa"/>
            <w:tcBorders>
              <w:top w:val="nil"/>
              <w:left w:val="nil"/>
              <w:bottom w:val="nil"/>
              <w:right w:val="nil"/>
            </w:tcBorders>
            <w:shd w:val="clear" w:color="auto" w:fill="auto"/>
            <w:tcMar>
              <w:top w:w="100" w:type="dxa"/>
              <w:left w:w="100" w:type="dxa"/>
              <w:bottom w:w="100" w:type="dxa"/>
              <w:right w:w="100" w:type="dxa"/>
            </w:tcMar>
          </w:tcPr>
          <w:p w14:paraId="6C833A6E"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91.54</w:t>
            </w:r>
          </w:p>
        </w:tc>
        <w:tc>
          <w:tcPr>
            <w:tcW w:w="1800" w:type="dxa"/>
            <w:tcBorders>
              <w:top w:val="nil"/>
              <w:left w:val="nil"/>
              <w:bottom w:val="nil"/>
              <w:right w:val="nil"/>
            </w:tcBorders>
            <w:shd w:val="clear" w:color="auto" w:fill="auto"/>
            <w:tcMar>
              <w:top w:w="100" w:type="dxa"/>
              <w:left w:w="100" w:type="dxa"/>
              <w:bottom w:w="100" w:type="dxa"/>
              <w:right w:w="100" w:type="dxa"/>
            </w:tcMar>
          </w:tcPr>
          <w:p w14:paraId="01656CA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[422.65</w:t>
            </w:r>
            <w:proofErr w:type="gramStart"/>
            <w:r w:rsidRPr="00D042CD">
              <w:rPr>
                <w:rFonts w:ascii="Times New Roman" w:hAnsi="Times New Roman" w:cs="Times New Roman"/>
                <w:sz w:val="20"/>
                <w:szCs w:val="20"/>
              </w:rPr>
              <w:t>,  787.28</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B06CCB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287</w:t>
            </w:r>
          </w:p>
        </w:tc>
        <w:tc>
          <w:tcPr>
            <w:tcW w:w="1080" w:type="dxa"/>
            <w:tcBorders>
              <w:top w:val="nil"/>
              <w:left w:val="nil"/>
              <w:bottom w:val="nil"/>
              <w:right w:val="nil"/>
            </w:tcBorders>
            <w:shd w:val="clear" w:color="auto" w:fill="auto"/>
            <w:tcMar>
              <w:top w:w="100" w:type="dxa"/>
              <w:left w:w="100" w:type="dxa"/>
              <w:bottom w:w="100" w:type="dxa"/>
              <w:right w:w="100" w:type="dxa"/>
            </w:tcMar>
          </w:tcPr>
          <w:p w14:paraId="3EE948B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876.07</w:t>
            </w:r>
          </w:p>
        </w:tc>
        <w:tc>
          <w:tcPr>
            <w:tcW w:w="900" w:type="dxa"/>
            <w:tcBorders>
              <w:top w:val="nil"/>
              <w:left w:val="nil"/>
              <w:bottom w:val="nil"/>
              <w:right w:val="nil"/>
            </w:tcBorders>
            <w:shd w:val="clear" w:color="auto" w:fill="auto"/>
            <w:tcMar>
              <w:top w:w="100" w:type="dxa"/>
              <w:left w:w="100" w:type="dxa"/>
              <w:bottom w:w="100" w:type="dxa"/>
              <w:right w:w="100" w:type="dxa"/>
            </w:tcMar>
          </w:tcPr>
          <w:p w14:paraId="1697D34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184.30</w:t>
            </w:r>
          </w:p>
        </w:tc>
        <w:tc>
          <w:tcPr>
            <w:tcW w:w="1710" w:type="dxa"/>
            <w:tcBorders>
              <w:top w:val="nil"/>
              <w:left w:val="nil"/>
              <w:bottom w:val="nil"/>
              <w:right w:val="nil"/>
            </w:tcBorders>
            <w:shd w:val="clear" w:color="auto" w:fill="auto"/>
            <w:tcMar>
              <w:top w:w="100" w:type="dxa"/>
              <w:left w:w="100" w:type="dxa"/>
              <w:bottom w:w="100" w:type="dxa"/>
              <w:right w:w="100" w:type="dxa"/>
            </w:tcMar>
          </w:tcPr>
          <w:p w14:paraId="5991733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[580.06, 1323.15]</w:t>
            </w:r>
          </w:p>
        </w:tc>
        <w:tc>
          <w:tcPr>
            <w:tcW w:w="630" w:type="dxa"/>
            <w:tcBorders>
              <w:top w:val="nil"/>
              <w:left w:val="nil"/>
              <w:bottom w:val="nil"/>
              <w:right w:val="nil"/>
            </w:tcBorders>
            <w:shd w:val="clear" w:color="auto" w:fill="auto"/>
            <w:tcMar>
              <w:top w:w="100" w:type="dxa"/>
              <w:left w:w="100" w:type="dxa"/>
              <w:bottom w:w="100" w:type="dxa"/>
              <w:right w:w="100" w:type="dxa"/>
            </w:tcMar>
          </w:tcPr>
          <w:p w14:paraId="3BFE84DC"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22</w:t>
            </w:r>
          </w:p>
        </w:tc>
      </w:tr>
      <w:tr w:rsidR="00B31C6B" w:rsidRPr="00D042CD" w14:paraId="4F2CADB6"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47DC2777"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South</w:t>
            </w:r>
          </w:p>
        </w:tc>
        <w:tc>
          <w:tcPr>
            <w:tcW w:w="740" w:type="dxa"/>
            <w:tcBorders>
              <w:top w:val="nil"/>
              <w:left w:val="nil"/>
              <w:bottom w:val="nil"/>
              <w:right w:val="nil"/>
            </w:tcBorders>
            <w:shd w:val="clear" w:color="auto" w:fill="auto"/>
            <w:tcMar>
              <w:top w:w="100" w:type="dxa"/>
              <w:left w:w="100" w:type="dxa"/>
              <w:bottom w:w="100" w:type="dxa"/>
              <w:right w:w="100" w:type="dxa"/>
            </w:tcMar>
          </w:tcPr>
          <w:p w14:paraId="63E2E708"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ROW</w:t>
            </w:r>
          </w:p>
        </w:tc>
        <w:tc>
          <w:tcPr>
            <w:tcW w:w="900" w:type="dxa"/>
            <w:tcBorders>
              <w:top w:val="nil"/>
              <w:left w:val="nil"/>
              <w:bottom w:val="nil"/>
              <w:right w:val="nil"/>
            </w:tcBorders>
            <w:shd w:val="clear" w:color="auto" w:fill="auto"/>
            <w:tcMar>
              <w:top w:w="100" w:type="dxa"/>
              <w:left w:w="100" w:type="dxa"/>
              <w:bottom w:w="100" w:type="dxa"/>
              <w:right w:w="100" w:type="dxa"/>
            </w:tcMar>
          </w:tcPr>
          <w:p w14:paraId="12C5FFD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470.75</w:t>
            </w:r>
          </w:p>
        </w:tc>
        <w:tc>
          <w:tcPr>
            <w:tcW w:w="900" w:type="dxa"/>
            <w:tcBorders>
              <w:top w:val="nil"/>
              <w:left w:val="nil"/>
              <w:bottom w:val="nil"/>
              <w:right w:val="nil"/>
            </w:tcBorders>
            <w:shd w:val="clear" w:color="auto" w:fill="auto"/>
            <w:tcMar>
              <w:top w:w="100" w:type="dxa"/>
              <w:left w:w="100" w:type="dxa"/>
              <w:bottom w:w="100" w:type="dxa"/>
              <w:right w:w="100" w:type="dxa"/>
            </w:tcMar>
          </w:tcPr>
          <w:p w14:paraId="50F49E1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135.16</w:t>
            </w:r>
          </w:p>
        </w:tc>
        <w:tc>
          <w:tcPr>
            <w:tcW w:w="1800" w:type="dxa"/>
            <w:tcBorders>
              <w:top w:val="nil"/>
              <w:left w:val="nil"/>
              <w:bottom w:val="nil"/>
              <w:right w:val="nil"/>
            </w:tcBorders>
            <w:shd w:val="clear" w:color="auto" w:fill="auto"/>
            <w:tcMar>
              <w:top w:w="100" w:type="dxa"/>
              <w:left w:w="100" w:type="dxa"/>
              <w:bottom w:w="100" w:type="dxa"/>
              <w:right w:w="100" w:type="dxa"/>
            </w:tcMar>
          </w:tcPr>
          <w:p w14:paraId="5361C10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[268.16</w:t>
            </w:r>
            <w:proofErr w:type="gramStart"/>
            <w:r w:rsidRPr="00D042CD">
              <w:rPr>
                <w:rFonts w:ascii="Times New Roman" w:hAnsi="Times New Roman" w:cs="Times New Roman"/>
                <w:sz w:val="20"/>
                <w:szCs w:val="20"/>
              </w:rPr>
              <w:t>,  826.40</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837203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13</w:t>
            </w:r>
          </w:p>
        </w:tc>
        <w:tc>
          <w:tcPr>
            <w:tcW w:w="1080" w:type="dxa"/>
            <w:tcBorders>
              <w:top w:val="nil"/>
              <w:left w:val="nil"/>
              <w:bottom w:val="nil"/>
              <w:right w:val="nil"/>
            </w:tcBorders>
            <w:shd w:val="clear" w:color="auto" w:fill="auto"/>
            <w:tcMar>
              <w:top w:w="100" w:type="dxa"/>
              <w:left w:w="100" w:type="dxa"/>
              <w:bottom w:w="100" w:type="dxa"/>
              <w:right w:w="100" w:type="dxa"/>
            </w:tcMar>
          </w:tcPr>
          <w:p w14:paraId="25DC467C"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714.95</w:t>
            </w:r>
          </w:p>
        </w:tc>
        <w:tc>
          <w:tcPr>
            <w:tcW w:w="900" w:type="dxa"/>
            <w:tcBorders>
              <w:top w:val="nil"/>
              <w:left w:val="nil"/>
              <w:bottom w:val="nil"/>
              <w:right w:val="nil"/>
            </w:tcBorders>
            <w:shd w:val="clear" w:color="auto" w:fill="auto"/>
            <w:tcMar>
              <w:top w:w="100" w:type="dxa"/>
              <w:left w:w="100" w:type="dxa"/>
              <w:bottom w:w="100" w:type="dxa"/>
              <w:right w:w="100" w:type="dxa"/>
            </w:tcMar>
          </w:tcPr>
          <w:p w14:paraId="0E88CEB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219.86</w:t>
            </w:r>
          </w:p>
        </w:tc>
        <w:tc>
          <w:tcPr>
            <w:tcW w:w="1710" w:type="dxa"/>
            <w:tcBorders>
              <w:top w:val="nil"/>
              <w:left w:val="nil"/>
              <w:bottom w:val="nil"/>
              <w:right w:val="nil"/>
            </w:tcBorders>
            <w:shd w:val="clear" w:color="auto" w:fill="auto"/>
            <w:tcMar>
              <w:top w:w="100" w:type="dxa"/>
              <w:left w:w="100" w:type="dxa"/>
              <w:bottom w:w="100" w:type="dxa"/>
              <w:right w:w="100" w:type="dxa"/>
            </w:tcMar>
          </w:tcPr>
          <w:p w14:paraId="316F7A9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[391.31, 1306.27]</w:t>
            </w:r>
          </w:p>
        </w:tc>
        <w:tc>
          <w:tcPr>
            <w:tcW w:w="630" w:type="dxa"/>
            <w:tcBorders>
              <w:top w:val="nil"/>
              <w:left w:val="nil"/>
              <w:bottom w:val="nil"/>
              <w:right w:val="nil"/>
            </w:tcBorders>
            <w:shd w:val="clear" w:color="auto" w:fill="auto"/>
            <w:tcMar>
              <w:top w:w="100" w:type="dxa"/>
              <w:left w:w="100" w:type="dxa"/>
              <w:bottom w:w="100" w:type="dxa"/>
              <w:right w:w="100" w:type="dxa"/>
            </w:tcMar>
          </w:tcPr>
          <w:p w14:paraId="1CBE64C5"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w:t>
            </w:r>
          </w:p>
        </w:tc>
      </w:tr>
      <w:tr w:rsidR="00B31C6B" w:rsidRPr="00D042CD" w14:paraId="70B8C546"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010F849"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West</w:t>
            </w:r>
          </w:p>
        </w:tc>
        <w:tc>
          <w:tcPr>
            <w:tcW w:w="740" w:type="dxa"/>
            <w:tcBorders>
              <w:top w:val="nil"/>
              <w:left w:val="nil"/>
              <w:bottom w:val="nil"/>
              <w:right w:val="nil"/>
            </w:tcBorders>
            <w:shd w:val="clear" w:color="auto" w:fill="auto"/>
            <w:tcMar>
              <w:top w:w="100" w:type="dxa"/>
              <w:left w:w="100" w:type="dxa"/>
              <w:bottom w:w="100" w:type="dxa"/>
              <w:right w:w="100" w:type="dxa"/>
            </w:tcMar>
          </w:tcPr>
          <w:p w14:paraId="2611C1D7"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ROW</w:t>
            </w:r>
          </w:p>
        </w:tc>
        <w:tc>
          <w:tcPr>
            <w:tcW w:w="900" w:type="dxa"/>
            <w:tcBorders>
              <w:top w:val="nil"/>
              <w:left w:val="nil"/>
              <w:bottom w:val="nil"/>
              <w:right w:val="nil"/>
            </w:tcBorders>
            <w:shd w:val="clear" w:color="auto" w:fill="auto"/>
            <w:tcMar>
              <w:top w:w="100" w:type="dxa"/>
              <w:left w:w="100" w:type="dxa"/>
              <w:bottom w:w="100" w:type="dxa"/>
              <w:right w:w="100" w:type="dxa"/>
            </w:tcMar>
          </w:tcPr>
          <w:p w14:paraId="12462D3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413.43</w:t>
            </w:r>
          </w:p>
        </w:tc>
        <w:tc>
          <w:tcPr>
            <w:tcW w:w="900" w:type="dxa"/>
            <w:tcBorders>
              <w:top w:val="nil"/>
              <w:left w:val="nil"/>
              <w:bottom w:val="nil"/>
              <w:right w:val="nil"/>
            </w:tcBorders>
            <w:shd w:val="clear" w:color="auto" w:fill="auto"/>
            <w:tcMar>
              <w:top w:w="100" w:type="dxa"/>
              <w:left w:w="100" w:type="dxa"/>
              <w:bottom w:w="100" w:type="dxa"/>
              <w:right w:w="100" w:type="dxa"/>
            </w:tcMar>
          </w:tcPr>
          <w:p w14:paraId="2941BC33"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108.39</w:t>
            </w:r>
          </w:p>
        </w:tc>
        <w:tc>
          <w:tcPr>
            <w:tcW w:w="1800" w:type="dxa"/>
            <w:tcBorders>
              <w:top w:val="nil"/>
              <w:left w:val="nil"/>
              <w:bottom w:val="nil"/>
              <w:right w:val="nil"/>
            </w:tcBorders>
            <w:shd w:val="clear" w:color="auto" w:fill="auto"/>
            <w:tcMar>
              <w:top w:w="100" w:type="dxa"/>
              <w:left w:w="100" w:type="dxa"/>
              <w:bottom w:w="100" w:type="dxa"/>
              <w:right w:w="100" w:type="dxa"/>
            </w:tcMar>
          </w:tcPr>
          <w:p w14:paraId="59DDB7DC"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[247.31</w:t>
            </w:r>
            <w:proofErr w:type="gramStart"/>
            <w:r w:rsidRPr="00D042CD">
              <w:rPr>
                <w:rFonts w:ascii="Times New Roman" w:hAnsi="Times New Roman" w:cs="Times New Roman"/>
                <w:sz w:val="20"/>
                <w:szCs w:val="20"/>
              </w:rPr>
              <w:t>,  691.14</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29E349C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0</w:t>
            </w:r>
          </w:p>
        </w:tc>
        <w:tc>
          <w:tcPr>
            <w:tcW w:w="1080" w:type="dxa"/>
            <w:tcBorders>
              <w:top w:val="nil"/>
              <w:left w:val="nil"/>
              <w:bottom w:val="nil"/>
              <w:right w:val="nil"/>
            </w:tcBorders>
            <w:shd w:val="clear" w:color="auto" w:fill="auto"/>
            <w:tcMar>
              <w:top w:w="100" w:type="dxa"/>
              <w:left w:w="100" w:type="dxa"/>
              <w:bottom w:w="100" w:type="dxa"/>
              <w:right w:w="100" w:type="dxa"/>
            </w:tcMar>
          </w:tcPr>
          <w:p w14:paraId="0F91ABB0"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627.90</w:t>
            </w:r>
          </w:p>
        </w:tc>
        <w:tc>
          <w:tcPr>
            <w:tcW w:w="900" w:type="dxa"/>
            <w:tcBorders>
              <w:top w:val="nil"/>
              <w:left w:val="nil"/>
              <w:bottom w:val="nil"/>
              <w:right w:val="nil"/>
            </w:tcBorders>
            <w:shd w:val="clear" w:color="auto" w:fill="auto"/>
            <w:tcMar>
              <w:top w:w="100" w:type="dxa"/>
              <w:left w:w="100" w:type="dxa"/>
              <w:bottom w:w="100" w:type="dxa"/>
              <w:right w:w="100" w:type="dxa"/>
            </w:tcMar>
          </w:tcPr>
          <w:p w14:paraId="62743D5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182.24</w:t>
            </w:r>
          </w:p>
        </w:tc>
        <w:tc>
          <w:tcPr>
            <w:tcW w:w="1710" w:type="dxa"/>
            <w:tcBorders>
              <w:top w:val="nil"/>
              <w:left w:val="nil"/>
              <w:bottom w:val="nil"/>
              <w:right w:val="nil"/>
            </w:tcBorders>
            <w:shd w:val="clear" w:color="auto" w:fill="auto"/>
            <w:tcMar>
              <w:top w:w="100" w:type="dxa"/>
              <w:left w:w="100" w:type="dxa"/>
              <w:bottom w:w="100" w:type="dxa"/>
              <w:right w:w="100" w:type="dxa"/>
            </w:tcMar>
          </w:tcPr>
          <w:p w14:paraId="20628B4D"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[355.50, 1109.01]</w:t>
            </w:r>
          </w:p>
        </w:tc>
        <w:tc>
          <w:tcPr>
            <w:tcW w:w="630" w:type="dxa"/>
            <w:tcBorders>
              <w:top w:val="nil"/>
              <w:left w:val="nil"/>
              <w:bottom w:val="nil"/>
              <w:right w:val="nil"/>
            </w:tcBorders>
            <w:shd w:val="clear" w:color="auto" w:fill="auto"/>
            <w:tcMar>
              <w:top w:w="100" w:type="dxa"/>
              <w:left w:w="100" w:type="dxa"/>
              <w:bottom w:w="100" w:type="dxa"/>
              <w:right w:w="100" w:type="dxa"/>
            </w:tcMar>
          </w:tcPr>
          <w:p w14:paraId="7F86C822"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11</w:t>
            </w:r>
          </w:p>
        </w:tc>
      </w:tr>
      <w:tr w:rsidR="00B31C6B" w:rsidRPr="00D042CD" w14:paraId="50527926"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7B74F142"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North</w:t>
            </w:r>
          </w:p>
        </w:tc>
        <w:tc>
          <w:tcPr>
            <w:tcW w:w="740" w:type="dxa"/>
            <w:tcBorders>
              <w:top w:val="nil"/>
              <w:left w:val="nil"/>
              <w:bottom w:val="nil"/>
              <w:right w:val="nil"/>
            </w:tcBorders>
            <w:shd w:val="clear" w:color="auto" w:fill="auto"/>
            <w:tcMar>
              <w:top w:w="100" w:type="dxa"/>
              <w:left w:w="100" w:type="dxa"/>
              <w:bottom w:w="100" w:type="dxa"/>
              <w:right w:w="100" w:type="dxa"/>
            </w:tcMar>
          </w:tcPr>
          <w:p w14:paraId="5058614B" w14:textId="77777777" w:rsidR="009D4BF0" w:rsidRPr="00D042CD" w:rsidRDefault="009D4BF0" w:rsidP="006B5335">
            <w:pPr>
              <w:widowControl w:val="0"/>
              <w:rPr>
                <w:rFonts w:ascii="Times New Roman" w:hAnsi="Times New Roman" w:cs="Times New Roman"/>
                <w:sz w:val="20"/>
                <w:szCs w:val="20"/>
              </w:rPr>
            </w:pPr>
            <w:r w:rsidRPr="00D042CD">
              <w:rPr>
                <w:rFonts w:ascii="Times New Roman" w:hAnsi="Times New Roman" w:cs="Times New Roman"/>
                <w:sz w:val="20"/>
                <w:szCs w:val="20"/>
              </w:rPr>
              <w:t>UGS</w:t>
            </w:r>
          </w:p>
        </w:tc>
        <w:tc>
          <w:tcPr>
            <w:tcW w:w="900" w:type="dxa"/>
            <w:tcBorders>
              <w:top w:val="nil"/>
              <w:left w:val="nil"/>
              <w:bottom w:val="nil"/>
              <w:right w:val="nil"/>
            </w:tcBorders>
            <w:shd w:val="clear" w:color="auto" w:fill="auto"/>
            <w:tcMar>
              <w:top w:w="100" w:type="dxa"/>
              <w:left w:w="100" w:type="dxa"/>
              <w:bottom w:w="100" w:type="dxa"/>
              <w:right w:w="100" w:type="dxa"/>
            </w:tcMar>
          </w:tcPr>
          <w:p w14:paraId="69995EDF"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519.94</w:t>
            </w:r>
          </w:p>
        </w:tc>
        <w:tc>
          <w:tcPr>
            <w:tcW w:w="900" w:type="dxa"/>
            <w:tcBorders>
              <w:top w:val="nil"/>
              <w:left w:val="nil"/>
              <w:bottom w:val="nil"/>
              <w:right w:val="nil"/>
            </w:tcBorders>
            <w:shd w:val="clear" w:color="auto" w:fill="auto"/>
            <w:tcMar>
              <w:top w:w="100" w:type="dxa"/>
              <w:left w:w="100" w:type="dxa"/>
              <w:bottom w:w="100" w:type="dxa"/>
              <w:right w:w="100" w:type="dxa"/>
            </w:tcMar>
          </w:tcPr>
          <w:p w14:paraId="3BD98F0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103.45</w:t>
            </w:r>
          </w:p>
        </w:tc>
        <w:tc>
          <w:tcPr>
            <w:tcW w:w="1800" w:type="dxa"/>
            <w:tcBorders>
              <w:top w:val="nil"/>
              <w:left w:val="nil"/>
              <w:bottom w:val="nil"/>
              <w:right w:val="nil"/>
            </w:tcBorders>
            <w:shd w:val="clear" w:color="auto" w:fill="auto"/>
            <w:tcMar>
              <w:top w:w="100" w:type="dxa"/>
              <w:left w:w="100" w:type="dxa"/>
              <w:bottom w:w="100" w:type="dxa"/>
              <w:right w:w="100" w:type="dxa"/>
            </w:tcMar>
          </w:tcPr>
          <w:p w14:paraId="24516068"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[352.04</w:t>
            </w:r>
            <w:proofErr w:type="gramStart"/>
            <w:r w:rsidRPr="00D042CD">
              <w:rPr>
                <w:rFonts w:ascii="Times New Roman" w:hAnsi="Times New Roman" w:cs="Times New Roman"/>
                <w:sz w:val="20"/>
                <w:szCs w:val="20"/>
              </w:rPr>
              <w:t>,  767.93</w:t>
            </w:r>
            <w:proofErr w:type="gramEnd"/>
            <w:r w:rsidRPr="00D042CD">
              <w:rPr>
                <w:rFonts w:ascii="Times New Roman" w:hAnsi="Times New Roman" w:cs="Times New Roman"/>
                <w:sz w:val="20"/>
                <w:szCs w:val="20"/>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60EC2D3A"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76</w:t>
            </w:r>
          </w:p>
        </w:tc>
        <w:tc>
          <w:tcPr>
            <w:tcW w:w="1080" w:type="dxa"/>
            <w:tcBorders>
              <w:top w:val="nil"/>
              <w:left w:val="nil"/>
              <w:bottom w:val="nil"/>
              <w:right w:val="nil"/>
            </w:tcBorders>
            <w:shd w:val="clear" w:color="auto" w:fill="auto"/>
            <w:tcMar>
              <w:top w:w="100" w:type="dxa"/>
              <w:left w:w="100" w:type="dxa"/>
              <w:bottom w:w="100" w:type="dxa"/>
              <w:right w:w="100" w:type="dxa"/>
            </w:tcMar>
          </w:tcPr>
          <w:p w14:paraId="5F8FF3CB"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789.66</w:t>
            </w:r>
          </w:p>
        </w:tc>
        <w:tc>
          <w:tcPr>
            <w:tcW w:w="900" w:type="dxa"/>
            <w:tcBorders>
              <w:top w:val="nil"/>
              <w:left w:val="nil"/>
              <w:bottom w:val="nil"/>
              <w:right w:val="nil"/>
            </w:tcBorders>
            <w:shd w:val="clear" w:color="auto" w:fill="auto"/>
            <w:tcMar>
              <w:top w:w="100" w:type="dxa"/>
              <w:left w:w="100" w:type="dxa"/>
              <w:bottom w:w="100" w:type="dxa"/>
              <w:right w:w="100" w:type="dxa"/>
            </w:tcMar>
          </w:tcPr>
          <w:p w14:paraId="308897E7"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122.48</w:t>
            </w:r>
          </w:p>
        </w:tc>
        <w:tc>
          <w:tcPr>
            <w:tcW w:w="1710" w:type="dxa"/>
            <w:tcBorders>
              <w:top w:val="nil"/>
              <w:left w:val="nil"/>
              <w:bottom w:val="nil"/>
              <w:right w:val="nil"/>
            </w:tcBorders>
            <w:shd w:val="clear" w:color="auto" w:fill="auto"/>
            <w:tcMar>
              <w:top w:w="100" w:type="dxa"/>
              <w:left w:w="100" w:type="dxa"/>
              <w:bottom w:w="100" w:type="dxa"/>
              <w:right w:w="100" w:type="dxa"/>
            </w:tcMar>
          </w:tcPr>
          <w:p w14:paraId="033834A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[582.66, 1070.19]</w:t>
            </w:r>
          </w:p>
        </w:tc>
        <w:tc>
          <w:tcPr>
            <w:tcW w:w="630" w:type="dxa"/>
            <w:tcBorders>
              <w:top w:val="nil"/>
              <w:left w:val="nil"/>
              <w:bottom w:val="nil"/>
              <w:right w:val="nil"/>
            </w:tcBorders>
            <w:shd w:val="clear" w:color="auto" w:fill="auto"/>
            <w:tcMar>
              <w:top w:w="100" w:type="dxa"/>
              <w:left w:w="100" w:type="dxa"/>
              <w:bottom w:w="100" w:type="dxa"/>
              <w:right w:w="100" w:type="dxa"/>
            </w:tcMar>
          </w:tcPr>
          <w:p w14:paraId="1E482224" w14:textId="77777777" w:rsidR="009D4BF0" w:rsidRPr="00D042CD" w:rsidRDefault="009D4BF0" w:rsidP="006B5335">
            <w:pPr>
              <w:widowControl w:val="0"/>
              <w:jc w:val="right"/>
              <w:rPr>
                <w:rFonts w:ascii="Times New Roman" w:hAnsi="Times New Roman" w:cs="Times New Roman"/>
                <w:sz w:val="20"/>
                <w:szCs w:val="20"/>
              </w:rPr>
            </w:pPr>
            <w:r w:rsidRPr="00D042CD">
              <w:rPr>
                <w:rFonts w:ascii="Times New Roman" w:hAnsi="Times New Roman" w:cs="Times New Roman"/>
                <w:sz w:val="20"/>
                <w:szCs w:val="20"/>
              </w:rPr>
              <w:t>134</w:t>
            </w:r>
          </w:p>
        </w:tc>
      </w:tr>
      <w:tr w:rsidR="00B31C6B" w:rsidRPr="00D042CD" w14:paraId="074C2959"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6FE8EE2"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South</w:t>
            </w:r>
          </w:p>
        </w:tc>
        <w:tc>
          <w:tcPr>
            <w:tcW w:w="740" w:type="dxa"/>
            <w:tcBorders>
              <w:top w:val="nil"/>
              <w:left w:val="nil"/>
              <w:bottom w:val="nil"/>
              <w:right w:val="nil"/>
            </w:tcBorders>
            <w:shd w:val="clear" w:color="auto" w:fill="auto"/>
            <w:tcMar>
              <w:top w:w="100" w:type="dxa"/>
              <w:left w:w="100" w:type="dxa"/>
              <w:bottom w:w="100" w:type="dxa"/>
              <w:right w:w="100" w:type="dxa"/>
            </w:tcMar>
          </w:tcPr>
          <w:p w14:paraId="6EBC330A"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UGS</w:t>
            </w:r>
          </w:p>
        </w:tc>
        <w:tc>
          <w:tcPr>
            <w:tcW w:w="900" w:type="dxa"/>
            <w:tcBorders>
              <w:top w:val="nil"/>
              <w:left w:val="nil"/>
              <w:bottom w:val="nil"/>
              <w:right w:val="nil"/>
            </w:tcBorders>
            <w:shd w:val="clear" w:color="auto" w:fill="auto"/>
            <w:tcMar>
              <w:top w:w="100" w:type="dxa"/>
              <w:left w:w="100" w:type="dxa"/>
              <w:bottom w:w="100" w:type="dxa"/>
              <w:right w:w="100" w:type="dxa"/>
            </w:tcMar>
          </w:tcPr>
          <w:p w14:paraId="44FEF6A7"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424.32</w:t>
            </w:r>
          </w:p>
        </w:tc>
        <w:tc>
          <w:tcPr>
            <w:tcW w:w="900" w:type="dxa"/>
            <w:tcBorders>
              <w:top w:val="nil"/>
              <w:left w:val="nil"/>
              <w:bottom w:val="nil"/>
              <w:right w:val="nil"/>
            </w:tcBorders>
            <w:shd w:val="clear" w:color="auto" w:fill="auto"/>
            <w:tcMar>
              <w:top w:w="100" w:type="dxa"/>
              <w:left w:w="100" w:type="dxa"/>
              <w:bottom w:w="100" w:type="dxa"/>
              <w:right w:w="100" w:type="dxa"/>
            </w:tcMar>
          </w:tcPr>
          <w:p w14:paraId="04492D6D"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132.07</w:t>
            </w:r>
          </w:p>
        </w:tc>
        <w:tc>
          <w:tcPr>
            <w:tcW w:w="1800" w:type="dxa"/>
            <w:tcBorders>
              <w:top w:val="nil"/>
              <w:left w:val="nil"/>
              <w:bottom w:val="nil"/>
              <w:right w:val="nil"/>
            </w:tcBorders>
            <w:shd w:val="clear" w:color="auto" w:fill="auto"/>
            <w:tcMar>
              <w:top w:w="100" w:type="dxa"/>
              <w:left w:w="100" w:type="dxa"/>
              <w:bottom w:w="100" w:type="dxa"/>
              <w:right w:w="100" w:type="dxa"/>
            </w:tcMar>
          </w:tcPr>
          <w:p w14:paraId="06607063"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[230.54</w:t>
            </w:r>
            <w:proofErr w:type="gramStart"/>
            <w:r w:rsidRPr="00D042CD">
              <w:rPr>
                <w:rFonts w:ascii="Times New Roman" w:hAnsi="Times New Roman" w:cs="Times New Roman"/>
                <w:sz w:val="20"/>
                <w:szCs w:val="20"/>
                <w:highlight w:val="white"/>
              </w:rPr>
              <w:t>,  780.97</w:t>
            </w:r>
            <w:proofErr w:type="gramEnd"/>
            <w:r w:rsidRPr="00D042CD">
              <w:rPr>
                <w:rFonts w:ascii="Times New Roman" w:hAnsi="Times New Roman" w:cs="Times New Roman"/>
                <w:sz w:val="20"/>
                <w:szCs w:val="20"/>
                <w:highlight w:val="white"/>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3CC44BE0"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w:t>
            </w:r>
          </w:p>
        </w:tc>
        <w:tc>
          <w:tcPr>
            <w:tcW w:w="1080" w:type="dxa"/>
            <w:tcBorders>
              <w:top w:val="nil"/>
              <w:left w:val="nil"/>
              <w:bottom w:val="nil"/>
              <w:right w:val="nil"/>
            </w:tcBorders>
            <w:shd w:val="clear" w:color="auto" w:fill="auto"/>
            <w:tcMar>
              <w:top w:w="100" w:type="dxa"/>
              <w:left w:w="100" w:type="dxa"/>
              <w:bottom w:w="100" w:type="dxa"/>
              <w:right w:w="100" w:type="dxa"/>
            </w:tcMar>
          </w:tcPr>
          <w:p w14:paraId="519F95E8"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644.43</w:t>
            </w:r>
          </w:p>
        </w:tc>
        <w:tc>
          <w:tcPr>
            <w:tcW w:w="900" w:type="dxa"/>
            <w:tcBorders>
              <w:top w:val="nil"/>
              <w:left w:val="nil"/>
              <w:bottom w:val="nil"/>
              <w:right w:val="nil"/>
            </w:tcBorders>
            <w:shd w:val="clear" w:color="auto" w:fill="auto"/>
            <w:tcMar>
              <w:top w:w="100" w:type="dxa"/>
              <w:left w:w="100" w:type="dxa"/>
              <w:bottom w:w="100" w:type="dxa"/>
              <w:right w:w="100" w:type="dxa"/>
            </w:tcMar>
          </w:tcPr>
          <w:p w14:paraId="7246D4B2"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175.77</w:t>
            </w:r>
          </w:p>
        </w:tc>
        <w:tc>
          <w:tcPr>
            <w:tcW w:w="1710" w:type="dxa"/>
            <w:tcBorders>
              <w:top w:val="nil"/>
              <w:left w:val="nil"/>
              <w:bottom w:val="nil"/>
              <w:right w:val="nil"/>
            </w:tcBorders>
            <w:shd w:val="clear" w:color="auto" w:fill="auto"/>
            <w:tcMar>
              <w:top w:w="100" w:type="dxa"/>
              <w:left w:w="100" w:type="dxa"/>
              <w:bottom w:w="100" w:type="dxa"/>
              <w:right w:w="100" w:type="dxa"/>
            </w:tcMar>
          </w:tcPr>
          <w:p w14:paraId="225AB4B1"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[377.58, 1099.89]</w:t>
            </w:r>
          </w:p>
        </w:tc>
        <w:tc>
          <w:tcPr>
            <w:tcW w:w="630" w:type="dxa"/>
            <w:tcBorders>
              <w:top w:val="nil"/>
              <w:left w:val="nil"/>
              <w:bottom w:val="nil"/>
              <w:right w:val="nil"/>
            </w:tcBorders>
            <w:shd w:val="clear" w:color="auto" w:fill="auto"/>
            <w:tcMar>
              <w:top w:w="100" w:type="dxa"/>
              <w:left w:w="100" w:type="dxa"/>
              <w:bottom w:w="100" w:type="dxa"/>
              <w:right w:w="100" w:type="dxa"/>
            </w:tcMar>
          </w:tcPr>
          <w:p w14:paraId="0CD29FE1"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36</w:t>
            </w:r>
          </w:p>
        </w:tc>
      </w:tr>
      <w:tr w:rsidR="00B31C6B" w:rsidRPr="00D042CD" w14:paraId="6A0440AD" w14:textId="77777777" w:rsidTr="00B31C6B">
        <w:trPr>
          <w:trHeight w:val="144"/>
        </w:trPr>
        <w:tc>
          <w:tcPr>
            <w:tcW w:w="880" w:type="dxa"/>
            <w:tcBorders>
              <w:top w:val="nil"/>
              <w:left w:val="nil"/>
              <w:bottom w:val="nil"/>
              <w:right w:val="nil"/>
            </w:tcBorders>
            <w:shd w:val="clear" w:color="auto" w:fill="auto"/>
            <w:tcMar>
              <w:top w:w="100" w:type="dxa"/>
              <w:left w:w="100" w:type="dxa"/>
              <w:bottom w:w="100" w:type="dxa"/>
              <w:right w:w="100" w:type="dxa"/>
            </w:tcMar>
          </w:tcPr>
          <w:p w14:paraId="0FDAEE10"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West</w:t>
            </w:r>
          </w:p>
        </w:tc>
        <w:tc>
          <w:tcPr>
            <w:tcW w:w="740" w:type="dxa"/>
            <w:tcBorders>
              <w:top w:val="nil"/>
              <w:left w:val="nil"/>
              <w:bottom w:val="nil"/>
              <w:right w:val="nil"/>
            </w:tcBorders>
            <w:shd w:val="clear" w:color="auto" w:fill="auto"/>
            <w:tcMar>
              <w:top w:w="100" w:type="dxa"/>
              <w:left w:w="100" w:type="dxa"/>
              <w:bottom w:w="100" w:type="dxa"/>
              <w:right w:w="100" w:type="dxa"/>
            </w:tcMar>
          </w:tcPr>
          <w:p w14:paraId="5CEB8E2A" w14:textId="77777777" w:rsidR="009D4BF0" w:rsidRPr="00D042CD" w:rsidRDefault="009D4BF0" w:rsidP="006B5335">
            <w:pPr>
              <w:widowControl w:val="0"/>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UGS</w:t>
            </w:r>
          </w:p>
        </w:tc>
        <w:tc>
          <w:tcPr>
            <w:tcW w:w="900" w:type="dxa"/>
            <w:tcBorders>
              <w:top w:val="nil"/>
              <w:left w:val="nil"/>
              <w:bottom w:val="nil"/>
              <w:right w:val="nil"/>
            </w:tcBorders>
            <w:shd w:val="clear" w:color="auto" w:fill="auto"/>
            <w:tcMar>
              <w:top w:w="100" w:type="dxa"/>
              <w:left w:w="100" w:type="dxa"/>
              <w:bottom w:w="100" w:type="dxa"/>
              <w:right w:w="100" w:type="dxa"/>
            </w:tcMar>
          </w:tcPr>
          <w:p w14:paraId="53B9BD7E"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372.65</w:t>
            </w:r>
          </w:p>
        </w:tc>
        <w:tc>
          <w:tcPr>
            <w:tcW w:w="900" w:type="dxa"/>
            <w:tcBorders>
              <w:top w:val="nil"/>
              <w:left w:val="nil"/>
              <w:bottom w:val="nil"/>
              <w:right w:val="nil"/>
            </w:tcBorders>
            <w:shd w:val="clear" w:color="auto" w:fill="auto"/>
            <w:tcMar>
              <w:top w:w="100" w:type="dxa"/>
              <w:left w:w="100" w:type="dxa"/>
              <w:bottom w:w="100" w:type="dxa"/>
              <w:right w:w="100" w:type="dxa"/>
            </w:tcMar>
          </w:tcPr>
          <w:p w14:paraId="17A77B9E"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105.47</w:t>
            </w:r>
          </w:p>
        </w:tc>
        <w:tc>
          <w:tcPr>
            <w:tcW w:w="1800" w:type="dxa"/>
            <w:tcBorders>
              <w:top w:val="nil"/>
              <w:left w:val="nil"/>
              <w:bottom w:val="nil"/>
              <w:right w:val="nil"/>
            </w:tcBorders>
            <w:shd w:val="clear" w:color="auto" w:fill="auto"/>
            <w:tcMar>
              <w:top w:w="100" w:type="dxa"/>
              <w:left w:w="100" w:type="dxa"/>
              <w:bottom w:w="100" w:type="dxa"/>
              <w:right w:w="100" w:type="dxa"/>
            </w:tcMar>
          </w:tcPr>
          <w:p w14:paraId="0F3E2502"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[213.99</w:t>
            </w:r>
            <w:proofErr w:type="gramStart"/>
            <w:r w:rsidRPr="00D042CD">
              <w:rPr>
                <w:rFonts w:ascii="Times New Roman" w:hAnsi="Times New Roman" w:cs="Times New Roman"/>
                <w:sz w:val="20"/>
                <w:szCs w:val="20"/>
                <w:highlight w:val="white"/>
              </w:rPr>
              <w:t>,  648.95</w:t>
            </w:r>
            <w:proofErr w:type="gramEnd"/>
            <w:r w:rsidRPr="00D042CD">
              <w:rPr>
                <w:rFonts w:ascii="Times New Roman" w:hAnsi="Times New Roman" w:cs="Times New Roman"/>
                <w:sz w:val="20"/>
                <w:szCs w:val="20"/>
                <w:highlight w:val="white"/>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5E1E7193"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w:t>
            </w:r>
          </w:p>
        </w:tc>
        <w:tc>
          <w:tcPr>
            <w:tcW w:w="1080" w:type="dxa"/>
            <w:tcBorders>
              <w:top w:val="nil"/>
              <w:left w:val="nil"/>
              <w:bottom w:val="nil"/>
              <w:right w:val="nil"/>
            </w:tcBorders>
            <w:shd w:val="clear" w:color="auto" w:fill="auto"/>
            <w:tcMar>
              <w:top w:w="100" w:type="dxa"/>
              <w:left w:w="100" w:type="dxa"/>
              <w:bottom w:w="100" w:type="dxa"/>
              <w:right w:w="100" w:type="dxa"/>
            </w:tcMar>
          </w:tcPr>
          <w:p w14:paraId="50F808EA"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565.96</w:t>
            </w:r>
          </w:p>
        </w:tc>
        <w:tc>
          <w:tcPr>
            <w:tcW w:w="900" w:type="dxa"/>
            <w:tcBorders>
              <w:top w:val="nil"/>
              <w:left w:val="nil"/>
              <w:bottom w:val="nil"/>
              <w:right w:val="nil"/>
            </w:tcBorders>
            <w:shd w:val="clear" w:color="auto" w:fill="auto"/>
            <w:tcMar>
              <w:top w:w="100" w:type="dxa"/>
              <w:left w:w="100" w:type="dxa"/>
              <w:bottom w:w="100" w:type="dxa"/>
              <w:right w:w="100" w:type="dxa"/>
            </w:tcMar>
          </w:tcPr>
          <w:p w14:paraId="567AE427"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139.78</w:t>
            </w:r>
          </w:p>
        </w:tc>
        <w:tc>
          <w:tcPr>
            <w:tcW w:w="1710" w:type="dxa"/>
            <w:tcBorders>
              <w:top w:val="nil"/>
              <w:left w:val="nil"/>
              <w:bottom w:val="nil"/>
              <w:right w:val="nil"/>
            </w:tcBorders>
            <w:shd w:val="clear" w:color="auto" w:fill="auto"/>
            <w:tcMar>
              <w:top w:w="100" w:type="dxa"/>
              <w:left w:w="100" w:type="dxa"/>
              <w:bottom w:w="100" w:type="dxa"/>
              <w:right w:w="100" w:type="dxa"/>
            </w:tcMar>
          </w:tcPr>
          <w:p w14:paraId="438FA2A1"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[348.79</w:t>
            </w:r>
            <w:proofErr w:type="gramStart"/>
            <w:r w:rsidRPr="00D042CD">
              <w:rPr>
                <w:rFonts w:ascii="Times New Roman" w:hAnsi="Times New Roman" w:cs="Times New Roman"/>
                <w:sz w:val="20"/>
                <w:szCs w:val="20"/>
                <w:highlight w:val="white"/>
              </w:rPr>
              <w:t>,  918.36</w:t>
            </w:r>
            <w:proofErr w:type="gramEnd"/>
            <w:r w:rsidRPr="00D042CD">
              <w:rPr>
                <w:rFonts w:ascii="Times New Roman" w:hAnsi="Times New Roman" w:cs="Times New Roman"/>
                <w:sz w:val="20"/>
                <w:szCs w:val="20"/>
                <w:highlight w:val="white"/>
              </w:rPr>
              <w:t>]</w:t>
            </w:r>
          </w:p>
        </w:tc>
        <w:tc>
          <w:tcPr>
            <w:tcW w:w="630" w:type="dxa"/>
            <w:tcBorders>
              <w:top w:val="nil"/>
              <w:left w:val="nil"/>
              <w:bottom w:val="nil"/>
              <w:right w:val="nil"/>
            </w:tcBorders>
            <w:shd w:val="clear" w:color="auto" w:fill="auto"/>
            <w:tcMar>
              <w:top w:w="100" w:type="dxa"/>
              <w:left w:w="100" w:type="dxa"/>
              <w:bottom w:w="100" w:type="dxa"/>
              <w:right w:w="100" w:type="dxa"/>
            </w:tcMar>
          </w:tcPr>
          <w:p w14:paraId="785EDAFE" w14:textId="77777777" w:rsidR="009D4BF0" w:rsidRPr="00D042CD" w:rsidRDefault="009D4BF0" w:rsidP="006B5335">
            <w:pPr>
              <w:widowControl w:val="0"/>
              <w:jc w:val="right"/>
              <w:rPr>
                <w:rFonts w:ascii="Times New Roman" w:hAnsi="Times New Roman" w:cs="Times New Roman"/>
                <w:sz w:val="20"/>
                <w:szCs w:val="20"/>
                <w:highlight w:val="white"/>
              </w:rPr>
            </w:pPr>
            <w:r w:rsidRPr="00D042CD">
              <w:rPr>
                <w:rFonts w:ascii="Times New Roman" w:hAnsi="Times New Roman" w:cs="Times New Roman"/>
                <w:sz w:val="20"/>
                <w:szCs w:val="20"/>
                <w:highlight w:val="white"/>
              </w:rPr>
              <w:t>19</w:t>
            </w:r>
          </w:p>
        </w:tc>
      </w:tr>
    </w:tbl>
    <w:p w14:paraId="3A790BAF" w14:textId="2920ACE4" w:rsidR="004367C6" w:rsidRPr="00D042CD" w:rsidRDefault="00674B9A">
      <w:pPr>
        <w:rPr>
          <w:rFonts w:ascii="Times New Roman" w:hAnsi="Times New Roman" w:cs="Times New Roman"/>
        </w:rPr>
      </w:pPr>
      <w:r w:rsidRPr="00ED5463">
        <w:rPr>
          <w:rFonts w:ascii="Times New Roman" w:hAnsi="Times New Roman" w:cs="Times New Roman"/>
          <w:vertAlign w:val="superscript"/>
        </w:rPr>
        <w:t>1</w:t>
      </w:r>
      <w:r>
        <w:rPr>
          <w:rFonts w:ascii="Times New Roman" w:hAnsi="Times New Roman" w:cs="Times New Roman"/>
        </w:rPr>
        <w:t>ACL = Agricultural Conservation Land; DEV = Developed; PGS = Protected Grassland, ROW = Rights-of-Way; UGS = Unclassified Grassland</w:t>
      </w:r>
    </w:p>
    <w:sectPr w:rsidR="004367C6" w:rsidRPr="00D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51576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F0"/>
    <w:rsid w:val="00026CB3"/>
    <w:rsid w:val="00062244"/>
    <w:rsid w:val="00137D8A"/>
    <w:rsid w:val="0015409A"/>
    <w:rsid w:val="002F2587"/>
    <w:rsid w:val="004367C6"/>
    <w:rsid w:val="00630E91"/>
    <w:rsid w:val="00674B9A"/>
    <w:rsid w:val="0069786F"/>
    <w:rsid w:val="00772DBB"/>
    <w:rsid w:val="00777C83"/>
    <w:rsid w:val="007A2FFA"/>
    <w:rsid w:val="00891F01"/>
    <w:rsid w:val="0092223B"/>
    <w:rsid w:val="0092429A"/>
    <w:rsid w:val="009D4BF0"/>
    <w:rsid w:val="00AA3AAB"/>
    <w:rsid w:val="00B31C6B"/>
    <w:rsid w:val="00B71B52"/>
    <w:rsid w:val="00C3375C"/>
    <w:rsid w:val="00C91489"/>
    <w:rsid w:val="00D042CD"/>
    <w:rsid w:val="00E95D29"/>
    <w:rsid w:val="00ED5463"/>
    <w:rsid w:val="00F41D3E"/>
    <w:rsid w:val="00F4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730F"/>
  <w15:chartTrackingRefBased/>
  <w15:docId w15:val="{C678D585-B0A7-4E5B-BD54-EEFA77A4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F0"/>
    <w:pPr>
      <w:spacing w:after="0" w:line="276" w:lineRule="auto"/>
    </w:pPr>
    <w:rPr>
      <w:rFonts w:ascii="Arial" w:eastAsia="Arial" w:hAnsi="Arial" w:cs="Arial"/>
      <w:kern w:val="0"/>
      <w:lang w:val="en"/>
      <w14:ligatures w14:val="none"/>
    </w:rPr>
  </w:style>
  <w:style w:type="paragraph" w:styleId="Heading1">
    <w:name w:val="heading 1"/>
    <w:basedOn w:val="ListParagraph"/>
    <w:next w:val="Normal"/>
    <w:link w:val="Heading1Char"/>
    <w:uiPriority w:val="2"/>
    <w:qFormat/>
    <w:rsid w:val="00C91489"/>
    <w:pPr>
      <w:numPr>
        <w:numId w:val="1"/>
      </w:numPr>
      <w:spacing w:before="240" w:after="240" w:line="240" w:lineRule="auto"/>
      <w:contextualSpacing w:val="0"/>
      <w:outlineLvl w:val="0"/>
    </w:pPr>
    <w:rPr>
      <w:rFonts w:ascii="Times New Roman" w:eastAsia="Cambria" w:hAnsi="Times New Roman" w:cs="Times New Roman"/>
      <w:b/>
      <w:sz w:val="24"/>
      <w:szCs w:val="24"/>
      <w:lang w:val="en-US"/>
    </w:rPr>
  </w:style>
  <w:style w:type="paragraph" w:styleId="Heading2">
    <w:name w:val="heading 2"/>
    <w:basedOn w:val="Heading1"/>
    <w:next w:val="Normal"/>
    <w:link w:val="Heading2Char"/>
    <w:uiPriority w:val="2"/>
    <w:qFormat/>
    <w:rsid w:val="00C91489"/>
    <w:pPr>
      <w:numPr>
        <w:ilvl w:val="1"/>
      </w:numPr>
      <w:spacing w:after="200"/>
      <w:outlineLvl w:val="1"/>
    </w:pPr>
  </w:style>
  <w:style w:type="paragraph" w:styleId="Heading3">
    <w:name w:val="heading 3"/>
    <w:basedOn w:val="Normal"/>
    <w:next w:val="Normal"/>
    <w:link w:val="Heading3Char"/>
    <w:uiPriority w:val="2"/>
    <w:qFormat/>
    <w:rsid w:val="00C91489"/>
    <w:pPr>
      <w:keepNext/>
      <w:keepLines/>
      <w:numPr>
        <w:ilvl w:val="2"/>
        <w:numId w:val="1"/>
      </w:numPr>
      <w:spacing w:before="40" w:after="120" w:line="240" w:lineRule="auto"/>
      <w:outlineLvl w:val="2"/>
    </w:pPr>
    <w:rPr>
      <w:rFonts w:ascii="Times New Roman" w:eastAsiaTheme="majorEastAsia" w:hAnsi="Times New Roman" w:cstheme="majorBidi"/>
      <w:b/>
      <w:sz w:val="24"/>
      <w:szCs w:val="24"/>
      <w:lang w:val="en-US"/>
    </w:rPr>
  </w:style>
  <w:style w:type="paragraph" w:styleId="Heading4">
    <w:name w:val="heading 4"/>
    <w:basedOn w:val="Heading3"/>
    <w:next w:val="Normal"/>
    <w:link w:val="Heading4Char"/>
    <w:uiPriority w:val="2"/>
    <w:qFormat/>
    <w:rsid w:val="00C91489"/>
    <w:pPr>
      <w:numPr>
        <w:ilvl w:val="3"/>
      </w:numPr>
      <w:outlineLvl w:val="3"/>
    </w:pPr>
    <w:rPr>
      <w:iCs/>
    </w:rPr>
  </w:style>
  <w:style w:type="paragraph" w:styleId="Heading5">
    <w:name w:val="heading 5"/>
    <w:basedOn w:val="Heading4"/>
    <w:next w:val="Normal"/>
    <w:link w:val="Heading5Char"/>
    <w:uiPriority w:val="2"/>
    <w:qFormat/>
    <w:rsid w:val="00C9148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plementaryMaterial">
    <w:name w:val="Supplementary Material"/>
    <w:basedOn w:val="Title"/>
    <w:next w:val="Title"/>
    <w:qFormat/>
    <w:rsid w:val="00D042CD"/>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D042C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2CD"/>
    <w:rPr>
      <w:rFonts w:asciiTheme="majorHAnsi" w:eastAsiaTheme="majorEastAsia" w:hAnsiTheme="majorHAnsi" w:cstheme="majorBidi"/>
      <w:spacing w:val="-10"/>
      <w:kern w:val="28"/>
      <w:sz w:val="56"/>
      <w:szCs w:val="56"/>
      <w:lang w:val="en"/>
      <w14:ligatures w14:val="none"/>
    </w:rPr>
  </w:style>
  <w:style w:type="character" w:customStyle="1" w:styleId="Heading1Char">
    <w:name w:val="Heading 1 Char"/>
    <w:basedOn w:val="DefaultParagraphFont"/>
    <w:link w:val="Heading1"/>
    <w:uiPriority w:val="2"/>
    <w:rsid w:val="00C91489"/>
    <w:rPr>
      <w:rFonts w:ascii="Times New Roman" w:eastAsia="Cambria" w:hAnsi="Times New Roman" w:cs="Times New Roman"/>
      <w:b/>
      <w:kern w:val="0"/>
      <w:sz w:val="24"/>
      <w:szCs w:val="24"/>
      <w14:ligatures w14:val="none"/>
    </w:rPr>
  </w:style>
  <w:style w:type="character" w:customStyle="1" w:styleId="Heading2Char">
    <w:name w:val="Heading 2 Char"/>
    <w:basedOn w:val="DefaultParagraphFont"/>
    <w:link w:val="Heading2"/>
    <w:uiPriority w:val="2"/>
    <w:rsid w:val="00C91489"/>
    <w:rPr>
      <w:rFonts w:ascii="Times New Roman" w:eastAsia="Cambria" w:hAnsi="Times New Roman" w:cs="Times New Roman"/>
      <w:b/>
      <w:kern w:val="0"/>
      <w:sz w:val="24"/>
      <w:szCs w:val="24"/>
      <w14:ligatures w14:val="none"/>
    </w:rPr>
  </w:style>
  <w:style w:type="character" w:customStyle="1" w:styleId="Heading3Char">
    <w:name w:val="Heading 3 Char"/>
    <w:basedOn w:val="DefaultParagraphFont"/>
    <w:link w:val="Heading3"/>
    <w:uiPriority w:val="2"/>
    <w:rsid w:val="00C91489"/>
    <w:rPr>
      <w:rFonts w:ascii="Times New Roman" w:eastAsiaTheme="majorEastAsia" w:hAnsi="Times New Roman" w:cstheme="majorBidi"/>
      <w:b/>
      <w:kern w:val="0"/>
      <w:sz w:val="24"/>
      <w:szCs w:val="24"/>
      <w14:ligatures w14:val="none"/>
    </w:rPr>
  </w:style>
  <w:style w:type="character" w:customStyle="1" w:styleId="Heading4Char">
    <w:name w:val="Heading 4 Char"/>
    <w:basedOn w:val="DefaultParagraphFont"/>
    <w:link w:val="Heading4"/>
    <w:uiPriority w:val="2"/>
    <w:rsid w:val="00C91489"/>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rsid w:val="00C91489"/>
    <w:rPr>
      <w:rFonts w:ascii="Times New Roman" w:eastAsiaTheme="majorEastAsia" w:hAnsi="Times New Roman" w:cstheme="majorBidi"/>
      <w:b/>
      <w:iCs/>
      <w:kern w:val="0"/>
      <w:sz w:val="24"/>
      <w:szCs w:val="24"/>
      <w14:ligatures w14:val="none"/>
    </w:rPr>
  </w:style>
  <w:style w:type="numbering" w:customStyle="1" w:styleId="Headings">
    <w:name w:val="Headings"/>
    <w:uiPriority w:val="99"/>
    <w:rsid w:val="00C91489"/>
    <w:pPr>
      <w:numPr>
        <w:numId w:val="1"/>
      </w:numPr>
    </w:pPr>
  </w:style>
  <w:style w:type="paragraph" w:styleId="ListParagraph">
    <w:name w:val="List Paragraph"/>
    <w:basedOn w:val="Normal"/>
    <w:uiPriority w:val="34"/>
    <w:qFormat/>
    <w:rsid w:val="00C91489"/>
    <w:pPr>
      <w:ind w:left="720"/>
      <w:contextualSpacing/>
    </w:pPr>
  </w:style>
  <w:style w:type="character" w:styleId="CommentReference">
    <w:name w:val="annotation reference"/>
    <w:basedOn w:val="DefaultParagraphFont"/>
    <w:uiPriority w:val="99"/>
    <w:semiHidden/>
    <w:unhideWhenUsed/>
    <w:rsid w:val="00137D8A"/>
    <w:rPr>
      <w:sz w:val="16"/>
      <w:szCs w:val="16"/>
    </w:rPr>
  </w:style>
  <w:style w:type="paragraph" w:styleId="CommentText">
    <w:name w:val="annotation text"/>
    <w:basedOn w:val="Normal"/>
    <w:link w:val="CommentTextChar"/>
    <w:uiPriority w:val="99"/>
    <w:semiHidden/>
    <w:unhideWhenUsed/>
    <w:rsid w:val="00137D8A"/>
    <w:pPr>
      <w:spacing w:line="240" w:lineRule="auto"/>
    </w:pPr>
    <w:rPr>
      <w:sz w:val="20"/>
      <w:szCs w:val="20"/>
    </w:rPr>
  </w:style>
  <w:style w:type="character" w:customStyle="1" w:styleId="CommentTextChar">
    <w:name w:val="Comment Text Char"/>
    <w:basedOn w:val="DefaultParagraphFont"/>
    <w:link w:val="CommentText"/>
    <w:uiPriority w:val="99"/>
    <w:semiHidden/>
    <w:rsid w:val="00137D8A"/>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137D8A"/>
    <w:rPr>
      <w:b/>
      <w:bCs/>
    </w:rPr>
  </w:style>
  <w:style w:type="character" w:customStyle="1" w:styleId="CommentSubjectChar">
    <w:name w:val="Comment Subject Char"/>
    <w:basedOn w:val="CommentTextChar"/>
    <w:link w:val="CommentSubject"/>
    <w:uiPriority w:val="99"/>
    <w:semiHidden/>
    <w:rsid w:val="00137D8A"/>
    <w:rPr>
      <w:rFonts w:ascii="Arial" w:eastAsia="Arial" w:hAnsi="Arial" w:cs="Arial"/>
      <w:b/>
      <w:bCs/>
      <w:kern w:val="0"/>
      <w:sz w:val="20"/>
      <w:szCs w:val="20"/>
      <w:lang w:val="en"/>
      <w14:ligatures w14:val="none"/>
    </w:rPr>
  </w:style>
  <w:style w:type="paragraph" w:styleId="Revision">
    <w:name w:val="Revision"/>
    <w:hidden/>
    <w:uiPriority w:val="99"/>
    <w:semiHidden/>
    <w:rsid w:val="00630E91"/>
    <w:pPr>
      <w:spacing w:after="0" w:line="240" w:lineRule="auto"/>
    </w:pPr>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3098">
      <w:bodyDiv w:val="1"/>
      <w:marLeft w:val="0"/>
      <w:marRight w:val="0"/>
      <w:marTop w:val="0"/>
      <w:marBottom w:val="0"/>
      <w:divBdr>
        <w:top w:val="none" w:sz="0" w:space="0" w:color="auto"/>
        <w:left w:val="none" w:sz="0" w:space="0" w:color="auto"/>
        <w:bottom w:val="none" w:sz="0" w:space="0" w:color="auto"/>
        <w:right w:val="none" w:sz="0" w:space="0" w:color="auto"/>
      </w:divBdr>
    </w:div>
    <w:div w:id="12486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BAO approved manuscript</DocumentType>
    <DocumentDescription xmlns="http://schemas.microsoft.com/sharepoint/v3">Supplementary material with BAO comments</Documen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EFAC538733D41643A496BFDB030EC5D2" ma:contentTypeVersion="1" ma:contentTypeDescription="Information Product Document Content Type" ma:contentTypeScope="" ma:versionID="62cc3854591187aeecf325a079a3ee7f">
  <xsd:schema xmlns:xsd="http://www.w3.org/2001/XMLSchema" xmlns:xs="http://www.w3.org/2001/XMLSchema" xmlns:p="http://schemas.microsoft.com/office/2006/metadata/properties" xmlns:ns1="http://schemas.microsoft.com/sharepoint/v3" targetNamespace="http://schemas.microsoft.com/office/2006/metadata/properties" ma:root="true" ma:fieldsID="9b52e2e0daa89aa8c8ff1ddaf0497b5b"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23BA9-B656-44AB-9F69-BA19BBCCFF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5BCC13-FAE7-4D3F-8B4E-63DA1B462A08}">
  <ds:schemaRefs>
    <ds:schemaRef ds:uri="http://schemas.microsoft.com/sharepoint/v3/contenttype/forms"/>
  </ds:schemaRefs>
</ds:datastoreItem>
</file>

<file path=customXml/itemProps3.xml><?xml version="1.0" encoding="utf-8"?>
<ds:datastoreItem xmlns:ds="http://schemas.openxmlformats.org/officeDocument/2006/customXml" ds:itemID="{2BB25698-0DC7-416C-8568-E261A66A8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Lukens</dc:creator>
  <cp:keywords/>
  <dc:description/>
  <cp:lastModifiedBy>Tim West</cp:lastModifiedBy>
  <cp:revision>3</cp:revision>
  <dcterms:created xsi:type="dcterms:W3CDTF">2024-03-19T02:18:00Z</dcterms:created>
  <dcterms:modified xsi:type="dcterms:W3CDTF">2024-05-08T07:52:00Z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0x0101006BD571182E2C4DE7854527CFFCE1B0FE00EFAC538733D41643A496BFDB030EC5D2</vt:lpwstr>
  </property>
</Properties>
</file>