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518C2646" w:rsidR="00654E8F" w:rsidRDefault="00654E8F" w:rsidP="0001436A">
      <w:pPr>
        <w:pStyle w:val="SupplementaryMaterial"/>
      </w:pPr>
      <w:r w:rsidRPr="001549D3">
        <w:t>Supplementary Material</w:t>
      </w:r>
    </w:p>
    <w:p w14:paraId="08A530A9" w14:textId="675CA317" w:rsidR="002E174A" w:rsidRDefault="002E174A" w:rsidP="002E174A">
      <w:pPr>
        <w:pStyle w:val="Title"/>
      </w:pPr>
      <w:r>
        <w:t>Genomic Profiles of Four Novel Cyanobacteria MAGs from Lake Vanda, Antarctica: Insights into Photosynthesis and the Circadian Clock</w:t>
      </w:r>
    </w:p>
    <w:p w14:paraId="085FF88A" w14:textId="77777777" w:rsidR="002E174A" w:rsidRPr="00706931" w:rsidRDefault="002E174A" w:rsidP="002E174A">
      <w:pPr>
        <w:pStyle w:val="AuthorList"/>
        <w:rPr>
          <w:vertAlign w:val="superscript"/>
        </w:rPr>
      </w:pPr>
      <w:bookmarkStart w:id="0" w:name="_Hlk148381071"/>
      <w:r>
        <w:t>Jessica Lumian</w:t>
      </w:r>
      <w:r w:rsidRPr="00A545C6">
        <w:rPr>
          <w:vertAlign w:val="superscript"/>
        </w:rPr>
        <w:t>1</w:t>
      </w:r>
      <w:r w:rsidRPr="00376CC5">
        <w:t xml:space="preserve">, </w:t>
      </w:r>
      <w:r>
        <w:t>Christen Grettenberger</w:t>
      </w:r>
      <w:r w:rsidRPr="00A545C6">
        <w:rPr>
          <w:vertAlign w:val="superscript"/>
        </w:rPr>
        <w:t>2</w:t>
      </w:r>
      <w:r>
        <w:rPr>
          <w:vertAlign w:val="superscript"/>
        </w:rPr>
        <w:t>,3</w:t>
      </w:r>
      <w:r w:rsidRPr="00A545C6">
        <w:rPr>
          <w:vertAlign w:val="superscript"/>
        </w:rPr>
        <w:t>*</w:t>
      </w:r>
      <w:r w:rsidRPr="00376CC5">
        <w:t xml:space="preserve">, </w:t>
      </w:r>
      <w:r>
        <w:t>Anne D. Jungblut</w:t>
      </w:r>
      <w:r>
        <w:rPr>
          <w:vertAlign w:val="superscript"/>
        </w:rPr>
        <w:t>4</w:t>
      </w:r>
      <w:r>
        <w:t>, Tyler J. Mackey</w:t>
      </w:r>
      <w:r>
        <w:rPr>
          <w:vertAlign w:val="superscript"/>
        </w:rPr>
        <w:t>5</w:t>
      </w:r>
      <w:r>
        <w:t>, Ian Hawes</w:t>
      </w:r>
      <w:r>
        <w:rPr>
          <w:vertAlign w:val="superscript"/>
        </w:rPr>
        <w:t>6</w:t>
      </w:r>
      <w:r>
        <w:t>, Eduardo Alatorre-Acevedo</w:t>
      </w:r>
      <w:r>
        <w:rPr>
          <w:vertAlign w:val="superscript"/>
        </w:rPr>
        <w:t>2</w:t>
      </w:r>
      <w:r>
        <w:t>, Dawn Y. Sumner</w:t>
      </w:r>
      <w:r>
        <w:rPr>
          <w:vertAlign w:val="superscript"/>
        </w:rPr>
        <w:t>2</w:t>
      </w:r>
    </w:p>
    <w:bookmarkEnd w:id="0"/>
    <w:p w14:paraId="67E99E04" w14:textId="248E70E0" w:rsidR="002E174A" w:rsidRPr="002E174A" w:rsidRDefault="002E174A" w:rsidP="002E174A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>
        <w:rPr>
          <w:rFonts w:cs="Times New Roman"/>
          <w:szCs w:val="24"/>
        </w:rPr>
        <w:t>Christen Grettenberger</w:t>
      </w:r>
      <w:r w:rsidRPr="00376CC5">
        <w:rPr>
          <w:rFonts w:cs="Times New Roman"/>
          <w:szCs w:val="24"/>
        </w:rPr>
        <w:br/>
      </w:r>
      <w:r>
        <w:rPr>
          <w:rFonts w:cs="Times New Roman"/>
          <w:szCs w:val="24"/>
        </w:rPr>
        <w:t>clgrettenberger@ucdavis.edu</w:t>
      </w:r>
    </w:p>
    <w:p w14:paraId="44FA55BE" w14:textId="27FE4B3A" w:rsidR="009726BE" w:rsidRPr="009726BE" w:rsidRDefault="00654E8F" w:rsidP="009726BE">
      <w:pPr>
        <w:pStyle w:val="Heading1"/>
      </w:pPr>
      <w:r w:rsidRPr="00994A3D">
        <w:t xml:space="preserve">Supplementary </w:t>
      </w:r>
      <w:r w:rsidR="002E174A">
        <w:t>Table</w:t>
      </w:r>
    </w:p>
    <w:p w14:paraId="1C470788" w14:textId="04BA605E" w:rsidR="00A75600" w:rsidRDefault="00A75600" w:rsidP="002E174A">
      <w:pPr>
        <w:spacing w:before="240"/>
        <w:rPr>
          <w:rFonts w:ascii="Times" w:eastAsia="Times New Roman" w:hAnsi="Times" w:cs="Times New Roman"/>
          <w:szCs w:val="24"/>
        </w:rPr>
      </w:pPr>
      <w:r>
        <w:rPr>
          <w:rFonts w:ascii="Times" w:eastAsia="Times New Roman" w:hAnsi="Times" w:cs="Times New Roman"/>
          <w:b/>
          <w:bCs/>
          <w:szCs w:val="24"/>
        </w:rPr>
        <w:t xml:space="preserve">Table S1 </w:t>
      </w:r>
      <w:r w:rsidRPr="006E01DF">
        <w:rPr>
          <w:rFonts w:ascii="Times" w:eastAsia="Times New Roman" w:hAnsi="Times" w:cs="Times New Roman"/>
          <w:szCs w:val="24"/>
        </w:rPr>
        <w:t xml:space="preserve">Cyanobacteria bins over 70% complete from Lake Vanda mat samples. Bin completeness and contamination were determined by </w:t>
      </w:r>
      <w:proofErr w:type="spellStart"/>
      <w:r w:rsidRPr="006E01DF">
        <w:rPr>
          <w:rFonts w:ascii="Times" w:eastAsia="Times New Roman" w:hAnsi="Times" w:cs="Times New Roman"/>
          <w:szCs w:val="24"/>
        </w:rPr>
        <w:t>CheckM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sdt>
        <w:sdtPr>
          <w:rPr>
            <w:rFonts w:ascii="Times" w:eastAsia="Times New Roman" w:hAnsi="Times" w:cs="Times New Roman"/>
            <w:szCs w:val="24"/>
          </w:rPr>
          <w:alias w:val="SmartCite Citation"/>
          <w:tag w:val="017c335e-d732-4cc4-8c0c-14b705b75b18:bd35bb05-8c9d-4e81-81a5-f535c5dd53e7+"/>
          <w:id w:val="-1773384565"/>
          <w:placeholder>
            <w:docPart w:val="80213F397DE3B04AAD864B16CFD5B14D"/>
          </w:placeholder>
        </w:sdtPr>
        <w:sdtContent>
          <w:r w:rsidRPr="00DA4C68">
            <w:rPr>
              <w:rFonts w:ascii="Times" w:eastAsia="Times New Roman" w:hAnsi="Times"/>
              <w:color w:val="000000"/>
            </w:rPr>
            <w:t>(42)</w:t>
          </w:r>
        </w:sdtContent>
      </w:sdt>
      <w:r w:rsidRPr="006E01DF">
        <w:rPr>
          <w:rFonts w:ascii="Times" w:eastAsia="Times New Roman" w:hAnsi="Times" w:cs="Times New Roman"/>
          <w:szCs w:val="24"/>
        </w:rPr>
        <w:t>. Bolded rows were used for analysis.</w:t>
      </w:r>
    </w:p>
    <w:tbl>
      <w:tblPr>
        <w:tblW w:w="9390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92"/>
        <w:gridCol w:w="4448"/>
        <w:gridCol w:w="1620"/>
        <w:gridCol w:w="1530"/>
      </w:tblGrid>
      <w:tr w:rsidR="00A75600" w:rsidRPr="00A75600" w14:paraId="75BB7665" w14:textId="77777777" w:rsidTr="002234F4">
        <w:trPr>
          <w:trHeight w:val="399"/>
          <w:jc w:val="center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3A1A4028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>Classification (GTDB-</w:t>
            </w:r>
            <w:proofErr w:type="spellStart"/>
            <w:r w:rsidRPr="00A75600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>tk</w:t>
            </w:r>
            <w:proofErr w:type="spellEnd"/>
            <w:r w:rsidRPr="00A75600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>)</w:t>
            </w:r>
            <w:sdt>
              <w:sdtPr>
                <w:rPr>
                  <w:rFonts w:ascii="Times" w:hAnsi="Times"/>
                  <w:sz w:val="20"/>
                  <w:szCs w:val="20"/>
                </w:rPr>
                <w:tag w:val="goog_rdk_51"/>
                <w:id w:val="942037423"/>
              </w:sdtPr>
              <w:sdtContent>
                <w:sdt>
                  <w:sdtPr>
                    <w:rPr>
                      <w:rFonts w:ascii="Times" w:hAnsi="Times"/>
                      <w:sz w:val="20"/>
                      <w:szCs w:val="20"/>
                    </w:rPr>
                    <w:tag w:val="goog_rdk_50"/>
                    <w:id w:val="-472443406"/>
                    <w:showingPlcHdr/>
                  </w:sdtPr>
                  <w:sdtContent>
                    <w:r w:rsidRPr="00A75600">
                      <w:rPr>
                        <w:rFonts w:ascii="Times" w:hAnsi="Times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sdtContent>
            </w:sdt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1C1C2197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>Mat Sample Characteristics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7E415646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>Bin Completeness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2B97B304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>Bin Contamination</w:t>
            </w:r>
          </w:p>
        </w:tc>
      </w:tr>
      <w:tr w:rsidR="00A75600" w:rsidRPr="00A75600" w14:paraId="058E0974" w14:textId="77777777" w:rsidTr="002234F4">
        <w:trPr>
          <w:jc w:val="center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9E7A5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i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i/>
                <w:color w:val="000000"/>
                <w:sz w:val="20"/>
                <w:szCs w:val="20"/>
              </w:rPr>
              <w:t>Leptolyngbya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86E98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 xml:space="preserve">Bulk mat between pinnacles (BulkMat_35; </w:t>
            </w:r>
            <w:r w:rsidRPr="00A75600">
              <w:rPr>
                <w:rFonts w:ascii="Times" w:eastAsia="Times New Roman" w:hAnsi="Times" w:cs="Times New Roman"/>
                <w:b/>
                <w:bCs/>
                <w:szCs w:val="24"/>
              </w:rPr>
              <w:t>JARCMC000000000.1</w:t>
            </w:r>
            <w:r w:rsidRPr="00A75600"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7AC43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>92.57%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867AC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>0.63%</w:t>
            </w:r>
          </w:p>
        </w:tc>
      </w:tr>
      <w:tr w:rsidR="00A75600" w:rsidRPr="00A75600" w14:paraId="059ADC30" w14:textId="77777777" w:rsidTr="002234F4">
        <w:trPr>
          <w:jc w:val="center"/>
        </w:trPr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D640F" w14:textId="77777777" w:rsidR="00A75600" w:rsidRPr="00A75600" w:rsidRDefault="00A75600" w:rsidP="00A7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460C6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Medium-sized pinnacle, green </w:t>
            </w: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subsample</w:t>
            </w: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(MP6G1_181)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17727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91.31%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4EA3D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1.1%</w:t>
            </w:r>
          </w:p>
        </w:tc>
      </w:tr>
      <w:tr w:rsidR="00A75600" w:rsidRPr="00A75600" w14:paraId="32EA07BA" w14:textId="77777777" w:rsidTr="002234F4">
        <w:trPr>
          <w:jc w:val="center"/>
        </w:trPr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DCF7E" w14:textId="77777777" w:rsidR="00A75600" w:rsidRPr="00A75600" w:rsidRDefault="00A75600" w:rsidP="00A7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DD523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Medium-sized pinnacle, green </w:t>
            </w: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subsample</w:t>
            </w: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(MP7G1_15)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67AAD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89.86%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D2C52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0.35%</w:t>
            </w:r>
          </w:p>
        </w:tc>
      </w:tr>
      <w:tr w:rsidR="00A75600" w:rsidRPr="00A75600" w14:paraId="1858F9C6" w14:textId="77777777" w:rsidTr="002234F4">
        <w:trPr>
          <w:jc w:val="center"/>
        </w:trPr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73E6A" w14:textId="77777777" w:rsidR="00A75600" w:rsidRPr="00A75600" w:rsidRDefault="00A75600" w:rsidP="00A7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24C29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Medium-sized pinnacle, green </w:t>
            </w: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subsample</w:t>
            </w: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(MP5G1_15)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0B110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88.55%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58980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0.12%</w:t>
            </w:r>
          </w:p>
        </w:tc>
      </w:tr>
      <w:tr w:rsidR="00A75600" w:rsidRPr="00A75600" w14:paraId="7B60EE10" w14:textId="77777777" w:rsidTr="002234F4">
        <w:trPr>
          <w:jc w:val="center"/>
        </w:trPr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2E797" w14:textId="77777777" w:rsidR="00A75600" w:rsidRPr="00A75600" w:rsidRDefault="00A75600" w:rsidP="00A7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B4A58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Medium-sized pinnacle, purple </w:t>
            </w: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subsample</w:t>
            </w: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(MP7P2_86)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FFE8B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85.81%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4D58B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0.47%</w:t>
            </w:r>
          </w:p>
        </w:tc>
      </w:tr>
      <w:tr w:rsidR="00A75600" w:rsidRPr="00A75600" w14:paraId="152AE592" w14:textId="77777777" w:rsidTr="002234F4">
        <w:trPr>
          <w:jc w:val="center"/>
        </w:trPr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9E156" w14:textId="77777777" w:rsidR="00A75600" w:rsidRPr="00A75600" w:rsidRDefault="00A75600" w:rsidP="00A7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66E18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Medium-sized pinnacle, purple </w:t>
            </w: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subsample</w:t>
            </w: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(MP9P1_182)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A5DFF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83.91%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4B9DB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0.24%</w:t>
            </w:r>
          </w:p>
        </w:tc>
      </w:tr>
      <w:tr w:rsidR="00A75600" w:rsidRPr="00A75600" w14:paraId="61BCA3FA" w14:textId="77777777" w:rsidTr="002234F4">
        <w:trPr>
          <w:trHeight w:val="440"/>
          <w:jc w:val="center"/>
        </w:trPr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5D1CE" w14:textId="77777777" w:rsidR="00A75600" w:rsidRPr="00A75600" w:rsidRDefault="00A75600" w:rsidP="00A7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E956A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Large-sized pinnacle (LV9_51)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6EB95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82.73%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8986F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1.3%</w:t>
            </w:r>
          </w:p>
        </w:tc>
      </w:tr>
      <w:tr w:rsidR="00A75600" w:rsidRPr="00A75600" w14:paraId="75A12418" w14:textId="77777777" w:rsidTr="002234F4">
        <w:trPr>
          <w:jc w:val="center"/>
        </w:trPr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B9CDE" w14:textId="77777777" w:rsidR="00A75600" w:rsidRPr="00A75600" w:rsidRDefault="00A75600" w:rsidP="00A7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AB78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Small-sized pinnacle, green </w:t>
            </w: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subsample</w:t>
            </w: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(SP4G1_162)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7E49F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78.25%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A9349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0.24%</w:t>
            </w:r>
          </w:p>
        </w:tc>
      </w:tr>
      <w:tr w:rsidR="00A75600" w:rsidRPr="00A75600" w14:paraId="00F644F2" w14:textId="77777777" w:rsidTr="002234F4">
        <w:trPr>
          <w:jc w:val="center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29EFC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i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i/>
                <w:color w:val="000000"/>
                <w:sz w:val="20"/>
                <w:szCs w:val="20"/>
              </w:rPr>
              <w:lastRenderedPageBreak/>
              <w:t>Pseudanabaena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A038A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 xml:space="preserve">Medium-sized pinnacle, inner beige </w:t>
            </w:r>
            <w:r w:rsidRPr="00A75600">
              <w:rPr>
                <w:rFonts w:ascii="Times" w:eastAsia="Times New Roman" w:hAnsi="Times" w:cs="Times New Roman"/>
                <w:b/>
                <w:sz w:val="20"/>
                <w:szCs w:val="20"/>
              </w:rPr>
              <w:t>subsample</w:t>
            </w:r>
            <w:r w:rsidRPr="00A75600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 xml:space="preserve"> (MP8IB2_15; </w:t>
            </w:r>
            <w:r w:rsidRPr="00A75600">
              <w:rPr>
                <w:rFonts w:ascii="Times" w:eastAsia="Times New Roman" w:hAnsi="Times" w:cs="Times New Roman"/>
                <w:b/>
                <w:szCs w:val="24"/>
              </w:rPr>
              <w:t>JARCMB000000000.1)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67E61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>74.2%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B2062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>0.63%</w:t>
            </w:r>
          </w:p>
        </w:tc>
      </w:tr>
      <w:tr w:rsidR="00A75600" w:rsidRPr="00A75600" w14:paraId="49DD9B2D" w14:textId="77777777" w:rsidTr="002234F4">
        <w:trPr>
          <w:jc w:val="center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F9644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i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i/>
                <w:color w:val="000000"/>
                <w:sz w:val="20"/>
                <w:szCs w:val="20"/>
              </w:rPr>
              <w:t>Microcoleus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45179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 xml:space="preserve">Medium-sized pinnacle, inner beige </w:t>
            </w:r>
            <w:r w:rsidRPr="00A75600">
              <w:rPr>
                <w:rFonts w:ascii="Times" w:eastAsia="Times New Roman" w:hAnsi="Times" w:cs="Times New Roman"/>
                <w:b/>
                <w:sz w:val="20"/>
                <w:szCs w:val="20"/>
              </w:rPr>
              <w:t>subsample</w:t>
            </w:r>
            <w:r w:rsidRPr="00A75600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 xml:space="preserve"> (MP8IB2_171; </w:t>
            </w:r>
            <w:r w:rsidRPr="00A75600">
              <w:rPr>
                <w:rFonts w:ascii="Times" w:eastAsia="Times New Roman" w:hAnsi="Times" w:cs="Times New Roman"/>
                <w:b/>
                <w:bCs/>
                <w:szCs w:val="24"/>
              </w:rPr>
              <w:t>JARCMA000000000.1</w:t>
            </w:r>
            <w:r w:rsidRPr="00A75600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658B8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>88.88%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68086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  <w:t>1.39%</w:t>
            </w:r>
          </w:p>
        </w:tc>
      </w:tr>
      <w:tr w:rsidR="00A75600" w:rsidRPr="00A75600" w14:paraId="549F8DBE" w14:textId="77777777" w:rsidTr="002234F4">
        <w:trPr>
          <w:jc w:val="center"/>
        </w:trPr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6E8FC" w14:textId="77777777" w:rsidR="00A75600" w:rsidRPr="00A75600" w:rsidRDefault="00A75600" w:rsidP="00A7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4EB02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Medium-sized pinnacle, green </w:t>
            </w: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subsample</w:t>
            </w: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(MP5G1_130)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86EF0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87.72%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4C468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1.09%</w:t>
            </w:r>
          </w:p>
        </w:tc>
      </w:tr>
      <w:tr w:rsidR="00A75600" w:rsidRPr="00A75600" w14:paraId="664110C5" w14:textId="77777777" w:rsidTr="002234F4">
        <w:trPr>
          <w:jc w:val="center"/>
        </w:trPr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D8234" w14:textId="77777777" w:rsidR="00A75600" w:rsidRPr="00A75600" w:rsidRDefault="00A75600" w:rsidP="00A7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8B6A6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Medium-sized pinnacle, purple subsample (MP9P1_1)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3A2CB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85.55%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93131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1.09%</w:t>
            </w:r>
          </w:p>
        </w:tc>
      </w:tr>
      <w:tr w:rsidR="00A75600" w:rsidRPr="00A75600" w14:paraId="6AAB6230" w14:textId="77777777" w:rsidTr="002234F4">
        <w:trPr>
          <w:jc w:val="center"/>
        </w:trPr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D4BF3" w14:textId="77777777" w:rsidR="00A75600" w:rsidRPr="00A75600" w:rsidRDefault="00A75600" w:rsidP="00A7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7A92F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Medium-sized pinnacle, green subsample (MP7G1_170)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225DF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84.72%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3C5E4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0%</w:t>
            </w:r>
          </w:p>
        </w:tc>
      </w:tr>
      <w:tr w:rsidR="00A75600" w:rsidRPr="00A75600" w14:paraId="7AEB8B96" w14:textId="77777777" w:rsidTr="002234F4">
        <w:trPr>
          <w:jc w:val="center"/>
        </w:trPr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2CBA4" w14:textId="77777777" w:rsidR="00A75600" w:rsidRPr="00A75600" w:rsidRDefault="00A75600" w:rsidP="00A7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B2440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Medium-sized pinnacle, purple subsample (MP7P2_141)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A84A3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81.66%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F55CF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2.19%</w:t>
            </w:r>
          </w:p>
        </w:tc>
      </w:tr>
      <w:tr w:rsidR="00A75600" w:rsidRPr="00A75600" w14:paraId="6A69C428" w14:textId="77777777" w:rsidTr="002234F4">
        <w:trPr>
          <w:jc w:val="center"/>
        </w:trPr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6EBD5" w14:textId="77777777" w:rsidR="00A75600" w:rsidRPr="00A75600" w:rsidRDefault="00A75600" w:rsidP="00A7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22B69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Medium-sized pinnacle, green subsample (MP6G1_116)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83D9A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79.5%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00A5A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0.55%</w:t>
            </w:r>
          </w:p>
        </w:tc>
      </w:tr>
      <w:tr w:rsidR="00A75600" w:rsidRPr="00A75600" w14:paraId="176DCC2B" w14:textId="77777777" w:rsidTr="002234F4">
        <w:trPr>
          <w:jc w:val="center"/>
        </w:trPr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72BD6" w14:textId="77777777" w:rsidR="00A75600" w:rsidRPr="00A75600" w:rsidRDefault="00A75600" w:rsidP="00A7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9B3DE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Medium-sized pinnacle, inner beige subsample (MP6IB1_67)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620B0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75.48%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1065C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0%</w:t>
            </w:r>
          </w:p>
        </w:tc>
      </w:tr>
      <w:tr w:rsidR="00A75600" w:rsidRPr="00A75600" w14:paraId="37141E65" w14:textId="77777777" w:rsidTr="002234F4">
        <w:trPr>
          <w:jc w:val="center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E51CE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i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i/>
                <w:sz w:val="20"/>
                <w:szCs w:val="20"/>
              </w:rPr>
              <w:t>Neosynechococcus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530E9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b/>
                <w:sz w:val="20"/>
                <w:szCs w:val="20"/>
              </w:rPr>
              <w:t xml:space="preserve">Medium-sized pinnacle, purple subsample (MP9P1_79; </w:t>
            </w:r>
            <w:r w:rsidRPr="00A75600">
              <w:rPr>
                <w:rFonts w:ascii="Times" w:eastAsia="Times New Roman" w:hAnsi="Times" w:cs="Times New Roman"/>
                <w:b/>
                <w:bCs/>
                <w:szCs w:val="24"/>
              </w:rPr>
              <w:t>JARCMD000000000.1</w:t>
            </w:r>
            <w:r w:rsidRPr="00A75600">
              <w:rPr>
                <w:rFonts w:ascii="Times" w:eastAsia="Times New Roman" w:hAnsi="Times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25C1F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b/>
                <w:sz w:val="20"/>
                <w:szCs w:val="20"/>
              </w:rPr>
              <w:t>92.39%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4E64E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b/>
                <w:sz w:val="20"/>
                <w:szCs w:val="20"/>
              </w:rPr>
              <w:t>0.24%</w:t>
            </w:r>
          </w:p>
        </w:tc>
      </w:tr>
      <w:tr w:rsidR="00A75600" w:rsidRPr="00A75600" w14:paraId="717513E6" w14:textId="77777777" w:rsidTr="002234F4">
        <w:trPr>
          <w:trHeight w:val="440"/>
          <w:jc w:val="center"/>
        </w:trPr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EDD4A" w14:textId="77777777" w:rsidR="00A75600" w:rsidRPr="00A75600" w:rsidRDefault="00A75600" w:rsidP="00A7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C1622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Medium-sized pinnacle, green subsample (MP5G1_109)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9DD4F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92.24%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BFA11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2.48%</w:t>
            </w:r>
          </w:p>
        </w:tc>
      </w:tr>
      <w:tr w:rsidR="00A75600" w:rsidRPr="00A75600" w14:paraId="4231C7CE" w14:textId="77777777" w:rsidTr="002234F4">
        <w:trPr>
          <w:trHeight w:val="350"/>
          <w:jc w:val="center"/>
        </w:trPr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94176" w14:textId="77777777" w:rsidR="00A75600" w:rsidRPr="00A75600" w:rsidRDefault="00A75600" w:rsidP="00A7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11CB7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Large-sized pinnacle (LV9_51)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771F2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91.29%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B261B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1.65%</w:t>
            </w:r>
          </w:p>
        </w:tc>
      </w:tr>
      <w:tr w:rsidR="00A75600" w:rsidRPr="00A75600" w14:paraId="79957B84" w14:textId="77777777" w:rsidTr="002234F4">
        <w:trPr>
          <w:jc w:val="center"/>
        </w:trPr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AF631" w14:textId="77777777" w:rsidR="00A75600" w:rsidRPr="00A75600" w:rsidRDefault="00A75600" w:rsidP="00A75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36CCD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Medium-sized pinnacle, inner beige subsample (MP6IB_67)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1B463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75.48%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2117A" w14:textId="77777777" w:rsidR="00A75600" w:rsidRPr="00A75600" w:rsidRDefault="00A75600" w:rsidP="00A75600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75600">
              <w:rPr>
                <w:rFonts w:ascii="Times" w:eastAsia="Times New Roman" w:hAnsi="Times" w:cs="Times New Roman"/>
                <w:sz w:val="20"/>
                <w:szCs w:val="20"/>
              </w:rPr>
              <w:t>0%</w:t>
            </w:r>
          </w:p>
        </w:tc>
      </w:tr>
    </w:tbl>
    <w:p w14:paraId="7806A6C8" w14:textId="77777777" w:rsidR="00A75600" w:rsidRDefault="00A75600" w:rsidP="002E174A">
      <w:pPr>
        <w:spacing w:before="240"/>
        <w:rPr>
          <w:rFonts w:ascii="Times" w:eastAsia="Times New Roman" w:hAnsi="Times" w:cs="Times New Roman"/>
          <w:b/>
          <w:bCs/>
          <w:szCs w:val="24"/>
        </w:rPr>
      </w:pPr>
    </w:p>
    <w:p w14:paraId="5328F546" w14:textId="77777777" w:rsidR="00670B13" w:rsidRDefault="00670B13" w:rsidP="002E174A">
      <w:pPr>
        <w:spacing w:before="240"/>
        <w:rPr>
          <w:rFonts w:ascii="Times" w:eastAsia="Times New Roman" w:hAnsi="Times" w:cs="Times New Roman"/>
          <w:b/>
          <w:bCs/>
          <w:szCs w:val="24"/>
        </w:rPr>
      </w:pPr>
    </w:p>
    <w:p w14:paraId="3EA7482B" w14:textId="77777777" w:rsidR="00670B13" w:rsidRDefault="00670B13" w:rsidP="002E174A">
      <w:pPr>
        <w:spacing w:before="240"/>
        <w:rPr>
          <w:rFonts w:ascii="Times" w:eastAsia="Times New Roman" w:hAnsi="Times" w:cs="Times New Roman"/>
          <w:b/>
          <w:bCs/>
          <w:szCs w:val="24"/>
        </w:rPr>
      </w:pPr>
    </w:p>
    <w:p w14:paraId="35556379" w14:textId="77777777" w:rsidR="00670B13" w:rsidRDefault="00670B13" w:rsidP="002E174A">
      <w:pPr>
        <w:spacing w:before="240"/>
        <w:rPr>
          <w:rFonts w:ascii="Times" w:eastAsia="Times New Roman" w:hAnsi="Times" w:cs="Times New Roman"/>
          <w:b/>
          <w:bCs/>
          <w:szCs w:val="24"/>
        </w:rPr>
      </w:pPr>
    </w:p>
    <w:p w14:paraId="56EA011B" w14:textId="77777777" w:rsidR="00670B13" w:rsidRDefault="00670B13" w:rsidP="002E174A">
      <w:pPr>
        <w:spacing w:before="240"/>
        <w:rPr>
          <w:rFonts w:ascii="Times" w:eastAsia="Times New Roman" w:hAnsi="Times" w:cs="Times New Roman"/>
          <w:b/>
          <w:bCs/>
          <w:szCs w:val="24"/>
        </w:rPr>
      </w:pPr>
    </w:p>
    <w:p w14:paraId="3FB6C91C" w14:textId="4FA9048D" w:rsidR="002E174A" w:rsidRPr="006E01DF" w:rsidRDefault="002E174A" w:rsidP="002E174A">
      <w:pPr>
        <w:spacing w:before="240"/>
        <w:rPr>
          <w:rFonts w:ascii="Times" w:eastAsia="Times New Roman" w:hAnsi="Times" w:cs="Times New Roman"/>
          <w:szCs w:val="24"/>
        </w:rPr>
      </w:pPr>
      <w:r w:rsidRPr="7D0D8426">
        <w:rPr>
          <w:rFonts w:ascii="Times" w:eastAsia="Times New Roman" w:hAnsi="Times" w:cs="Times New Roman"/>
          <w:b/>
          <w:bCs/>
          <w:szCs w:val="24"/>
        </w:rPr>
        <w:lastRenderedPageBreak/>
        <w:t>Table S</w:t>
      </w:r>
      <w:r w:rsidR="00A75600">
        <w:rPr>
          <w:rFonts w:ascii="Times" w:eastAsia="Times New Roman" w:hAnsi="Times" w:cs="Times New Roman"/>
          <w:b/>
          <w:bCs/>
          <w:szCs w:val="24"/>
        </w:rPr>
        <w:t>2</w:t>
      </w:r>
      <w:r w:rsidRPr="7D0D8426">
        <w:rPr>
          <w:rFonts w:ascii="Times" w:eastAsia="Times New Roman" w:hAnsi="Times" w:cs="Times New Roman"/>
          <w:b/>
          <w:bCs/>
          <w:szCs w:val="24"/>
        </w:rPr>
        <w:t xml:space="preserve"> </w:t>
      </w:r>
      <w:r w:rsidRPr="7D0D8426">
        <w:rPr>
          <w:rFonts w:ascii="Times" w:eastAsia="Times New Roman" w:hAnsi="Times" w:cs="Times New Roman"/>
          <w:szCs w:val="24"/>
        </w:rPr>
        <w:t xml:space="preserve">Photosynthesis Genes in MAGs. </w:t>
      </w:r>
      <w:proofErr w:type="gramStart"/>
      <w:r w:rsidRPr="7D0D8426">
        <w:rPr>
          <w:rFonts w:ascii="Times" w:eastAsia="Times New Roman" w:hAnsi="Times" w:cs="Times New Roman"/>
          <w:szCs w:val="24"/>
        </w:rPr>
        <w:t>Yes</w:t>
      </w:r>
      <w:proofErr w:type="gramEnd"/>
      <w:r w:rsidRPr="7D0D8426">
        <w:rPr>
          <w:rFonts w:ascii="Times" w:eastAsia="Times New Roman" w:hAnsi="Times" w:cs="Times New Roman"/>
          <w:szCs w:val="24"/>
        </w:rPr>
        <w:t xml:space="preserve"> indicates that all genes present. Most indicates that 2/3 or more genes present. Some indicates 1/3 or more genes present. No indicates that no genes present.</w:t>
      </w:r>
    </w:p>
    <w:tbl>
      <w:tblPr>
        <w:tblW w:w="9000" w:type="dxa"/>
        <w:jc w:val="center"/>
        <w:tblLook w:val="0400" w:firstRow="0" w:lastRow="0" w:firstColumn="0" w:lastColumn="0" w:noHBand="0" w:noVBand="1"/>
      </w:tblPr>
      <w:tblGrid>
        <w:gridCol w:w="2149"/>
        <w:gridCol w:w="1258"/>
        <w:gridCol w:w="1255"/>
        <w:gridCol w:w="1707"/>
        <w:gridCol w:w="1572"/>
        <w:gridCol w:w="1059"/>
      </w:tblGrid>
      <w:tr w:rsidR="002E174A" w14:paraId="00C09BD1" w14:textId="77777777" w:rsidTr="00BF4C69">
        <w:trPr>
          <w:trHeight w:val="548"/>
          <w:jc w:val="center"/>
        </w:trPr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624E0313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</w:pPr>
            <w:r w:rsidRPr="7D0D8426"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  <w:t>Gene Group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65D8C9D0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</w:pPr>
            <w:r w:rsidRPr="7D0D8426">
              <w:rPr>
                <w:rFonts w:ascii="Times" w:eastAsia="Times New Roman" w:hAnsi="Times" w:cs="Times New Roman"/>
                <w:b/>
                <w:bCs/>
                <w:i/>
                <w:iCs/>
                <w:sz w:val="16"/>
                <w:szCs w:val="16"/>
              </w:rPr>
              <w:t xml:space="preserve">Leptolyngbya </w:t>
            </w:r>
            <w:r w:rsidRPr="7D0D8426"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  <w:t>sp. BulkMat.35 (L. Vanda)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48C32F91" w14:textId="77777777" w:rsidR="002E174A" w:rsidRPr="00670B13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val="es-ES"/>
              </w:rPr>
            </w:pPr>
            <w:r w:rsidRPr="00670B13">
              <w:rPr>
                <w:rFonts w:ascii="Times" w:eastAsia="Times New Roman" w:hAnsi="Times" w:cs="Times New Roman"/>
                <w:b/>
                <w:bCs/>
                <w:i/>
                <w:iCs/>
                <w:sz w:val="16"/>
                <w:szCs w:val="16"/>
                <w:lang w:val="es-ES"/>
              </w:rPr>
              <w:t xml:space="preserve">Microcoleus </w:t>
            </w:r>
            <w:r w:rsidRPr="00670B13"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val="es-ES"/>
              </w:rPr>
              <w:t>sp. MP8IB2.171 (L. Vanda)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0304A2F3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</w:pPr>
            <w:r w:rsidRPr="7D0D8426">
              <w:rPr>
                <w:rFonts w:ascii="Times" w:eastAsia="Times New Roman" w:hAnsi="Times" w:cs="Times New Roman"/>
                <w:b/>
                <w:bCs/>
                <w:i/>
                <w:iCs/>
                <w:sz w:val="16"/>
                <w:szCs w:val="16"/>
              </w:rPr>
              <w:t>L. cyanobacterium</w:t>
            </w:r>
            <w:r w:rsidRPr="7D0D8426"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  <w:t xml:space="preserve"> MP9P1.79 (L. Vanda)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63EBEC83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</w:pPr>
            <w:r w:rsidRPr="7D0D8426">
              <w:rPr>
                <w:rFonts w:ascii="Times" w:eastAsia="Times New Roman" w:hAnsi="Times" w:cs="Times New Roman"/>
                <w:b/>
                <w:bCs/>
                <w:i/>
                <w:iCs/>
                <w:sz w:val="16"/>
                <w:szCs w:val="16"/>
              </w:rPr>
              <w:t>P. cyanobacterium</w:t>
            </w:r>
            <w:r w:rsidRPr="7D0D8426"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  <w:t xml:space="preserve"> MP8IB2.15 (L. Vanda)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6CDD4C2F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</w:pPr>
            <w:r w:rsidRPr="7D0D8426">
              <w:rPr>
                <w:rFonts w:ascii="Times" w:eastAsia="Times New Roman" w:hAnsi="Times" w:cs="Times New Roman"/>
                <w:b/>
                <w:bCs/>
                <w:i/>
                <w:iCs/>
                <w:sz w:val="16"/>
                <w:szCs w:val="16"/>
              </w:rPr>
              <w:t xml:space="preserve">A. </w:t>
            </w:r>
            <w:proofErr w:type="spellStart"/>
            <w:r w:rsidRPr="7D0D8426">
              <w:rPr>
                <w:rFonts w:ascii="Times" w:eastAsia="Times New Roman" w:hAnsi="Times" w:cs="Times New Roman"/>
                <w:b/>
                <w:bCs/>
                <w:i/>
                <w:iCs/>
                <w:sz w:val="16"/>
                <w:szCs w:val="16"/>
              </w:rPr>
              <w:t>vandensis</w:t>
            </w:r>
            <w:proofErr w:type="spellEnd"/>
            <w:r w:rsidRPr="7D0D8426"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  <w:t xml:space="preserve"> (L. Vanda)</w:t>
            </w:r>
          </w:p>
        </w:tc>
      </w:tr>
      <w:tr w:rsidR="002E174A" w14:paraId="67FC3F39" w14:textId="77777777" w:rsidTr="00BF4C69">
        <w:trPr>
          <w:trHeight w:val="215"/>
          <w:jc w:val="center"/>
        </w:trPr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265466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Allophycocyanin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0C517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5E848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D05C6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33AE5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74559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</w:tr>
      <w:tr w:rsidR="002E174A" w14:paraId="42BF2A7F" w14:textId="77777777" w:rsidTr="00BF4C69">
        <w:trPr>
          <w:trHeight w:val="323"/>
          <w:jc w:val="center"/>
        </w:trPr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24A05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Phycocyanin / Phycoerythrocyanin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E7343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8BC30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8582D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4B8EE9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67550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</w:tr>
      <w:tr w:rsidR="002E174A" w14:paraId="23276BF6" w14:textId="77777777" w:rsidTr="00BF4C69">
        <w:trPr>
          <w:trHeight w:val="305"/>
          <w:jc w:val="center"/>
        </w:trPr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E18F6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Phycoerythrin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07282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No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5903D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B31AE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No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D988F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Some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27036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No</w:t>
            </w:r>
          </w:p>
        </w:tc>
      </w:tr>
      <w:tr w:rsidR="002E174A" w14:paraId="14CB3BE9" w14:textId="77777777" w:rsidTr="00BF4C69">
        <w:trPr>
          <w:trHeight w:val="350"/>
          <w:jc w:val="center"/>
        </w:trPr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657384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Photosystem II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D5CCD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E1A1C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C84C2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Some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DBF20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Some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9EE64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Some</w:t>
            </w:r>
          </w:p>
        </w:tc>
      </w:tr>
      <w:tr w:rsidR="002E174A" w14:paraId="26A16DD3" w14:textId="77777777" w:rsidTr="00BF4C69">
        <w:trPr>
          <w:trHeight w:val="350"/>
          <w:jc w:val="center"/>
        </w:trPr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C61B5B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Photosystem 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4575C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Some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85471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Some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C3BCE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Some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0F35FD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Some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96F0D1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Some</w:t>
            </w:r>
          </w:p>
        </w:tc>
      </w:tr>
      <w:tr w:rsidR="002E174A" w14:paraId="403FFB1A" w14:textId="77777777" w:rsidTr="00BF4C69">
        <w:trPr>
          <w:trHeight w:val="350"/>
          <w:jc w:val="center"/>
        </w:trPr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FF00B6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Cytochrome b6f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AFD6A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Some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8A74C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Some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E6D5A5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ED5E8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Some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81239C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Some</w:t>
            </w:r>
          </w:p>
        </w:tc>
      </w:tr>
      <w:tr w:rsidR="002E174A" w14:paraId="25ADB7AE" w14:textId="77777777" w:rsidTr="00BF4C69">
        <w:trPr>
          <w:trHeight w:val="70"/>
          <w:jc w:val="center"/>
        </w:trPr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0EFB5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Photosynthetic electron transport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8D5BC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C6530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2BEBF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C9D32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Some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77203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</w:tr>
      <w:tr w:rsidR="002E174A" w14:paraId="1040622A" w14:textId="77777777" w:rsidTr="00BF4C69">
        <w:trPr>
          <w:trHeight w:val="332"/>
          <w:jc w:val="center"/>
        </w:trPr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C58D8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F-type ATPase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906A6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0E046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8D2B2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47B467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E0C707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</w:tr>
    </w:tbl>
    <w:p w14:paraId="11029A3C" w14:textId="77777777" w:rsidR="002E174A" w:rsidRPr="006E01DF" w:rsidRDefault="002E174A" w:rsidP="002E174A">
      <w:pPr>
        <w:spacing w:before="240"/>
        <w:rPr>
          <w:rFonts w:ascii="Times" w:eastAsia="Times New Roman" w:hAnsi="Times" w:cs="Times New Roman"/>
        </w:rPr>
      </w:pPr>
    </w:p>
    <w:tbl>
      <w:tblPr>
        <w:tblW w:w="0" w:type="auto"/>
        <w:jc w:val="center"/>
        <w:tblLook w:val="0400" w:firstRow="0" w:lastRow="0" w:firstColumn="0" w:lastColumn="0" w:noHBand="0" w:noVBand="1"/>
      </w:tblPr>
      <w:tblGrid>
        <w:gridCol w:w="2149"/>
        <w:gridCol w:w="995"/>
        <w:gridCol w:w="1350"/>
        <w:gridCol w:w="1530"/>
        <w:gridCol w:w="1440"/>
        <w:gridCol w:w="1800"/>
      </w:tblGrid>
      <w:tr w:rsidR="002E174A" w14:paraId="63823B4A" w14:textId="77777777" w:rsidTr="00BF4C69">
        <w:trPr>
          <w:trHeight w:val="548"/>
          <w:jc w:val="center"/>
        </w:trPr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2BE3B362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</w:pPr>
            <w:r w:rsidRPr="7D0D8426"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  <w:t>Gene Group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59658A4C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</w:pPr>
            <w:proofErr w:type="spellStart"/>
            <w:r w:rsidRPr="7D0D8426">
              <w:rPr>
                <w:rFonts w:ascii="Times" w:eastAsia="Times New Roman" w:hAnsi="Times" w:cs="Times New Roman"/>
                <w:b/>
                <w:bCs/>
                <w:i/>
                <w:iCs/>
                <w:sz w:val="16"/>
                <w:szCs w:val="16"/>
              </w:rPr>
              <w:t>SynAce</w:t>
            </w:r>
            <w:proofErr w:type="spellEnd"/>
            <w:r w:rsidRPr="7D0D8426"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  <w:t xml:space="preserve"> (Ace Lake)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27775B54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</w:pPr>
            <w:r w:rsidRPr="7D0D8426">
              <w:rPr>
                <w:rFonts w:ascii="Times" w:eastAsia="Times New Roman" w:hAnsi="Times" w:cs="Times New Roman"/>
                <w:b/>
                <w:bCs/>
                <w:i/>
                <w:iCs/>
                <w:sz w:val="16"/>
                <w:szCs w:val="16"/>
              </w:rPr>
              <w:t>Leptolyngbya</w:t>
            </w:r>
            <w:r w:rsidRPr="7D0D8426"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  <w:t xml:space="preserve"> 1307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28F77790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</w:pPr>
            <w:r w:rsidRPr="7D0D8426">
              <w:rPr>
                <w:rFonts w:ascii="Times" w:eastAsia="Times New Roman" w:hAnsi="Times" w:cs="Times New Roman"/>
                <w:b/>
                <w:bCs/>
                <w:i/>
                <w:iCs/>
                <w:sz w:val="16"/>
                <w:szCs w:val="16"/>
              </w:rPr>
              <w:t xml:space="preserve">P. </w:t>
            </w:r>
            <w:proofErr w:type="spellStart"/>
            <w:r w:rsidRPr="7D0D8426">
              <w:rPr>
                <w:rFonts w:ascii="Times" w:eastAsia="Times New Roman" w:hAnsi="Times" w:cs="Times New Roman"/>
                <w:b/>
                <w:bCs/>
                <w:i/>
                <w:iCs/>
                <w:sz w:val="16"/>
                <w:szCs w:val="16"/>
              </w:rPr>
              <w:t>priestleyi</w:t>
            </w:r>
            <w:proofErr w:type="spellEnd"/>
            <w:r w:rsidRPr="7D0D8426"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  <w:t xml:space="preserve"> BC1401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38B2A52E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</w:pPr>
            <w:r w:rsidRPr="7D0D8426">
              <w:rPr>
                <w:rFonts w:ascii="Times" w:eastAsia="Times New Roman" w:hAnsi="Times" w:cs="Times New Roman"/>
                <w:b/>
                <w:bCs/>
                <w:i/>
                <w:iCs/>
                <w:sz w:val="16"/>
                <w:szCs w:val="16"/>
              </w:rPr>
              <w:t xml:space="preserve">P. </w:t>
            </w:r>
            <w:proofErr w:type="spellStart"/>
            <w:r w:rsidRPr="7D0D8426">
              <w:rPr>
                <w:rFonts w:ascii="Times" w:eastAsia="Times New Roman" w:hAnsi="Times" w:cs="Times New Roman"/>
                <w:b/>
                <w:bCs/>
                <w:i/>
                <w:iCs/>
                <w:sz w:val="16"/>
                <w:szCs w:val="16"/>
              </w:rPr>
              <w:t>priestleyi</w:t>
            </w:r>
            <w:proofErr w:type="spellEnd"/>
            <w:r w:rsidRPr="7D0D8426">
              <w:rPr>
                <w:rFonts w:ascii="Times" w:eastAsia="Times New Roman" w:hAnsi="Times" w:cs="Times New Roman"/>
                <w:b/>
                <w:bCs/>
                <w:i/>
                <w:iCs/>
                <w:sz w:val="16"/>
                <w:szCs w:val="16"/>
              </w:rPr>
              <w:t xml:space="preserve"> ULC 007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3877B5B2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</w:pPr>
            <w:r w:rsidRPr="7D0D8426">
              <w:rPr>
                <w:rFonts w:ascii="Times" w:eastAsia="Times New Roman" w:hAnsi="Times" w:cs="Times New Roman"/>
                <w:b/>
                <w:bCs/>
                <w:i/>
                <w:iCs/>
                <w:sz w:val="16"/>
                <w:szCs w:val="16"/>
              </w:rPr>
              <w:t xml:space="preserve">P. pseudopriestleyi </w:t>
            </w:r>
            <w:r w:rsidRPr="7D0D8426"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  <w:t>FRX01 (L. Fryxell)</w:t>
            </w:r>
          </w:p>
        </w:tc>
      </w:tr>
      <w:tr w:rsidR="002E174A" w14:paraId="5635BFAC" w14:textId="77777777" w:rsidTr="00BF4C69">
        <w:trPr>
          <w:trHeight w:val="215"/>
          <w:jc w:val="center"/>
        </w:trPr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9669E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Allophycocyanin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281FB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15811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C74DE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0C49AE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37AAA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</w:tr>
      <w:tr w:rsidR="002E174A" w14:paraId="5145CAF0" w14:textId="77777777" w:rsidTr="00BF4C69">
        <w:trPr>
          <w:trHeight w:val="422"/>
          <w:jc w:val="center"/>
        </w:trPr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7033F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Phycocyanin / Phycoerythrocyanin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1478F5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10627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5D404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39317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EBA16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</w:tr>
      <w:tr w:rsidR="002E174A" w14:paraId="57EB6B51" w14:textId="77777777" w:rsidTr="00BF4C69">
        <w:trPr>
          <w:trHeight w:val="305"/>
          <w:jc w:val="center"/>
        </w:trPr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73738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Phycoerythrin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E5DF9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7F267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AFDD6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58B8DB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899A7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</w:tr>
      <w:tr w:rsidR="002E174A" w14:paraId="72D0E8E5" w14:textId="77777777" w:rsidTr="00BF4C69">
        <w:trPr>
          <w:trHeight w:val="350"/>
          <w:jc w:val="center"/>
        </w:trPr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0DF7C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Photosystem II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A88D0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Some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2F7BA4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70185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F214FA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B5D23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Some</w:t>
            </w:r>
          </w:p>
        </w:tc>
      </w:tr>
      <w:tr w:rsidR="002E174A" w14:paraId="024652EE" w14:textId="77777777" w:rsidTr="00BF4C69">
        <w:trPr>
          <w:trHeight w:val="350"/>
          <w:jc w:val="center"/>
        </w:trPr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38995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Photosystem I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204A6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Some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9473F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Some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F07F1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06A0A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C0D207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Some</w:t>
            </w:r>
          </w:p>
        </w:tc>
      </w:tr>
      <w:tr w:rsidR="002E174A" w14:paraId="33BD0F47" w14:textId="77777777" w:rsidTr="00BF4C69">
        <w:trPr>
          <w:trHeight w:val="350"/>
          <w:jc w:val="center"/>
        </w:trPr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815A7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Cytochrome b6f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3936C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Some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B41FF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Some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6F8A1D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23008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99745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Some</w:t>
            </w:r>
          </w:p>
        </w:tc>
      </w:tr>
      <w:tr w:rsidR="002E174A" w14:paraId="4A21D3B7" w14:textId="77777777" w:rsidTr="00BF4C69">
        <w:trPr>
          <w:trHeight w:val="70"/>
          <w:jc w:val="center"/>
        </w:trPr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FEF21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Photosynthetic electron transport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5CB1C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DD068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0FA73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54F15C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C1943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Most</w:t>
            </w:r>
          </w:p>
        </w:tc>
      </w:tr>
      <w:tr w:rsidR="002E174A" w14:paraId="334A5C64" w14:textId="77777777" w:rsidTr="00BF4C69">
        <w:trPr>
          <w:trHeight w:val="332"/>
          <w:jc w:val="center"/>
        </w:trPr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C3EC0D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F-type ATPase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356AA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0641D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D9AC1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6BF73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B5075" w14:textId="77777777" w:rsidR="002E174A" w:rsidRDefault="002E174A" w:rsidP="00BF4C69">
            <w:pPr>
              <w:spacing w:after="0"/>
              <w:jc w:val="center"/>
              <w:rPr>
                <w:rFonts w:ascii="Times" w:eastAsia="Times New Roman" w:hAnsi="Times" w:cs="Times New Roman"/>
              </w:rPr>
            </w:pPr>
            <w:r w:rsidRPr="585DE719">
              <w:rPr>
                <w:rFonts w:ascii="Times" w:eastAsia="Times New Roman" w:hAnsi="Times" w:cs="Times New Roman"/>
              </w:rPr>
              <w:t>Yes</w:t>
            </w:r>
          </w:p>
        </w:tc>
      </w:tr>
    </w:tbl>
    <w:p w14:paraId="58F1AED1" w14:textId="397B2B3D" w:rsidR="00DE23E8" w:rsidRPr="001549D3" w:rsidRDefault="00DE23E8" w:rsidP="002E174A"/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7E3E" w14:textId="77777777" w:rsidR="00322CC0" w:rsidRDefault="00322CC0" w:rsidP="00117666">
      <w:pPr>
        <w:spacing w:after="0"/>
      </w:pPr>
      <w:r>
        <w:separator/>
      </w:r>
    </w:p>
  </w:endnote>
  <w:endnote w:type="continuationSeparator" w:id="0">
    <w:p w14:paraId="21FB1A89" w14:textId="77777777" w:rsidR="00322CC0" w:rsidRDefault="00322CC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50685C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50685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50685C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50685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D803" w14:textId="77777777" w:rsidR="00322CC0" w:rsidRDefault="00322CC0" w:rsidP="00117666">
      <w:pPr>
        <w:spacing w:after="0"/>
      </w:pPr>
      <w:r>
        <w:separator/>
      </w:r>
    </w:p>
  </w:footnote>
  <w:footnote w:type="continuationSeparator" w:id="0">
    <w:p w14:paraId="40DD84E3" w14:textId="77777777" w:rsidR="00322CC0" w:rsidRDefault="00322CC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50685C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50685C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403D4"/>
    <w:rsid w:val="001549D3"/>
    <w:rsid w:val="00160065"/>
    <w:rsid w:val="00177D84"/>
    <w:rsid w:val="00267D18"/>
    <w:rsid w:val="002868E2"/>
    <w:rsid w:val="002869C3"/>
    <w:rsid w:val="002936E4"/>
    <w:rsid w:val="002953E6"/>
    <w:rsid w:val="002B4A57"/>
    <w:rsid w:val="002C74CA"/>
    <w:rsid w:val="002E174A"/>
    <w:rsid w:val="00322CC0"/>
    <w:rsid w:val="003544FB"/>
    <w:rsid w:val="003D2D47"/>
    <w:rsid w:val="003D2F2D"/>
    <w:rsid w:val="00401590"/>
    <w:rsid w:val="00447801"/>
    <w:rsid w:val="00452E9C"/>
    <w:rsid w:val="004735C8"/>
    <w:rsid w:val="004961FF"/>
    <w:rsid w:val="0050685C"/>
    <w:rsid w:val="00517A89"/>
    <w:rsid w:val="005250F2"/>
    <w:rsid w:val="00593EEA"/>
    <w:rsid w:val="005A5EEE"/>
    <w:rsid w:val="006375C7"/>
    <w:rsid w:val="00654E8F"/>
    <w:rsid w:val="00660D05"/>
    <w:rsid w:val="00670B13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726BE"/>
    <w:rsid w:val="00994A3D"/>
    <w:rsid w:val="009C2B12"/>
    <w:rsid w:val="009C70F3"/>
    <w:rsid w:val="00A174D9"/>
    <w:rsid w:val="00A569CD"/>
    <w:rsid w:val="00A75600"/>
    <w:rsid w:val="00AB5EE2"/>
    <w:rsid w:val="00AB6715"/>
    <w:rsid w:val="00B1671E"/>
    <w:rsid w:val="00B25EB8"/>
    <w:rsid w:val="00B354E1"/>
    <w:rsid w:val="00B37F4D"/>
    <w:rsid w:val="00BA05A6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555D2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213F397DE3B04AAD864B16CFD5B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5797D-C85B-C644-829E-2826A0747C8C}"/>
      </w:docPartPr>
      <w:docPartBody>
        <w:p w:rsidR="00A9430E" w:rsidRDefault="00C45583" w:rsidP="00C45583">
          <w:pPr>
            <w:pStyle w:val="80213F397DE3B04AAD864B16CFD5B14D"/>
          </w:pPr>
          <w:r w:rsidRPr="00EC22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83"/>
    <w:rsid w:val="00937205"/>
    <w:rsid w:val="00A9430E"/>
    <w:rsid w:val="00C45583"/>
    <w:rsid w:val="00E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5583"/>
    <w:rPr>
      <w:color w:val="808080"/>
    </w:rPr>
  </w:style>
  <w:style w:type="paragraph" w:customStyle="1" w:styleId="80213F397DE3B04AAD864B16CFD5B14D">
    <w:name w:val="80213F397DE3B04AAD864B16CFD5B14D"/>
    <w:rsid w:val="00C45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Maja Stefanska</cp:lastModifiedBy>
  <cp:revision>4</cp:revision>
  <cp:lastPrinted>2013-10-03T12:51:00Z</cp:lastPrinted>
  <dcterms:created xsi:type="dcterms:W3CDTF">2023-11-27T23:15:00Z</dcterms:created>
  <dcterms:modified xsi:type="dcterms:W3CDTF">2023-11-29T15:44:00Z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