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C98C" w14:textId="431E90AD" w:rsidR="00655CF2" w:rsidRPr="00655CF2" w:rsidRDefault="006A5C7D" w:rsidP="006A5C7D">
      <w:pPr>
        <w:rPr>
          <w:b/>
          <w:sz w:val="24"/>
          <w:szCs w:val="24"/>
        </w:rPr>
      </w:pPr>
      <w:r w:rsidRPr="00655CF2">
        <w:rPr>
          <w:b/>
          <w:sz w:val="24"/>
          <w:szCs w:val="24"/>
        </w:rPr>
        <w:t>Supplementary Methods</w:t>
      </w:r>
    </w:p>
    <w:p w14:paraId="578D7D48" w14:textId="77777777" w:rsidR="00B571F9" w:rsidRDefault="00655CF2" w:rsidP="00B571F9">
      <w:pPr>
        <w:pStyle w:val="NormalWeb"/>
        <w:spacing w:before="240" w:beforeAutospacing="0" w:after="240" w:afterAutospacing="0" w:line="276" w:lineRule="auto"/>
        <w:rPr>
          <w:rFonts w:ascii="Arial" w:hAnsi="Arial" w:cs="Arial"/>
          <w:i/>
          <w:iCs/>
          <w:sz w:val="22"/>
          <w:szCs w:val="22"/>
        </w:rPr>
      </w:pPr>
      <w:r w:rsidRPr="00655CF2">
        <w:rPr>
          <w:rFonts w:ascii="Arial" w:hAnsi="Arial" w:cs="Arial"/>
          <w:b/>
          <w:sz w:val="22"/>
          <w:szCs w:val="22"/>
        </w:rPr>
        <w:t xml:space="preserve">Abbreviations: </w:t>
      </w:r>
      <w:r w:rsidRPr="00655CF2">
        <w:rPr>
          <w:rFonts w:ascii="Arial" w:hAnsi="Arial" w:cs="Arial"/>
          <w:sz w:val="22"/>
          <w:szCs w:val="22"/>
        </w:rPr>
        <w:t xml:space="preserve">Hi, </w:t>
      </w:r>
      <w:r w:rsidRPr="00655CF2">
        <w:rPr>
          <w:rFonts w:ascii="Arial" w:hAnsi="Arial" w:cs="Arial"/>
          <w:i/>
          <w:iCs/>
          <w:sz w:val="22"/>
          <w:szCs w:val="22"/>
        </w:rPr>
        <w:t>Haemophilus influenzae</w:t>
      </w:r>
      <w:r w:rsidRPr="00655CF2">
        <w:rPr>
          <w:rFonts w:ascii="Arial" w:hAnsi="Arial" w:cs="Arial"/>
          <w:sz w:val="22"/>
          <w:szCs w:val="22"/>
        </w:rPr>
        <w:t xml:space="preserve">; Mc, </w:t>
      </w:r>
      <w:r w:rsidRPr="00655CF2">
        <w:rPr>
          <w:rFonts w:ascii="Arial" w:hAnsi="Arial" w:cs="Arial"/>
          <w:i/>
          <w:iCs/>
          <w:sz w:val="22"/>
          <w:szCs w:val="22"/>
        </w:rPr>
        <w:t>Moraxella catarrhalis</w:t>
      </w:r>
      <w:r w:rsidRPr="00655CF2">
        <w:rPr>
          <w:rFonts w:ascii="Arial" w:hAnsi="Arial" w:cs="Arial"/>
          <w:sz w:val="22"/>
          <w:szCs w:val="22"/>
        </w:rPr>
        <w:t xml:space="preserve">; Mn, </w:t>
      </w:r>
      <w:r w:rsidRPr="00655CF2">
        <w:rPr>
          <w:rFonts w:ascii="Arial" w:hAnsi="Arial" w:cs="Arial"/>
          <w:i/>
          <w:iCs/>
          <w:sz w:val="22"/>
          <w:szCs w:val="22"/>
        </w:rPr>
        <w:t>Moraxella nonliquefaciens</w:t>
      </w:r>
      <w:r w:rsidRPr="00655CF2">
        <w:rPr>
          <w:rFonts w:ascii="Arial" w:hAnsi="Arial" w:cs="Arial"/>
          <w:sz w:val="22"/>
          <w:szCs w:val="22"/>
        </w:rPr>
        <w:t xml:space="preserve">; Sp, </w:t>
      </w:r>
      <w:r w:rsidRPr="00655CF2">
        <w:rPr>
          <w:rFonts w:ascii="Arial" w:hAnsi="Arial" w:cs="Arial"/>
          <w:i/>
          <w:iCs/>
          <w:sz w:val="22"/>
          <w:szCs w:val="22"/>
        </w:rPr>
        <w:t>Streptococcus pneumoniae</w:t>
      </w:r>
    </w:p>
    <w:p w14:paraId="6B4A2515" w14:textId="3A8D26BB" w:rsidR="00B571F9" w:rsidRPr="00B571F9" w:rsidRDefault="00B571F9" w:rsidP="00B571F9">
      <w:pPr>
        <w:pStyle w:val="NormalWeb"/>
        <w:spacing w:before="240" w:beforeAutospacing="0" w:after="240" w:afterAutospacing="0" w:line="276" w:lineRule="auto"/>
        <w:rPr>
          <w:rFonts w:ascii="Arial" w:hAnsi="Arial" w:cs="Arial"/>
          <w:b/>
          <w:bCs/>
          <w:sz w:val="22"/>
          <w:szCs w:val="22"/>
        </w:rPr>
      </w:pPr>
      <w:r w:rsidRPr="00B571F9">
        <w:rPr>
          <w:rFonts w:ascii="Arial" w:hAnsi="Arial" w:cs="Arial"/>
          <w:b/>
          <w:bCs/>
          <w:sz w:val="22"/>
          <w:szCs w:val="22"/>
        </w:rPr>
        <w:t>Bioinformatic Pipeline</w:t>
      </w:r>
    </w:p>
    <w:p w14:paraId="6D2C6039" w14:textId="00B3F247" w:rsidR="006A5C7D" w:rsidRPr="00655CF2" w:rsidRDefault="006A5C7D" w:rsidP="00B571F9">
      <w:pPr>
        <w:pStyle w:val="NormalWeb"/>
        <w:spacing w:before="240" w:beforeAutospacing="0" w:after="240" w:afterAutospacing="0" w:line="276" w:lineRule="auto"/>
        <w:rPr>
          <w:rFonts w:ascii="Arial" w:hAnsi="Arial" w:cs="Arial"/>
          <w:sz w:val="22"/>
          <w:szCs w:val="22"/>
        </w:rPr>
      </w:pPr>
      <w:r w:rsidRPr="00655CF2">
        <w:rPr>
          <w:rFonts w:ascii="Arial" w:hAnsi="Arial" w:cs="Arial"/>
          <w:sz w:val="22"/>
          <w:szCs w:val="22"/>
        </w:rPr>
        <w:t xml:space="preserve">The </w:t>
      </w:r>
      <w:proofErr w:type="gramStart"/>
      <w:r w:rsidRPr="00655CF2">
        <w:rPr>
          <w:rFonts w:ascii="Arial" w:hAnsi="Arial" w:cs="Arial"/>
          <w:sz w:val="22"/>
          <w:szCs w:val="22"/>
        </w:rPr>
        <w:t>genomes .</w:t>
      </w:r>
      <w:proofErr w:type="spellStart"/>
      <w:r w:rsidRPr="00655CF2">
        <w:rPr>
          <w:rFonts w:ascii="Arial" w:hAnsi="Arial" w:cs="Arial"/>
          <w:sz w:val="22"/>
          <w:szCs w:val="22"/>
        </w:rPr>
        <w:t>fna</w:t>
      </w:r>
      <w:proofErr w:type="spellEnd"/>
      <w:proofErr w:type="gramEnd"/>
      <w:r w:rsidRPr="00655CF2">
        <w:rPr>
          <w:rFonts w:ascii="Arial" w:hAnsi="Arial" w:cs="Arial"/>
          <w:sz w:val="22"/>
          <w:szCs w:val="22"/>
        </w:rPr>
        <w:t>/.</w:t>
      </w:r>
      <w:proofErr w:type="spellStart"/>
      <w:r w:rsidRPr="00655CF2">
        <w:rPr>
          <w:rFonts w:ascii="Arial" w:hAnsi="Arial" w:cs="Arial"/>
          <w:sz w:val="22"/>
          <w:szCs w:val="22"/>
        </w:rPr>
        <w:t>fasta</w:t>
      </w:r>
      <w:proofErr w:type="spellEnd"/>
      <w:r w:rsidRPr="00655CF2">
        <w:rPr>
          <w:rFonts w:ascii="Arial" w:hAnsi="Arial" w:cs="Arial"/>
          <w:sz w:val="22"/>
          <w:szCs w:val="22"/>
        </w:rPr>
        <w:t>) and genome annotation files (.</w:t>
      </w:r>
      <w:proofErr w:type="spellStart"/>
      <w:r w:rsidRPr="00655CF2">
        <w:rPr>
          <w:rFonts w:ascii="Arial" w:hAnsi="Arial" w:cs="Arial"/>
          <w:sz w:val="22"/>
          <w:szCs w:val="22"/>
        </w:rPr>
        <w:t>gtf</w:t>
      </w:r>
      <w:proofErr w:type="spellEnd"/>
      <w:r w:rsidRPr="00655CF2">
        <w:rPr>
          <w:rFonts w:ascii="Arial" w:hAnsi="Arial" w:cs="Arial"/>
          <w:sz w:val="22"/>
          <w:szCs w:val="22"/>
        </w:rPr>
        <w:t>) for each of the four bacteria were retrieved from NCBI and uploaded to Partek Flow</w:t>
      </w:r>
      <w:r w:rsidR="00CB544A">
        <w:rPr>
          <w:rFonts w:ascii="Arial" w:hAnsi="Arial" w:cs="Arial"/>
          <w:sz w:val="22"/>
          <w:szCs w:val="22"/>
        </w:rPr>
        <w:t xml:space="preserve"> and</w:t>
      </w:r>
      <w:r w:rsidRPr="00655CF2">
        <w:rPr>
          <w:rFonts w:ascii="Arial" w:hAnsi="Arial" w:cs="Arial"/>
          <w:sz w:val="22"/>
          <w:szCs w:val="22"/>
        </w:rPr>
        <w:t xml:space="preserve"> Bowtie2 indices</w:t>
      </w:r>
      <w:r w:rsidR="00CB544A">
        <w:rPr>
          <w:rFonts w:ascii="Arial" w:hAnsi="Arial" w:cs="Arial"/>
          <w:sz w:val="22"/>
          <w:szCs w:val="22"/>
        </w:rPr>
        <w:t xml:space="preserve"> created</w:t>
      </w:r>
      <w:r w:rsidRPr="00655CF2">
        <w:rPr>
          <w:rFonts w:ascii="Arial" w:hAnsi="Arial" w:cs="Arial"/>
          <w:sz w:val="22"/>
          <w:szCs w:val="22"/>
        </w:rPr>
        <w:t xml:space="preserve">. </w:t>
      </w:r>
    </w:p>
    <w:p w14:paraId="5A744A04" w14:textId="35D438FA" w:rsidR="006A5C7D" w:rsidRPr="00655CF2" w:rsidRDefault="006A5C7D" w:rsidP="006A5C7D">
      <w:pPr>
        <w:spacing w:before="240" w:after="240"/>
      </w:pPr>
      <w:r w:rsidRPr="00655CF2">
        <w:t xml:space="preserve">Bacterial sRNA sequences were trimmed </w:t>
      </w:r>
      <w:r w:rsidR="00AB6310">
        <w:t xml:space="preserve">using </w:t>
      </w:r>
      <w:proofErr w:type="spellStart"/>
      <w:r w:rsidR="00AB6310" w:rsidRPr="00AB6310">
        <w:t>Trimmomatic</w:t>
      </w:r>
      <w:proofErr w:type="spellEnd"/>
      <w:r w:rsidR="00AB6310" w:rsidRPr="00AB6310">
        <w:t xml:space="preserve"> (version 0.33) </w:t>
      </w:r>
      <w:r w:rsidRPr="00655CF2">
        <w:t>and uploaded to Partek Flow</w:t>
      </w:r>
      <w:r w:rsidR="00E105D9">
        <w:t xml:space="preserve"> </w:t>
      </w:r>
      <w:r w:rsidR="00E105D9" w:rsidRPr="000A7F9D">
        <w:rPr>
          <w:color w:val="000000"/>
        </w:rPr>
        <w:t>(Partek Inc., Chesterfield, USA)</w:t>
      </w:r>
      <w:sdt>
        <w:sdtPr>
          <w:rPr>
            <w:color w:val="000000"/>
          </w:rPr>
          <w:tag w:val="MENDELEY_CITATION_v3_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"/>
          <w:id w:val="-207725279"/>
          <w:placeholder>
            <w:docPart w:val="0008510A1AFCBE44AA65B5F2F7B0D5E8"/>
          </w:placeholder>
        </w:sdtPr>
        <w:sdtContent>
          <w:r w:rsidR="003A5D3D" w:rsidRPr="003A5D3D">
            <w:rPr>
              <w:color w:val="000000"/>
            </w:rPr>
            <w:t>[1]</w:t>
          </w:r>
        </w:sdtContent>
      </w:sdt>
      <w:r w:rsidR="00E105D9" w:rsidRPr="000A7F9D">
        <w:rPr>
          <w:color w:val="000000"/>
        </w:rPr>
        <w:t>.</w:t>
      </w:r>
      <w:r w:rsidR="00E105D9">
        <w:t xml:space="preserve"> </w:t>
      </w:r>
      <w:r w:rsidRPr="00655CF2">
        <w:t xml:space="preserve">Using Bowtie2 (Partek Flow), the RNA sequences from bacterial cells and EVs were aligned according to species, and the subsequent alignment files (.bam) were downloaded. As one of the six </w:t>
      </w:r>
      <w:proofErr w:type="gramStart"/>
      <w:r w:rsidRPr="00655CF2">
        <w:t>paired-end</w:t>
      </w:r>
      <w:proofErr w:type="gramEnd"/>
      <w:r w:rsidRPr="00655CF2">
        <w:t xml:space="preserve"> read Hi cell files (forward file for the first Hi cell replicate, Hi1) contained no data (zero bytes), it was excluded from the rest of the analyses. Additionally, the forward and reverse paired-end files for some Hi (HiEV1, HiEV2) and Mc (Mc1, Mc2, Mc3) samples were input and aligned separately due to two downstream errors in sRNA-Detect (potentially due to high input file size). </w:t>
      </w:r>
    </w:p>
    <w:p w14:paraId="3A485717" w14:textId="4E6A972C" w:rsidR="006A5C7D" w:rsidRPr="00655CF2" w:rsidRDefault="006A5C7D" w:rsidP="006A5C7D">
      <w:pPr>
        <w:spacing w:before="240" w:after="240"/>
      </w:pPr>
      <w:r w:rsidRPr="00655CF2">
        <w:t>sRNA-Detect</w:t>
      </w:r>
      <w:sdt>
        <w:sdtPr>
          <w:rPr>
            <w:color w:val="000000"/>
          </w:rPr>
          <w:tag w:val="MENDELEY_CITATION_v3_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"/>
          <w:id w:val="546956354"/>
          <w:placeholder>
            <w:docPart w:val="DefaultPlaceholder_-1854013440"/>
          </w:placeholder>
        </w:sdtPr>
        <w:sdtContent>
          <w:r w:rsidR="003A5D3D" w:rsidRPr="003A5D3D">
            <w:rPr>
              <w:color w:val="000000"/>
            </w:rPr>
            <w:t>[2]</w:t>
          </w:r>
        </w:sdtContent>
      </w:sdt>
      <w:r w:rsidRPr="00655CF2">
        <w:t xml:space="preserve"> was installed and run via Docker and </w:t>
      </w:r>
      <w:proofErr w:type="spellStart"/>
      <w:r w:rsidRPr="00655CF2">
        <w:t>Nextflow</w:t>
      </w:r>
      <w:proofErr w:type="spellEnd"/>
      <w:r w:rsidRPr="00655CF2">
        <w:t xml:space="preserve"> on an Apple M1 MacBook Pro as per the instructions on GitHub</w:t>
      </w:r>
      <w:r w:rsidR="001A0C46">
        <w:t xml:space="preserve"> (</w:t>
      </w:r>
      <w:hyperlink r:id="rId5" w:history="1">
        <w:r w:rsidR="001A0C46" w:rsidRPr="00DD057C">
          <w:rPr>
            <w:rStyle w:val="Hyperlink"/>
          </w:rPr>
          <w:t>https://github.com/BioinformaticsLabAtMUN/sRNA-Detect</w:t>
        </w:r>
      </w:hyperlink>
      <w:r w:rsidR="001A0C46">
        <w:t>)</w:t>
      </w:r>
      <w:r w:rsidRPr="00655CF2">
        <w:t>. One of two main inputs for sRNA-Detect was an alignment file. Genomic feature format (.</w:t>
      </w:r>
      <w:proofErr w:type="spellStart"/>
      <w:r w:rsidRPr="00655CF2">
        <w:t>gff</w:t>
      </w:r>
      <w:proofErr w:type="spellEnd"/>
      <w:r w:rsidRPr="00655CF2">
        <w:t xml:space="preserve">) files (retrieved from NCBI; </w:t>
      </w:r>
      <w:r w:rsidRPr="00655CF2">
        <w:rPr>
          <w:b/>
        </w:rPr>
        <w:t>Supplementary Table 1</w:t>
      </w:r>
      <w:r w:rsidRPr="00655CF2">
        <w:t xml:space="preserve">) were the second input for sRNA-Detect. All alignment (.bam) files (from Partek) of one species, regardless of source (cell or EV), </w:t>
      </w:r>
      <w:proofErr w:type="gramStart"/>
      <w:r w:rsidRPr="00655CF2">
        <w:t>with the exception of</w:t>
      </w:r>
      <w:proofErr w:type="gramEnd"/>
      <w:r w:rsidRPr="00655CF2">
        <w:t xml:space="preserve"> that of the Hi, were run together in sRNA-Detect. Hi alignment files were separated by source (cell or EV) and had to be run in sRNA-Detect separately from each other at an increased memory in Docker (8GB from 2GB). Each species’ output file (</w:t>
      </w:r>
      <w:proofErr w:type="spellStart"/>
      <w:r w:rsidRPr="00655CF2">
        <w:t>HiA</w:t>
      </w:r>
      <w:proofErr w:type="spellEnd"/>
      <w:r w:rsidRPr="00655CF2">
        <w:t xml:space="preserve"> and </w:t>
      </w:r>
      <w:proofErr w:type="spellStart"/>
      <w:r w:rsidRPr="00655CF2">
        <w:t>HiB</w:t>
      </w:r>
      <w:proofErr w:type="spellEnd"/>
      <w:r w:rsidRPr="00655CF2">
        <w:t>; Mc; Mn; Sp) from sRNA-Detect (.</w:t>
      </w:r>
      <w:proofErr w:type="spellStart"/>
      <w:r w:rsidRPr="00655CF2">
        <w:t>gtf</w:t>
      </w:r>
      <w:proofErr w:type="spellEnd"/>
      <w:r w:rsidRPr="00655CF2">
        <w:t xml:space="preserve">) of sRNAs was manually converted to BED format (.bed) for use in </w:t>
      </w:r>
      <w:proofErr w:type="spellStart"/>
      <w:r w:rsidRPr="00655CF2">
        <w:t>sRNACharP</w:t>
      </w:r>
      <w:proofErr w:type="spellEnd"/>
      <w:r w:rsidRPr="00655CF2">
        <w:t>.</w:t>
      </w:r>
    </w:p>
    <w:p w14:paraId="0441ECD1" w14:textId="021E698B" w:rsidR="006A5C7D" w:rsidRPr="00655CF2" w:rsidRDefault="006A5C7D" w:rsidP="006A5C7D">
      <w:pPr>
        <w:spacing w:before="240" w:after="240"/>
      </w:pPr>
      <w:proofErr w:type="spellStart"/>
      <w:r w:rsidRPr="00655CF2">
        <w:t>Promotech</w:t>
      </w:r>
      <w:proofErr w:type="spellEnd"/>
      <w:sdt>
        <w:sdtPr>
          <w:rPr>
            <w:color w:val="000000"/>
          </w:rPr>
          <w:tag w:val="MENDELEY_CITATION_v3_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"/>
          <w:id w:val="-1128549925"/>
          <w:placeholder>
            <w:docPart w:val="DefaultPlaceholder_-1854013440"/>
          </w:placeholder>
        </w:sdtPr>
        <w:sdtContent>
          <w:r w:rsidR="003A5D3D" w:rsidRPr="003A5D3D">
            <w:rPr>
              <w:color w:val="000000"/>
            </w:rPr>
            <w:t>[3]</w:t>
          </w:r>
        </w:sdtContent>
      </w:sdt>
      <w:r w:rsidRPr="00655CF2">
        <w:t>was installed on a high performance computing Linux system as per instructions on GitHub</w:t>
      </w:r>
      <w:r w:rsidR="001A0C46">
        <w:t xml:space="preserve"> (</w:t>
      </w:r>
      <w:hyperlink r:id="rId6" w:history="1">
        <w:r w:rsidR="001A0C46" w:rsidRPr="00DD057C">
          <w:rPr>
            <w:rStyle w:val="Hyperlink"/>
          </w:rPr>
          <w:t>https://github.com/BioinformaticsLabAtMUN/Promotech</w:t>
        </w:r>
      </w:hyperlink>
      <w:r w:rsidR="001A0C46">
        <w:t>)</w:t>
      </w:r>
      <w:r w:rsidRPr="00655CF2">
        <w:t xml:space="preserve">, and used to create genome prediction files (.csv) required by </w:t>
      </w:r>
      <w:proofErr w:type="spellStart"/>
      <w:r w:rsidRPr="00655CF2">
        <w:t>sRNACharP</w:t>
      </w:r>
      <w:proofErr w:type="spellEnd"/>
      <w:r w:rsidRPr="00655CF2">
        <w:t xml:space="preserve">. Each individual species’ genome files </w:t>
      </w:r>
      <w:proofErr w:type="gramStart"/>
      <w:r w:rsidRPr="00655CF2">
        <w:t>(.</w:t>
      </w:r>
      <w:proofErr w:type="spellStart"/>
      <w:r w:rsidRPr="00655CF2">
        <w:t>fna</w:t>
      </w:r>
      <w:proofErr w:type="spellEnd"/>
      <w:proofErr w:type="gramEnd"/>
      <w:r w:rsidRPr="00655CF2">
        <w:t>/.</w:t>
      </w:r>
      <w:proofErr w:type="spellStart"/>
      <w:r w:rsidRPr="00655CF2">
        <w:t>fasta</w:t>
      </w:r>
      <w:proofErr w:type="spellEnd"/>
      <w:r w:rsidRPr="00655CF2">
        <w:t xml:space="preserve">) was run in </w:t>
      </w:r>
      <w:proofErr w:type="spellStart"/>
      <w:r w:rsidRPr="00655CF2">
        <w:t>Promotech</w:t>
      </w:r>
      <w:proofErr w:type="spellEnd"/>
      <w:r w:rsidRPr="00655CF2">
        <w:t xml:space="preserve"> as input, along with the following parameters: default parameters for parsing the whole genome using RF-HOT; threshold set to 0.6 for predicting promoter sequences. While the other three genomes did not need to be altered before being run in </w:t>
      </w:r>
      <w:proofErr w:type="spellStart"/>
      <w:r w:rsidRPr="00655CF2">
        <w:t>Promotech</w:t>
      </w:r>
      <w:proofErr w:type="spellEnd"/>
      <w:r w:rsidRPr="00655CF2">
        <w:t xml:space="preserve">, that for Mn required a couple modifications. As the genome of Mn was retrieved as several contigs, each contig was made into a unique file which was run separately on </w:t>
      </w:r>
      <w:proofErr w:type="spellStart"/>
      <w:r w:rsidRPr="00655CF2">
        <w:t>Promotech</w:t>
      </w:r>
      <w:proofErr w:type="spellEnd"/>
      <w:r w:rsidRPr="00655CF2">
        <w:t xml:space="preserve">. For contigs that had characters other than ACGT (i.e., N), the contigs were split at the illegal character/gap into two files (A, the contig before the characters/gap; and B, that after) and run separately as well. The length of the contig before (length of A) the gap plus the number of characters removed (i.e., the length of N) in the output file was added to the coordinates of the contig split after the gap (added to coordinates of B). Additionally, the regions (lists of contigs as an annotation) in the genome annotation file were removed to yield more than a few </w:t>
      </w:r>
      <w:r w:rsidRPr="00655CF2">
        <w:lastRenderedPageBreak/>
        <w:t xml:space="preserve">sRNAs in subsequent steps. A final singular output file for Mn was created by combining </w:t>
      </w:r>
      <w:proofErr w:type="gramStart"/>
      <w:r w:rsidRPr="00655CF2">
        <w:t>all of</w:t>
      </w:r>
      <w:proofErr w:type="gramEnd"/>
      <w:r w:rsidRPr="00655CF2">
        <w:t xml:space="preserve"> the promoter predictions for the Mn contigs in one file.</w:t>
      </w:r>
    </w:p>
    <w:p w14:paraId="7026D122" w14:textId="2002B68B" w:rsidR="006A5C7D" w:rsidRPr="00655CF2" w:rsidRDefault="006A5C7D" w:rsidP="006A5C7D">
      <w:pPr>
        <w:spacing w:before="240" w:after="240"/>
      </w:pPr>
      <w:proofErr w:type="spellStart"/>
      <w:r w:rsidRPr="00655CF2">
        <w:t>sRNACharP</w:t>
      </w:r>
      <w:proofErr w:type="spellEnd"/>
      <w:sdt>
        <w:sdtPr>
          <w:rPr>
            <w:color w:val="000000"/>
          </w:rPr>
          <w:tag w:val="MENDELEY_CITATION_v3_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"/>
          <w:id w:val="-1136872500"/>
          <w:placeholder>
            <w:docPart w:val="DefaultPlaceholder_-1854013440"/>
          </w:placeholder>
        </w:sdtPr>
        <w:sdtContent>
          <w:r w:rsidR="003A5D3D" w:rsidRPr="003A5D3D">
            <w:rPr>
              <w:color w:val="000000"/>
            </w:rPr>
            <w:t>[4]</w:t>
          </w:r>
        </w:sdtContent>
      </w:sdt>
      <w:r w:rsidRPr="00655CF2">
        <w:t xml:space="preserve"> was installed and run on an Apple M1 MacBook Pro as per instructions on GitHub</w:t>
      </w:r>
      <w:r w:rsidR="001A0C46">
        <w:t xml:space="preserve"> (</w:t>
      </w:r>
      <w:hyperlink r:id="rId7" w:history="1">
        <w:r w:rsidR="001A0C46" w:rsidRPr="00DD057C">
          <w:rPr>
            <w:rStyle w:val="Hyperlink"/>
          </w:rPr>
          <w:t>https://github.com/BioinformaticsLabAtMUN/sRNACharP</w:t>
        </w:r>
      </w:hyperlink>
      <w:r w:rsidR="001A0C46">
        <w:t>)</w:t>
      </w:r>
      <w:r w:rsidRPr="00655CF2">
        <w:t>. Each species’ annotated genomes (.</w:t>
      </w:r>
      <w:proofErr w:type="spellStart"/>
      <w:r w:rsidRPr="00655CF2">
        <w:t>gff</w:t>
      </w:r>
      <w:proofErr w:type="spellEnd"/>
      <w:r w:rsidRPr="00655CF2">
        <w:t xml:space="preserve">) were retrieved from NCBI and converted into BED format (.bed). Each genome </w:t>
      </w:r>
      <w:proofErr w:type="gramStart"/>
      <w:r w:rsidRPr="00655CF2">
        <w:t>(.</w:t>
      </w:r>
      <w:proofErr w:type="spellStart"/>
      <w:r w:rsidRPr="00655CF2">
        <w:t>fna</w:t>
      </w:r>
      <w:proofErr w:type="spellEnd"/>
      <w:proofErr w:type="gramEnd"/>
      <w:r w:rsidRPr="00655CF2">
        <w:t>/) was retrieved from NCBI and converted to FASTA format (.</w:t>
      </w:r>
      <w:proofErr w:type="spellStart"/>
      <w:r w:rsidRPr="00655CF2">
        <w:t>fasta</w:t>
      </w:r>
      <w:proofErr w:type="spellEnd"/>
      <w:r w:rsidRPr="00655CF2">
        <w:t xml:space="preserve">). The list of sRNAs (.bed) were run for each species along the three other required files in </w:t>
      </w:r>
      <w:proofErr w:type="spellStart"/>
      <w:r w:rsidRPr="00655CF2">
        <w:t>sRNACharP</w:t>
      </w:r>
      <w:proofErr w:type="spellEnd"/>
      <w:r w:rsidRPr="00655CF2">
        <w:t>. Default parameters were used. The output file was a feature table (.</w:t>
      </w:r>
      <w:proofErr w:type="spellStart"/>
      <w:r w:rsidRPr="00655CF2">
        <w:t>tsv</w:t>
      </w:r>
      <w:proofErr w:type="spellEnd"/>
      <w:r w:rsidRPr="00655CF2">
        <w:t xml:space="preserve">), containing the characteristics of each sRNA from the output of sRNA-Detect. </w:t>
      </w:r>
    </w:p>
    <w:p w14:paraId="1C3202EF" w14:textId="4E22D3E1" w:rsidR="006A5C7D" w:rsidRPr="00655CF2" w:rsidRDefault="006A5C7D" w:rsidP="006A5C7D">
      <w:pPr>
        <w:spacing w:before="240" w:after="240"/>
      </w:pPr>
      <w:proofErr w:type="spellStart"/>
      <w:r w:rsidRPr="00655CF2">
        <w:t>sRNARanking</w:t>
      </w:r>
      <w:proofErr w:type="spellEnd"/>
      <w:sdt>
        <w:sdtPr>
          <w:rPr>
            <w:color w:val="000000"/>
          </w:rPr>
          <w:tag w:val="MENDELEY_CITATION_v3_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"/>
          <w:id w:val="-1563396701"/>
          <w:placeholder>
            <w:docPart w:val="DefaultPlaceholder_-1854013440"/>
          </w:placeholder>
        </w:sdtPr>
        <w:sdtContent>
          <w:r w:rsidR="003A5D3D" w:rsidRPr="003A5D3D">
            <w:rPr>
              <w:color w:val="000000"/>
            </w:rPr>
            <w:t>[4,5]</w:t>
          </w:r>
        </w:sdtContent>
      </w:sdt>
      <w:r w:rsidRPr="00655CF2">
        <w:t xml:space="preserve"> was installed and run on an Apple M1 MacBook Pro as per instructions on GitHub</w:t>
      </w:r>
      <w:r w:rsidR="001A0C46">
        <w:t xml:space="preserve"> (</w:t>
      </w:r>
      <w:hyperlink r:id="rId8" w:history="1">
        <w:r w:rsidR="001A0C46" w:rsidRPr="00DD057C">
          <w:rPr>
            <w:rStyle w:val="Hyperlink"/>
          </w:rPr>
          <w:t>https://github.com/BioinformaticsLabAtMUN/sRNARanking</w:t>
        </w:r>
      </w:hyperlink>
      <w:r w:rsidR="001A0C46">
        <w:t>)</w:t>
      </w:r>
      <w:r w:rsidRPr="00655CF2">
        <w:t>. The feature table (.</w:t>
      </w:r>
      <w:proofErr w:type="spellStart"/>
      <w:r w:rsidRPr="00655CF2">
        <w:t>tsv</w:t>
      </w:r>
      <w:proofErr w:type="spellEnd"/>
      <w:r w:rsidRPr="00655CF2">
        <w:t xml:space="preserve">) from </w:t>
      </w:r>
      <w:proofErr w:type="spellStart"/>
      <w:r w:rsidRPr="00655CF2">
        <w:t>sRNACharP</w:t>
      </w:r>
      <w:proofErr w:type="spellEnd"/>
      <w:r w:rsidRPr="00655CF2">
        <w:t xml:space="preserve"> was run through </w:t>
      </w:r>
      <w:proofErr w:type="spellStart"/>
      <w:r w:rsidRPr="00655CF2">
        <w:t>sRNARanking</w:t>
      </w:r>
      <w:proofErr w:type="spellEnd"/>
      <w:r w:rsidRPr="00655CF2">
        <w:t xml:space="preserve"> via python using default parameters. The output file of </w:t>
      </w:r>
      <w:proofErr w:type="spellStart"/>
      <w:r w:rsidRPr="00655CF2">
        <w:t>sRNARanking</w:t>
      </w:r>
      <w:proofErr w:type="spellEnd"/>
      <w:r w:rsidRPr="00655CF2">
        <w:t xml:space="preserve"> contained both the probability of a sequence not being an sRNA and the probability of it being an sRNA (combined, the two probabilities equal 1). Sequences with a probability of being an sRNA above 0.4 were considered probable sRNAs and used to create the reference sRNA dataset for further analysis. Duplicate sRNAs–those with the same exact </w:t>
      </w:r>
      <w:proofErr w:type="spellStart"/>
      <w:r w:rsidRPr="00655CF2">
        <w:t>sRNACharP</w:t>
      </w:r>
      <w:proofErr w:type="spellEnd"/>
      <w:r w:rsidRPr="00655CF2">
        <w:t xml:space="preserve"> output sequence–in this dataset were removed. </w:t>
      </w:r>
    </w:p>
    <w:p w14:paraId="45A74EC9" w14:textId="77777777" w:rsidR="006A5C7D" w:rsidRPr="00655CF2" w:rsidRDefault="006A5C7D" w:rsidP="006A5C7D">
      <w:pPr>
        <w:spacing w:before="240" w:after="240"/>
        <w:rPr>
          <w:b/>
        </w:rPr>
      </w:pPr>
      <w:r w:rsidRPr="00655CF2">
        <w:rPr>
          <w:b/>
        </w:rPr>
        <w:t>Bacterial sRNA Characterization</w:t>
      </w:r>
    </w:p>
    <w:p w14:paraId="3E864531" w14:textId="16B25D22" w:rsidR="006A5C7D" w:rsidRPr="00655CF2" w:rsidRDefault="006A5C7D" w:rsidP="006A5C7D">
      <w:r w:rsidRPr="00655CF2">
        <w:t>IntaRNA</w:t>
      </w:r>
      <w:sdt>
        <w:sdtPr>
          <w:rPr>
            <w:color w:val="000000"/>
          </w:rPr>
          <w:tag w:val="MENDELEY_CITATION_v3_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"/>
          <w:id w:val="154892116"/>
          <w:placeholder>
            <w:docPart w:val="DefaultPlaceholder_-1854013440"/>
          </w:placeholder>
        </w:sdtPr>
        <w:sdtContent>
          <w:r w:rsidR="003A5D3D" w:rsidRPr="003A5D3D">
            <w:rPr>
              <w:color w:val="000000"/>
            </w:rPr>
            <w:t>[6]</w:t>
          </w:r>
        </w:sdtContent>
      </w:sdt>
      <w:r w:rsidRPr="00655CF2">
        <w:t xml:space="preserve"> was installed on a high performance computing Linux system as per instructions on GitHub</w:t>
      </w:r>
      <w:r w:rsidR="001A0C46">
        <w:t xml:space="preserve"> (</w:t>
      </w:r>
      <w:hyperlink r:id="rId9" w:history="1">
        <w:r w:rsidR="001A0C46" w:rsidRPr="00DD057C">
          <w:rPr>
            <w:rStyle w:val="Hyperlink"/>
          </w:rPr>
          <w:t>https://github.com/BackofenLab/IntaRNA</w:t>
        </w:r>
      </w:hyperlink>
      <w:r w:rsidR="001A0C46">
        <w:t>)</w:t>
      </w:r>
      <w:r w:rsidRPr="00655CF2">
        <w:t xml:space="preserve"> to determine potential human transcript targets of bacterial sRNAs by calculating the energy of interaction for every combination of bacterial sRNA sequences and human 3’UTR sequences. The two inputs were a list of query sequences (the sRNA sequences) and a list of target sequences (all accessible human 3’ UTR sequences in the </w:t>
      </w:r>
      <w:proofErr w:type="spellStart"/>
      <w:r w:rsidRPr="00655CF2">
        <w:t>Ensembl</w:t>
      </w:r>
      <w:proofErr w:type="spellEnd"/>
      <w:r w:rsidRPr="00655CF2">
        <w:t xml:space="preserve"> database). All human 3’ UTR sequences were retrieved from </w:t>
      </w:r>
      <w:proofErr w:type="spellStart"/>
      <w:r w:rsidRPr="00655CF2">
        <w:t>Ensembl</w:t>
      </w:r>
      <w:proofErr w:type="spellEnd"/>
      <w:r w:rsidRPr="00655CF2">
        <w:t xml:space="preserve"> BioMart[</w:t>
      </w:r>
      <w:hyperlink r:id="rId10">
        <w:r w:rsidRPr="00655CF2">
          <w:rPr>
            <w:color w:val="1155CC"/>
            <w:u w:val="single"/>
          </w:rPr>
          <w:t>http://useast.ensembl.org/biomart/martview/59ef63cacba073d1debc0b6899068a97</w:t>
        </w:r>
      </w:hyperlink>
      <w:r w:rsidRPr="00655CF2">
        <w:t xml:space="preserve">] using the </w:t>
      </w:r>
      <w:proofErr w:type="spellStart"/>
      <w:r w:rsidRPr="00655CF2">
        <w:t>Ensembl</w:t>
      </w:r>
      <w:proofErr w:type="spellEnd"/>
      <w:r w:rsidRPr="00655CF2">
        <w:t xml:space="preserve"> Genes 110: Human genes (GRCh38.p14) dataset. No filters were used.  All sequences run in IntaRNA were </w:t>
      </w:r>
      <w:proofErr w:type="gramStart"/>
      <w:r w:rsidRPr="00655CF2">
        <w:t>reverse-complemented</w:t>
      </w:r>
      <w:proofErr w:type="gramEnd"/>
      <w:r w:rsidRPr="00655CF2">
        <w:t xml:space="preserve"> so that the sequence being assessed in IntaRNA was the transcript sequence and not the gene sequence. Additionally, </w:t>
      </w:r>
      <w:proofErr w:type="gramStart"/>
      <w:r w:rsidRPr="00655CF2">
        <w:t>T’s</w:t>
      </w:r>
      <w:proofErr w:type="gramEnd"/>
      <w:r w:rsidRPr="00655CF2">
        <w:t xml:space="preserve"> were changed to U’s, and N’s were taken out (these were considered illegal characters in IntaRNA). Each species was run separately. For Hi and Mc, which had a larger dataset of reference sRNAs, the 3’UTR sequences were split into roughly equal six files. All sRNAs were run against all 3’ UTR sequences in IntaRNA. </w:t>
      </w:r>
    </w:p>
    <w:p w14:paraId="40195047" w14:textId="77777777" w:rsidR="006A5C7D" w:rsidRPr="00655CF2" w:rsidRDefault="006A5C7D" w:rsidP="006A5C7D"/>
    <w:p w14:paraId="27CE4183" w14:textId="7E779F49" w:rsidR="006A5C7D" w:rsidRPr="00655CF2" w:rsidRDefault="006A5C7D" w:rsidP="006A5C7D">
      <w:r w:rsidRPr="00655CF2">
        <w:t xml:space="preserve">As one sRNA could interact in several ways with one 3’ UTR, only the lowest energy of interaction (that is, the most energetically favorable or strong interaction) was evaluated for each sRNA-UTR pairing. </w:t>
      </w:r>
    </w:p>
    <w:p w14:paraId="345972B7" w14:textId="77777777" w:rsidR="00C3195B" w:rsidRPr="00655CF2" w:rsidRDefault="00C3195B"/>
    <w:p w14:paraId="4C73B6D7" w14:textId="77777777" w:rsidR="001A0C46" w:rsidRDefault="001A0C46"/>
    <w:p w14:paraId="0860A5D4" w14:textId="11AD9D2E" w:rsidR="00655CF2" w:rsidRPr="001A0C46" w:rsidRDefault="00655CF2">
      <w:pPr>
        <w:rPr>
          <w:b/>
          <w:bCs/>
        </w:rPr>
      </w:pPr>
      <w:r w:rsidRPr="001A0C46">
        <w:rPr>
          <w:b/>
          <w:bCs/>
        </w:rPr>
        <w:t>References</w:t>
      </w:r>
    </w:p>
    <w:sdt>
      <w:sdtPr>
        <w:tag w:val="MENDELEY_BIBLIOGRAPHY"/>
        <w:id w:val="-64646064"/>
        <w:placeholder>
          <w:docPart w:val="DefaultPlaceholder_-1854013440"/>
        </w:placeholder>
      </w:sdtPr>
      <w:sdtContent>
        <w:p w14:paraId="66727C75" w14:textId="77777777" w:rsidR="003A5D3D" w:rsidRDefault="003A5D3D">
          <w:pPr>
            <w:autoSpaceDE w:val="0"/>
            <w:autoSpaceDN w:val="0"/>
            <w:ind w:hanging="640"/>
            <w:divId w:val="1403680909"/>
            <w:rPr>
              <w:rFonts w:eastAsia="Times New Roman"/>
              <w:sz w:val="24"/>
              <w:szCs w:val="24"/>
            </w:rPr>
          </w:pPr>
          <w:r>
            <w:rPr>
              <w:rFonts w:eastAsia="Times New Roman"/>
            </w:rPr>
            <w:t xml:space="preserve">1 </w:t>
          </w:r>
          <w:r>
            <w:rPr>
              <w:rFonts w:eastAsia="Times New Roman"/>
            </w:rPr>
            <w:tab/>
            <w:t>Partek Inc. Partek® Flow® (Version 10.0) [Computer software]. https://www.partek.com/partek-flow/. 2020.</w:t>
          </w:r>
        </w:p>
        <w:p w14:paraId="511D7071" w14:textId="77777777" w:rsidR="003A5D3D" w:rsidRDefault="003A5D3D">
          <w:pPr>
            <w:autoSpaceDE w:val="0"/>
            <w:autoSpaceDN w:val="0"/>
            <w:ind w:hanging="640"/>
            <w:divId w:val="1720006303"/>
            <w:rPr>
              <w:rFonts w:eastAsia="Times New Roman"/>
            </w:rPr>
          </w:pPr>
          <w:r>
            <w:rPr>
              <w:rFonts w:eastAsia="Times New Roman"/>
            </w:rPr>
            <w:t xml:space="preserve">2 </w:t>
          </w:r>
          <w:r>
            <w:rPr>
              <w:rFonts w:eastAsia="Times New Roman"/>
            </w:rPr>
            <w:tab/>
            <w:t xml:space="preserve">PEÑA-CASTILLO L, GRÜELL M, MULLIGAN ME, </w:t>
          </w:r>
          <w:r>
            <w:rPr>
              <w:rFonts w:eastAsia="Times New Roman"/>
              <w:i/>
              <w:iCs/>
            </w:rPr>
            <w:t>et al.</w:t>
          </w:r>
          <w:r>
            <w:rPr>
              <w:rFonts w:eastAsia="Times New Roman"/>
            </w:rPr>
            <w:t xml:space="preserve"> DETECTION OF BACTERIAL SMALL TRANSCRIPTS FROM RNA-SEQ DATA: A COMPARATIVE ASSESSMENT. </w:t>
          </w:r>
          <w:r>
            <w:rPr>
              <w:rFonts w:eastAsia="Times New Roman"/>
              <w:i/>
              <w:iCs/>
            </w:rPr>
            <w:t>Biocomputing 2016</w:t>
          </w:r>
          <w:r>
            <w:rPr>
              <w:rFonts w:eastAsia="Times New Roman"/>
            </w:rPr>
            <w:t>. WORLD SCIENTIFIC 2016:456–67. https://doi.org/10.1142/9789814749411_0042</w:t>
          </w:r>
        </w:p>
        <w:p w14:paraId="716F7404" w14:textId="77777777" w:rsidR="003A5D3D" w:rsidRDefault="003A5D3D">
          <w:pPr>
            <w:autoSpaceDE w:val="0"/>
            <w:autoSpaceDN w:val="0"/>
            <w:ind w:hanging="640"/>
            <w:divId w:val="187648868"/>
            <w:rPr>
              <w:rFonts w:eastAsia="Times New Roman"/>
            </w:rPr>
          </w:pPr>
          <w:r>
            <w:rPr>
              <w:rFonts w:eastAsia="Times New Roman"/>
            </w:rPr>
            <w:t xml:space="preserve">3 </w:t>
          </w:r>
          <w:r>
            <w:rPr>
              <w:rFonts w:eastAsia="Times New Roman"/>
            </w:rPr>
            <w:tab/>
          </w:r>
          <w:proofErr w:type="spellStart"/>
          <w:r>
            <w:rPr>
              <w:rFonts w:eastAsia="Times New Roman"/>
            </w:rPr>
            <w:t>Chevez-Guardado</w:t>
          </w:r>
          <w:proofErr w:type="spellEnd"/>
          <w:r>
            <w:rPr>
              <w:rFonts w:eastAsia="Times New Roman"/>
            </w:rPr>
            <w:t xml:space="preserve"> R, Peña-Castillo L. </w:t>
          </w:r>
          <w:proofErr w:type="spellStart"/>
          <w:r>
            <w:rPr>
              <w:rFonts w:eastAsia="Times New Roman"/>
            </w:rPr>
            <w:t>Promotech</w:t>
          </w:r>
          <w:proofErr w:type="spellEnd"/>
          <w:r>
            <w:rPr>
              <w:rFonts w:eastAsia="Times New Roman"/>
            </w:rPr>
            <w:t xml:space="preserve">: a general tool for bacterial promoter recognition. </w:t>
          </w:r>
          <w:r>
            <w:rPr>
              <w:rFonts w:eastAsia="Times New Roman"/>
              <w:i/>
              <w:iCs/>
            </w:rPr>
            <w:t>Genome Biol</w:t>
          </w:r>
          <w:r>
            <w:rPr>
              <w:rFonts w:eastAsia="Times New Roman"/>
            </w:rPr>
            <w:t xml:space="preserve">. </w:t>
          </w:r>
          <w:proofErr w:type="gramStart"/>
          <w:r>
            <w:rPr>
              <w:rFonts w:eastAsia="Times New Roman"/>
            </w:rPr>
            <w:t>2021;22:318</w:t>
          </w:r>
          <w:proofErr w:type="gramEnd"/>
          <w:r>
            <w:rPr>
              <w:rFonts w:eastAsia="Times New Roman"/>
            </w:rPr>
            <w:t>.</w:t>
          </w:r>
        </w:p>
        <w:p w14:paraId="5BC2BCE8" w14:textId="77777777" w:rsidR="003A5D3D" w:rsidRDefault="003A5D3D">
          <w:pPr>
            <w:autoSpaceDE w:val="0"/>
            <w:autoSpaceDN w:val="0"/>
            <w:ind w:hanging="640"/>
            <w:divId w:val="1614091615"/>
            <w:rPr>
              <w:rFonts w:eastAsia="Times New Roman"/>
            </w:rPr>
          </w:pPr>
          <w:r>
            <w:rPr>
              <w:rFonts w:eastAsia="Times New Roman"/>
            </w:rPr>
            <w:t xml:space="preserve">4 </w:t>
          </w:r>
          <w:r>
            <w:rPr>
              <w:rFonts w:eastAsia="Times New Roman"/>
            </w:rPr>
            <w:tab/>
          </w:r>
          <w:proofErr w:type="spellStart"/>
          <w:r>
            <w:rPr>
              <w:rFonts w:eastAsia="Times New Roman"/>
            </w:rPr>
            <w:t>Eppenhof</w:t>
          </w:r>
          <w:proofErr w:type="spellEnd"/>
          <w:r>
            <w:rPr>
              <w:rFonts w:eastAsia="Times New Roman"/>
            </w:rPr>
            <w:t xml:space="preserve"> EJJ, Peña-Castillo L. Prioritizing bona fide bacterial small RNAs with machine learning classifiers. </w:t>
          </w:r>
          <w:proofErr w:type="spellStart"/>
          <w:r>
            <w:rPr>
              <w:rFonts w:eastAsia="Times New Roman"/>
              <w:i/>
              <w:iCs/>
            </w:rPr>
            <w:t>PeerJ</w:t>
          </w:r>
          <w:proofErr w:type="spellEnd"/>
          <w:r>
            <w:rPr>
              <w:rFonts w:eastAsia="Times New Roman"/>
            </w:rPr>
            <w:t>. 2019;</w:t>
          </w:r>
          <w:proofErr w:type="gramStart"/>
          <w:r>
            <w:rPr>
              <w:rFonts w:eastAsia="Times New Roman"/>
            </w:rPr>
            <w:t>7:e</w:t>
          </w:r>
          <w:proofErr w:type="gramEnd"/>
          <w:r>
            <w:rPr>
              <w:rFonts w:eastAsia="Times New Roman"/>
            </w:rPr>
            <w:t>6304.</w:t>
          </w:r>
        </w:p>
        <w:p w14:paraId="58D5E912" w14:textId="77777777" w:rsidR="003A5D3D" w:rsidRDefault="003A5D3D">
          <w:pPr>
            <w:autoSpaceDE w:val="0"/>
            <w:autoSpaceDN w:val="0"/>
            <w:ind w:hanging="640"/>
            <w:divId w:val="1724062819"/>
            <w:rPr>
              <w:rFonts w:eastAsia="Times New Roman"/>
            </w:rPr>
          </w:pPr>
          <w:r>
            <w:rPr>
              <w:rFonts w:eastAsia="Times New Roman"/>
            </w:rPr>
            <w:t xml:space="preserve">5 </w:t>
          </w:r>
          <w:r>
            <w:rPr>
              <w:rFonts w:eastAsia="Times New Roman"/>
            </w:rPr>
            <w:tab/>
          </w:r>
          <w:proofErr w:type="spellStart"/>
          <w:r>
            <w:rPr>
              <w:rFonts w:eastAsia="Times New Roman"/>
            </w:rPr>
            <w:t>Sorkhian</w:t>
          </w:r>
          <w:proofErr w:type="spellEnd"/>
          <w:r>
            <w:rPr>
              <w:rFonts w:eastAsia="Times New Roman"/>
            </w:rPr>
            <w:t xml:space="preserve"> M, Nagari M, </w:t>
          </w:r>
          <w:proofErr w:type="spellStart"/>
          <w:r>
            <w:rPr>
              <w:rFonts w:eastAsia="Times New Roman"/>
            </w:rPr>
            <w:t>Elsisy</w:t>
          </w:r>
          <w:proofErr w:type="spellEnd"/>
          <w:r>
            <w:rPr>
              <w:rFonts w:eastAsia="Times New Roman"/>
            </w:rPr>
            <w:t xml:space="preserve"> M, </w:t>
          </w:r>
          <w:r>
            <w:rPr>
              <w:rFonts w:eastAsia="Times New Roman"/>
              <w:i/>
              <w:iCs/>
            </w:rPr>
            <w:t>et al.</w:t>
          </w:r>
          <w:r>
            <w:rPr>
              <w:rFonts w:eastAsia="Times New Roman"/>
            </w:rPr>
            <w:t xml:space="preserve"> Improving Bacterial sRNA Identification </w:t>
          </w:r>
          <w:proofErr w:type="gramStart"/>
          <w:r>
            <w:rPr>
              <w:rFonts w:eastAsia="Times New Roman"/>
            </w:rPr>
            <w:t>By</w:t>
          </w:r>
          <w:proofErr w:type="gramEnd"/>
          <w:r>
            <w:rPr>
              <w:rFonts w:eastAsia="Times New Roman"/>
            </w:rPr>
            <w:t xml:space="preserve"> Combining Genomic Context and Sequence-Derived Features. 2022:67–78. https://doi.org/10.1007/978-3-031-20837-9_6</w:t>
          </w:r>
        </w:p>
        <w:p w14:paraId="215B3ABF" w14:textId="77777777" w:rsidR="003A5D3D" w:rsidRDefault="003A5D3D">
          <w:pPr>
            <w:autoSpaceDE w:val="0"/>
            <w:autoSpaceDN w:val="0"/>
            <w:ind w:hanging="640"/>
            <w:divId w:val="143595389"/>
            <w:rPr>
              <w:rFonts w:eastAsia="Times New Roman"/>
            </w:rPr>
          </w:pPr>
          <w:r>
            <w:rPr>
              <w:rFonts w:eastAsia="Times New Roman"/>
            </w:rPr>
            <w:t xml:space="preserve">6 </w:t>
          </w:r>
          <w:r>
            <w:rPr>
              <w:rFonts w:eastAsia="Times New Roman"/>
            </w:rPr>
            <w:tab/>
            <w:t xml:space="preserve">Mann M, Wright PR, </w:t>
          </w:r>
          <w:proofErr w:type="spellStart"/>
          <w:r>
            <w:rPr>
              <w:rFonts w:eastAsia="Times New Roman"/>
            </w:rPr>
            <w:t>Backofen</w:t>
          </w:r>
          <w:proofErr w:type="spellEnd"/>
          <w:r>
            <w:rPr>
              <w:rFonts w:eastAsia="Times New Roman"/>
            </w:rPr>
            <w:t xml:space="preserve"> R. IntaRNA 2.0: enhanced and customizable prediction of RNA–RNA interactions. </w:t>
          </w:r>
          <w:r>
            <w:rPr>
              <w:rFonts w:eastAsia="Times New Roman"/>
              <w:i/>
              <w:iCs/>
            </w:rPr>
            <w:t>Nucleic Acids Res</w:t>
          </w:r>
          <w:r>
            <w:rPr>
              <w:rFonts w:eastAsia="Times New Roman"/>
            </w:rPr>
            <w:t>. 2017;</w:t>
          </w:r>
          <w:proofErr w:type="gramStart"/>
          <w:r>
            <w:rPr>
              <w:rFonts w:eastAsia="Times New Roman"/>
            </w:rPr>
            <w:t>45:W</w:t>
          </w:r>
          <w:proofErr w:type="gramEnd"/>
          <w:r>
            <w:rPr>
              <w:rFonts w:eastAsia="Times New Roman"/>
            </w:rPr>
            <w:t>435–9.</w:t>
          </w:r>
        </w:p>
        <w:p w14:paraId="1F380E7D" w14:textId="43E977BF" w:rsidR="00655CF2" w:rsidRPr="00655CF2" w:rsidRDefault="003A5D3D">
          <w:r>
            <w:rPr>
              <w:rFonts w:eastAsia="Times New Roman"/>
            </w:rPr>
            <w:t> </w:t>
          </w:r>
        </w:p>
      </w:sdtContent>
    </w:sdt>
    <w:sectPr w:rsidR="00655CF2" w:rsidRPr="00655C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C7D"/>
    <w:rsid w:val="0012745E"/>
    <w:rsid w:val="001A0C46"/>
    <w:rsid w:val="003874B9"/>
    <w:rsid w:val="003A5D3D"/>
    <w:rsid w:val="00655CF2"/>
    <w:rsid w:val="006A5C7D"/>
    <w:rsid w:val="00A01D19"/>
    <w:rsid w:val="00AB6310"/>
    <w:rsid w:val="00B571F9"/>
    <w:rsid w:val="00C3195B"/>
    <w:rsid w:val="00CB544A"/>
    <w:rsid w:val="00E1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889FB2"/>
  <w15:chartTrackingRefBased/>
  <w15:docId w15:val="{DDE8F1C9-7E66-6D4E-9BA9-2E149473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C7D"/>
    <w:pPr>
      <w:spacing w:line="276" w:lineRule="auto"/>
    </w:pPr>
    <w:rPr>
      <w:rFonts w:ascii="Arial" w:eastAsia="Arial" w:hAnsi="Arial" w:cs="Arial"/>
      <w:kern w:val="0"/>
      <w:sz w:val="22"/>
      <w:szCs w:val="2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5CF2"/>
    <w:rPr>
      <w:color w:val="808080"/>
    </w:rPr>
  </w:style>
  <w:style w:type="paragraph" w:styleId="NormalWeb">
    <w:name w:val="Normal (Web)"/>
    <w:basedOn w:val="Normal"/>
    <w:uiPriority w:val="99"/>
    <w:unhideWhenUsed/>
    <w:rsid w:val="00655CF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A0C46"/>
    <w:rPr>
      <w:color w:val="0563C1" w:themeColor="hyperlink"/>
      <w:u w:val="single"/>
    </w:rPr>
  </w:style>
  <w:style w:type="character" w:styleId="UnresolvedMention">
    <w:name w:val="Unresolved Mention"/>
    <w:basedOn w:val="DefaultParagraphFont"/>
    <w:uiPriority w:val="99"/>
    <w:semiHidden/>
    <w:unhideWhenUsed/>
    <w:rsid w:val="001A0C46"/>
    <w:rPr>
      <w:color w:val="605E5C"/>
      <w:shd w:val="clear" w:color="auto" w:fill="E1DFDD"/>
    </w:rPr>
  </w:style>
  <w:style w:type="paragraph" w:styleId="Revision">
    <w:name w:val="Revision"/>
    <w:hidden/>
    <w:uiPriority w:val="99"/>
    <w:semiHidden/>
    <w:rsid w:val="00CB544A"/>
    <w:rPr>
      <w:rFonts w:ascii="Arial" w:eastAsia="Arial" w:hAnsi="Arial" w:cs="Arial"/>
      <w:kern w:val="0"/>
      <w:sz w:val="22"/>
      <w:szCs w:val="22"/>
      <w:lang w:val="en"/>
      <w14:ligatures w14:val="none"/>
    </w:rPr>
  </w:style>
  <w:style w:type="character" w:styleId="CommentReference">
    <w:name w:val="annotation reference"/>
    <w:basedOn w:val="DefaultParagraphFont"/>
    <w:uiPriority w:val="99"/>
    <w:semiHidden/>
    <w:unhideWhenUsed/>
    <w:rsid w:val="00A01D19"/>
    <w:rPr>
      <w:sz w:val="16"/>
      <w:szCs w:val="16"/>
    </w:rPr>
  </w:style>
  <w:style w:type="paragraph" w:styleId="CommentText">
    <w:name w:val="annotation text"/>
    <w:basedOn w:val="Normal"/>
    <w:link w:val="CommentTextChar"/>
    <w:uiPriority w:val="99"/>
    <w:semiHidden/>
    <w:unhideWhenUsed/>
    <w:rsid w:val="00A01D19"/>
    <w:pPr>
      <w:spacing w:line="240" w:lineRule="auto"/>
    </w:pPr>
    <w:rPr>
      <w:sz w:val="20"/>
      <w:szCs w:val="20"/>
    </w:rPr>
  </w:style>
  <w:style w:type="character" w:customStyle="1" w:styleId="CommentTextChar">
    <w:name w:val="Comment Text Char"/>
    <w:basedOn w:val="DefaultParagraphFont"/>
    <w:link w:val="CommentText"/>
    <w:uiPriority w:val="99"/>
    <w:semiHidden/>
    <w:rsid w:val="00A01D19"/>
    <w:rPr>
      <w:rFonts w:ascii="Arial" w:eastAsia="Arial" w:hAnsi="Arial" w:cs="Arial"/>
      <w:kern w:val="0"/>
      <w:sz w:val="20"/>
      <w:szCs w:val="20"/>
      <w:lang w:val="en"/>
      <w14:ligatures w14:val="none"/>
    </w:rPr>
  </w:style>
  <w:style w:type="paragraph" w:styleId="CommentSubject">
    <w:name w:val="annotation subject"/>
    <w:basedOn w:val="CommentText"/>
    <w:next w:val="CommentText"/>
    <w:link w:val="CommentSubjectChar"/>
    <w:uiPriority w:val="99"/>
    <w:semiHidden/>
    <w:unhideWhenUsed/>
    <w:rsid w:val="00A01D19"/>
    <w:rPr>
      <w:b/>
      <w:bCs/>
    </w:rPr>
  </w:style>
  <w:style w:type="character" w:customStyle="1" w:styleId="CommentSubjectChar">
    <w:name w:val="Comment Subject Char"/>
    <w:basedOn w:val="CommentTextChar"/>
    <w:link w:val="CommentSubject"/>
    <w:uiPriority w:val="99"/>
    <w:semiHidden/>
    <w:rsid w:val="00A01D19"/>
    <w:rPr>
      <w:rFonts w:ascii="Arial" w:eastAsia="Arial" w:hAnsi="Arial" w:cs="Arial"/>
      <w:b/>
      <w:bCs/>
      <w:kern w:val="0"/>
      <w:sz w:val="20"/>
      <w:szCs w:val="20"/>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54152">
      <w:bodyDiv w:val="1"/>
      <w:marLeft w:val="0"/>
      <w:marRight w:val="0"/>
      <w:marTop w:val="0"/>
      <w:marBottom w:val="0"/>
      <w:divBdr>
        <w:top w:val="none" w:sz="0" w:space="0" w:color="auto"/>
        <w:left w:val="none" w:sz="0" w:space="0" w:color="auto"/>
        <w:bottom w:val="none" w:sz="0" w:space="0" w:color="auto"/>
        <w:right w:val="none" w:sz="0" w:space="0" w:color="auto"/>
      </w:divBdr>
      <w:divsChild>
        <w:div w:id="43677401">
          <w:marLeft w:val="640"/>
          <w:marRight w:val="0"/>
          <w:marTop w:val="0"/>
          <w:marBottom w:val="0"/>
          <w:divBdr>
            <w:top w:val="none" w:sz="0" w:space="0" w:color="auto"/>
            <w:left w:val="none" w:sz="0" w:space="0" w:color="auto"/>
            <w:bottom w:val="none" w:sz="0" w:space="0" w:color="auto"/>
            <w:right w:val="none" w:sz="0" w:space="0" w:color="auto"/>
          </w:divBdr>
        </w:div>
        <w:div w:id="24908963">
          <w:marLeft w:val="640"/>
          <w:marRight w:val="0"/>
          <w:marTop w:val="0"/>
          <w:marBottom w:val="0"/>
          <w:divBdr>
            <w:top w:val="none" w:sz="0" w:space="0" w:color="auto"/>
            <w:left w:val="none" w:sz="0" w:space="0" w:color="auto"/>
            <w:bottom w:val="none" w:sz="0" w:space="0" w:color="auto"/>
            <w:right w:val="none" w:sz="0" w:space="0" w:color="auto"/>
          </w:divBdr>
        </w:div>
        <w:div w:id="794181885">
          <w:marLeft w:val="640"/>
          <w:marRight w:val="0"/>
          <w:marTop w:val="0"/>
          <w:marBottom w:val="0"/>
          <w:divBdr>
            <w:top w:val="none" w:sz="0" w:space="0" w:color="auto"/>
            <w:left w:val="none" w:sz="0" w:space="0" w:color="auto"/>
            <w:bottom w:val="none" w:sz="0" w:space="0" w:color="auto"/>
            <w:right w:val="none" w:sz="0" w:space="0" w:color="auto"/>
          </w:divBdr>
        </w:div>
        <w:div w:id="1387488348">
          <w:marLeft w:val="640"/>
          <w:marRight w:val="0"/>
          <w:marTop w:val="0"/>
          <w:marBottom w:val="0"/>
          <w:divBdr>
            <w:top w:val="none" w:sz="0" w:space="0" w:color="auto"/>
            <w:left w:val="none" w:sz="0" w:space="0" w:color="auto"/>
            <w:bottom w:val="none" w:sz="0" w:space="0" w:color="auto"/>
            <w:right w:val="none" w:sz="0" w:space="0" w:color="auto"/>
          </w:divBdr>
        </w:div>
        <w:div w:id="1097209675">
          <w:marLeft w:val="640"/>
          <w:marRight w:val="0"/>
          <w:marTop w:val="0"/>
          <w:marBottom w:val="0"/>
          <w:divBdr>
            <w:top w:val="none" w:sz="0" w:space="0" w:color="auto"/>
            <w:left w:val="none" w:sz="0" w:space="0" w:color="auto"/>
            <w:bottom w:val="none" w:sz="0" w:space="0" w:color="auto"/>
            <w:right w:val="none" w:sz="0" w:space="0" w:color="auto"/>
          </w:divBdr>
        </w:div>
        <w:div w:id="596983743">
          <w:marLeft w:val="640"/>
          <w:marRight w:val="0"/>
          <w:marTop w:val="0"/>
          <w:marBottom w:val="0"/>
          <w:divBdr>
            <w:top w:val="none" w:sz="0" w:space="0" w:color="auto"/>
            <w:left w:val="none" w:sz="0" w:space="0" w:color="auto"/>
            <w:bottom w:val="none" w:sz="0" w:space="0" w:color="auto"/>
            <w:right w:val="none" w:sz="0" w:space="0" w:color="auto"/>
          </w:divBdr>
        </w:div>
      </w:divsChild>
    </w:div>
    <w:div w:id="416875583">
      <w:bodyDiv w:val="1"/>
      <w:marLeft w:val="0"/>
      <w:marRight w:val="0"/>
      <w:marTop w:val="0"/>
      <w:marBottom w:val="0"/>
      <w:divBdr>
        <w:top w:val="none" w:sz="0" w:space="0" w:color="auto"/>
        <w:left w:val="none" w:sz="0" w:space="0" w:color="auto"/>
        <w:bottom w:val="none" w:sz="0" w:space="0" w:color="auto"/>
        <w:right w:val="none" w:sz="0" w:space="0" w:color="auto"/>
      </w:divBdr>
      <w:divsChild>
        <w:div w:id="1582717173">
          <w:marLeft w:val="640"/>
          <w:marRight w:val="0"/>
          <w:marTop w:val="0"/>
          <w:marBottom w:val="0"/>
          <w:divBdr>
            <w:top w:val="none" w:sz="0" w:space="0" w:color="auto"/>
            <w:left w:val="none" w:sz="0" w:space="0" w:color="auto"/>
            <w:bottom w:val="none" w:sz="0" w:space="0" w:color="auto"/>
            <w:right w:val="none" w:sz="0" w:space="0" w:color="auto"/>
          </w:divBdr>
        </w:div>
        <w:div w:id="1621499294">
          <w:marLeft w:val="640"/>
          <w:marRight w:val="0"/>
          <w:marTop w:val="0"/>
          <w:marBottom w:val="0"/>
          <w:divBdr>
            <w:top w:val="none" w:sz="0" w:space="0" w:color="auto"/>
            <w:left w:val="none" w:sz="0" w:space="0" w:color="auto"/>
            <w:bottom w:val="none" w:sz="0" w:space="0" w:color="auto"/>
            <w:right w:val="none" w:sz="0" w:space="0" w:color="auto"/>
          </w:divBdr>
        </w:div>
        <w:div w:id="1430660329">
          <w:marLeft w:val="640"/>
          <w:marRight w:val="0"/>
          <w:marTop w:val="0"/>
          <w:marBottom w:val="0"/>
          <w:divBdr>
            <w:top w:val="none" w:sz="0" w:space="0" w:color="auto"/>
            <w:left w:val="none" w:sz="0" w:space="0" w:color="auto"/>
            <w:bottom w:val="none" w:sz="0" w:space="0" w:color="auto"/>
            <w:right w:val="none" w:sz="0" w:space="0" w:color="auto"/>
          </w:divBdr>
        </w:div>
        <w:div w:id="614141940">
          <w:marLeft w:val="640"/>
          <w:marRight w:val="0"/>
          <w:marTop w:val="0"/>
          <w:marBottom w:val="0"/>
          <w:divBdr>
            <w:top w:val="none" w:sz="0" w:space="0" w:color="auto"/>
            <w:left w:val="none" w:sz="0" w:space="0" w:color="auto"/>
            <w:bottom w:val="none" w:sz="0" w:space="0" w:color="auto"/>
            <w:right w:val="none" w:sz="0" w:space="0" w:color="auto"/>
          </w:divBdr>
        </w:div>
        <w:div w:id="62259582">
          <w:marLeft w:val="640"/>
          <w:marRight w:val="0"/>
          <w:marTop w:val="0"/>
          <w:marBottom w:val="0"/>
          <w:divBdr>
            <w:top w:val="none" w:sz="0" w:space="0" w:color="auto"/>
            <w:left w:val="none" w:sz="0" w:space="0" w:color="auto"/>
            <w:bottom w:val="none" w:sz="0" w:space="0" w:color="auto"/>
            <w:right w:val="none" w:sz="0" w:space="0" w:color="auto"/>
          </w:divBdr>
        </w:div>
        <w:div w:id="1196776508">
          <w:marLeft w:val="640"/>
          <w:marRight w:val="0"/>
          <w:marTop w:val="0"/>
          <w:marBottom w:val="0"/>
          <w:divBdr>
            <w:top w:val="none" w:sz="0" w:space="0" w:color="auto"/>
            <w:left w:val="none" w:sz="0" w:space="0" w:color="auto"/>
            <w:bottom w:val="none" w:sz="0" w:space="0" w:color="auto"/>
            <w:right w:val="none" w:sz="0" w:space="0" w:color="auto"/>
          </w:divBdr>
        </w:div>
      </w:divsChild>
    </w:div>
    <w:div w:id="697046831">
      <w:bodyDiv w:val="1"/>
      <w:marLeft w:val="0"/>
      <w:marRight w:val="0"/>
      <w:marTop w:val="0"/>
      <w:marBottom w:val="0"/>
      <w:divBdr>
        <w:top w:val="none" w:sz="0" w:space="0" w:color="auto"/>
        <w:left w:val="none" w:sz="0" w:space="0" w:color="auto"/>
        <w:bottom w:val="none" w:sz="0" w:space="0" w:color="auto"/>
        <w:right w:val="none" w:sz="0" w:space="0" w:color="auto"/>
      </w:divBdr>
      <w:divsChild>
        <w:div w:id="1403680909">
          <w:marLeft w:val="640"/>
          <w:marRight w:val="0"/>
          <w:marTop w:val="0"/>
          <w:marBottom w:val="0"/>
          <w:divBdr>
            <w:top w:val="none" w:sz="0" w:space="0" w:color="auto"/>
            <w:left w:val="none" w:sz="0" w:space="0" w:color="auto"/>
            <w:bottom w:val="none" w:sz="0" w:space="0" w:color="auto"/>
            <w:right w:val="none" w:sz="0" w:space="0" w:color="auto"/>
          </w:divBdr>
        </w:div>
        <w:div w:id="1720006303">
          <w:marLeft w:val="640"/>
          <w:marRight w:val="0"/>
          <w:marTop w:val="0"/>
          <w:marBottom w:val="0"/>
          <w:divBdr>
            <w:top w:val="none" w:sz="0" w:space="0" w:color="auto"/>
            <w:left w:val="none" w:sz="0" w:space="0" w:color="auto"/>
            <w:bottom w:val="none" w:sz="0" w:space="0" w:color="auto"/>
            <w:right w:val="none" w:sz="0" w:space="0" w:color="auto"/>
          </w:divBdr>
        </w:div>
        <w:div w:id="187648868">
          <w:marLeft w:val="640"/>
          <w:marRight w:val="0"/>
          <w:marTop w:val="0"/>
          <w:marBottom w:val="0"/>
          <w:divBdr>
            <w:top w:val="none" w:sz="0" w:space="0" w:color="auto"/>
            <w:left w:val="none" w:sz="0" w:space="0" w:color="auto"/>
            <w:bottom w:val="none" w:sz="0" w:space="0" w:color="auto"/>
            <w:right w:val="none" w:sz="0" w:space="0" w:color="auto"/>
          </w:divBdr>
        </w:div>
        <w:div w:id="1614091615">
          <w:marLeft w:val="640"/>
          <w:marRight w:val="0"/>
          <w:marTop w:val="0"/>
          <w:marBottom w:val="0"/>
          <w:divBdr>
            <w:top w:val="none" w:sz="0" w:space="0" w:color="auto"/>
            <w:left w:val="none" w:sz="0" w:space="0" w:color="auto"/>
            <w:bottom w:val="none" w:sz="0" w:space="0" w:color="auto"/>
            <w:right w:val="none" w:sz="0" w:space="0" w:color="auto"/>
          </w:divBdr>
        </w:div>
        <w:div w:id="1724062819">
          <w:marLeft w:val="640"/>
          <w:marRight w:val="0"/>
          <w:marTop w:val="0"/>
          <w:marBottom w:val="0"/>
          <w:divBdr>
            <w:top w:val="none" w:sz="0" w:space="0" w:color="auto"/>
            <w:left w:val="none" w:sz="0" w:space="0" w:color="auto"/>
            <w:bottom w:val="none" w:sz="0" w:space="0" w:color="auto"/>
            <w:right w:val="none" w:sz="0" w:space="0" w:color="auto"/>
          </w:divBdr>
        </w:div>
        <w:div w:id="143595389">
          <w:marLeft w:val="640"/>
          <w:marRight w:val="0"/>
          <w:marTop w:val="0"/>
          <w:marBottom w:val="0"/>
          <w:divBdr>
            <w:top w:val="none" w:sz="0" w:space="0" w:color="auto"/>
            <w:left w:val="none" w:sz="0" w:space="0" w:color="auto"/>
            <w:bottom w:val="none" w:sz="0" w:space="0" w:color="auto"/>
            <w:right w:val="none" w:sz="0" w:space="0" w:color="auto"/>
          </w:divBdr>
        </w:div>
      </w:divsChild>
    </w:div>
    <w:div w:id="1052002338">
      <w:bodyDiv w:val="1"/>
      <w:marLeft w:val="0"/>
      <w:marRight w:val="0"/>
      <w:marTop w:val="0"/>
      <w:marBottom w:val="0"/>
      <w:divBdr>
        <w:top w:val="none" w:sz="0" w:space="0" w:color="auto"/>
        <w:left w:val="none" w:sz="0" w:space="0" w:color="auto"/>
        <w:bottom w:val="none" w:sz="0" w:space="0" w:color="auto"/>
        <w:right w:val="none" w:sz="0" w:space="0" w:color="auto"/>
      </w:divBdr>
      <w:divsChild>
        <w:div w:id="1876311188">
          <w:marLeft w:val="640"/>
          <w:marRight w:val="0"/>
          <w:marTop w:val="0"/>
          <w:marBottom w:val="0"/>
          <w:divBdr>
            <w:top w:val="none" w:sz="0" w:space="0" w:color="auto"/>
            <w:left w:val="none" w:sz="0" w:space="0" w:color="auto"/>
            <w:bottom w:val="none" w:sz="0" w:space="0" w:color="auto"/>
            <w:right w:val="none" w:sz="0" w:space="0" w:color="auto"/>
          </w:divBdr>
        </w:div>
        <w:div w:id="450705878">
          <w:marLeft w:val="640"/>
          <w:marRight w:val="0"/>
          <w:marTop w:val="0"/>
          <w:marBottom w:val="0"/>
          <w:divBdr>
            <w:top w:val="none" w:sz="0" w:space="0" w:color="auto"/>
            <w:left w:val="none" w:sz="0" w:space="0" w:color="auto"/>
            <w:bottom w:val="none" w:sz="0" w:space="0" w:color="auto"/>
            <w:right w:val="none" w:sz="0" w:space="0" w:color="auto"/>
          </w:divBdr>
        </w:div>
        <w:div w:id="1556817244">
          <w:marLeft w:val="640"/>
          <w:marRight w:val="0"/>
          <w:marTop w:val="0"/>
          <w:marBottom w:val="0"/>
          <w:divBdr>
            <w:top w:val="none" w:sz="0" w:space="0" w:color="auto"/>
            <w:left w:val="none" w:sz="0" w:space="0" w:color="auto"/>
            <w:bottom w:val="none" w:sz="0" w:space="0" w:color="auto"/>
            <w:right w:val="none" w:sz="0" w:space="0" w:color="auto"/>
          </w:divBdr>
        </w:div>
        <w:div w:id="1506049954">
          <w:marLeft w:val="640"/>
          <w:marRight w:val="0"/>
          <w:marTop w:val="0"/>
          <w:marBottom w:val="0"/>
          <w:divBdr>
            <w:top w:val="none" w:sz="0" w:space="0" w:color="auto"/>
            <w:left w:val="none" w:sz="0" w:space="0" w:color="auto"/>
            <w:bottom w:val="none" w:sz="0" w:space="0" w:color="auto"/>
            <w:right w:val="none" w:sz="0" w:space="0" w:color="auto"/>
          </w:divBdr>
        </w:div>
        <w:div w:id="608240807">
          <w:marLeft w:val="640"/>
          <w:marRight w:val="0"/>
          <w:marTop w:val="0"/>
          <w:marBottom w:val="0"/>
          <w:divBdr>
            <w:top w:val="none" w:sz="0" w:space="0" w:color="auto"/>
            <w:left w:val="none" w:sz="0" w:space="0" w:color="auto"/>
            <w:bottom w:val="none" w:sz="0" w:space="0" w:color="auto"/>
            <w:right w:val="none" w:sz="0" w:space="0" w:color="auto"/>
          </w:divBdr>
        </w:div>
        <w:div w:id="168446012">
          <w:marLeft w:val="640"/>
          <w:marRight w:val="0"/>
          <w:marTop w:val="0"/>
          <w:marBottom w:val="0"/>
          <w:divBdr>
            <w:top w:val="none" w:sz="0" w:space="0" w:color="auto"/>
            <w:left w:val="none" w:sz="0" w:space="0" w:color="auto"/>
            <w:bottom w:val="none" w:sz="0" w:space="0" w:color="auto"/>
            <w:right w:val="none" w:sz="0" w:space="0" w:color="auto"/>
          </w:divBdr>
        </w:div>
      </w:divsChild>
    </w:div>
    <w:div w:id="1674455245">
      <w:bodyDiv w:val="1"/>
      <w:marLeft w:val="0"/>
      <w:marRight w:val="0"/>
      <w:marTop w:val="0"/>
      <w:marBottom w:val="0"/>
      <w:divBdr>
        <w:top w:val="none" w:sz="0" w:space="0" w:color="auto"/>
        <w:left w:val="none" w:sz="0" w:space="0" w:color="auto"/>
        <w:bottom w:val="none" w:sz="0" w:space="0" w:color="auto"/>
        <w:right w:val="none" w:sz="0" w:space="0" w:color="auto"/>
      </w:divBdr>
      <w:divsChild>
        <w:div w:id="1958364271">
          <w:marLeft w:val="640"/>
          <w:marRight w:val="0"/>
          <w:marTop w:val="0"/>
          <w:marBottom w:val="0"/>
          <w:divBdr>
            <w:top w:val="none" w:sz="0" w:space="0" w:color="auto"/>
            <w:left w:val="none" w:sz="0" w:space="0" w:color="auto"/>
            <w:bottom w:val="none" w:sz="0" w:space="0" w:color="auto"/>
            <w:right w:val="none" w:sz="0" w:space="0" w:color="auto"/>
          </w:divBdr>
        </w:div>
        <w:div w:id="2000647556">
          <w:marLeft w:val="640"/>
          <w:marRight w:val="0"/>
          <w:marTop w:val="0"/>
          <w:marBottom w:val="0"/>
          <w:divBdr>
            <w:top w:val="none" w:sz="0" w:space="0" w:color="auto"/>
            <w:left w:val="none" w:sz="0" w:space="0" w:color="auto"/>
            <w:bottom w:val="none" w:sz="0" w:space="0" w:color="auto"/>
            <w:right w:val="none" w:sz="0" w:space="0" w:color="auto"/>
          </w:divBdr>
        </w:div>
        <w:div w:id="1900558855">
          <w:marLeft w:val="640"/>
          <w:marRight w:val="0"/>
          <w:marTop w:val="0"/>
          <w:marBottom w:val="0"/>
          <w:divBdr>
            <w:top w:val="none" w:sz="0" w:space="0" w:color="auto"/>
            <w:left w:val="none" w:sz="0" w:space="0" w:color="auto"/>
            <w:bottom w:val="none" w:sz="0" w:space="0" w:color="auto"/>
            <w:right w:val="none" w:sz="0" w:space="0" w:color="auto"/>
          </w:divBdr>
        </w:div>
        <w:div w:id="627662855">
          <w:marLeft w:val="640"/>
          <w:marRight w:val="0"/>
          <w:marTop w:val="0"/>
          <w:marBottom w:val="0"/>
          <w:divBdr>
            <w:top w:val="none" w:sz="0" w:space="0" w:color="auto"/>
            <w:left w:val="none" w:sz="0" w:space="0" w:color="auto"/>
            <w:bottom w:val="none" w:sz="0" w:space="0" w:color="auto"/>
            <w:right w:val="none" w:sz="0" w:space="0" w:color="auto"/>
          </w:divBdr>
        </w:div>
        <w:div w:id="45456639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BioinformaticsLabAtMUN/sRNARank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ithub.com/BioinformaticsLabAtMUN/sRNACharP"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github.com/BioinformaticsLabAtMUN/Promotech" TargetMode="External"/><Relationship Id="rId11" Type="http://schemas.openxmlformats.org/officeDocument/2006/relationships/fontTable" Target="fontTable.xml"/><Relationship Id="rId5" Type="http://schemas.openxmlformats.org/officeDocument/2006/relationships/hyperlink" Target="https://github.com/BioinformaticsLabAtMUN/sRNA-Detect" TargetMode="External"/><Relationship Id="rId10" Type="http://schemas.openxmlformats.org/officeDocument/2006/relationships/hyperlink" Target="http://useast.ensembl.org/biomart/martview/59ef63cacba073d1debc0b6899068a97" TargetMode="External"/><Relationship Id="rId4" Type="http://schemas.openxmlformats.org/officeDocument/2006/relationships/webSettings" Target="webSettings.xml"/><Relationship Id="rId9" Type="http://schemas.openxmlformats.org/officeDocument/2006/relationships/hyperlink" Target="https://github.com/BackofenLab/IntaRN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521F484-E5F2-284A-86B5-DA40DA860277}"/>
      </w:docPartPr>
      <w:docPartBody>
        <w:p w:rsidR="00B23B5C" w:rsidRDefault="009E680D">
          <w:r w:rsidRPr="00DD057C">
            <w:rPr>
              <w:rStyle w:val="PlaceholderText"/>
            </w:rPr>
            <w:t>Click or tap here to enter text.</w:t>
          </w:r>
        </w:p>
      </w:docPartBody>
    </w:docPart>
    <w:docPart>
      <w:docPartPr>
        <w:name w:val="0008510A1AFCBE44AA65B5F2F7B0D5E8"/>
        <w:category>
          <w:name w:val="General"/>
          <w:gallery w:val="placeholder"/>
        </w:category>
        <w:types>
          <w:type w:val="bbPlcHdr"/>
        </w:types>
        <w:behaviors>
          <w:behavior w:val="content"/>
        </w:behaviors>
        <w:guid w:val="{6950E679-FB9E-374E-8F71-73B275DBFA05}"/>
      </w:docPartPr>
      <w:docPartBody>
        <w:p w:rsidR="00000000" w:rsidRDefault="00D94559" w:rsidP="00D94559">
          <w:pPr>
            <w:pStyle w:val="0008510A1AFCBE44AA65B5F2F7B0D5E8"/>
          </w:pPr>
          <w:r w:rsidRPr="008C4D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0D"/>
    <w:rsid w:val="000C47D4"/>
    <w:rsid w:val="009E680D"/>
    <w:rsid w:val="00A61E1B"/>
    <w:rsid w:val="00B23B5C"/>
    <w:rsid w:val="00D94559"/>
    <w:rsid w:val="00FB4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559"/>
    <w:rPr>
      <w:color w:val="808080"/>
    </w:rPr>
  </w:style>
  <w:style w:type="paragraph" w:customStyle="1" w:styleId="0008510A1AFCBE44AA65B5F2F7B0D5E8">
    <w:name w:val="0008510A1AFCBE44AA65B5F2F7B0D5E8"/>
    <w:rsid w:val="00D945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9225D2-D687-FC4D-BC5A-4B139ACFD353}">
  <we:reference id="wa104382081" version="1.55.1.0" store="en-US" storeType="OMEX"/>
  <we:alternateReferences>
    <we:reference id="wa104382081" version="1.55.1.0" store="" storeType="OMEX"/>
  </we:alternateReferences>
  <we:properties>
    <we:property name="MENDELEY_CITATIONS" value="[{&quot;citationID&quot;:&quot;MENDELEY_CITATION_42e18770-20b8-414a-ab6b-7b4448acdfff&quot;,&quot;properties&quot;:{&quot;noteIndex&quot;:0},&quot;isEdited&quot;:false,&quot;manualOverride&quot;:{&quot;isManuallyOverridden&quot;:false,&quot;citeprocText&quot;:&quot;[1]&quot;,&quot;manualOverrideText&quot;:&quot;&quot;},&quot;citationTag&quot;:&quot;MENDELEY_CITATION_v3_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&quot;,&quot;citationItems&quot;:[{&quot;id&quot;:&quot;963368b3-43aa-3930-afac-64f9fefb951e&quot;,&quot;itemData&quot;:{&quot;type&quot;:&quot;article&quot;,&quot;id&quot;:&quot;963368b3-43aa-3930-afac-64f9fefb951e&quot;,&quot;title&quot;:&quot;Partek® Flow® (Version 10.0) [Computer software]. https://www.partek.com/partek-flow/&quot;,&quot;author&quot;:[{&quot;family&quot;:&quot;Partek Inc.&quot;,&quot;given&quot;:&quot;&quot;,&quot;parse-names&quot;:false,&quot;dropping-particle&quot;:&quot;&quot;,&quot;non-dropping-particle&quot;:&quot;&quot;}],&quot;number&quot;:&quot;10.0&quot;,&quot;issued&quot;:{&quot;date-parts&quot;:[[2020]]},&quot;container-title-short&quot;:&quot;&quot;},&quot;isTemporary&quot;:false}]},{&quot;citationID&quot;:&quot;MENDELEY_CITATION_9c27aad0-912f-4c2d-969a-a6e13a4747d8&quot;,&quot;properties&quot;:{&quot;noteIndex&quot;:0},&quot;isEdited&quot;:false,&quot;manualOverride&quot;:{&quot;isManuallyOverridden&quot;:false,&quot;citeprocText&quot;:&quot;[2]&quot;,&quot;manualOverrideText&quot;:&quot;&quot;},&quot;citationTag&quot;:&quot;MENDELEY_CITATION_v3_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&quot;,&quot;citationItems&quot;:[{&quot;id&quot;:&quot;46bb316f-5caf-3932-a0be-a506e2ef8b07&quot;,&quot;itemData&quot;:{&quot;type&quot;:&quot;paper-conference&quot;,&quot;id&quot;:&quot;46bb316f-5caf-3932-a0be-a506e2ef8b07&quot;,&quot;title&quot;:&quot;DETECTION OF BACTERIAL SMALL TRANSCRIPTS FROM RNA-SEQ DATA: A COMPARATIVE ASSESSMENT&quot;,&quot;author&quot;:[{&quot;family&quot;:&quot;PEÑA-CASTILLO&quot;,&quot;given&quot;:&quot;LOURDES&quot;,&quot;parse-names&quot;:false,&quot;dropping-particle&quot;:&quot;&quot;,&quot;non-dropping-particle&quot;:&quot;&quot;},{&quot;family&quot;:&quot;GRÜELL&quot;,&quot;given&quot;:&quot;MARC&quot;,&quot;parse-names&quot;:false,&quot;dropping-particle&quot;:&quot;&quot;,&quot;non-dropping-particle&quot;:&quot;&quot;},{&quot;family&quot;:&quot;MULLIGAN&quot;,&quot;given&quot;:&quot;MARTIN E.&quot;,&quot;parse-names&quot;:false,&quot;dropping-particle&quot;:&quot;&quot;,&quot;non-dropping-particle&quot;:&quot;&quot;},{&quot;family&quot;:&quot;LANG&quot;,&quot;given&quot;:&quot;ANDREW S&quot;,&quot;parse-names&quot;:false,&quot;dropping-particle&quot;:&quot;&quot;,&quot;non-dropping-particle&quot;:&quot;&quot;}],&quot;container-title&quot;:&quot;Biocomputing 2016&quot;,&quot;DOI&quot;:&quot;10.1142/9789814749411_0042&quot;,&quot;ISBN&quot;:&quot;978-981-4749-40-4&quot;,&quot;issued&quot;:{&quot;date-parts&quot;:[[2016,1]]},&quot;page&quot;:&quot;456-467&quot;,&quot;publisher&quot;:&quot;WORLD SCIENTIFIC&quot;,&quot;container-title-short&quot;:&quot;&quot;},&quot;isTemporary&quot;:false}]},{&quot;citationID&quot;:&quot;MENDELEY_CITATION_7de16a65-c3de-4658-bf3f-f6a7f5b2f58b&quot;,&quot;properties&quot;:{&quot;noteIndex&quot;:0},&quot;isEdited&quot;:false,&quot;manualOverride&quot;:{&quot;isManuallyOverridden&quot;:false,&quot;citeprocText&quot;:&quot;[3]&quot;,&quot;manualOverrideText&quot;:&quot;&quot;},&quot;citationTag&quot;:&quot;MENDELEY_CITATION_v3_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&quot;,&quot;citationItems&quot;:[{&quot;id&quot;:&quot;27b4f518-32ef-3194-b6b9-eb6a6afbd3bb&quot;,&quot;itemData&quot;:{&quot;type&quot;:&quot;article-journal&quot;,&quot;id&quot;:&quot;27b4f518-32ef-3194-b6b9-eb6a6afbd3bb&quot;,&quot;title&quot;:&quot;Promotech: a general tool for bacterial promoter recognition&quot;,&quot;author&quot;:[{&quot;family&quot;:&quot;Chevez-Guardado&quot;,&quot;given&quot;:&quot;Ruben&quot;,&quot;parse-names&quot;:false,&quot;dropping-particle&quot;:&quot;&quot;,&quot;non-dropping-particle&quot;:&quot;&quot;},{&quot;family&quot;:&quot;Peña-Castillo&quot;,&quot;given&quot;:&quot;Lourdes&quot;,&quot;parse-names&quot;:false,&quot;dropping-particle&quot;:&quot;&quot;,&quot;non-dropping-particle&quot;:&quot;&quot;}],&quot;container-title&quot;:&quot;Genome Biology&quot;,&quot;container-title-short&quot;:&quot;Genome Biol&quot;,&quot;DOI&quot;:&quot;10.1186/s13059-021-02514-9&quot;,&quot;ISSN&quot;:&quot;1474-760X&quot;,&quot;issued&quot;:{&quot;date-parts&quot;:[[2021,11,17]]},&quot;page&quot;:&quot;318&quot;,&quot;abstract&quot;:&quot;&lt;p&gt; Promoters are genomic regions where the transcription machinery binds to initiate the transcription of specific genes. Computational tools for identifying bacterial promoters have been around for decades. However, most of these tools were designed to recognize promoters in one or few bacterial species. Here, we present Promotech, a machine-learning-based method for promoter recognition in a wide range of bacterial species. We compare Promotech’s performance with the performance of five other promoter prediction methods. Promotech outperforms these other programs in terms of area under the precision-recall curve (AUPRC) or precision at the same level of recall. Promotech is available at &lt;ext-link ext-link-type=\&quot;uri\&quot; href=\&quot;https://github.com/BioinformaticsLabAtMUN/PromoTech\&quot;&gt;https://github.com/BioinformaticsLabAtMUN/PromoTech&lt;/ext-link&gt; . &lt;/p&gt;&quot;,&quot;issue&quot;:&quot;1&quot;,&quot;volume&quot;:&quot;22&quot;},&quot;isTemporary&quot;:false}]},{&quot;citationID&quot;:&quot;MENDELEY_CITATION_c4131b53-5974-42bf-adb0-ae55afad2b64&quot;,&quot;properties&quot;:{&quot;noteIndex&quot;:0},&quot;isEdited&quot;:false,&quot;manualOverride&quot;:{&quot;isManuallyOverridden&quot;:false,&quot;citeprocText&quot;:&quot;[4]&quot;,&quot;manualOverrideText&quot;:&quot;&quot;},&quot;citationTag&quot;:&quot;MENDELEY_CITATION_v3_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&quot;,&quot;citationItems&quot;:[{&quot;id&quot;:&quot;2669599f-d667-30fb-a7a1-ccf7039dd66a&quot;,&quot;itemData&quot;:{&quot;type&quot;:&quot;article-journal&quot;,&quot;id&quot;:&quot;2669599f-d667-30fb-a7a1-ccf7039dd66a&quot;,&quot;title&quot;:&quot;Prioritizing bona fide bacterial small RNAs with machine learning classifiers&quot;,&quot;author&quot;:[{&quot;family&quot;:&quot;Eppenhof&quot;,&quot;given&quot;:&quot;Erik J.J.&quot;,&quot;parse-names&quot;:false,&quot;dropping-particle&quot;:&quot;&quot;,&quot;non-dropping-particle&quot;:&quot;&quot;},{&quot;family&quot;:&quot;Peña-Castillo&quot;,&quot;given&quot;:&quot;Lourdes&quot;,&quot;parse-names&quot;:false,&quot;dropping-particle&quot;:&quot;&quot;,&quot;non-dropping-particle&quot;:&quot;&quot;}],&quot;container-title&quot;:&quot;PeerJ&quot;,&quot;container-title-short&quot;:&quot;PeerJ&quot;,&quot;DOI&quot;:&quot;10.7717/peerj.6304&quot;,&quot;ISSN&quot;:&quot;2167-8359&quot;,&quot;issued&quot;:{&quot;date-parts&quot;:[[2019,1,24]]},&quot;page&quot;:&quot;e6304&quot;,&quot;abstract&quot;:&quot;&lt;p&gt;Bacterial small (sRNAs) are involved in the control of several cellular processes. Hundreds of putative sRNAs have been identified in many bacterial species through RNA sequencing. The existence of putative sRNAs is usually validated by Northern blot analysis. However, the large amount of novel putative sRNAs reported in the literature makes it impractical to validate each of them in the wet lab. In this work, we applied five machine learning approaches to construct twenty models to discriminate bona fide sRNAs from random genomic sequences in five bacterial species. Sequences were represented using seven features including free energy of their predicted secondary structure, their distances to the closest predicted promoter site and Rho-independent terminator, and their distance to the closest open reading frames (ORFs). To automatically calculate these features, we developed an sRNA Characterization Pipeline (sRNACharP). All seven features used in the classification task contributed positively to the performance of the predictive models. The best performing model obtained a median precision of 100% at 10% recall and of 64% at 40% recall across all five bacterial species, and it outperformed previous published approaches on two benchmark datasets in terms of precision and recall. Our results indicate that even though there is limited sRNA sequence conservation across different bacterial species, there are intrinsic features in the genomic context of sRNAs that are conserved across taxa. We show that these features are utilized by machine learning approaches to learn a species-independent model to prioritize bona fide bacterial sRNAs.&lt;/p&gt;&quot;,&quot;volume&quot;:&quot;7&quot;},&quot;isTemporary&quot;:false}]},{&quot;citationID&quot;:&quot;MENDELEY_CITATION_fb07d310-396e-488b-92e2-2c502d1097e8&quot;,&quot;properties&quot;:{&quot;noteIndex&quot;:0},&quot;isEdited&quot;:false,&quot;manualOverride&quot;:{&quot;isManuallyOverridden&quot;:false,&quot;citeprocText&quot;:&quot;[4,5]&quot;,&quot;manualOverrideText&quot;:&quot;&quot;},&quot;citationTag&quot;:&quot;MENDELEY_CITATION_v3_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&quot;,&quot;citationItems&quot;:[{&quot;id&quot;:&quot;2669599f-d667-30fb-a7a1-ccf7039dd66a&quot;,&quot;itemData&quot;:{&quot;type&quot;:&quot;article-journal&quot;,&quot;id&quot;:&quot;2669599f-d667-30fb-a7a1-ccf7039dd66a&quot;,&quot;title&quot;:&quot;Prioritizing bona fide bacterial small RNAs with machine learning classifiers&quot;,&quot;author&quot;:[{&quot;family&quot;:&quot;Eppenhof&quot;,&quot;given&quot;:&quot;Erik J.J.&quot;,&quot;parse-names&quot;:false,&quot;dropping-particle&quot;:&quot;&quot;,&quot;non-dropping-particle&quot;:&quot;&quot;},{&quot;family&quot;:&quot;Peña-Castillo&quot;,&quot;given&quot;:&quot;Lourdes&quot;,&quot;parse-names&quot;:false,&quot;dropping-particle&quot;:&quot;&quot;,&quot;non-dropping-particle&quot;:&quot;&quot;}],&quot;container-title&quot;:&quot;PeerJ&quot;,&quot;container-title-short&quot;:&quot;PeerJ&quot;,&quot;DOI&quot;:&quot;10.7717/peerj.6304&quot;,&quot;ISSN&quot;:&quot;2167-8359&quot;,&quot;issued&quot;:{&quot;date-parts&quot;:[[2019,1,24]]},&quot;page&quot;:&quot;e6304&quot;,&quot;abstract&quot;:&quot;&lt;p&gt;Bacterial small (sRNAs) are involved in the control of several cellular processes. Hundreds of putative sRNAs have been identified in many bacterial species through RNA sequencing. The existence of putative sRNAs is usually validated by Northern blot analysis. However, the large amount of novel putative sRNAs reported in the literature makes it impractical to validate each of them in the wet lab. In this work, we applied five machine learning approaches to construct twenty models to discriminate bona fide sRNAs from random genomic sequences in five bacterial species. Sequences were represented using seven features including free energy of their predicted secondary structure, their distances to the closest predicted promoter site and Rho-independent terminator, and their distance to the closest open reading frames (ORFs). To automatically calculate these features, we developed an sRNA Characterization Pipeline (sRNACharP). All seven features used in the classification task contributed positively to the performance of the predictive models. The best performing model obtained a median precision of 100% at 10% recall and of 64% at 40% recall across all five bacterial species, and it outperformed previous published approaches on two benchmark datasets in terms of precision and recall. Our results indicate that even though there is limited sRNA sequence conservation across different bacterial species, there are intrinsic features in the genomic context of sRNAs that are conserved across taxa. We show that these features are utilized by machine learning approaches to learn a species-independent model to prioritize bona fide bacterial sRNAs.&lt;/p&gt;&quot;,&quot;volume&quot;:&quot;7&quot;},&quot;isTemporary&quot;:false},{&quot;id&quot;:&quot;d2dc1bcf-8f13-3949-bfd6-93f9e3ad0326&quot;,&quot;itemData&quot;:{&quot;type&quot;:&quot;chapter&quot;,&quot;id&quot;:&quot;d2dc1bcf-8f13-3949-bfd6-93f9e3ad0326&quot;,&quot;title&quot;:&quot;Improving Bacterial sRNA Identification By Combining Genomic Context and Sequence-Derived Features&quot;,&quot;author&quot;:[{&quot;family&quot;:&quot;Sorkhian&quot;,&quot;given&quot;:&quot;Mohammad&quot;,&quot;parse-names&quot;:false,&quot;dropping-particle&quot;:&quot;&quot;,&quot;non-dropping-particle&quot;:&quot;&quot;},{&quot;family&quot;:&quot;Nagari&quot;,&quot;given&quot;:&quot;Megha&quot;,&quot;parse-names&quot;:false,&quot;dropping-particle&quot;:&quot;&quot;,&quot;non-dropping-particle&quot;:&quot;&quot;},{&quot;family&quot;:&quot;Elsisy&quot;,&quot;given&quot;:&quot;Moustafa&quot;,&quot;parse-names&quot;:false,&quot;dropping-particle&quot;:&quot;&quot;,&quot;non-dropping-particle&quot;:&quot;&quot;},{&quot;family&quot;:&quot;Peña-Castillo&quot;,&quot;given&quot;:&quot;Lourdes&quot;,&quot;parse-names&quot;:false,&quot;dropping-particle&quot;:&quot;&quot;,&quot;non-dropping-particle&quot;:&quot;&quot;}],&quot;DOI&quot;:&quot;10.1007/978-3-031-20837-9_6&quot;,&quot;issued&quot;:{&quot;date-parts&quot;:[[2022]]},&quot;page&quot;:&quot;67-78&quot;,&quot;container-title-short&quot;:&quot;&quot;},&quot;isTemporary&quot;:false}]},{&quot;citationID&quot;:&quot;MENDELEY_CITATION_cb09cf37-f77b-47db-96a9-c9f596d3f5a9&quot;,&quot;properties&quot;:{&quot;noteIndex&quot;:0},&quot;isEdited&quot;:false,&quot;manualOverride&quot;:{&quot;isManuallyOverridden&quot;:false,&quot;citeprocText&quot;:&quot;[6]&quot;,&quot;manualOverrideText&quot;:&quot;&quot;},&quot;citationTag&quot;:&quot;MENDELEY_CITATION_v3_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&quot;,&quot;citationItems&quot;:[{&quot;id&quot;:&quot;9ac75feb-2889-3754-b9c3-57b00616f4ec&quot;,&quot;itemData&quot;:{&quot;type&quot;:&quot;article-journal&quot;,&quot;id&quot;:&quot;9ac75feb-2889-3754-b9c3-57b00616f4ec&quot;,&quot;title&quot;:&quot;IntaRNA 2.0: enhanced and customizable prediction of RNA–RNA interactions&quot;,&quot;author&quot;:[{&quot;family&quot;:&quot;Mann&quot;,&quot;given&quot;:&quot;Martin&quot;,&quot;parse-names&quot;:false,&quot;dropping-particle&quot;:&quot;&quot;,&quot;non-dropping-particle&quot;:&quot;&quot;},{&quot;family&quot;:&quot;Wright&quot;,&quot;given&quot;:&quot;Patrick R.&quot;,&quot;parse-names&quot;:false,&quot;dropping-particle&quot;:&quot;&quot;,&quot;non-dropping-particle&quot;:&quot;&quot;},{&quot;family&quot;:&quot;Backofen&quot;,&quot;given&quot;:&quot;Rolf&quot;,&quot;parse-names&quot;:false,&quot;dropping-particle&quot;:&quot;&quot;,&quot;non-dropping-particle&quot;:&quot;&quot;}],&quot;container-title&quot;:&quot;Nucleic Acids Research&quot;,&quot;container-title-short&quot;:&quot;Nucleic Acids Res&quot;,&quot;DOI&quot;:&quot;10.1093/nar/gkx279&quot;,&quot;ISSN&quot;:&quot;0305-1048&quot;,&quot;issued&quot;:{&quot;date-parts&quot;:[[2017,7,3]]},&quot;page&quot;:&quot;W435-W439&quot;,&quot;issue&quot;:&quot;W1&quot;,&quot;volume&quot;:&quot;45&quot;},&quot;isTemporary&quot;:false}]}]"/>
    <we:property name="MENDELEY_CITATIONS_LOCALE_CODE" value="&quot;en-GB&quot;"/>
    <we:property name="MENDELEY_CITATIONS_STYLE" value="{&quot;id&quot;:&quot;https://www.zotero.org/styles/bmj&quot;,&quot;title&quot;:&quot;BMJ&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C67F7-E194-AB43-9042-7080E748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1115</Words>
  <Characters>6360</Characters>
  <Application>Microsoft Office Word</Application>
  <DocSecurity>0</DocSecurity>
  <Lines>53</Lines>
  <Paragraphs>14</Paragraphs>
  <ScaleCrop>false</ScaleCrop>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Krohmaly, Kylie</dc:creator>
  <cp:keywords/>
  <dc:description/>
  <cp:lastModifiedBy>Krohmaly, Kylie</cp:lastModifiedBy>
  <cp:revision>6</cp:revision>
  <dcterms:created xsi:type="dcterms:W3CDTF">2023-09-25T07:58:00Z</dcterms:created>
  <dcterms:modified xsi:type="dcterms:W3CDTF">2023-10-30T19:29:00Z</dcterms:modified>
</cp:coreProperties>
</file>