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5423A" w14:textId="77777777" w:rsidR="001875D7" w:rsidRDefault="001875D7" w:rsidP="0001436A">
      <w:pPr>
        <w:pStyle w:val="SupplementaryMaterial"/>
      </w:pPr>
    </w:p>
    <w:p w14:paraId="5E1E54AB" w14:textId="362D60BF" w:rsidR="00654E8F" w:rsidRDefault="00654E8F" w:rsidP="0001436A">
      <w:pPr>
        <w:pStyle w:val="SupplementaryMaterial"/>
      </w:pPr>
      <w:r w:rsidRPr="001549D3">
        <w:t>Supplementary Material</w:t>
      </w:r>
    </w:p>
    <w:p w14:paraId="40DDB64E" w14:textId="77777777" w:rsidR="00904027" w:rsidRPr="00904027" w:rsidRDefault="00904027" w:rsidP="00904027">
      <w:pPr>
        <w:pStyle w:val="body"/>
      </w:pP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2C54B3C3" w14:textId="418E5C90" w:rsidR="002C08F4" w:rsidRPr="00370062" w:rsidRDefault="001A682B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  <w:szCs w:val="18"/>
        </w:rPr>
      </w:pPr>
      <w:bookmarkStart w:id="0" w:name="_Ref116830175"/>
      <w:bookmarkStart w:id="1" w:name="_Toc125065139"/>
      <w:r>
        <w:rPr>
          <w:bCs/>
        </w:rPr>
        <w:t xml:space="preserve">Supplementary </w:t>
      </w:r>
      <w:r w:rsidRPr="00370062">
        <w:rPr>
          <w:bCs/>
        </w:rPr>
        <w:t xml:space="preserve">Table </w:t>
      </w:r>
      <w:r w:rsidRPr="00370062">
        <w:rPr>
          <w:bCs/>
        </w:rPr>
        <w:fldChar w:fldCharType="begin"/>
      </w:r>
      <w:r w:rsidRPr="00370062">
        <w:rPr>
          <w:bCs/>
        </w:rPr>
        <w:instrText xml:space="preserve"> SEQ Tabelle \* ARABIC </w:instrText>
      </w:r>
      <w:r w:rsidRPr="00370062">
        <w:rPr>
          <w:bCs/>
        </w:rPr>
        <w:fldChar w:fldCharType="separate"/>
      </w:r>
      <w:r w:rsidR="00B01CC3">
        <w:rPr>
          <w:bCs/>
          <w:noProof/>
        </w:rPr>
        <w:t>1</w:t>
      </w:r>
      <w:r w:rsidRPr="00370062">
        <w:rPr>
          <w:bCs/>
        </w:rPr>
        <w:fldChar w:fldCharType="end"/>
      </w:r>
      <w:r w:rsidR="002C08F4" w:rsidRPr="00370062">
        <w:rPr>
          <w:bCs/>
        </w:rPr>
        <w:t xml:space="preserve">: </w:t>
      </w:r>
      <w:bookmarkStart w:id="2" w:name="_Ref131106189"/>
      <w:r w:rsidR="002C08F4" w:rsidRPr="00370062">
        <w:rPr>
          <w:bCs/>
          <w:szCs w:val="18"/>
        </w:rPr>
        <w:t xml:space="preserve">Number of extrapolated overall dietary consultations in Switzerland in 2022 </w:t>
      </w:r>
      <w:r w:rsidR="002C08F4" w:rsidRPr="00370062">
        <w:rPr>
          <w:bCs/>
          <w:szCs w:val="18"/>
        </w:rPr>
        <w:fldChar w:fldCharType="begin"/>
      </w:r>
      <w:r w:rsidR="002C08F4">
        <w:rPr>
          <w:bCs/>
          <w:szCs w:val="18"/>
        </w:rPr>
        <w:instrText xml:space="preserve"> ADDIN EN.CITE &lt;EndNote&gt;&lt;Cite&gt;&lt;Author&gt;SwissDRG&lt;/Author&gt;&lt;Year&gt;2019&lt;/Year&gt;&lt;RecNum&gt;34&lt;/RecNum&gt;&lt;DisplayText&gt;[21]&lt;/DisplayText&gt;&lt;record&gt;&lt;rec-number&gt;16&lt;/rec-number&gt;&lt;foreign-keys&gt;&lt;key app="EN" db-id="2f2v0appkrsxt1et50av02fzfsra5aaa29sx" timestamp="1692049724"&gt;16&lt;/key&gt;&lt;/foreign-keys&gt;&lt;ref-type name="Electronic Article"&gt;43&lt;/ref-type&gt;&lt;contributors&gt;&lt;authors&gt;&lt;author&gt;SwissDRG&lt;/author&gt;&lt;/authors&gt;&lt;/contributors&gt;&lt;titles&gt;&lt;title&gt;Datenspiegel 11.0 - Plausibilisierte Leistungs- und Kostendaten der Netzwerkspitäler aus dem Jahr 2019&lt;/title&gt;&lt;/titles&gt;&lt;dates&gt;&lt;year&gt;2019&lt;/year&gt;&lt;pub-dates&gt;&lt;date&gt;14.10.2022&lt;/date&gt;&lt;/pub-dates&gt;&lt;/dates&gt;&lt;urls&gt;&lt;related-urls&gt;&lt;url&gt;https://datenspiegel110.swissdrg.org/&lt;/url&gt;&lt;/related-urls&gt;&lt;/urls&gt;&lt;/record&gt;&lt;/Cite&gt;&lt;/EndNote&gt;</w:instrText>
      </w:r>
      <w:r w:rsidR="002C08F4" w:rsidRPr="00370062">
        <w:rPr>
          <w:bCs/>
          <w:szCs w:val="18"/>
        </w:rPr>
        <w:fldChar w:fldCharType="separate"/>
      </w:r>
      <w:r w:rsidR="002C08F4">
        <w:rPr>
          <w:bCs/>
          <w:noProof/>
          <w:szCs w:val="18"/>
        </w:rPr>
        <w:t>[21]</w:t>
      </w:r>
      <w:r w:rsidR="002C08F4" w:rsidRPr="00370062">
        <w:rPr>
          <w:bCs/>
          <w:szCs w:val="18"/>
        </w:rPr>
        <w:fldChar w:fldCharType="end"/>
      </w:r>
    </w:p>
    <w:tbl>
      <w:tblPr>
        <w:tblStyle w:val="PlainTable2"/>
        <w:tblW w:w="4629" w:type="pct"/>
        <w:tblLayout w:type="fixed"/>
        <w:tblLook w:val="04A0" w:firstRow="1" w:lastRow="0" w:firstColumn="1" w:lastColumn="0" w:noHBand="0" w:noVBand="1"/>
      </w:tblPr>
      <w:tblGrid>
        <w:gridCol w:w="2559"/>
        <w:gridCol w:w="1227"/>
        <w:gridCol w:w="1325"/>
        <w:gridCol w:w="1649"/>
        <w:gridCol w:w="1119"/>
        <w:gridCol w:w="1157"/>
        <w:gridCol w:w="16"/>
      </w:tblGrid>
      <w:tr w:rsidR="002C08F4" w:rsidRPr="00370062" w14:paraId="2B3AE254" w14:textId="77777777" w:rsidTr="00162D2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</w:tcPr>
          <w:p w14:paraId="488117A8" w14:textId="77777777" w:rsidR="002C08F4" w:rsidRPr="00370062" w:rsidRDefault="002C08F4" w:rsidP="00162D2D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Tariff code</w:t>
            </w:r>
          </w:p>
        </w:tc>
        <w:tc>
          <w:tcPr>
            <w:tcW w:w="678" w:type="pct"/>
          </w:tcPr>
          <w:p w14:paraId="1B755D61" w14:textId="77777777" w:rsidR="002C08F4" w:rsidRPr="002C08F4" w:rsidRDefault="002C08F4" w:rsidP="00162D2D">
            <w:pPr>
              <w:spacing w:after="0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Average monthly consultations 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br/>
              <w:t>in January-June 2022</w:t>
            </w:r>
          </w:p>
        </w:tc>
        <w:tc>
          <w:tcPr>
            <w:tcW w:w="732" w:type="pct"/>
          </w:tcPr>
          <w:p w14:paraId="008C0173" w14:textId="77777777" w:rsidR="002C08F4" w:rsidRPr="00370062" w:rsidRDefault="002C08F4" w:rsidP="00162D2D">
            <w:pPr>
              <w:spacing w:after="0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Extrapolated consultations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br/>
              <w:t>for 2022</w:t>
            </w:r>
          </w:p>
        </w:tc>
        <w:tc>
          <w:tcPr>
            <w:tcW w:w="911" w:type="pct"/>
          </w:tcPr>
          <w:p w14:paraId="16203687" w14:textId="77777777" w:rsidR="002C08F4" w:rsidRPr="002C08F4" w:rsidRDefault="002C08F4" w:rsidP="00162D2D">
            <w:pPr>
              <w:spacing w:after="0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Estimated consultations for 2022 attributable to overweight/</w:t>
            </w:r>
            <w:proofErr w:type="spellStart"/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obesity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618" w:type="pct"/>
          </w:tcPr>
          <w:p w14:paraId="6CD890CA" w14:textId="77777777" w:rsidR="002C08F4" w:rsidRPr="00370062" w:rsidRDefault="002C08F4" w:rsidP="00162D2D">
            <w:pPr>
              <w:spacing w:after="0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Cost per consulation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9" w:type="pct"/>
          </w:tcPr>
          <w:p w14:paraId="4B37801E" w14:textId="038C4924" w:rsidR="002C08F4" w:rsidRPr="00370062" w:rsidRDefault="002C08F4" w:rsidP="00162D2D">
            <w:pPr>
              <w:spacing w:after="0"/>
              <w:ind w:left="-113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Costs for 2022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br/>
              <w:t>[CHF]</w:t>
            </w:r>
            <w:r w:rsidR="00B01CC3" w:rsidRPr="00B01CC3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b</w:t>
            </w:r>
          </w:p>
        </w:tc>
      </w:tr>
      <w:tr w:rsidR="002C08F4" w:rsidRPr="00370062" w14:paraId="753CD678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pct"/>
            <w:gridSpan w:val="2"/>
            <w:vAlign w:val="center"/>
          </w:tcPr>
          <w:p w14:paraId="0D098BC8" w14:textId="77777777" w:rsidR="002C08F4" w:rsidRPr="00370062" w:rsidRDefault="002C08F4" w:rsidP="00162D2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Outpatient dietary consultations (total)</w:t>
            </w:r>
          </w:p>
        </w:tc>
        <w:tc>
          <w:tcPr>
            <w:tcW w:w="732" w:type="pct"/>
            <w:vAlign w:val="center"/>
          </w:tcPr>
          <w:p w14:paraId="42443446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241 086</w:t>
            </w:r>
          </w:p>
        </w:tc>
        <w:tc>
          <w:tcPr>
            <w:tcW w:w="911" w:type="pct"/>
            <w:vAlign w:val="center"/>
          </w:tcPr>
          <w:p w14:paraId="4D96393F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192 869</w:t>
            </w:r>
          </w:p>
        </w:tc>
        <w:tc>
          <w:tcPr>
            <w:tcW w:w="618" w:type="pct"/>
            <w:vAlign w:val="center"/>
          </w:tcPr>
          <w:p w14:paraId="171EFB3C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39" w:type="pct"/>
            <w:vAlign w:val="center"/>
          </w:tcPr>
          <w:p w14:paraId="1A98DC01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15 370 411</w:t>
            </w:r>
          </w:p>
        </w:tc>
      </w:tr>
      <w:tr w:rsidR="002C08F4" w:rsidRPr="00370062" w14:paraId="2B11B5F9" w14:textId="77777777" w:rsidTr="00162D2D">
        <w:trPr>
          <w:gridAfter w:val="1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vAlign w:val="center"/>
          </w:tcPr>
          <w:p w14:paraId="39FCBE11" w14:textId="6C975D92" w:rsidR="002C08F4" w:rsidRPr="00370062" w:rsidRDefault="002C08F4" w:rsidP="00E92D13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7811 – 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First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consultation</w:t>
            </w:r>
          </w:p>
        </w:tc>
        <w:tc>
          <w:tcPr>
            <w:tcW w:w="678" w:type="pct"/>
            <w:vAlign w:val="center"/>
          </w:tcPr>
          <w:p w14:paraId="30147169" w14:textId="77777777" w:rsidR="002C08F4" w:rsidRPr="00370062" w:rsidRDefault="002C08F4" w:rsidP="00162D2D">
            <w:pPr>
              <w:tabs>
                <w:tab w:val="left" w:pos="1151"/>
              </w:tabs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4 870</w:t>
            </w:r>
          </w:p>
        </w:tc>
        <w:tc>
          <w:tcPr>
            <w:tcW w:w="732" w:type="pct"/>
            <w:vAlign w:val="center"/>
          </w:tcPr>
          <w:p w14:paraId="1B4F9DD1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58 434</w:t>
            </w:r>
          </w:p>
        </w:tc>
        <w:tc>
          <w:tcPr>
            <w:tcW w:w="911" w:type="pct"/>
            <w:vAlign w:val="center"/>
          </w:tcPr>
          <w:p w14:paraId="58661824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46 747</w:t>
            </w:r>
          </w:p>
        </w:tc>
        <w:tc>
          <w:tcPr>
            <w:tcW w:w="618" w:type="pct"/>
            <w:vAlign w:val="center"/>
          </w:tcPr>
          <w:p w14:paraId="5FB90647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39" w:type="pct"/>
            <w:vAlign w:val="center"/>
          </w:tcPr>
          <w:p w14:paraId="5832AC88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2 892 483</w:t>
            </w:r>
          </w:p>
        </w:tc>
      </w:tr>
      <w:tr w:rsidR="002C08F4" w:rsidRPr="00370062" w14:paraId="14662AE2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vAlign w:val="center"/>
          </w:tcPr>
          <w:p w14:paraId="617EDFC1" w14:textId="6AB7E6F8" w:rsidR="002C08F4" w:rsidRPr="00370062" w:rsidRDefault="002C08F4" w:rsidP="00E92D13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7812 – 2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nd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to 6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th 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consultation</w:t>
            </w:r>
          </w:p>
        </w:tc>
        <w:tc>
          <w:tcPr>
            <w:tcW w:w="678" w:type="pct"/>
            <w:vAlign w:val="center"/>
          </w:tcPr>
          <w:p w14:paraId="5B5AE832" w14:textId="77777777" w:rsidR="002C08F4" w:rsidRPr="00370062" w:rsidRDefault="002C08F4" w:rsidP="00162D2D">
            <w:pPr>
              <w:tabs>
                <w:tab w:val="left" w:pos="1151"/>
              </w:tabs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11 369</w:t>
            </w:r>
          </w:p>
        </w:tc>
        <w:tc>
          <w:tcPr>
            <w:tcW w:w="732" w:type="pct"/>
            <w:vAlign w:val="center"/>
          </w:tcPr>
          <w:p w14:paraId="498AB462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136 428</w:t>
            </w:r>
          </w:p>
        </w:tc>
        <w:tc>
          <w:tcPr>
            <w:tcW w:w="911" w:type="pct"/>
            <w:vAlign w:val="center"/>
          </w:tcPr>
          <w:p w14:paraId="6936F4DB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109 142</w:t>
            </w:r>
          </w:p>
        </w:tc>
        <w:tc>
          <w:tcPr>
            <w:tcW w:w="618" w:type="pct"/>
            <w:vAlign w:val="center"/>
          </w:tcPr>
          <w:p w14:paraId="7C5C6CEA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639" w:type="pct"/>
            <w:vAlign w:val="center"/>
          </w:tcPr>
          <w:p w14:paraId="00CB5AC7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5 252 478</w:t>
            </w:r>
          </w:p>
        </w:tc>
      </w:tr>
      <w:tr w:rsidR="002C08F4" w:rsidRPr="00370062" w14:paraId="7BD00AFE" w14:textId="77777777" w:rsidTr="00162D2D">
        <w:trPr>
          <w:gridAfter w:val="1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vAlign w:val="center"/>
          </w:tcPr>
          <w:p w14:paraId="2E87E87C" w14:textId="2C68C909" w:rsidR="002C08F4" w:rsidRPr="00370062" w:rsidRDefault="002C08F4" w:rsidP="00E92D13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7813 – 7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th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consultation 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or more</w:t>
            </w:r>
          </w:p>
        </w:tc>
        <w:tc>
          <w:tcPr>
            <w:tcW w:w="678" w:type="pct"/>
            <w:vAlign w:val="center"/>
          </w:tcPr>
          <w:p w14:paraId="2EEEADDC" w14:textId="77777777" w:rsidR="002C08F4" w:rsidRPr="00370062" w:rsidRDefault="002C08F4" w:rsidP="00162D2D">
            <w:pPr>
              <w:tabs>
                <w:tab w:val="left" w:pos="1151"/>
              </w:tabs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3 763</w:t>
            </w:r>
          </w:p>
        </w:tc>
        <w:tc>
          <w:tcPr>
            <w:tcW w:w="732" w:type="pct"/>
            <w:vAlign w:val="center"/>
          </w:tcPr>
          <w:p w14:paraId="159093B9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45 156</w:t>
            </w:r>
          </w:p>
        </w:tc>
        <w:tc>
          <w:tcPr>
            <w:tcW w:w="911" w:type="pct"/>
            <w:vAlign w:val="center"/>
          </w:tcPr>
          <w:p w14:paraId="667FE447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36 125</w:t>
            </w:r>
          </w:p>
        </w:tc>
        <w:tc>
          <w:tcPr>
            <w:tcW w:w="618" w:type="pct"/>
            <w:vAlign w:val="center"/>
          </w:tcPr>
          <w:p w14:paraId="53656599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39" w:type="pct"/>
            <w:vAlign w:val="center"/>
          </w:tcPr>
          <w:p w14:paraId="73F79305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1 444 992</w:t>
            </w:r>
          </w:p>
        </w:tc>
      </w:tr>
      <w:tr w:rsidR="002C08F4" w:rsidRPr="00370062" w14:paraId="2EC32502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tcBorders>
              <w:bottom w:val="single" w:sz="8" w:space="0" w:color="000000" w:themeColor="text1"/>
            </w:tcBorders>
            <w:vAlign w:val="center"/>
          </w:tcPr>
          <w:p w14:paraId="7742ACEE" w14:textId="77777777" w:rsidR="002C08F4" w:rsidRPr="00370062" w:rsidRDefault="002C08F4" w:rsidP="00E92D13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7814 – Group meetings</w:t>
            </w:r>
          </w:p>
        </w:tc>
        <w:tc>
          <w:tcPr>
            <w:tcW w:w="678" w:type="pct"/>
            <w:tcBorders>
              <w:bottom w:val="single" w:sz="8" w:space="0" w:color="000000" w:themeColor="text1"/>
            </w:tcBorders>
            <w:vAlign w:val="center"/>
          </w:tcPr>
          <w:p w14:paraId="53F10DA3" w14:textId="77777777" w:rsidR="002C08F4" w:rsidRPr="00370062" w:rsidRDefault="002C08F4" w:rsidP="00162D2D">
            <w:pPr>
              <w:tabs>
                <w:tab w:val="left" w:pos="1151"/>
              </w:tabs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32" w:type="pct"/>
            <w:tcBorders>
              <w:bottom w:val="single" w:sz="8" w:space="0" w:color="000000" w:themeColor="text1"/>
            </w:tcBorders>
            <w:vAlign w:val="center"/>
          </w:tcPr>
          <w:p w14:paraId="61A504B3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1 068</w:t>
            </w:r>
          </w:p>
        </w:tc>
        <w:tc>
          <w:tcPr>
            <w:tcW w:w="911" w:type="pct"/>
            <w:tcBorders>
              <w:bottom w:val="single" w:sz="8" w:space="0" w:color="000000" w:themeColor="text1"/>
            </w:tcBorders>
            <w:vAlign w:val="center"/>
          </w:tcPr>
          <w:p w14:paraId="12B222BE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854</w:t>
            </w:r>
          </w:p>
        </w:tc>
        <w:tc>
          <w:tcPr>
            <w:tcW w:w="618" w:type="pct"/>
            <w:tcBorders>
              <w:bottom w:val="single" w:sz="8" w:space="0" w:color="000000" w:themeColor="text1"/>
            </w:tcBorders>
            <w:vAlign w:val="center"/>
          </w:tcPr>
          <w:p w14:paraId="56EB9316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639" w:type="pct"/>
            <w:tcBorders>
              <w:bottom w:val="single" w:sz="8" w:space="0" w:color="000000" w:themeColor="text1"/>
            </w:tcBorders>
            <w:vAlign w:val="center"/>
          </w:tcPr>
          <w:p w14:paraId="26769872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16 554</w:t>
            </w:r>
          </w:p>
        </w:tc>
      </w:tr>
      <w:tr w:rsidR="002C08F4" w:rsidRPr="00370062" w14:paraId="111D28F6" w14:textId="77777777" w:rsidTr="00162D2D">
        <w:trPr>
          <w:gridAfter w:val="1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pct"/>
            <w:gridSpan w:val="2"/>
            <w:tcBorders>
              <w:top w:val="single" w:sz="8" w:space="0" w:color="000000" w:themeColor="text1"/>
              <w:bottom w:val="single" w:sz="2" w:space="0" w:color="000000" w:themeColor="text1"/>
            </w:tcBorders>
            <w:vAlign w:val="center"/>
          </w:tcPr>
          <w:p w14:paraId="0F6F7E2B" w14:textId="77777777" w:rsidR="002C08F4" w:rsidRPr="00370062" w:rsidRDefault="002C08F4" w:rsidP="00162D2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Inpatient dietary consultations (total)</w:t>
            </w:r>
          </w:p>
        </w:tc>
        <w:tc>
          <w:tcPr>
            <w:tcW w:w="732" w:type="pct"/>
            <w:tcBorders>
              <w:top w:val="single" w:sz="8" w:space="0" w:color="000000" w:themeColor="text1"/>
              <w:bottom w:val="single" w:sz="2" w:space="0" w:color="000000" w:themeColor="text1"/>
            </w:tcBorders>
            <w:vAlign w:val="center"/>
          </w:tcPr>
          <w:p w14:paraId="4347F330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188 062</w:t>
            </w:r>
          </w:p>
        </w:tc>
        <w:tc>
          <w:tcPr>
            <w:tcW w:w="911" w:type="pct"/>
            <w:tcBorders>
              <w:top w:val="single" w:sz="8" w:space="0" w:color="000000" w:themeColor="text1"/>
              <w:bottom w:val="single" w:sz="2" w:space="0" w:color="000000" w:themeColor="text1"/>
            </w:tcBorders>
            <w:vAlign w:val="center"/>
          </w:tcPr>
          <w:p w14:paraId="3A4961CA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37 612</w:t>
            </w:r>
          </w:p>
        </w:tc>
        <w:tc>
          <w:tcPr>
            <w:tcW w:w="618" w:type="pct"/>
            <w:tcBorders>
              <w:top w:val="single" w:sz="8" w:space="0" w:color="000000" w:themeColor="text1"/>
              <w:bottom w:val="single" w:sz="2" w:space="0" w:color="000000" w:themeColor="text1"/>
            </w:tcBorders>
            <w:vAlign w:val="center"/>
          </w:tcPr>
          <w:p w14:paraId="2C3944B2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39" w:type="pct"/>
            <w:tcBorders>
              <w:top w:val="single" w:sz="8" w:space="0" w:color="000000" w:themeColor="text1"/>
              <w:bottom w:val="single" w:sz="2" w:space="0" w:color="000000" w:themeColor="text1"/>
            </w:tcBorders>
            <w:vAlign w:val="center"/>
          </w:tcPr>
          <w:p w14:paraId="2C0D30FD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2 953 397</w:t>
            </w:r>
          </w:p>
        </w:tc>
      </w:tr>
      <w:tr w:rsidR="002C08F4" w:rsidRPr="00370062" w14:paraId="2B8226F9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tcBorders>
              <w:top w:val="single" w:sz="2" w:space="0" w:color="000000" w:themeColor="text1"/>
            </w:tcBorders>
            <w:vAlign w:val="center"/>
          </w:tcPr>
          <w:p w14:paraId="26B9310C" w14:textId="3977FBDD" w:rsidR="002C08F4" w:rsidRPr="00370062" w:rsidRDefault="002C08F4" w:rsidP="00162D2D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7821 – 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First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consultation</w:t>
            </w:r>
          </w:p>
        </w:tc>
        <w:tc>
          <w:tcPr>
            <w:tcW w:w="678" w:type="pct"/>
            <w:tcBorders>
              <w:top w:val="single" w:sz="2" w:space="0" w:color="000000" w:themeColor="text1"/>
            </w:tcBorders>
            <w:vAlign w:val="center"/>
          </w:tcPr>
          <w:p w14:paraId="299B5E5F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4 260</w:t>
            </w:r>
          </w:p>
        </w:tc>
        <w:tc>
          <w:tcPr>
            <w:tcW w:w="732" w:type="pct"/>
            <w:tcBorders>
              <w:top w:val="single" w:sz="2" w:space="0" w:color="000000" w:themeColor="text1"/>
            </w:tcBorders>
            <w:vAlign w:val="center"/>
          </w:tcPr>
          <w:p w14:paraId="48802127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51 124</w:t>
            </w:r>
          </w:p>
        </w:tc>
        <w:tc>
          <w:tcPr>
            <w:tcW w:w="911" w:type="pct"/>
            <w:tcBorders>
              <w:top w:val="single" w:sz="2" w:space="0" w:color="000000" w:themeColor="text1"/>
            </w:tcBorders>
            <w:vAlign w:val="center"/>
          </w:tcPr>
          <w:p w14:paraId="7684A94F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10 225</w:t>
            </w:r>
          </w:p>
        </w:tc>
        <w:tc>
          <w:tcPr>
            <w:tcW w:w="618" w:type="pct"/>
            <w:tcBorders>
              <w:top w:val="single" w:sz="2" w:space="0" w:color="000000" w:themeColor="text1"/>
            </w:tcBorders>
            <w:vAlign w:val="center"/>
          </w:tcPr>
          <w:p w14:paraId="5A603B3A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639" w:type="pct"/>
            <w:tcBorders>
              <w:top w:val="single" w:sz="2" w:space="0" w:color="000000" w:themeColor="text1"/>
            </w:tcBorders>
            <w:vAlign w:val="center"/>
          </w:tcPr>
          <w:p w14:paraId="38CCFFE8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2 530 638</w:t>
            </w:r>
          </w:p>
        </w:tc>
      </w:tr>
      <w:tr w:rsidR="002C08F4" w:rsidRPr="00370062" w14:paraId="4FD957C9" w14:textId="77777777" w:rsidTr="00162D2D">
        <w:trPr>
          <w:gridAfter w:val="1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vAlign w:val="center"/>
          </w:tcPr>
          <w:p w14:paraId="3B1DE112" w14:textId="7944DEE5" w:rsidR="002C08F4" w:rsidRPr="00370062" w:rsidRDefault="002C08F4" w:rsidP="00162D2D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7822 – 2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nd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to 6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th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consultation</w:t>
            </w:r>
          </w:p>
        </w:tc>
        <w:tc>
          <w:tcPr>
            <w:tcW w:w="678" w:type="pct"/>
            <w:vAlign w:val="center"/>
          </w:tcPr>
          <w:p w14:paraId="04503560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8 095</w:t>
            </w:r>
          </w:p>
        </w:tc>
        <w:tc>
          <w:tcPr>
            <w:tcW w:w="732" w:type="pct"/>
            <w:vAlign w:val="center"/>
          </w:tcPr>
          <w:p w14:paraId="141C6271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97 136</w:t>
            </w:r>
          </w:p>
        </w:tc>
        <w:tc>
          <w:tcPr>
            <w:tcW w:w="911" w:type="pct"/>
            <w:vAlign w:val="center"/>
          </w:tcPr>
          <w:p w14:paraId="1FF9563B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19 427</w:t>
            </w:r>
          </w:p>
        </w:tc>
        <w:tc>
          <w:tcPr>
            <w:tcW w:w="618" w:type="pct"/>
            <w:vAlign w:val="center"/>
          </w:tcPr>
          <w:p w14:paraId="3B6DCC5B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639" w:type="pct"/>
            <w:vAlign w:val="center"/>
          </w:tcPr>
          <w:p w14:paraId="7E459E5D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3 739 736</w:t>
            </w:r>
          </w:p>
        </w:tc>
      </w:tr>
      <w:tr w:rsidR="002C08F4" w:rsidRPr="00370062" w14:paraId="03A694AD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vAlign w:val="center"/>
          </w:tcPr>
          <w:p w14:paraId="6009998D" w14:textId="334501E7" w:rsidR="002C08F4" w:rsidRPr="00370062" w:rsidRDefault="002C08F4" w:rsidP="00162D2D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7823 – 7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th</w:t>
            </w: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consultation </w:t>
            </w:r>
            <w:r w:rsidR="00E92D13">
              <w:rPr>
                <w:rFonts w:asciiTheme="minorHAnsi" w:hAnsiTheme="minorHAnsi" w:cstheme="minorHAnsi"/>
                <w:b w:val="0"/>
                <w:sz w:val="18"/>
                <w:szCs w:val="18"/>
              </w:rPr>
              <w:t>or more</w:t>
            </w:r>
          </w:p>
        </w:tc>
        <w:tc>
          <w:tcPr>
            <w:tcW w:w="678" w:type="pct"/>
            <w:vAlign w:val="center"/>
          </w:tcPr>
          <w:p w14:paraId="6B54A6C3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2 506</w:t>
            </w:r>
          </w:p>
        </w:tc>
        <w:tc>
          <w:tcPr>
            <w:tcW w:w="732" w:type="pct"/>
            <w:vAlign w:val="center"/>
          </w:tcPr>
          <w:p w14:paraId="298E804D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30 072</w:t>
            </w:r>
          </w:p>
        </w:tc>
        <w:tc>
          <w:tcPr>
            <w:tcW w:w="911" w:type="pct"/>
            <w:vAlign w:val="center"/>
          </w:tcPr>
          <w:p w14:paraId="5ADCCE62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6 014</w:t>
            </w:r>
          </w:p>
        </w:tc>
        <w:tc>
          <w:tcPr>
            <w:tcW w:w="618" w:type="pct"/>
            <w:vAlign w:val="center"/>
          </w:tcPr>
          <w:p w14:paraId="63E65938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639" w:type="pct"/>
            <w:vAlign w:val="center"/>
          </w:tcPr>
          <w:p w14:paraId="16F9AE76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962 304</w:t>
            </w:r>
          </w:p>
        </w:tc>
      </w:tr>
      <w:tr w:rsidR="002C08F4" w:rsidRPr="00370062" w14:paraId="78EA0B98" w14:textId="77777777" w:rsidTr="00162D2D">
        <w:trPr>
          <w:gridAfter w:val="1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pct"/>
            <w:tcBorders>
              <w:bottom w:val="single" w:sz="12" w:space="0" w:color="000000" w:themeColor="text1"/>
            </w:tcBorders>
            <w:vAlign w:val="center"/>
          </w:tcPr>
          <w:p w14:paraId="28A25FFB" w14:textId="77777777" w:rsidR="002C08F4" w:rsidRPr="00370062" w:rsidRDefault="002C08F4" w:rsidP="00162D2D">
            <w:pPr>
              <w:spacing w:after="0"/>
              <w:ind w:left="113" w:right="-57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7824 – Group meetings</w:t>
            </w:r>
          </w:p>
        </w:tc>
        <w:tc>
          <w:tcPr>
            <w:tcW w:w="678" w:type="pct"/>
            <w:tcBorders>
              <w:bottom w:val="single" w:sz="12" w:space="0" w:color="000000" w:themeColor="text1"/>
            </w:tcBorders>
            <w:vAlign w:val="center"/>
          </w:tcPr>
          <w:p w14:paraId="7848DD52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811</w:t>
            </w:r>
          </w:p>
        </w:tc>
        <w:tc>
          <w:tcPr>
            <w:tcW w:w="732" w:type="pct"/>
            <w:tcBorders>
              <w:bottom w:val="single" w:sz="12" w:space="0" w:color="000000" w:themeColor="text1"/>
            </w:tcBorders>
            <w:vAlign w:val="center"/>
          </w:tcPr>
          <w:p w14:paraId="1E5F9B63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9 730</w:t>
            </w:r>
          </w:p>
        </w:tc>
        <w:tc>
          <w:tcPr>
            <w:tcW w:w="911" w:type="pct"/>
            <w:tcBorders>
              <w:bottom w:val="single" w:sz="12" w:space="0" w:color="000000" w:themeColor="text1"/>
            </w:tcBorders>
            <w:vAlign w:val="center"/>
          </w:tcPr>
          <w:p w14:paraId="54D8DD89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1 946</w:t>
            </w:r>
          </w:p>
        </w:tc>
        <w:tc>
          <w:tcPr>
            <w:tcW w:w="618" w:type="pct"/>
            <w:tcBorders>
              <w:bottom w:val="single" w:sz="12" w:space="0" w:color="000000" w:themeColor="text1"/>
            </w:tcBorders>
            <w:vAlign w:val="center"/>
          </w:tcPr>
          <w:p w14:paraId="1EB7AFEE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639" w:type="pct"/>
            <w:tcBorders>
              <w:bottom w:val="single" w:sz="12" w:space="0" w:color="000000" w:themeColor="text1"/>
            </w:tcBorders>
            <w:vAlign w:val="center"/>
          </w:tcPr>
          <w:p w14:paraId="07E50B2A" w14:textId="77777777" w:rsidR="002C08F4" w:rsidRPr="00370062" w:rsidRDefault="002C08F4" w:rsidP="00162D2D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150 815</w:t>
            </w:r>
          </w:p>
        </w:tc>
      </w:tr>
      <w:tr w:rsidR="002C08F4" w:rsidRPr="00370062" w14:paraId="3421438D" w14:textId="77777777" w:rsidTr="00162D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pct"/>
            <w:gridSpan w:val="2"/>
            <w:tcBorders>
              <w:top w:val="single" w:sz="12" w:space="0" w:color="000000" w:themeColor="text1"/>
            </w:tcBorders>
            <w:vAlign w:val="center"/>
          </w:tcPr>
          <w:p w14:paraId="45CBAF0B" w14:textId="77777777" w:rsidR="002C08F4" w:rsidRPr="00370062" w:rsidRDefault="002C08F4" w:rsidP="00162D2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Total dietary consultations (total)</w:t>
            </w:r>
          </w:p>
        </w:tc>
        <w:tc>
          <w:tcPr>
            <w:tcW w:w="732" w:type="pct"/>
            <w:tcBorders>
              <w:top w:val="single" w:sz="12" w:space="0" w:color="000000" w:themeColor="text1"/>
            </w:tcBorders>
            <w:vAlign w:val="center"/>
          </w:tcPr>
          <w:p w14:paraId="32071755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429 148</w:t>
            </w:r>
          </w:p>
        </w:tc>
        <w:tc>
          <w:tcPr>
            <w:tcW w:w="911" w:type="pct"/>
            <w:tcBorders>
              <w:top w:val="single" w:sz="12" w:space="0" w:color="000000" w:themeColor="text1"/>
            </w:tcBorders>
            <w:vAlign w:val="center"/>
          </w:tcPr>
          <w:p w14:paraId="5516E5A7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230 481</w:t>
            </w:r>
          </w:p>
        </w:tc>
        <w:tc>
          <w:tcPr>
            <w:tcW w:w="618" w:type="pct"/>
            <w:tcBorders>
              <w:top w:val="single" w:sz="12" w:space="0" w:color="000000" w:themeColor="text1"/>
            </w:tcBorders>
            <w:vAlign w:val="center"/>
          </w:tcPr>
          <w:p w14:paraId="6A752656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39" w:type="pct"/>
            <w:tcBorders>
              <w:top w:val="single" w:sz="12" w:space="0" w:color="000000" w:themeColor="text1"/>
            </w:tcBorders>
            <w:vAlign w:val="center"/>
          </w:tcPr>
          <w:p w14:paraId="2B4C95F3" w14:textId="77777777" w:rsidR="002C08F4" w:rsidRPr="00370062" w:rsidRDefault="002C08F4" w:rsidP="00162D2D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18 323 808</w:t>
            </w:r>
          </w:p>
        </w:tc>
      </w:tr>
      <w:tr w:rsidR="002C08F4" w:rsidRPr="00370062" w14:paraId="0890E8D4" w14:textId="77777777" w:rsidTr="00162D2D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7B293B81" w14:textId="77777777" w:rsidR="002C08F4" w:rsidRPr="002C08F4" w:rsidRDefault="002C08F4" w:rsidP="00162D2D">
            <w:pPr>
              <w:spacing w:after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a: Assuming a proportion of overweight and obesity related consultations of approx. 80 % for outpatient dietary consultations and approx. 20 % of inpatient dietary consultations.</w:t>
            </w:r>
          </w:p>
          <w:p w14:paraId="6C014A6B" w14:textId="70183918" w:rsidR="002C08F4" w:rsidRPr="00B01CC3" w:rsidRDefault="00B01CC3" w:rsidP="00125E2B">
            <w:pPr>
              <w:keepNext/>
              <w:keepLines/>
              <w:spacing w:after="120"/>
              <w:ind w:right="-227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b</w:t>
            </w:r>
            <w:r w:rsidR="002C08F4"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: Cost per </w:t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consultation is based on tax points </w: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instrText xml:space="preserve"> ADDIN EN.CITE &lt;EndNote&gt;&lt;Cite&gt;&lt;Author&gt;Schweizerischer Verband diplomierter ErnährungsberaterInnen (SVERB)&lt;/Author&gt;&lt;Year&gt;1999&lt;/Year&gt;&lt;RecNum&gt;135&lt;/RecNum&gt;&lt;DisplayText&gt;[22, 23]&lt;/DisplayText&gt;&lt;record&gt;&lt;rec-number&gt;11&lt;/rec-number&gt;&lt;foreign-keys&gt;&lt;key app="EN" db-id="2f2v0appkrsxt1et50av02fzfsra5aaa29sx" timestamp="1692049716"&gt;11&lt;/key&gt;&lt;/foreign-keys&gt;&lt;ref-type name="Electronic Article"&gt;43&lt;/ref-type&gt;&lt;contributors&gt;&lt;authors&gt;&lt;author&gt;Schweizerischer Verband diplomierter ErnährungsberaterInnen (SVERB),,&lt;/author&gt;&lt;author&gt;Medizintarif-Kommission-UVG (MTK),,&lt;/author&gt;&lt;author&gt;Bundesamt für Militärversicherung (BMV),,&lt;/author&gt;&lt;/authors&gt;&lt;/contributors&gt;&lt;titles&gt;&lt;title&gt;Tarif Anhang A&lt;/title&gt;&lt;/titles&gt;&lt;dates&gt;&lt;year&gt;1999&lt;/year&gt;&lt;pub-dates&gt;&lt;date&gt;14.10.2022&lt;/date&gt;&lt;/pub-dates&gt;&lt;/dates&gt;&lt;urls&gt;&lt;related-urls&gt;&lt;url&gt;https://www.mtk-ctm.ch/fileadmin/user_upload/tarife/Ernaehrungsberatung/Ernaehrungsberatung_ambulant/01_deutsch/ambulante_tarife_ernaehrungsberatung_Tarif_deu.pdf&lt;/url&gt;&lt;/related-urls&gt;&lt;/urls&gt;&lt;/record&gt;&lt;/Cite&gt;&lt;Cite&gt;&lt;Author&gt;Die Spitäler der Schweiz (H+)&lt;/Author&gt;&lt;Year&gt;2002&lt;/Year&gt;&lt;RecNum&gt;136&lt;/RecNum&gt;&lt;record&gt;&lt;rec-number&gt;12&lt;/rec-number&gt;&lt;foreign-keys&gt;&lt;key app="EN" db-id="2f2v0appkrsxt1et50av02fzfsra5aaa29sx" timestamp="1692049717"&gt;12&lt;/key&gt;&lt;/foreign-keys&gt;&lt;ref-type name="Electronic Article"&gt;43&lt;/ref-type&gt;&lt;contributors&gt;&lt;authors&gt;&lt;author&gt;Die Spitäler der Schweiz (H+),,&lt;/author&gt;&lt;author&gt;Medizinaltarif-Kommission UVG (MTK),,&lt;/author&gt;&lt;author&gt;Bundesamt für Sozialversicherung (BSV),,&lt;/author&gt;&lt;author&gt;Bundesamt für Militärversicherung (BAMV),,&lt;/author&gt;&lt;/authors&gt;&lt;/contributors&gt;&lt;titles&gt;&lt;title&gt;Tarif Anhang 1&lt;/title&gt;&lt;/titles&gt;&lt;dates&gt;&lt;year&gt;2002&lt;/year&gt;&lt;pub-dates&gt;&lt;date&gt;14.10.2022&lt;/date&gt;&lt;/pub-dates&gt;&lt;/dates&gt;&lt;urls&gt;&lt;related-urls&gt;&lt;url&gt;https://www.hplus.ch/fileadmin/hplus.ch/public/Tarife/Ernaehrungsberatung/Tarif_1_.pdf&lt;/url&gt;&lt;/related-urls&gt;&lt;/urls&gt;&lt;/record&gt;&lt;/Cite&gt;&lt;/EndNote&gt;</w:instrTex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2C08F4" w:rsidRPr="001A682B">
              <w:rPr>
                <w:rFonts w:asciiTheme="minorHAnsi" w:hAnsiTheme="minorHAnsi" w:cstheme="minorHAnsi"/>
                <w:b w:val="0"/>
                <w:noProof/>
                <w:sz w:val="18"/>
                <w:szCs w:val="18"/>
                <w:lang w:val="en-US"/>
              </w:rPr>
              <w:t>[22, 23]</w: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. As of </w:t>
            </w:r>
            <w:r w:rsidR="00125E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Nov</w:t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 2022, one tax point equals one Swiss Franc </w: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instrText xml:space="preserve"> ADDIN EN.CITE &lt;EndNote&gt;&lt;Cite&gt;&lt;Author&gt;Schweizerischer Verband diplomierter ErnährungsberaterInnen (SVERB)&lt;/Author&gt;&lt;Year&gt;1999&lt;/Year&gt;&lt;RecNum&gt;133&lt;/RecNum&gt;&lt;DisplayText&gt;[24, 25]&lt;/DisplayText&gt;&lt;record&gt;&lt;rec-number&gt;13&lt;/rec-number&gt;&lt;foreign-keys&gt;&lt;key app="EN" db-id="2f2v0appkrsxt1et50av02fzfsra5aaa29sx" timestamp="1692049719"&gt;13&lt;/key&gt;&lt;/foreign-keys&gt;&lt;ref-type name="Electronic Article"&gt;43&lt;/ref-type&gt;&lt;contributors&gt;&lt;authors&gt;&lt;author&gt;Schweizerischer Verband diplomierter ErnährungsberaterInnen (SVERB),,&lt;/author&gt;&lt;author&gt;Medizintarif-Kommission-UVG (MTK),,&lt;/author&gt;&lt;author&gt;Bundesamt für Militärversicherung (BMV),,&lt;/author&gt;&lt;/authors&gt;&lt;/contributors&gt;&lt;titles&gt;&lt;title&gt;Vereinbarung über den Taxpunktwert&lt;/title&gt;&lt;/titles&gt;&lt;dates&gt;&lt;year&gt;1999&lt;/year&gt;&lt;pub-dates&gt;&lt;date&gt;14.10.2022&lt;/date&gt;&lt;/pub-dates&gt;&lt;/dates&gt;&lt;urls&gt;&lt;related-urls&gt;&lt;url&gt;https://www.mtk-ctm.ch/fileadmin/user_upload/tarife/Ernaehrungsberatung/Ernaehrungsberatung_ambulant/01_deutsch/ambulante_tarife_ernaehrungsberatung_TPW_deu.pdf&lt;/url&gt;&lt;/related-urls&gt;&lt;/urls&gt;&lt;/record&gt;&lt;/Cite&gt;&lt;Cite&gt;&lt;Author&gt;Die Spitäler der Schweiz (H+)&lt;/Author&gt;&lt;Year&gt;2002&lt;/Year&gt;&lt;RecNum&gt;134&lt;/RecNum&gt;&lt;record&gt;&lt;rec-number&gt;14&lt;/rec-number&gt;&lt;foreign-keys&gt;&lt;key app="EN" db-id="2f2v0appkrsxt1et50av02fzfsra5aaa29sx" timestamp="1692049721"&gt;14&lt;/key&gt;&lt;/foreign-keys&gt;&lt;ref-type name="Electronic Article"&gt;43&lt;/ref-type&gt;&lt;contributors&gt;&lt;authors&gt;&lt;author&gt;Die Spitäler der Schweiz (H+),,&lt;/author&gt;&lt;author&gt;Medizinaltarif-Kommission UVG (MTK),,&lt;/author&gt;&lt;author&gt;Bundesamt für Sozialversicherung (BSV),,&lt;/author&gt;&lt;author&gt;Bundesamt für Militärversicherung (BAMV),,&lt;/author&gt;&lt;/authors&gt;&lt;/contributors&gt;&lt;titles&gt;&lt;title&gt;Vereinbarung übr den Taxpunktwert&lt;/title&gt;&lt;/titles&gt;&lt;dates&gt;&lt;year&gt;2002&lt;/year&gt;&lt;pub-dates&gt;&lt;date&gt;14.10.2022&lt;/date&gt;&lt;/pub-dates&gt;&lt;/dates&gt;&lt;urls&gt;&lt;related-urls&gt;&lt;url&gt;https://www.mtk-ctm.ch/fileadmin/user_upload/tarife/Ernaehrungsberatung/Ernaehrungsberatung_im_Spital/01_deutsch/ambulante_tarife_paramed_ernaehrungsberatung_spital_TPW_deu.pdf&lt;/url&gt;&lt;/related-urls&gt;&lt;/urls&gt;&lt;/record&gt;&lt;/Cite&gt;&lt;/EndNote&gt;</w:instrTex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2C08F4" w:rsidRPr="001A682B">
              <w:rPr>
                <w:rFonts w:asciiTheme="minorHAnsi" w:hAnsiTheme="minorHAnsi" w:cstheme="minorHAnsi"/>
                <w:b w:val="0"/>
                <w:noProof/>
                <w:sz w:val="18"/>
                <w:szCs w:val="18"/>
                <w:lang w:val="en-US"/>
              </w:rPr>
              <w:t>[24, 25]</w:t>
            </w:r>
            <w:r w:rsidR="002C08F4" w:rsidRPr="001A682B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2C08F4" w:rsidRPr="001A682B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.</w:t>
            </w:r>
          </w:p>
        </w:tc>
      </w:tr>
    </w:tbl>
    <w:p w14:paraId="3A40CD88" w14:textId="016ACC34" w:rsidR="00125E2B" w:rsidRDefault="00125E2B" w:rsidP="002C08F4"/>
    <w:p w14:paraId="79288B9A" w14:textId="77777777" w:rsidR="00125E2B" w:rsidRDefault="00125E2B">
      <w:pPr>
        <w:spacing w:before="0" w:after="200" w:line="276" w:lineRule="auto"/>
      </w:pPr>
      <w:r>
        <w:br w:type="page"/>
      </w:r>
    </w:p>
    <w:p w14:paraId="63199CF1" w14:textId="75986B01" w:rsidR="002C08F4" w:rsidRPr="00370062" w:rsidRDefault="0086422A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</w:rPr>
      </w:pPr>
      <w:bookmarkStart w:id="3" w:name="_Ref131574486"/>
      <w:r>
        <w:rPr>
          <w:bCs/>
        </w:rPr>
        <w:lastRenderedPageBreak/>
        <w:t xml:space="preserve">Supplementary </w:t>
      </w:r>
      <w:r w:rsidR="002C08F4" w:rsidRPr="00370062">
        <w:rPr>
          <w:bCs/>
        </w:rPr>
        <w:t xml:space="preserve">Table </w:t>
      </w:r>
      <w:r w:rsidR="002C08F4" w:rsidRPr="00370062">
        <w:rPr>
          <w:bCs/>
        </w:rPr>
        <w:fldChar w:fldCharType="begin"/>
      </w:r>
      <w:r w:rsidR="002C08F4" w:rsidRPr="00370062">
        <w:rPr>
          <w:bCs/>
        </w:rPr>
        <w:instrText xml:space="preserve"> SEQ Tabelle \* ARABIC </w:instrText>
      </w:r>
      <w:r w:rsidR="002C08F4" w:rsidRPr="00370062">
        <w:rPr>
          <w:bCs/>
        </w:rPr>
        <w:fldChar w:fldCharType="separate"/>
      </w:r>
      <w:r w:rsidR="00B01CC3">
        <w:rPr>
          <w:bCs/>
          <w:noProof/>
        </w:rPr>
        <w:t>2</w:t>
      </w:r>
      <w:r w:rsidR="002C08F4" w:rsidRPr="00370062">
        <w:rPr>
          <w:bCs/>
        </w:rPr>
        <w:fldChar w:fldCharType="end"/>
      </w:r>
      <w:bookmarkEnd w:id="2"/>
      <w:bookmarkEnd w:id="3"/>
      <w:r w:rsidR="002C08F4" w:rsidRPr="00370062">
        <w:rPr>
          <w:bCs/>
        </w:rPr>
        <w:t xml:space="preserve">: </w:t>
      </w:r>
      <w:bookmarkStart w:id="4" w:name="_Ref131106432"/>
      <w:r w:rsidR="002C08F4" w:rsidRPr="00370062">
        <w:rPr>
          <w:bCs/>
        </w:rPr>
        <w:t xml:space="preserve">CHOP Codes, description and number of bariatric procedures carried out in 2019 </w:t>
      </w:r>
      <w:r w:rsidR="002C08F4" w:rsidRPr="00370062">
        <w:rPr>
          <w:bCs/>
        </w:rPr>
        <w:fldChar w:fldCharType="begin"/>
      </w:r>
      <w:r w:rsidR="002C08F4">
        <w:rPr>
          <w:bCs/>
        </w:rPr>
        <w:instrText xml:space="preserve"> ADDIN EN.CITE &lt;EndNote&gt;&lt;Cite&gt;&lt;Author&gt;SwissDRG&lt;/Author&gt;&lt;Year&gt;2019&lt;/Year&gt;&lt;RecNum&gt;34&lt;/RecNum&gt;&lt;DisplayText&gt;[21]&lt;/DisplayText&gt;&lt;record&gt;&lt;rec-number&gt;16&lt;/rec-number&gt;&lt;foreign-keys&gt;&lt;key app="EN" db-id="2f2v0appkrsxt1et50av02fzfsra5aaa29sx" timestamp="1692049724"&gt;16&lt;/key&gt;&lt;/foreign-keys&gt;&lt;ref-type name="Electronic Article"&gt;43&lt;/ref-type&gt;&lt;contributors&gt;&lt;authors&gt;&lt;author&gt;SwissDRG&lt;/author&gt;&lt;/authors&gt;&lt;/contributors&gt;&lt;titles&gt;&lt;title&gt;Datenspiegel 11.0 - Plausibilisierte Leistungs- und Kostendaten der Netzwerkspitäler aus dem Jahr 2019&lt;/title&gt;&lt;/titles&gt;&lt;dates&gt;&lt;year&gt;2019&lt;/year&gt;&lt;pub-dates&gt;&lt;date&gt;14.10.2022&lt;/date&gt;&lt;/pub-dates&gt;&lt;/dates&gt;&lt;urls&gt;&lt;related-urls&gt;&lt;url&gt;https://datenspiegel110.swissdrg.org/&lt;/url&gt;&lt;/related-urls&gt;&lt;/urls&gt;&lt;/record&gt;&lt;/Cite&gt;&lt;/EndNote&gt;</w:instrText>
      </w:r>
      <w:r w:rsidR="002C08F4" w:rsidRPr="00370062">
        <w:rPr>
          <w:bCs/>
        </w:rPr>
        <w:fldChar w:fldCharType="separate"/>
      </w:r>
      <w:r w:rsidR="002C08F4">
        <w:rPr>
          <w:bCs/>
          <w:noProof/>
        </w:rPr>
        <w:t>[21]</w:t>
      </w:r>
      <w:r w:rsidR="002C08F4" w:rsidRPr="00370062">
        <w:rPr>
          <w:bCs/>
        </w:rPr>
        <w:fldChar w:fldCharType="end"/>
      </w:r>
    </w:p>
    <w:tbl>
      <w:tblPr>
        <w:tblStyle w:val="PlainTable2"/>
        <w:tblW w:w="9181" w:type="dxa"/>
        <w:tblLook w:val="04A0" w:firstRow="1" w:lastRow="0" w:firstColumn="1" w:lastColumn="0" w:noHBand="0" w:noVBand="1"/>
      </w:tblPr>
      <w:tblGrid>
        <w:gridCol w:w="1750"/>
        <w:gridCol w:w="5389"/>
        <w:gridCol w:w="2042"/>
      </w:tblGrid>
      <w:tr w:rsidR="002C08F4" w:rsidRPr="00370062" w14:paraId="61D02B5F" w14:textId="77777777" w:rsidTr="0012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68A6AEC7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CHOP-code</w:t>
            </w:r>
          </w:p>
        </w:tc>
        <w:tc>
          <w:tcPr>
            <w:tcW w:w="5389" w:type="dxa"/>
          </w:tcPr>
          <w:p w14:paraId="5D8BF157" w14:textId="77777777" w:rsidR="002C08F4" w:rsidRPr="00370062" w:rsidRDefault="002C08F4" w:rsidP="00125E2B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Description</w:t>
            </w:r>
          </w:p>
        </w:tc>
        <w:tc>
          <w:tcPr>
            <w:tcW w:w="2042" w:type="dxa"/>
          </w:tcPr>
          <w:p w14:paraId="5CB689C5" w14:textId="77777777" w:rsidR="002C08F4" w:rsidRPr="00370062" w:rsidRDefault="002C08F4" w:rsidP="00125E2B">
            <w:pPr>
              <w:spacing w:before="40" w:after="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Total procedures 2019</w:t>
            </w:r>
          </w:p>
        </w:tc>
      </w:tr>
      <w:tr w:rsidR="002C08F4" w:rsidRPr="00370062" w14:paraId="7020547C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</w:tcPr>
          <w:p w14:paraId="0A1CCF6E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(total)</w:t>
            </w:r>
          </w:p>
        </w:tc>
        <w:tc>
          <w:tcPr>
            <w:tcW w:w="2042" w:type="dxa"/>
          </w:tcPr>
          <w:p w14:paraId="0E4E625D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3 630</w:t>
            </w:r>
          </w:p>
        </w:tc>
      </w:tr>
      <w:tr w:rsidR="002C08F4" w:rsidRPr="00370062" w14:paraId="3BF113C9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23561CEC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44.31.09</w:t>
            </w:r>
          </w:p>
        </w:tc>
        <w:tc>
          <w:tcPr>
            <w:tcW w:w="5389" w:type="dxa"/>
          </w:tcPr>
          <w:p w14:paraId="39A05796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(others)</w:t>
            </w:r>
          </w:p>
        </w:tc>
        <w:tc>
          <w:tcPr>
            <w:tcW w:w="2042" w:type="dxa"/>
          </w:tcPr>
          <w:p w14:paraId="574CE4C4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C08F4" w:rsidRPr="00370062" w14:paraId="0FCB18E4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2A90E508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44.31.11-16</w:t>
            </w:r>
          </w:p>
        </w:tc>
        <w:tc>
          <w:tcPr>
            <w:tcW w:w="5389" w:type="dxa"/>
          </w:tcPr>
          <w:p w14:paraId="13AF23AC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proximal</w:t>
            </w:r>
          </w:p>
        </w:tc>
        <w:tc>
          <w:tcPr>
            <w:tcW w:w="2042" w:type="dxa"/>
          </w:tcPr>
          <w:p w14:paraId="40F84710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2 046</w:t>
            </w:r>
          </w:p>
        </w:tc>
      </w:tr>
      <w:tr w:rsidR="002C08F4" w:rsidRPr="00370062" w14:paraId="7223EA04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7D86A1C4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44.31.21-22</w:t>
            </w:r>
          </w:p>
        </w:tc>
        <w:tc>
          <w:tcPr>
            <w:tcW w:w="5389" w:type="dxa"/>
          </w:tcPr>
          <w:p w14:paraId="30F8CC39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distal</w:t>
            </w:r>
          </w:p>
        </w:tc>
        <w:tc>
          <w:tcPr>
            <w:tcW w:w="2042" w:type="dxa"/>
          </w:tcPr>
          <w:p w14:paraId="53BF6F76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82</w:t>
            </w:r>
          </w:p>
        </w:tc>
      </w:tr>
      <w:tr w:rsidR="002C08F4" w:rsidRPr="00370062" w14:paraId="666799D6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66D587B9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44.31.31-32</w:t>
            </w:r>
          </w:p>
        </w:tc>
        <w:tc>
          <w:tcPr>
            <w:tcW w:w="5389" w:type="dxa"/>
          </w:tcPr>
          <w:p w14:paraId="28C4B02E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Omega-loop</w:t>
            </w:r>
          </w:p>
        </w:tc>
        <w:tc>
          <w:tcPr>
            <w:tcW w:w="2042" w:type="dxa"/>
          </w:tcPr>
          <w:p w14:paraId="1CA7A4BD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</w:t>
            </w:r>
          </w:p>
        </w:tc>
      </w:tr>
      <w:tr w:rsidR="002C08F4" w:rsidRPr="00370062" w14:paraId="6D49DCCB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2F8582E8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44.31.41-42</w:t>
            </w:r>
          </w:p>
        </w:tc>
        <w:tc>
          <w:tcPr>
            <w:tcW w:w="5389" w:type="dxa"/>
          </w:tcPr>
          <w:p w14:paraId="2FFBC1CB" w14:textId="77777777" w:rsidR="002C08F4" w:rsidRPr="006A1D3D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6A1D3D">
              <w:rPr>
                <w:rFonts w:asciiTheme="minorHAnsi" w:hAnsiTheme="minorHAnsi" w:cstheme="minorHAnsi"/>
                <w:color w:val="000000"/>
                <w:sz w:val="18"/>
                <w:szCs w:val="18"/>
                <w:lang w:val="fr-FR"/>
              </w:rPr>
              <w:t>Gastric bypass Roux-en-Y</w:t>
            </w:r>
          </w:p>
        </w:tc>
        <w:tc>
          <w:tcPr>
            <w:tcW w:w="2042" w:type="dxa"/>
          </w:tcPr>
          <w:p w14:paraId="68465578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871</w:t>
            </w:r>
          </w:p>
        </w:tc>
      </w:tr>
      <w:tr w:rsidR="002C08F4" w:rsidRPr="00370062" w14:paraId="2E23CE45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45A84FC8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44.5X.21-36</w:t>
            </w:r>
          </w:p>
          <w:p w14:paraId="65098532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44.5X.51-52</w:t>
            </w:r>
          </w:p>
        </w:tc>
        <w:tc>
          <w:tcPr>
            <w:tcW w:w="5389" w:type="dxa"/>
          </w:tcPr>
          <w:p w14:paraId="3947AB54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bypass Revision</w:t>
            </w:r>
          </w:p>
        </w:tc>
        <w:tc>
          <w:tcPr>
            <w:tcW w:w="2042" w:type="dxa"/>
          </w:tcPr>
          <w:p w14:paraId="0D847908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290</w:t>
            </w:r>
          </w:p>
        </w:tc>
      </w:tr>
      <w:tr w:rsidR="002C08F4" w:rsidRPr="00370062" w14:paraId="7E2B9E21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2EAD06E8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45.97.11-12</w:t>
            </w:r>
          </w:p>
        </w:tc>
        <w:tc>
          <w:tcPr>
            <w:tcW w:w="5389" w:type="dxa"/>
          </w:tcPr>
          <w:p w14:paraId="3EEEC3F4" w14:textId="77777777" w:rsidR="002C08F4" w:rsidRPr="002C08F4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Dista-/</w:t>
            </w:r>
            <w:proofErr w:type="spellStart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proximalisation</w:t>
            </w:r>
            <w:proofErr w:type="spellEnd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after gastric bypass</w:t>
            </w:r>
          </w:p>
        </w:tc>
        <w:tc>
          <w:tcPr>
            <w:tcW w:w="2042" w:type="dxa"/>
          </w:tcPr>
          <w:p w14:paraId="68E04107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122</w:t>
            </w:r>
          </w:p>
        </w:tc>
      </w:tr>
      <w:tr w:rsidR="002C08F4" w:rsidRPr="00370062" w14:paraId="1D89C055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6A5E4A1A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43.99.10-11</w:t>
            </w:r>
          </w:p>
        </w:tc>
        <w:tc>
          <w:tcPr>
            <w:tcW w:w="5389" w:type="dxa"/>
          </w:tcPr>
          <w:p w14:paraId="3E4DB9DC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Gastrectomy after gastric bypass</w:t>
            </w:r>
          </w:p>
        </w:tc>
        <w:tc>
          <w:tcPr>
            <w:tcW w:w="2042" w:type="dxa"/>
          </w:tcPr>
          <w:p w14:paraId="46E014C6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</w:tr>
      <w:tr w:rsidR="002C08F4" w:rsidRPr="00370062" w14:paraId="7DF64B08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48A42C88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46.99.10-11</w:t>
            </w:r>
          </w:p>
        </w:tc>
        <w:tc>
          <w:tcPr>
            <w:tcW w:w="5389" w:type="dxa"/>
          </w:tcPr>
          <w:p w14:paraId="5D4D4B53" w14:textId="77777777" w:rsidR="002C08F4" w:rsidRPr="002C08F4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Re-intervention for internal hernia (or suspicion of)</w:t>
            </w:r>
          </w:p>
        </w:tc>
        <w:tc>
          <w:tcPr>
            <w:tcW w:w="2042" w:type="dxa"/>
          </w:tcPr>
          <w:p w14:paraId="794F9AE5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187</w:t>
            </w:r>
          </w:p>
        </w:tc>
      </w:tr>
      <w:tr w:rsidR="002C08F4" w:rsidRPr="00370062" w14:paraId="3793B318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</w:tcPr>
          <w:p w14:paraId="6CA97E3F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Sleeve resection (total)</w:t>
            </w:r>
          </w:p>
        </w:tc>
        <w:tc>
          <w:tcPr>
            <w:tcW w:w="2042" w:type="dxa"/>
          </w:tcPr>
          <w:p w14:paraId="3D5D18F8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1 007</w:t>
            </w:r>
          </w:p>
        </w:tc>
      </w:tr>
      <w:tr w:rsidR="002C08F4" w:rsidRPr="00370062" w14:paraId="3FCAA047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384A60C2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43.89.40-41</w:t>
            </w:r>
          </w:p>
        </w:tc>
        <w:tc>
          <w:tcPr>
            <w:tcW w:w="5389" w:type="dxa"/>
          </w:tcPr>
          <w:p w14:paraId="186EBF6E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Sleeve resection (not complex)</w:t>
            </w:r>
          </w:p>
        </w:tc>
        <w:tc>
          <w:tcPr>
            <w:tcW w:w="2042" w:type="dxa"/>
          </w:tcPr>
          <w:p w14:paraId="6BB2A757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964</w:t>
            </w:r>
          </w:p>
        </w:tc>
      </w:tr>
      <w:tr w:rsidR="002C08F4" w:rsidRPr="00370062" w14:paraId="181701DF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5B739E61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43.89.42-45</w:t>
            </w:r>
          </w:p>
        </w:tc>
        <w:tc>
          <w:tcPr>
            <w:tcW w:w="5389" w:type="dxa"/>
          </w:tcPr>
          <w:p w14:paraId="7D8FE03A" w14:textId="77777777" w:rsidR="002C08F4" w:rsidRPr="002C08F4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Sleeve resection (complex; after banding or </w:t>
            </w:r>
            <w:proofErr w:type="spellStart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resleeve</w:t>
            </w:r>
            <w:proofErr w:type="spellEnd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2042" w:type="dxa"/>
          </w:tcPr>
          <w:p w14:paraId="139A0DFB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</w:t>
            </w:r>
          </w:p>
        </w:tc>
      </w:tr>
      <w:tr w:rsidR="002C08F4" w:rsidRPr="00370062" w14:paraId="5976DED0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</w:tcPr>
          <w:p w14:paraId="45AF7784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Restrictive gastric procedure (total)</w:t>
            </w:r>
          </w:p>
        </w:tc>
        <w:tc>
          <w:tcPr>
            <w:tcW w:w="2042" w:type="dxa"/>
          </w:tcPr>
          <w:p w14:paraId="7788E2EF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273</w:t>
            </w:r>
          </w:p>
        </w:tc>
      </w:tr>
      <w:tr w:rsidR="002C08F4" w:rsidRPr="00370062" w14:paraId="56F0DF44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404EB24C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44.95.11-12</w:t>
            </w:r>
          </w:p>
        </w:tc>
        <w:tc>
          <w:tcPr>
            <w:tcW w:w="5389" w:type="dxa"/>
          </w:tcPr>
          <w:p w14:paraId="261AD432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Banding</w:t>
            </w:r>
          </w:p>
        </w:tc>
        <w:tc>
          <w:tcPr>
            <w:tcW w:w="2042" w:type="dxa"/>
          </w:tcPr>
          <w:p w14:paraId="6E4B39AF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95</w:t>
            </w:r>
          </w:p>
        </w:tc>
      </w:tr>
      <w:tr w:rsidR="002C08F4" w:rsidRPr="00370062" w14:paraId="1370EA86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71B214BC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44.96.11-14</w:t>
            </w:r>
          </w:p>
        </w:tc>
        <w:tc>
          <w:tcPr>
            <w:tcW w:w="5389" w:type="dxa"/>
          </w:tcPr>
          <w:p w14:paraId="57D252C0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Banding repositioning/change</w:t>
            </w:r>
          </w:p>
        </w:tc>
        <w:tc>
          <w:tcPr>
            <w:tcW w:w="2042" w:type="dxa"/>
          </w:tcPr>
          <w:p w14:paraId="3ABD83AA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</w:t>
            </w:r>
          </w:p>
        </w:tc>
      </w:tr>
      <w:tr w:rsidR="002C08F4" w:rsidRPr="00370062" w14:paraId="5EE68D3D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6DE1E161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44.97.11-12</w:t>
            </w:r>
          </w:p>
        </w:tc>
        <w:tc>
          <w:tcPr>
            <w:tcW w:w="5389" w:type="dxa"/>
          </w:tcPr>
          <w:p w14:paraId="0D904A1E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Gastric Banding removal</w:t>
            </w:r>
          </w:p>
        </w:tc>
        <w:tc>
          <w:tcPr>
            <w:tcW w:w="2042" w:type="dxa"/>
          </w:tcPr>
          <w:p w14:paraId="73780862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145</w:t>
            </w:r>
          </w:p>
        </w:tc>
      </w:tr>
      <w:tr w:rsidR="002C08F4" w:rsidRPr="00370062" w14:paraId="726C2140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4DC53DE4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44.95.21-22</w:t>
            </w:r>
          </w:p>
        </w:tc>
        <w:tc>
          <w:tcPr>
            <w:tcW w:w="5389" w:type="dxa"/>
          </w:tcPr>
          <w:p w14:paraId="22E440C7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Vertical banded gastroplasty</w:t>
            </w:r>
          </w:p>
        </w:tc>
        <w:tc>
          <w:tcPr>
            <w:tcW w:w="2042" w:type="dxa"/>
          </w:tcPr>
          <w:p w14:paraId="2995C9D1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</w:tr>
      <w:tr w:rsidR="002C08F4" w:rsidRPr="00370062" w14:paraId="7EFF3F38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39449BA5" w14:textId="77777777" w:rsidR="002C08F4" w:rsidRPr="00370062" w:rsidRDefault="002C08F4" w:rsidP="00125E2B">
            <w:pPr>
              <w:spacing w:before="40" w:after="40" w:line="276" w:lineRule="auto"/>
              <w:ind w:firstLine="220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44.96.99</w:t>
            </w:r>
          </w:p>
        </w:tc>
        <w:tc>
          <w:tcPr>
            <w:tcW w:w="5389" w:type="dxa"/>
          </w:tcPr>
          <w:p w14:paraId="1813EB7A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Vertical banded gastroplasty restapling</w:t>
            </w:r>
          </w:p>
        </w:tc>
        <w:tc>
          <w:tcPr>
            <w:tcW w:w="2042" w:type="dxa"/>
          </w:tcPr>
          <w:p w14:paraId="4F3D5553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</w:tr>
      <w:tr w:rsidR="002C08F4" w:rsidRPr="00370062" w14:paraId="7C96194E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</w:tcPr>
          <w:p w14:paraId="21294108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Biliopancreatic diversion (total)</w:t>
            </w:r>
          </w:p>
        </w:tc>
        <w:tc>
          <w:tcPr>
            <w:tcW w:w="2042" w:type="dxa"/>
          </w:tcPr>
          <w:p w14:paraId="46B082C8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2C08F4" w:rsidRPr="00370062" w14:paraId="48F1E15F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2555BFB2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43.89.20-21</w:t>
            </w:r>
          </w:p>
        </w:tc>
        <w:tc>
          <w:tcPr>
            <w:tcW w:w="5389" w:type="dxa"/>
          </w:tcPr>
          <w:p w14:paraId="65A7DAF7" w14:textId="77777777" w:rsidR="002C08F4" w:rsidRPr="00370062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Biliopancreatic diversion (Scopianaro)</w:t>
            </w:r>
          </w:p>
        </w:tc>
        <w:tc>
          <w:tcPr>
            <w:tcW w:w="2042" w:type="dxa"/>
          </w:tcPr>
          <w:p w14:paraId="7388249F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C08F4" w:rsidRPr="00370062" w14:paraId="60896F15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025FCBDD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43.89.30-31</w:t>
            </w:r>
          </w:p>
        </w:tc>
        <w:tc>
          <w:tcPr>
            <w:tcW w:w="5389" w:type="dxa"/>
          </w:tcPr>
          <w:p w14:paraId="301C824D" w14:textId="77777777" w:rsidR="002C08F4" w:rsidRPr="002C08F4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Biliopancreatic diversion with duodenal switch </w:t>
            </w:r>
          </w:p>
        </w:tc>
        <w:tc>
          <w:tcPr>
            <w:tcW w:w="2042" w:type="dxa"/>
          </w:tcPr>
          <w:p w14:paraId="50BF9379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2C08F4" w:rsidRPr="00370062" w14:paraId="55C803C2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13776893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43.89.50-51</w:t>
            </w:r>
          </w:p>
        </w:tc>
        <w:tc>
          <w:tcPr>
            <w:tcW w:w="5389" w:type="dxa"/>
          </w:tcPr>
          <w:p w14:paraId="66F3911D" w14:textId="77777777" w:rsidR="002C08F4" w:rsidRPr="002C08F4" w:rsidRDefault="002C08F4" w:rsidP="00125E2B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Biliopancreatic diversion with duodenal switch after </w:t>
            </w:r>
            <w:proofErr w:type="spellStart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sleve</w:t>
            </w:r>
            <w:proofErr w:type="spellEnd"/>
            <w:r w:rsidRPr="002C08F4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resection</w:t>
            </w:r>
          </w:p>
        </w:tc>
        <w:tc>
          <w:tcPr>
            <w:tcW w:w="2042" w:type="dxa"/>
          </w:tcPr>
          <w:p w14:paraId="2912EAD7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</w:tr>
      <w:tr w:rsidR="002C08F4" w:rsidRPr="00370062" w14:paraId="38401D83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75451884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44.5X.41-44</w:t>
            </w:r>
          </w:p>
        </w:tc>
        <w:tc>
          <w:tcPr>
            <w:tcW w:w="5389" w:type="dxa"/>
          </w:tcPr>
          <w:p w14:paraId="76CA877F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Biliopancreatic diversion revision/reversal</w:t>
            </w:r>
          </w:p>
        </w:tc>
        <w:tc>
          <w:tcPr>
            <w:tcW w:w="2042" w:type="dxa"/>
          </w:tcPr>
          <w:p w14:paraId="52BD039A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</w:t>
            </w:r>
          </w:p>
        </w:tc>
      </w:tr>
      <w:tr w:rsidR="002C08F4" w:rsidRPr="00370062" w14:paraId="1134BE71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</w:tcPr>
          <w:p w14:paraId="0EB8FA04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Other procedures</w:t>
            </w:r>
          </w:p>
        </w:tc>
        <w:tc>
          <w:tcPr>
            <w:tcW w:w="2042" w:type="dxa"/>
          </w:tcPr>
          <w:p w14:paraId="695C339B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2C08F4" w:rsidRPr="00370062" w14:paraId="105F8185" w14:textId="77777777" w:rsidTr="00125E2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  <w:tcBorders>
              <w:bottom w:val="single" w:sz="12" w:space="0" w:color="000000" w:themeColor="text1"/>
            </w:tcBorders>
          </w:tcPr>
          <w:p w14:paraId="2F7AB591" w14:textId="77777777" w:rsidR="002C08F4" w:rsidRPr="00370062" w:rsidRDefault="002C08F4" w:rsidP="00125E2B">
            <w:pPr>
              <w:spacing w:before="40" w:after="40" w:line="276" w:lineRule="auto"/>
              <w:ind w:firstLine="209"/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bCs w:val="0"/>
                <w:color w:val="000000"/>
                <w:sz w:val="18"/>
                <w:szCs w:val="18"/>
              </w:rPr>
              <w:t>44.68</w:t>
            </w:r>
          </w:p>
        </w:tc>
        <w:tc>
          <w:tcPr>
            <w:tcW w:w="5389" w:type="dxa"/>
            <w:tcBorders>
              <w:bottom w:val="single" w:sz="12" w:space="0" w:color="000000" w:themeColor="text1"/>
            </w:tcBorders>
          </w:tcPr>
          <w:p w14:paraId="11943E37" w14:textId="77777777" w:rsidR="002C08F4" w:rsidRPr="00370062" w:rsidRDefault="002C08F4" w:rsidP="00125E2B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Laparoscopic gastroplasy</w:t>
            </w:r>
          </w:p>
        </w:tc>
        <w:tc>
          <w:tcPr>
            <w:tcW w:w="2042" w:type="dxa"/>
            <w:tcBorders>
              <w:bottom w:val="single" w:sz="12" w:space="0" w:color="000000" w:themeColor="text1"/>
            </w:tcBorders>
          </w:tcPr>
          <w:p w14:paraId="7F2382D7" w14:textId="77777777" w:rsidR="002C08F4" w:rsidRPr="00370062" w:rsidRDefault="002C08F4" w:rsidP="00125E2B">
            <w:pPr>
              <w:spacing w:before="40" w:after="40" w:line="276" w:lineRule="auto"/>
              <w:ind w:right="66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</w:tr>
      <w:tr w:rsidR="002C08F4" w:rsidRPr="00370062" w14:paraId="1E859C17" w14:textId="77777777" w:rsidTr="0012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2"/>
            <w:tcBorders>
              <w:top w:val="single" w:sz="12" w:space="0" w:color="000000" w:themeColor="text1"/>
            </w:tcBorders>
          </w:tcPr>
          <w:p w14:paraId="3AF89845" w14:textId="77777777" w:rsidR="002C08F4" w:rsidRPr="00370062" w:rsidRDefault="002C08F4" w:rsidP="00125E2B">
            <w:pPr>
              <w:spacing w:before="40" w:after="40"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Overall procedures</w:t>
            </w:r>
          </w:p>
        </w:tc>
        <w:tc>
          <w:tcPr>
            <w:tcW w:w="2042" w:type="dxa"/>
            <w:tcBorders>
              <w:top w:val="single" w:sz="12" w:space="0" w:color="000000" w:themeColor="text1"/>
            </w:tcBorders>
          </w:tcPr>
          <w:p w14:paraId="6DF65772" w14:textId="77777777" w:rsidR="002C08F4" w:rsidRPr="00370062" w:rsidRDefault="002C08F4" w:rsidP="00125E2B">
            <w:pPr>
              <w:spacing w:before="40" w:after="40" w:line="276" w:lineRule="auto"/>
              <w:ind w:left="57" w:right="66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4 926</w:t>
            </w:r>
          </w:p>
        </w:tc>
      </w:tr>
    </w:tbl>
    <w:p w14:paraId="06C1D296" w14:textId="77777777" w:rsidR="002C08F4" w:rsidRPr="00370062" w:rsidRDefault="002C08F4" w:rsidP="002C08F4">
      <w:pPr>
        <w:spacing w:line="276" w:lineRule="auto"/>
        <w:rPr>
          <w:rFonts w:ascii="Calibri" w:hAnsi="Calibri"/>
          <w:szCs w:val="20"/>
        </w:rPr>
      </w:pPr>
    </w:p>
    <w:p w14:paraId="67C71BA8" w14:textId="77777777" w:rsidR="001875D7" w:rsidRDefault="001875D7" w:rsidP="001875D7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</w:rPr>
        <w:sectPr w:rsidR="001875D7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bookmarkStart w:id="5" w:name="_Ref118104120"/>
      <w:bookmarkStart w:id="6" w:name="_Ref118104132"/>
      <w:bookmarkStart w:id="7" w:name="_Ref118104141"/>
      <w:bookmarkStart w:id="8" w:name="_Ref118104174"/>
      <w:bookmarkStart w:id="9" w:name="_Toc125065119"/>
      <w:bookmarkStart w:id="10" w:name="_Ref131574520"/>
    </w:p>
    <w:p w14:paraId="7BDBCA7F" w14:textId="362095DD" w:rsidR="001875D7" w:rsidRPr="001875D7" w:rsidRDefault="001875D7" w:rsidP="001875D7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rFonts w:ascii="Calibri" w:eastAsia="Times New Roman" w:hAnsi="Calibri" w:cs="Calibri"/>
          <w:b/>
          <w:sz w:val="22"/>
          <w:szCs w:val="20"/>
          <w:lang w:val="en-GB" w:eastAsia="de-DE"/>
        </w:rPr>
      </w:pPr>
      <w:r>
        <w:rPr>
          <w:bCs/>
        </w:rPr>
        <w:lastRenderedPageBreak/>
        <w:t xml:space="preserve">Supplementary </w:t>
      </w:r>
      <w:r w:rsidRPr="00370062">
        <w:rPr>
          <w:bCs/>
        </w:rPr>
        <w:t xml:space="preserve">Table </w:t>
      </w:r>
      <w:r w:rsidRPr="00370062">
        <w:rPr>
          <w:bCs/>
        </w:rPr>
        <w:fldChar w:fldCharType="begin"/>
      </w:r>
      <w:r w:rsidRPr="00370062">
        <w:rPr>
          <w:bCs/>
        </w:rPr>
        <w:instrText xml:space="preserve"> SEQ Tabelle \* ARABIC </w:instrText>
      </w:r>
      <w:r w:rsidRPr="00370062">
        <w:rPr>
          <w:bCs/>
        </w:rPr>
        <w:fldChar w:fldCharType="separate"/>
      </w:r>
      <w:r w:rsidR="00B01CC3">
        <w:rPr>
          <w:bCs/>
          <w:noProof/>
        </w:rPr>
        <w:t>3</w:t>
      </w:r>
      <w:r w:rsidRPr="00370062">
        <w:rPr>
          <w:bCs/>
        </w:rPr>
        <w:fldChar w:fldCharType="end"/>
      </w:r>
      <w:r w:rsidRPr="001875D7">
        <w:rPr>
          <w:rFonts w:ascii="Calibri" w:eastAsia="Times New Roman" w:hAnsi="Calibri" w:cs="Calibri"/>
          <w:b/>
          <w:sz w:val="22"/>
          <w:szCs w:val="20"/>
          <w:lang w:val="en-GB" w:eastAsia="de-DE"/>
        </w:rPr>
        <w:t xml:space="preserve">: </w:t>
      </w:r>
      <w:r w:rsidRPr="001875D7">
        <w:rPr>
          <w:rFonts w:ascii="Calibri" w:eastAsia="Times New Roman" w:hAnsi="Calibri" w:cs="Calibri"/>
          <w:sz w:val="22"/>
          <w:szCs w:val="20"/>
          <w:lang w:val="en-GB" w:eastAsia="de-DE"/>
        </w:rPr>
        <w:t>Number of performed bariatric surgeries 2019 depending on the billed DRG</w:t>
      </w:r>
      <w:bookmarkEnd w:id="5"/>
      <w:bookmarkEnd w:id="6"/>
      <w:bookmarkEnd w:id="7"/>
      <w:bookmarkEnd w:id="8"/>
      <w:bookmarkEnd w:id="9"/>
      <w:r w:rsidR="001A682B">
        <w:rPr>
          <w:rFonts w:ascii="Calibri" w:eastAsia="Times New Roman" w:hAnsi="Calibri" w:cs="Calibri"/>
          <w:sz w:val="22"/>
          <w:szCs w:val="20"/>
          <w:lang w:val="en-GB" w:eastAsia="de-DE"/>
        </w:rPr>
        <w:t xml:space="preserve"> </w:t>
      </w:r>
      <w:r w:rsidR="001A682B" w:rsidRPr="00370062">
        <w:rPr>
          <w:bCs/>
        </w:rPr>
        <w:fldChar w:fldCharType="begin"/>
      </w:r>
      <w:r w:rsidR="001A682B">
        <w:rPr>
          <w:bCs/>
        </w:rPr>
        <w:instrText xml:space="preserve"> ADDIN EN.CITE &lt;EndNote&gt;&lt;Cite&gt;&lt;Author&gt;SwissDRG&lt;/Author&gt;&lt;Year&gt;2019&lt;/Year&gt;&lt;RecNum&gt;34&lt;/RecNum&gt;&lt;DisplayText&gt;[21]&lt;/DisplayText&gt;&lt;record&gt;&lt;rec-number&gt;16&lt;/rec-number&gt;&lt;foreign-keys&gt;&lt;key app="EN" db-id="2f2v0appkrsxt1et50av02fzfsra5aaa29sx" timestamp="1692049724"&gt;16&lt;/key&gt;&lt;/foreign-keys&gt;&lt;ref-type name="Electronic Article"&gt;43&lt;/ref-type&gt;&lt;contributors&gt;&lt;authors&gt;&lt;author&gt;SwissDRG&lt;/author&gt;&lt;/authors&gt;&lt;/contributors&gt;&lt;titles&gt;&lt;title&gt;Datenspiegel 11.0 - Plausibilisierte Leistungs- und Kostendaten der Netzwerkspitäler aus dem Jahr 2019&lt;/title&gt;&lt;/titles&gt;&lt;dates&gt;&lt;year&gt;2019&lt;/year&gt;&lt;pub-dates&gt;&lt;date&gt;14.10.2022&lt;/date&gt;&lt;/pub-dates&gt;&lt;/dates&gt;&lt;urls&gt;&lt;related-urls&gt;&lt;url&gt;https://datenspiegel110.swissdrg.org/&lt;/url&gt;&lt;/related-urls&gt;&lt;/urls&gt;&lt;/record&gt;&lt;/Cite&gt;&lt;/EndNote&gt;</w:instrText>
      </w:r>
      <w:r w:rsidR="001A682B" w:rsidRPr="00370062">
        <w:rPr>
          <w:bCs/>
        </w:rPr>
        <w:fldChar w:fldCharType="separate"/>
      </w:r>
      <w:r w:rsidR="001A682B">
        <w:rPr>
          <w:bCs/>
          <w:noProof/>
        </w:rPr>
        <w:t>[21]</w:t>
      </w:r>
      <w:r w:rsidR="001A682B" w:rsidRPr="00370062">
        <w:rPr>
          <w:bCs/>
        </w:rPr>
        <w:fldChar w:fldCharType="end"/>
      </w:r>
    </w:p>
    <w:tbl>
      <w:tblPr>
        <w:tblStyle w:val="GridTable4-Accent51"/>
        <w:tblW w:w="13590" w:type="dxa"/>
        <w:tblLook w:val="04A0" w:firstRow="1" w:lastRow="0" w:firstColumn="1" w:lastColumn="0" w:noHBand="0" w:noVBand="1"/>
      </w:tblPr>
      <w:tblGrid>
        <w:gridCol w:w="1021"/>
        <w:gridCol w:w="1662"/>
        <w:gridCol w:w="619"/>
        <w:gridCol w:w="647"/>
        <w:gridCol w:w="659"/>
        <w:gridCol w:w="463"/>
        <w:gridCol w:w="425"/>
        <w:gridCol w:w="467"/>
        <w:gridCol w:w="478"/>
        <w:gridCol w:w="431"/>
        <w:gridCol w:w="424"/>
        <w:gridCol w:w="525"/>
        <w:gridCol w:w="550"/>
        <w:gridCol w:w="439"/>
        <w:gridCol w:w="526"/>
        <w:gridCol w:w="512"/>
        <w:gridCol w:w="242"/>
        <w:gridCol w:w="324"/>
        <w:gridCol w:w="501"/>
        <w:gridCol w:w="482"/>
        <w:gridCol w:w="1068"/>
        <w:gridCol w:w="1128"/>
      </w:tblGrid>
      <w:tr w:rsidR="001875D7" w:rsidRPr="001875D7" w14:paraId="50328646" w14:textId="77777777" w:rsidTr="005D0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39F47787" w14:textId="77777777" w:rsidR="001875D7" w:rsidRPr="001875D7" w:rsidRDefault="001875D7" w:rsidP="001875D7">
            <w:pPr>
              <w:spacing w:before="0" w:after="0"/>
              <w:ind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Group</w:t>
            </w:r>
          </w:p>
        </w:tc>
        <w:tc>
          <w:tcPr>
            <w:tcW w:w="1662" w:type="dxa"/>
            <w:vMerge w:val="restart"/>
            <w:noWrap/>
            <w:vAlign w:val="center"/>
            <w:hideMark/>
          </w:tcPr>
          <w:p w14:paraId="729A4697" w14:textId="77777777" w:rsidR="001875D7" w:rsidRPr="001875D7" w:rsidRDefault="001875D7" w:rsidP="001875D7">
            <w:pPr>
              <w:spacing w:before="0" w:after="0"/>
              <w:ind w:left="-57" w:right="-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Type of intervention</w:t>
            </w:r>
          </w:p>
        </w:tc>
        <w:tc>
          <w:tcPr>
            <w:tcW w:w="619" w:type="dxa"/>
            <w:vMerge w:val="restart"/>
            <w:noWrap/>
            <w:vAlign w:val="center"/>
            <w:hideMark/>
          </w:tcPr>
          <w:p w14:paraId="2392F2D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CHOP19 Code</w:t>
            </w:r>
          </w:p>
        </w:tc>
        <w:tc>
          <w:tcPr>
            <w:tcW w:w="647" w:type="dxa"/>
            <w:vMerge w:val="restart"/>
            <w:noWrap/>
            <w:vAlign w:val="center"/>
            <w:hideMark/>
          </w:tcPr>
          <w:p w14:paraId="5779D50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Bariatric procedure</w:t>
            </w:r>
          </w:p>
        </w:tc>
        <w:tc>
          <w:tcPr>
            <w:tcW w:w="659" w:type="dxa"/>
            <w:vMerge w:val="restart"/>
            <w:noWrap/>
            <w:vAlign w:val="center"/>
            <w:hideMark/>
          </w:tcPr>
          <w:p w14:paraId="77EE419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Complex bariatric procedure</w:t>
            </w:r>
          </w:p>
        </w:tc>
        <w:tc>
          <w:tcPr>
            <w:tcW w:w="460" w:type="dxa"/>
            <w:vMerge w:val="restart"/>
            <w:noWrap/>
            <w:vAlign w:val="center"/>
            <w:hideMark/>
          </w:tcPr>
          <w:p w14:paraId="0A57F63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SMOB Code</w:t>
            </w:r>
          </w:p>
        </w:tc>
        <w:tc>
          <w:tcPr>
            <w:tcW w:w="5019" w:type="dxa"/>
            <w:gridSpan w:val="11"/>
            <w:noWrap/>
            <w:vAlign w:val="center"/>
            <w:hideMark/>
          </w:tcPr>
          <w:p w14:paraId="6B8E19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MDC 6</w:t>
            </w:r>
          </w:p>
        </w:tc>
        <w:tc>
          <w:tcPr>
            <w:tcW w:w="825" w:type="dxa"/>
            <w:gridSpan w:val="2"/>
            <w:noWrap/>
            <w:vAlign w:val="center"/>
            <w:hideMark/>
          </w:tcPr>
          <w:p w14:paraId="456DF0C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MDC 7</w:t>
            </w:r>
          </w:p>
        </w:tc>
        <w:tc>
          <w:tcPr>
            <w:tcW w:w="482" w:type="dxa"/>
            <w:noWrap/>
            <w:vAlign w:val="center"/>
            <w:hideMark/>
          </w:tcPr>
          <w:p w14:paraId="25BAA63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MDC 21B</w:t>
            </w:r>
          </w:p>
        </w:tc>
        <w:tc>
          <w:tcPr>
            <w:tcW w:w="1068" w:type="dxa"/>
            <w:noWrap/>
            <w:vAlign w:val="center"/>
            <w:hideMark/>
          </w:tcPr>
          <w:p w14:paraId="048633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Total number procedures 2019</w:t>
            </w:r>
          </w:p>
        </w:tc>
        <w:tc>
          <w:tcPr>
            <w:tcW w:w="1128" w:type="dxa"/>
            <w:noWrap/>
            <w:vAlign w:val="center"/>
            <w:hideMark/>
          </w:tcPr>
          <w:p w14:paraId="2B64AC4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Average cost for procedure</w:t>
            </w:r>
          </w:p>
        </w:tc>
      </w:tr>
      <w:tr w:rsidR="005D0C18" w:rsidRPr="001875D7" w14:paraId="5A30602C" w14:textId="77777777" w:rsidTr="005D0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vAlign w:val="center"/>
            <w:hideMark/>
          </w:tcPr>
          <w:p w14:paraId="3D55FAC7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vMerge/>
            <w:vAlign w:val="center"/>
            <w:hideMark/>
          </w:tcPr>
          <w:p w14:paraId="26828BD9" w14:textId="77777777" w:rsidR="001875D7" w:rsidRPr="001875D7" w:rsidRDefault="001875D7" w:rsidP="001875D7">
            <w:pPr>
              <w:spacing w:before="0" w:after="0"/>
              <w:ind w:left="-57" w:right="-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19" w:type="dxa"/>
            <w:vMerge/>
            <w:vAlign w:val="center"/>
            <w:hideMark/>
          </w:tcPr>
          <w:p w14:paraId="793BB85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47" w:type="dxa"/>
            <w:vMerge/>
            <w:vAlign w:val="center"/>
            <w:hideMark/>
          </w:tcPr>
          <w:p w14:paraId="031C61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vMerge/>
            <w:vAlign w:val="center"/>
            <w:hideMark/>
          </w:tcPr>
          <w:p w14:paraId="72D7975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14:paraId="53D6EAF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5" w:type="dxa"/>
            <w:noWrap/>
            <w:vAlign w:val="center"/>
            <w:hideMark/>
          </w:tcPr>
          <w:p w14:paraId="77019D6F" w14:textId="2B126DE3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16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G12A</w:t>
              </w:r>
            </w:hyperlink>
          </w:p>
        </w:tc>
        <w:tc>
          <w:tcPr>
            <w:tcW w:w="467" w:type="dxa"/>
            <w:noWrap/>
            <w:vAlign w:val="center"/>
            <w:hideMark/>
          </w:tcPr>
          <w:p w14:paraId="1401AE01" w14:textId="2B6EC644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17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G12B</w:t>
              </w:r>
            </w:hyperlink>
          </w:p>
        </w:tc>
        <w:tc>
          <w:tcPr>
            <w:tcW w:w="478" w:type="dxa"/>
            <w:vAlign w:val="center"/>
            <w:hideMark/>
          </w:tcPr>
          <w:p w14:paraId="1F7D0773" w14:textId="75DF6F4F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18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G18A</w:t>
              </w:r>
            </w:hyperlink>
          </w:p>
        </w:tc>
        <w:tc>
          <w:tcPr>
            <w:tcW w:w="431" w:type="dxa"/>
            <w:vAlign w:val="center"/>
            <w:hideMark/>
          </w:tcPr>
          <w:p w14:paraId="1A938B44" w14:textId="7440A156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19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G18B</w:t>
              </w:r>
            </w:hyperlink>
          </w:p>
        </w:tc>
        <w:tc>
          <w:tcPr>
            <w:tcW w:w="424" w:type="dxa"/>
            <w:vAlign w:val="center"/>
            <w:hideMark/>
          </w:tcPr>
          <w:p w14:paraId="295263EE" w14:textId="66153B21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0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G19A</w:t>
              </w:r>
            </w:hyperlink>
          </w:p>
        </w:tc>
        <w:tc>
          <w:tcPr>
            <w:tcW w:w="525" w:type="dxa"/>
            <w:vAlign w:val="center"/>
            <w:hideMark/>
          </w:tcPr>
          <w:p w14:paraId="58D06C17" w14:textId="70AE7E44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1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G19B</w:t>
              </w:r>
            </w:hyperlink>
          </w:p>
        </w:tc>
        <w:tc>
          <w:tcPr>
            <w:tcW w:w="550" w:type="dxa"/>
            <w:vAlign w:val="center"/>
            <w:hideMark/>
          </w:tcPr>
          <w:p w14:paraId="4ECF84E6" w14:textId="3058C453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2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G19C</w:t>
              </w:r>
            </w:hyperlink>
          </w:p>
        </w:tc>
        <w:tc>
          <w:tcPr>
            <w:tcW w:w="439" w:type="dxa"/>
            <w:vAlign w:val="center"/>
            <w:hideMark/>
          </w:tcPr>
          <w:p w14:paraId="0A2A3D88" w14:textId="6CEF1E5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3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G33Z</w:t>
              </w:r>
            </w:hyperlink>
          </w:p>
        </w:tc>
        <w:tc>
          <w:tcPr>
            <w:tcW w:w="526" w:type="dxa"/>
            <w:vAlign w:val="center"/>
            <w:hideMark/>
          </w:tcPr>
          <w:p w14:paraId="118732F2" w14:textId="44712339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4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G38A</w:t>
              </w:r>
            </w:hyperlink>
          </w:p>
        </w:tc>
        <w:tc>
          <w:tcPr>
            <w:tcW w:w="512" w:type="dxa"/>
            <w:vAlign w:val="center"/>
            <w:hideMark/>
          </w:tcPr>
          <w:p w14:paraId="0ABA2BA9" w14:textId="7D065713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5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G38B</w:t>
              </w:r>
            </w:hyperlink>
          </w:p>
        </w:tc>
        <w:tc>
          <w:tcPr>
            <w:tcW w:w="566" w:type="dxa"/>
            <w:gridSpan w:val="2"/>
            <w:vAlign w:val="center"/>
            <w:hideMark/>
          </w:tcPr>
          <w:p w14:paraId="23299949" w14:textId="0A7D6A26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6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H12A</w:t>
              </w:r>
            </w:hyperlink>
          </w:p>
        </w:tc>
        <w:tc>
          <w:tcPr>
            <w:tcW w:w="496" w:type="dxa"/>
            <w:vAlign w:val="center"/>
            <w:hideMark/>
          </w:tcPr>
          <w:p w14:paraId="0DEA436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DRG H33Z</w:t>
            </w:r>
          </w:p>
        </w:tc>
        <w:tc>
          <w:tcPr>
            <w:tcW w:w="482" w:type="dxa"/>
            <w:vAlign w:val="center"/>
            <w:hideMark/>
          </w:tcPr>
          <w:p w14:paraId="6F28EE54" w14:textId="16927A6A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DRG </w:t>
            </w:r>
            <w:hyperlink r:id="rId27" w:history="1">
              <w:r w:rsidRPr="001875D7">
                <w:rPr>
                  <w:rFonts w:ascii="Calibri" w:hAnsi="Calibri" w:cs="Calibri"/>
                  <w:color w:val="000000"/>
                  <w:sz w:val="10"/>
                  <w:szCs w:val="10"/>
                  <w:lang w:val="en-GB" w:eastAsia="de-DE"/>
                </w:rPr>
                <w:t>X06B</w:t>
              </w:r>
            </w:hyperlink>
          </w:p>
        </w:tc>
        <w:tc>
          <w:tcPr>
            <w:tcW w:w="1068" w:type="dxa"/>
            <w:vAlign w:val="center"/>
            <w:hideMark/>
          </w:tcPr>
          <w:p w14:paraId="104C0EE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128" w:type="dxa"/>
            <w:hideMark/>
          </w:tcPr>
          <w:p w14:paraId="50E41CC4" w14:textId="77777777" w:rsidR="001875D7" w:rsidRPr="001875D7" w:rsidRDefault="001875D7" w:rsidP="001875D7">
            <w:pPr>
              <w:spacing w:before="0" w:after="0"/>
              <w:ind w:left="-57" w:right="-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16FFE3D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  <w:hideMark/>
          </w:tcPr>
          <w:p w14:paraId="0CE65114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banding (total)</w:t>
            </w:r>
          </w:p>
        </w:tc>
        <w:tc>
          <w:tcPr>
            <w:tcW w:w="425" w:type="dxa"/>
            <w:noWrap/>
            <w:vAlign w:val="center"/>
            <w:hideMark/>
          </w:tcPr>
          <w:p w14:paraId="7AC11E9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2</w:t>
            </w:r>
          </w:p>
        </w:tc>
        <w:tc>
          <w:tcPr>
            <w:tcW w:w="467" w:type="dxa"/>
            <w:noWrap/>
            <w:vAlign w:val="center"/>
            <w:hideMark/>
          </w:tcPr>
          <w:p w14:paraId="5DC06F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76</w:t>
            </w:r>
          </w:p>
        </w:tc>
        <w:tc>
          <w:tcPr>
            <w:tcW w:w="478" w:type="dxa"/>
            <w:noWrap/>
            <w:vAlign w:val="center"/>
            <w:hideMark/>
          </w:tcPr>
          <w:p w14:paraId="3A878AC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</w:t>
            </w:r>
          </w:p>
        </w:tc>
        <w:tc>
          <w:tcPr>
            <w:tcW w:w="431" w:type="dxa"/>
            <w:noWrap/>
            <w:vAlign w:val="center"/>
            <w:hideMark/>
          </w:tcPr>
          <w:p w14:paraId="7CE3772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46</w:t>
            </w:r>
          </w:p>
        </w:tc>
        <w:tc>
          <w:tcPr>
            <w:tcW w:w="424" w:type="dxa"/>
            <w:noWrap/>
            <w:vAlign w:val="center"/>
            <w:hideMark/>
          </w:tcPr>
          <w:p w14:paraId="3D5E76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3</w:t>
            </w:r>
          </w:p>
        </w:tc>
        <w:tc>
          <w:tcPr>
            <w:tcW w:w="525" w:type="dxa"/>
            <w:noWrap/>
            <w:vAlign w:val="center"/>
            <w:hideMark/>
          </w:tcPr>
          <w:p w14:paraId="6BE8449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120</w:t>
            </w:r>
          </w:p>
        </w:tc>
        <w:tc>
          <w:tcPr>
            <w:tcW w:w="550" w:type="dxa"/>
            <w:noWrap/>
            <w:vAlign w:val="center"/>
            <w:hideMark/>
          </w:tcPr>
          <w:p w14:paraId="489BF6B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6</w:t>
            </w:r>
          </w:p>
        </w:tc>
        <w:tc>
          <w:tcPr>
            <w:tcW w:w="439" w:type="dxa"/>
            <w:noWrap/>
            <w:vAlign w:val="center"/>
            <w:hideMark/>
          </w:tcPr>
          <w:p w14:paraId="2254F4F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3045A4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512" w:type="dxa"/>
            <w:noWrap/>
            <w:vAlign w:val="center"/>
            <w:hideMark/>
          </w:tcPr>
          <w:p w14:paraId="7ABD2D9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68B9B6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96" w:type="dxa"/>
            <w:noWrap/>
            <w:vAlign w:val="center"/>
            <w:hideMark/>
          </w:tcPr>
          <w:p w14:paraId="74D4ACA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82" w:type="dxa"/>
            <w:noWrap/>
            <w:vAlign w:val="center"/>
            <w:hideMark/>
          </w:tcPr>
          <w:p w14:paraId="1DF184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6</w:t>
            </w:r>
          </w:p>
        </w:tc>
        <w:tc>
          <w:tcPr>
            <w:tcW w:w="1068" w:type="dxa"/>
            <w:noWrap/>
            <w:vAlign w:val="center"/>
            <w:hideMark/>
          </w:tcPr>
          <w:p w14:paraId="556B5A9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262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127F8723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15.440,58 CHF</w:t>
            </w:r>
          </w:p>
        </w:tc>
      </w:tr>
      <w:tr w:rsidR="001875D7" w:rsidRPr="001875D7" w14:paraId="3D0D3DFD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</w:tcPr>
          <w:p w14:paraId="007950AB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insertion</w:t>
            </w:r>
          </w:p>
        </w:tc>
        <w:tc>
          <w:tcPr>
            <w:tcW w:w="1662" w:type="dxa"/>
            <w:noWrap/>
            <w:vAlign w:val="center"/>
            <w:hideMark/>
          </w:tcPr>
          <w:p w14:paraId="49184FD1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Banding open</w:t>
            </w:r>
          </w:p>
        </w:tc>
        <w:tc>
          <w:tcPr>
            <w:tcW w:w="619" w:type="dxa"/>
            <w:noWrap/>
            <w:vAlign w:val="center"/>
            <w:hideMark/>
          </w:tcPr>
          <w:p w14:paraId="44BAD8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44.95.11</w:t>
            </w:r>
          </w:p>
        </w:tc>
        <w:tc>
          <w:tcPr>
            <w:tcW w:w="647" w:type="dxa"/>
            <w:noWrap/>
            <w:vAlign w:val="center"/>
            <w:hideMark/>
          </w:tcPr>
          <w:p w14:paraId="4F0C8D5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2F96CC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7275D7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1001</w:t>
            </w:r>
          </w:p>
        </w:tc>
        <w:tc>
          <w:tcPr>
            <w:tcW w:w="425" w:type="dxa"/>
            <w:noWrap/>
            <w:vAlign w:val="center"/>
            <w:hideMark/>
          </w:tcPr>
          <w:p w14:paraId="4C39755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358A0D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A2038F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1355CA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47304A1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2297ED0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396D5C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38043A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5AB0270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32D5E4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2A61BF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98CF4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F8DD8A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FBD50F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5CD6F1F5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3DDB393C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400FE1A9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3C50E690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Banding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06A9F7C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44.95.12</w:t>
            </w:r>
          </w:p>
        </w:tc>
        <w:tc>
          <w:tcPr>
            <w:tcW w:w="647" w:type="dxa"/>
            <w:noWrap/>
            <w:vAlign w:val="center"/>
            <w:hideMark/>
          </w:tcPr>
          <w:p w14:paraId="41947D5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89954D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D58749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1002</w:t>
            </w:r>
          </w:p>
        </w:tc>
        <w:tc>
          <w:tcPr>
            <w:tcW w:w="425" w:type="dxa"/>
            <w:noWrap/>
            <w:vAlign w:val="center"/>
            <w:hideMark/>
          </w:tcPr>
          <w:p w14:paraId="357E104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67" w:type="dxa"/>
            <w:noWrap/>
            <w:vAlign w:val="center"/>
            <w:hideMark/>
          </w:tcPr>
          <w:p w14:paraId="4043A04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11</w:t>
            </w:r>
          </w:p>
        </w:tc>
        <w:tc>
          <w:tcPr>
            <w:tcW w:w="478" w:type="dxa"/>
            <w:noWrap/>
            <w:vAlign w:val="center"/>
            <w:hideMark/>
          </w:tcPr>
          <w:p w14:paraId="7D68A2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323D58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32</w:t>
            </w:r>
          </w:p>
        </w:tc>
        <w:tc>
          <w:tcPr>
            <w:tcW w:w="424" w:type="dxa"/>
            <w:noWrap/>
            <w:vAlign w:val="center"/>
            <w:hideMark/>
          </w:tcPr>
          <w:p w14:paraId="7677DF6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6FC2CD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47</w:t>
            </w:r>
          </w:p>
        </w:tc>
        <w:tc>
          <w:tcPr>
            <w:tcW w:w="550" w:type="dxa"/>
            <w:noWrap/>
            <w:vAlign w:val="center"/>
            <w:hideMark/>
          </w:tcPr>
          <w:p w14:paraId="1F6411F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9" w:type="dxa"/>
            <w:noWrap/>
            <w:vAlign w:val="center"/>
            <w:hideMark/>
          </w:tcPr>
          <w:p w14:paraId="5D10E73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6C844B8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2A526C9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71D6C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ECBA31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53D3BD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92CA8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95</w:t>
            </w:r>
          </w:p>
        </w:tc>
        <w:tc>
          <w:tcPr>
            <w:tcW w:w="1128" w:type="dxa"/>
            <w:vMerge/>
            <w:noWrap/>
            <w:hideMark/>
          </w:tcPr>
          <w:p w14:paraId="413F8B99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01F040A5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</w:tcPr>
          <w:p w14:paraId="1E2F85AC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removal</w:t>
            </w:r>
          </w:p>
        </w:tc>
        <w:tc>
          <w:tcPr>
            <w:tcW w:w="1662" w:type="dxa"/>
            <w:noWrap/>
            <w:vAlign w:val="center"/>
          </w:tcPr>
          <w:p w14:paraId="2027C6EB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Removal open</w:t>
            </w:r>
          </w:p>
        </w:tc>
        <w:tc>
          <w:tcPr>
            <w:tcW w:w="619" w:type="dxa"/>
            <w:noWrap/>
            <w:vAlign w:val="center"/>
          </w:tcPr>
          <w:p w14:paraId="3106D80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44.97.11</w:t>
            </w:r>
          </w:p>
        </w:tc>
        <w:tc>
          <w:tcPr>
            <w:tcW w:w="647" w:type="dxa"/>
            <w:noWrap/>
            <w:vAlign w:val="center"/>
          </w:tcPr>
          <w:p w14:paraId="6E9A2FE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noWrap/>
            <w:vAlign w:val="center"/>
          </w:tcPr>
          <w:p w14:paraId="2C2D777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</w:tcPr>
          <w:p w14:paraId="674C8DC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1011</w:t>
            </w:r>
          </w:p>
        </w:tc>
        <w:tc>
          <w:tcPr>
            <w:tcW w:w="425" w:type="dxa"/>
            <w:noWrap/>
            <w:vAlign w:val="center"/>
          </w:tcPr>
          <w:p w14:paraId="7EE7258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</w:tcPr>
          <w:p w14:paraId="049805B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</w:tcPr>
          <w:p w14:paraId="571FE4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</w:tcPr>
          <w:p w14:paraId="7D830EA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</w:tcPr>
          <w:p w14:paraId="27D64C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</w:tcPr>
          <w:p w14:paraId="634E15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550" w:type="dxa"/>
            <w:noWrap/>
            <w:vAlign w:val="center"/>
          </w:tcPr>
          <w:p w14:paraId="45AE74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</w:tcPr>
          <w:p w14:paraId="50C5EF9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</w:tcPr>
          <w:p w14:paraId="5486561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</w:tcPr>
          <w:p w14:paraId="40A28EF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</w:tcPr>
          <w:p w14:paraId="3752AFC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</w:tcPr>
          <w:p w14:paraId="7A2E6BA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</w:tcPr>
          <w:p w14:paraId="61E4403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</w:tcPr>
          <w:p w14:paraId="0C7FEBA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1128" w:type="dxa"/>
            <w:vMerge/>
            <w:noWrap/>
            <w:hideMark/>
          </w:tcPr>
          <w:p w14:paraId="227F1FB6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38A94835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78EC9DE7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</w:tcPr>
          <w:p w14:paraId="2872AE5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Removal laparoscopic</w:t>
            </w:r>
          </w:p>
        </w:tc>
        <w:tc>
          <w:tcPr>
            <w:tcW w:w="619" w:type="dxa"/>
            <w:noWrap/>
            <w:vAlign w:val="center"/>
          </w:tcPr>
          <w:p w14:paraId="52962C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44.97.12</w:t>
            </w:r>
          </w:p>
        </w:tc>
        <w:tc>
          <w:tcPr>
            <w:tcW w:w="647" w:type="dxa"/>
            <w:noWrap/>
            <w:vAlign w:val="center"/>
          </w:tcPr>
          <w:p w14:paraId="6636D50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noWrap/>
            <w:vAlign w:val="center"/>
          </w:tcPr>
          <w:p w14:paraId="6096C7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</w:tcPr>
          <w:p w14:paraId="136129A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1012</w:t>
            </w:r>
          </w:p>
        </w:tc>
        <w:tc>
          <w:tcPr>
            <w:tcW w:w="425" w:type="dxa"/>
            <w:noWrap/>
            <w:vAlign w:val="center"/>
          </w:tcPr>
          <w:p w14:paraId="1188CE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</w:tcPr>
          <w:p w14:paraId="4853D56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54</w:t>
            </w:r>
          </w:p>
        </w:tc>
        <w:tc>
          <w:tcPr>
            <w:tcW w:w="478" w:type="dxa"/>
            <w:noWrap/>
            <w:vAlign w:val="center"/>
          </w:tcPr>
          <w:p w14:paraId="532DBBF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</w:tcPr>
          <w:p w14:paraId="1C9192E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424" w:type="dxa"/>
            <w:noWrap/>
            <w:vAlign w:val="center"/>
          </w:tcPr>
          <w:p w14:paraId="17BD986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5" w:type="dxa"/>
            <w:noWrap/>
            <w:vAlign w:val="center"/>
          </w:tcPr>
          <w:p w14:paraId="5F8BDA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69</w:t>
            </w:r>
          </w:p>
        </w:tc>
        <w:tc>
          <w:tcPr>
            <w:tcW w:w="550" w:type="dxa"/>
            <w:noWrap/>
            <w:vAlign w:val="center"/>
          </w:tcPr>
          <w:p w14:paraId="133A93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39" w:type="dxa"/>
            <w:noWrap/>
            <w:vAlign w:val="center"/>
          </w:tcPr>
          <w:p w14:paraId="492CF1A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</w:tcPr>
          <w:p w14:paraId="5C3E5D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</w:tcPr>
          <w:p w14:paraId="5F967B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</w:tcPr>
          <w:p w14:paraId="2B0702D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</w:tcPr>
          <w:p w14:paraId="4704AF1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</w:tcPr>
          <w:p w14:paraId="19BE266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1068" w:type="dxa"/>
            <w:noWrap/>
            <w:vAlign w:val="center"/>
          </w:tcPr>
          <w:p w14:paraId="2ED317F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142</w:t>
            </w:r>
          </w:p>
        </w:tc>
        <w:tc>
          <w:tcPr>
            <w:tcW w:w="1128" w:type="dxa"/>
            <w:vMerge/>
            <w:noWrap/>
            <w:hideMark/>
          </w:tcPr>
          <w:p w14:paraId="734BA942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33404E59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5143DD37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reposition</w:t>
            </w:r>
          </w:p>
        </w:tc>
        <w:tc>
          <w:tcPr>
            <w:tcW w:w="1662" w:type="dxa"/>
            <w:noWrap/>
            <w:vAlign w:val="center"/>
            <w:hideMark/>
          </w:tcPr>
          <w:p w14:paraId="338A5728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Band repositioning after Gastric Banding open</w:t>
            </w:r>
          </w:p>
        </w:tc>
        <w:tc>
          <w:tcPr>
            <w:tcW w:w="619" w:type="dxa"/>
            <w:noWrap/>
            <w:vAlign w:val="center"/>
            <w:hideMark/>
          </w:tcPr>
          <w:p w14:paraId="5D3E5A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44.96.11</w:t>
            </w:r>
          </w:p>
        </w:tc>
        <w:tc>
          <w:tcPr>
            <w:tcW w:w="647" w:type="dxa"/>
            <w:noWrap/>
            <w:vAlign w:val="center"/>
            <w:hideMark/>
          </w:tcPr>
          <w:p w14:paraId="3C283FD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6F26C58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D75518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1021</w:t>
            </w:r>
          </w:p>
        </w:tc>
        <w:tc>
          <w:tcPr>
            <w:tcW w:w="425" w:type="dxa"/>
            <w:noWrap/>
            <w:vAlign w:val="center"/>
            <w:hideMark/>
          </w:tcPr>
          <w:p w14:paraId="58C618A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2AC089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CD19D5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08DACF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631F0A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4E903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3A276D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5B20E1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AD484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5FED3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C14E1D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5829F97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D53E8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7059F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2DBC7E26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5E2D9A71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  <w:hideMark/>
          </w:tcPr>
          <w:p w14:paraId="450A7E4E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3E9C453C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Band repositioning after Gastric Banding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0C18F2E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44.96.12</w:t>
            </w:r>
          </w:p>
        </w:tc>
        <w:tc>
          <w:tcPr>
            <w:tcW w:w="647" w:type="dxa"/>
            <w:noWrap/>
            <w:vAlign w:val="center"/>
            <w:hideMark/>
          </w:tcPr>
          <w:p w14:paraId="342B55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D6F36D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E990A9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1022</w:t>
            </w:r>
          </w:p>
        </w:tc>
        <w:tc>
          <w:tcPr>
            <w:tcW w:w="425" w:type="dxa"/>
            <w:noWrap/>
            <w:vAlign w:val="center"/>
            <w:hideMark/>
          </w:tcPr>
          <w:p w14:paraId="403712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67" w:type="dxa"/>
            <w:noWrap/>
            <w:vAlign w:val="center"/>
            <w:hideMark/>
          </w:tcPr>
          <w:p w14:paraId="1BC9B5F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78" w:type="dxa"/>
            <w:noWrap/>
            <w:vAlign w:val="center"/>
            <w:hideMark/>
          </w:tcPr>
          <w:p w14:paraId="24566F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1" w:type="dxa"/>
            <w:noWrap/>
            <w:vAlign w:val="center"/>
            <w:hideMark/>
          </w:tcPr>
          <w:p w14:paraId="22F56A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24" w:type="dxa"/>
            <w:noWrap/>
            <w:vAlign w:val="center"/>
            <w:hideMark/>
          </w:tcPr>
          <w:p w14:paraId="3C016C9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1DB0644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1304D0B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AC6CD4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7BEC2E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C4755F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7BA5E0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3B5A59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A9E0EB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1068" w:type="dxa"/>
            <w:noWrap/>
            <w:vAlign w:val="center"/>
            <w:hideMark/>
          </w:tcPr>
          <w:p w14:paraId="5CA71D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1128" w:type="dxa"/>
            <w:vMerge/>
            <w:noWrap/>
            <w:hideMark/>
          </w:tcPr>
          <w:p w14:paraId="12303352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7053688C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168AD019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band change</w:t>
            </w:r>
          </w:p>
        </w:tc>
        <w:tc>
          <w:tcPr>
            <w:tcW w:w="1662" w:type="dxa"/>
            <w:noWrap/>
            <w:vAlign w:val="center"/>
            <w:hideMark/>
          </w:tcPr>
          <w:p w14:paraId="665E09E6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Band Change after Gastric Banding open</w:t>
            </w:r>
          </w:p>
        </w:tc>
        <w:tc>
          <w:tcPr>
            <w:tcW w:w="619" w:type="dxa"/>
            <w:noWrap/>
            <w:vAlign w:val="center"/>
            <w:hideMark/>
          </w:tcPr>
          <w:p w14:paraId="40AEACF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44.96.13</w:t>
            </w:r>
          </w:p>
        </w:tc>
        <w:tc>
          <w:tcPr>
            <w:tcW w:w="647" w:type="dxa"/>
            <w:noWrap/>
            <w:vAlign w:val="center"/>
            <w:hideMark/>
          </w:tcPr>
          <w:p w14:paraId="082DAB7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5B16B44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10E609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1031</w:t>
            </w:r>
          </w:p>
        </w:tc>
        <w:tc>
          <w:tcPr>
            <w:tcW w:w="425" w:type="dxa"/>
            <w:noWrap/>
            <w:vAlign w:val="center"/>
            <w:hideMark/>
          </w:tcPr>
          <w:p w14:paraId="6F9CF4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7352075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CF0B6A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99CE07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25D0CD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6C2E12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3D45A7B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43ECCB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840C17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174B51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F779A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A6B18B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9A000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A371E1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2F8A866A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BBF8E19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4ADEAD1B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5BA3D486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Band Change after Gastric Banding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371D12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44.96.14</w:t>
            </w:r>
          </w:p>
        </w:tc>
        <w:tc>
          <w:tcPr>
            <w:tcW w:w="647" w:type="dxa"/>
            <w:noWrap/>
            <w:vAlign w:val="center"/>
            <w:hideMark/>
          </w:tcPr>
          <w:p w14:paraId="715093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B2F200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9ED65F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1032</w:t>
            </w:r>
          </w:p>
        </w:tc>
        <w:tc>
          <w:tcPr>
            <w:tcW w:w="425" w:type="dxa"/>
            <w:noWrap/>
            <w:vAlign w:val="center"/>
            <w:hideMark/>
          </w:tcPr>
          <w:p w14:paraId="436DAD5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1A0B38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478" w:type="dxa"/>
            <w:noWrap/>
            <w:vAlign w:val="center"/>
            <w:hideMark/>
          </w:tcPr>
          <w:p w14:paraId="6D1548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48DD7C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24" w:type="dxa"/>
            <w:noWrap/>
            <w:vAlign w:val="center"/>
            <w:hideMark/>
          </w:tcPr>
          <w:p w14:paraId="309C36A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3E8749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50" w:type="dxa"/>
            <w:noWrap/>
            <w:vAlign w:val="center"/>
            <w:hideMark/>
          </w:tcPr>
          <w:p w14:paraId="37CD7D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162DD0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8C744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F9796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568509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DE8F64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D3D66B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799B77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14</w:t>
            </w:r>
          </w:p>
        </w:tc>
        <w:tc>
          <w:tcPr>
            <w:tcW w:w="1128" w:type="dxa"/>
            <w:vMerge/>
            <w:noWrap/>
            <w:hideMark/>
          </w:tcPr>
          <w:p w14:paraId="4F214E24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32E0C40F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  <w:hideMark/>
          </w:tcPr>
          <w:p w14:paraId="0EBB38D1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bypass (total)</w:t>
            </w:r>
          </w:p>
        </w:tc>
        <w:tc>
          <w:tcPr>
            <w:tcW w:w="425" w:type="dxa"/>
            <w:noWrap/>
            <w:vAlign w:val="center"/>
            <w:hideMark/>
          </w:tcPr>
          <w:p w14:paraId="3F7F54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67" w:type="dxa"/>
            <w:noWrap/>
            <w:vAlign w:val="center"/>
            <w:hideMark/>
          </w:tcPr>
          <w:p w14:paraId="12D339B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78" w:type="dxa"/>
            <w:noWrap/>
            <w:vAlign w:val="center"/>
            <w:hideMark/>
          </w:tcPr>
          <w:p w14:paraId="4C5AE0F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50</w:t>
            </w:r>
          </w:p>
        </w:tc>
        <w:tc>
          <w:tcPr>
            <w:tcW w:w="431" w:type="dxa"/>
            <w:noWrap/>
            <w:vAlign w:val="center"/>
            <w:hideMark/>
          </w:tcPr>
          <w:p w14:paraId="55759E1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376</w:t>
            </w:r>
          </w:p>
        </w:tc>
        <w:tc>
          <w:tcPr>
            <w:tcW w:w="424" w:type="dxa"/>
            <w:noWrap/>
            <w:vAlign w:val="center"/>
            <w:hideMark/>
          </w:tcPr>
          <w:p w14:paraId="1C3E35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19</w:t>
            </w:r>
          </w:p>
        </w:tc>
        <w:tc>
          <w:tcPr>
            <w:tcW w:w="525" w:type="dxa"/>
            <w:noWrap/>
            <w:vAlign w:val="center"/>
            <w:hideMark/>
          </w:tcPr>
          <w:p w14:paraId="198971A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2.936</w:t>
            </w:r>
          </w:p>
        </w:tc>
        <w:tc>
          <w:tcPr>
            <w:tcW w:w="550" w:type="dxa"/>
            <w:noWrap/>
            <w:vAlign w:val="center"/>
            <w:hideMark/>
          </w:tcPr>
          <w:p w14:paraId="48DB049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39" w:type="dxa"/>
            <w:noWrap/>
            <w:vAlign w:val="center"/>
            <w:hideMark/>
          </w:tcPr>
          <w:p w14:paraId="154CE42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30</w:t>
            </w:r>
          </w:p>
        </w:tc>
        <w:tc>
          <w:tcPr>
            <w:tcW w:w="526" w:type="dxa"/>
            <w:noWrap/>
            <w:vAlign w:val="center"/>
            <w:hideMark/>
          </w:tcPr>
          <w:p w14:paraId="41D9CC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27</w:t>
            </w:r>
          </w:p>
        </w:tc>
        <w:tc>
          <w:tcPr>
            <w:tcW w:w="512" w:type="dxa"/>
            <w:noWrap/>
            <w:vAlign w:val="center"/>
            <w:hideMark/>
          </w:tcPr>
          <w:p w14:paraId="5B8D727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1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C6C4D5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4</w:t>
            </w:r>
          </w:p>
        </w:tc>
        <w:tc>
          <w:tcPr>
            <w:tcW w:w="496" w:type="dxa"/>
            <w:noWrap/>
            <w:vAlign w:val="center"/>
            <w:hideMark/>
          </w:tcPr>
          <w:p w14:paraId="41DFD8D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82" w:type="dxa"/>
            <w:noWrap/>
            <w:vAlign w:val="center"/>
            <w:hideMark/>
          </w:tcPr>
          <w:p w14:paraId="438ED94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1068" w:type="dxa"/>
            <w:noWrap/>
            <w:vAlign w:val="center"/>
            <w:hideMark/>
          </w:tcPr>
          <w:p w14:paraId="5A32F1A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/>
              </w:rPr>
              <w:t>3.630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6F6C9017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17.130,18 CHF</w:t>
            </w:r>
          </w:p>
        </w:tc>
      </w:tr>
      <w:tr w:rsidR="005D0C18" w:rsidRPr="001875D7" w14:paraId="673CAB19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73CE371B" w14:textId="77777777" w:rsidR="003553DC" w:rsidRPr="001875D7" w:rsidRDefault="003553DC" w:rsidP="003553DC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Bypass</w:t>
            </w:r>
          </w:p>
        </w:tc>
        <w:tc>
          <w:tcPr>
            <w:tcW w:w="1662" w:type="dxa"/>
            <w:noWrap/>
            <w:vAlign w:val="center"/>
            <w:hideMark/>
          </w:tcPr>
          <w:p w14:paraId="492507D6" w14:textId="7B05CDAC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open fundoplication</w:t>
            </w:r>
          </w:p>
        </w:tc>
        <w:tc>
          <w:tcPr>
            <w:tcW w:w="619" w:type="dxa"/>
            <w:noWrap/>
            <w:vAlign w:val="center"/>
            <w:hideMark/>
          </w:tcPr>
          <w:p w14:paraId="2CAA6E7E" w14:textId="0BF29B6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44.31.09</w:t>
            </w:r>
          </w:p>
        </w:tc>
        <w:tc>
          <w:tcPr>
            <w:tcW w:w="647" w:type="dxa"/>
            <w:noWrap/>
            <w:vAlign w:val="center"/>
            <w:hideMark/>
          </w:tcPr>
          <w:p w14:paraId="215D91C5" w14:textId="5436196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DADFCAC" w14:textId="3A78AE7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6C31E9D" w14:textId="65ADE53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2041</w:t>
            </w:r>
          </w:p>
        </w:tc>
        <w:tc>
          <w:tcPr>
            <w:tcW w:w="425" w:type="dxa"/>
            <w:noWrap/>
            <w:vAlign w:val="center"/>
            <w:hideMark/>
          </w:tcPr>
          <w:p w14:paraId="767A357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962EF0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3799C4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B6CAEAD" w14:textId="5B3EA73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3375F1E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ECDD03B" w14:textId="0DA128E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48BA52C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F078DD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FD9454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5D42816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B6B9F3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AC6F2E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D61EC3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0B03228" w14:textId="2263F25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4280EE24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0FF6B260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D7CDDFD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5A5CE8B5" w14:textId="1B89BA19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fundoplication laparoscopically</w:t>
            </w:r>
          </w:p>
        </w:tc>
        <w:tc>
          <w:tcPr>
            <w:tcW w:w="619" w:type="dxa"/>
            <w:noWrap/>
            <w:vAlign w:val="center"/>
            <w:hideMark/>
          </w:tcPr>
          <w:p w14:paraId="395851A1" w14:textId="78D8017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44.31.09</w:t>
            </w:r>
          </w:p>
        </w:tc>
        <w:tc>
          <w:tcPr>
            <w:tcW w:w="647" w:type="dxa"/>
            <w:noWrap/>
            <w:vAlign w:val="center"/>
            <w:hideMark/>
          </w:tcPr>
          <w:p w14:paraId="0C405A38" w14:textId="7BCC992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BD1C9D2" w14:textId="731BDB7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5A384EF6" w14:textId="773F366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2042</w:t>
            </w:r>
          </w:p>
        </w:tc>
        <w:tc>
          <w:tcPr>
            <w:tcW w:w="425" w:type="dxa"/>
            <w:noWrap/>
            <w:vAlign w:val="center"/>
            <w:hideMark/>
          </w:tcPr>
          <w:p w14:paraId="3D3A0CC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77083CB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20D9125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D86047F" w14:textId="4F177B8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9673DA1" w14:textId="52EB40D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8B3F386" w14:textId="26242F0F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0A9231B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5896796" w14:textId="552E24F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357AAE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54334D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E4F9B7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F0BD8E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48D0A5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1D3293C" w14:textId="14096BB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4CE1DD61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A7DFEC3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0625C214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1932B64" w14:textId="5385CAF3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(alimentary limb &lt;150cm) open</w:t>
            </w:r>
          </w:p>
        </w:tc>
        <w:tc>
          <w:tcPr>
            <w:tcW w:w="619" w:type="dxa"/>
            <w:noWrap/>
            <w:vAlign w:val="center"/>
            <w:hideMark/>
          </w:tcPr>
          <w:p w14:paraId="35F48906" w14:textId="5DD1EC5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44.31.11</w:t>
            </w:r>
          </w:p>
        </w:tc>
        <w:tc>
          <w:tcPr>
            <w:tcW w:w="647" w:type="dxa"/>
            <w:noWrap/>
            <w:vAlign w:val="center"/>
            <w:hideMark/>
          </w:tcPr>
          <w:p w14:paraId="01398207" w14:textId="7D9D16C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63DE7A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FED232C" w14:textId="50E5A09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2001</w:t>
            </w:r>
          </w:p>
        </w:tc>
        <w:tc>
          <w:tcPr>
            <w:tcW w:w="425" w:type="dxa"/>
            <w:noWrap/>
            <w:vAlign w:val="center"/>
            <w:hideMark/>
          </w:tcPr>
          <w:p w14:paraId="276B401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886802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AEE60A8" w14:textId="144E76F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5FEF1BC" w14:textId="3B5C1EC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24" w:type="dxa"/>
            <w:noWrap/>
            <w:vAlign w:val="center"/>
            <w:hideMark/>
          </w:tcPr>
          <w:p w14:paraId="008C97EF" w14:textId="5815E05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2CAD6F1D" w14:textId="542D396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550" w:type="dxa"/>
            <w:noWrap/>
            <w:vAlign w:val="center"/>
            <w:hideMark/>
          </w:tcPr>
          <w:p w14:paraId="148C635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8CC8BC3" w14:textId="6600B9F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0A1A970A" w14:textId="44EA97B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392118A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5BC679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7DF9F7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8F48EB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914B696" w14:textId="40F38ED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1128" w:type="dxa"/>
            <w:vMerge/>
            <w:noWrap/>
            <w:hideMark/>
          </w:tcPr>
          <w:p w14:paraId="1AAD6EBD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00571387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EA337DD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6A2D586" w14:textId="4D96609C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(alimentary limb &lt;150cm)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5FE67761" w14:textId="6A15CB6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44.31.12</w:t>
            </w:r>
          </w:p>
        </w:tc>
        <w:tc>
          <w:tcPr>
            <w:tcW w:w="647" w:type="dxa"/>
            <w:noWrap/>
            <w:vAlign w:val="center"/>
            <w:hideMark/>
          </w:tcPr>
          <w:p w14:paraId="277EAE43" w14:textId="7594C0B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1F01B0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348C6F6" w14:textId="527BF9A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2002</w:t>
            </w:r>
          </w:p>
        </w:tc>
        <w:tc>
          <w:tcPr>
            <w:tcW w:w="425" w:type="dxa"/>
            <w:noWrap/>
            <w:vAlign w:val="center"/>
            <w:hideMark/>
          </w:tcPr>
          <w:p w14:paraId="0A059DC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148320B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58B7151" w14:textId="1D8F49A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31" w:type="dxa"/>
            <w:noWrap/>
            <w:vAlign w:val="center"/>
            <w:hideMark/>
          </w:tcPr>
          <w:p w14:paraId="5186D990" w14:textId="1C9684F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26</w:t>
            </w:r>
          </w:p>
        </w:tc>
        <w:tc>
          <w:tcPr>
            <w:tcW w:w="424" w:type="dxa"/>
            <w:noWrap/>
            <w:vAlign w:val="center"/>
            <w:hideMark/>
          </w:tcPr>
          <w:p w14:paraId="3D553870" w14:textId="6D17C91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525" w:type="dxa"/>
            <w:noWrap/>
            <w:vAlign w:val="center"/>
            <w:hideMark/>
          </w:tcPr>
          <w:p w14:paraId="0962F356" w14:textId="113022A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1.762</w:t>
            </w:r>
          </w:p>
        </w:tc>
        <w:tc>
          <w:tcPr>
            <w:tcW w:w="550" w:type="dxa"/>
            <w:noWrap/>
            <w:vAlign w:val="center"/>
            <w:hideMark/>
          </w:tcPr>
          <w:p w14:paraId="341DEB2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AD2365D" w14:textId="6CDEF8FF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526" w:type="dxa"/>
            <w:noWrap/>
            <w:vAlign w:val="center"/>
            <w:hideMark/>
          </w:tcPr>
          <w:p w14:paraId="6D7C84C5" w14:textId="347BFC4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512" w:type="dxa"/>
            <w:noWrap/>
            <w:vAlign w:val="center"/>
            <w:hideMark/>
          </w:tcPr>
          <w:p w14:paraId="5CFE647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661F10B" w14:textId="138B0E9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669007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543F4C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B115EF0" w14:textId="4833684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1808</w:t>
            </w:r>
          </w:p>
        </w:tc>
        <w:tc>
          <w:tcPr>
            <w:tcW w:w="1128" w:type="dxa"/>
            <w:vMerge/>
            <w:noWrap/>
            <w:hideMark/>
          </w:tcPr>
          <w:p w14:paraId="5473FA53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C9039F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2794DF90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5514FAA" w14:textId="01788C2C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sleeve gastrectomy open</w:t>
            </w:r>
          </w:p>
        </w:tc>
        <w:tc>
          <w:tcPr>
            <w:tcW w:w="619" w:type="dxa"/>
            <w:noWrap/>
            <w:vAlign w:val="center"/>
            <w:hideMark/>
          </w:tcPr>
          <w:p w14:paraId="6B69DF08" w14:textId="68A3B2C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44.31.13</w:t>
            </w:r>
          </w:p>
        </w:tc>
        <w:tc>
          <w:tcPr>
            <w:tcW w:w="647" w:type="dxa"/>
            <w:noWrap/>
            <w:vAlign w:val="center"/>
            <w:hideMark/>
          </w:tcPr>
          <w:p w14:paraId="579E3189" w14:textId="2789E1B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6ADF49E1" w14:textId="4763CE8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3223946" w14:textId="77F849F4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2011</w:t>
            </w:r>
          </w:p>
        </w:tc>
        <w:tc>
          <w:tcPr>
            <w:tcW w:w="425" w:type="dxa"/>
            <w:noWrap/>
            <w:vAlign w:val="center"/>
            <w:hideMark/>
          </w:tcPr>
          <w:p w14:paraId="22FBE1B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40ECE3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7092E2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63C6DC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74C3C72" w14:textId="4D341EE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12B78A1A" w14:textId="21159D3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550" w:type="dxa"/>
            <w:noWrap/>
            <w:vAlign w:val="center"/>
            <w:hideMark/>
          </w:tcPr>
          <w:p w14:paraId="2639D32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36537A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D1426D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92373B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01A998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781BC6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7263AE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0AF58DC" w14:textId="2745F14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1128" w:type="dxa"/>
            <w:vMerge/>
            <w:noWrap/>
            <w:hideMark/>
          </w:tcPr>
          <w:p w14:paraId="01F0C3B2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6E3DF6E1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40D6CD7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2153AFA" w14:textId="1D08C66F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sleeve gastrectomy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63847354" w14:textId="50157A8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44.31.14</w:t>
            </w:r>
          </w:p>
        </w:tc>
        <w:tc>
          <w:tcPr>
            <w:tcW w:w="647" w:type="dxa"/>
            <w:noWrap/>
            <w:vAlign w:val="center"/>
            <w:hideMark/>
          </w:tcPr>
          <w:p w14:paraId="6B495240" w14:textId="40C990D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6E5614D" w14:textId="2543EA3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58D2B125" w14:textId="186CB63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2012</w:t>
            </w:r>
          </w:p>
        </w:tc>
        <w:tc>
          <w:tcPr>
            <w:tcW w:w="425" w:type="dxa"/>
            <w:noWrap/>
            <w:vAlign w:val="center"/>
            <w:hideMark/>
          </w:tcPr>
          <w:p w14:paraId="25E2C11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7176C3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89F95C2" w14:textId="415690F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1" w:type="dxa"/>
            <w:noWrap/>
            <w:vAlign w:val="center"/>
            <w:hideMark/>
          </w:tcPr>
          <w:p w14:paraId="0D40FF28" w14:textId="676EC6A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24" w:type="dxa"/>
            <w:noWrap/>
            <w:vAlign w:val="center"/>
            <w:hideMark/>
          </w:tcPr>
          <w:p w14:paraId="1189668B" w14:textId="36C43D5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5" w:type="dxa"/>
            <w:noWrap/>
            <w:vAlign w:val="center"/>
            <w:hideMark/>
          </w:tcPr>
          <w:p w14:paraId="5F2FA122" w14:textId="3883994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145</w:t>
            </w:r>
          </w:p>
        </w:tc>
        <w:tc>
          <w:tcPr>
            <w:tcW w:w="550" w:type="dxa"/>
            <w:noWrap/>
            <w:vAlign w:val="center"/>
            <w:hideMark/>
          </w:tcPr>
          <w:p w14:paraId="41458FD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4ACC417" w14:textId="3AEECFB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526" w:type="dxa"/>
            <w:noWrap/>
            <w:vAlign w:val="center"/>
            <w:hideMark/>
          </w:tcPr>
          <w:p w14:paraId="12EB5FA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AC247F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A4F999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AC3D494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5BEF75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6A24EDE5" w14:textId="5352FC0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154</w:t>
            </w:r>
          </w:p>
        </w:tc>
        <w:tc>
          <w:tcPr>
            <w:tcW w:w="1128" w:type="dxa"/>
            <w:vMerge/>
            <w:noWrap/>
            <w:hideMark/>
          </w:tcPr>
          <w:p w14:paraId="25C76A19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70E5D80A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5A34FF9C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3E3EF6D6" w14:textId="1D38EBDC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open gastric banding</w:t>
            </w:r>
          </w:p>
        </w:tc>
        <w:tc>
          <w:tcPr>
            <w:tcW w:w="619" w:type="dxa"/>
            <w:noWrap/>
            <w:vAlign w:val="center"/>
            <w:hideMark/>
          </w:tcPr>
          <w:p w14:paraId="1090508E" w14:textId="0EEB753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44.31.15</w:t>
            </w:r>
          </w:p>
        </w:tc>
        <w:tc>
          <w:tcPr>
            <w:tcW w:w="647" w:type="dxa"/>
            <w:noWrap/>
            <w:vAlign w:val="center"/>
            <w:hideMark/>
          </w:tcPr>
          <w:p w14:paraId="0B6EFEC7" w14:textId="7A5A4B5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C30CBB2" w14:textId="0D8665D4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703365E" w14:textId="4616997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2021</w:t>
            </w:r>
          </w:p>
        </w:tc>
        <w:tc>
          <w:tcPr>
            <w:tcW w:w="425" w:type="dxa"/>
            <w:noWrap/>
            <w:vAlign w:val="center"/>
            <w:hideMark/>
          </w:tcPr>
          <w:p w14:paraId="114991A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E65CE3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2A6162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8AD037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106B3E55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D4302A4" w14:textId="7706B92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550" w:type="dxa"/>
            <w:noWrap/>
            <w:vAlign w:val="center"/>
            <w:hideMark/>
          </w:tcPr>
          <w:p w14:paraId="0EC93D8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949FF8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06DD446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194D84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63A584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75ACF34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1CBC52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15712AD" w14:textId="52442F9F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1128" w:type="dxa"/>
            <w:vMerge/>
            <w:noWrap/>
            <w:hideMark/>
          </w:tcPr>
          <w:p w14:paraId="347468D1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68DFECF0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3C9DE7BA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0CF9A39" w14:textId="6BB09F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vertical banded gastroplasty open</w:t>
            </w:r>
          </w:p>
        </w:tc>
        <w:tc>
          <w:tcPr>
            <w:tcW w:w="619" w:type="dxa"/>
            <w:noWrap/>
            <w:vAlign w:val="center"/>
            <w:hideMark/>
          </w:tcPr>
          <w:p w14:paraId="075C3369" w14:textId="18F6BA6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44.31.15</w:t>
            </w:r>
          </w:p>
        </w:tc>
        <w:tc>
          <w:tcPr>
            <w:tcW w:w="647" w:type="dxa"/>
            <w:noWrap/>
            <w:vAlign w:val="center"/>
            <w:hideMark/>
          </w:tcPr>
          <w:p w14:paraId="772CE72F" w14:textId="4E2C54D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0ADDE14" w14:textId="7A6B148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92D5D3C" w14:textId="227BB31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2031</w:t>
            </w:r>
          </w:p>
        </w:tc>
        <w:tc>
          <w:tcPr>
            <w:tcW w:w="425" w:type="dxa"/>
            <w:noWrap/>
            <w:vAlign w:val="center"/>
            <w:hideMark/>
          </w:tcPr>
          <w:p w14:paraId="5C5EBAE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93651A5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3E6F33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E0D81BC" w14:textId="7E92A8E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6736F3C5" w14:textId="5B66E2E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232AAC0" w14:textId="151AFC34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2CCD6DF4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FFFFA3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A2DE763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4E12CD01" w14:textId="474A134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24F8BE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00B8313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545835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6CD8C4F" w14:textId="4D7B4FA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568C8BE6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2271EBA0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7191B316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D905584" w14:textId="7D76B459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gastric banding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252D92FB" w14:textId="4BF5BDE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44.31.16</w:t>
            </w:r>
          </w:p>
        </w:tc>
        <w:tc>
          <w:tcPr>
            <w:tcW w:w="647" w:type="dxa"/>
            <w:noWrap/>
            <w:vAlign w:val="center"/>
            <w:hideMark/>
          </w:tcPr>
          <w:p w14:paraId="606C5B8F" w14:textId="7A7DD55F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8015584" w14:textId="7B27FCA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63A7741" w14:textId="41C46AA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2022</w:t>
            </w:r>
          </w:p>
        </w:tc>
        <w:tc>
          <w:tcPr>
            <w:tcW w:w="425" w:type="dxa"/>
            <w:noWrap/>
            <w:vAlign w:val="center"/>
            <w:hideMark/>
          </w:tcPr>
          <w:p w14:paraId="2BFDCB5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26E6A1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0E9225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AD7349B" w14:textId="273C425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24" w:type="dxa"/>
            <w:noWrap/>
            <w:vAlign w:val="center"/>
            <w:hideMark/>
          </w:tcPr>
          <w:p w14:paraId="1D09DF59" w14:textId="4DCABE6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1ECA2649" w14:textId="75F66BD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61</w:t>
            </w:r>
          </w:p>
        </w:tc>
        <w:tc>
          <w:tcPr>
            <w:tcW w:w="550" w:type="dxa"/>
            <w:noWrap/>
            <w:vAlign w:val="center"/>
            <w:hideMark/>
          </w:tcPr>
          <w:p w14:paraId="4C2B86E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CE3113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E18B895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456E1627" w14:textId="09945128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B54B0E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B138CD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80F2F2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98FFE26" w14:textId="2B9B605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64</w:t>
            </w:r>
          </w:p>
        </w:tc>
        <w:tc>
          <w:tcPr>
            <w:tcW w:w="1128" w:type="dxa"/>
            <w:vMerge/>
            <w:noWrap/>
            <w:hideMark/>
          </w:tcPr>
          <w:p w14:paraId="1415C6A2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0D6B8C82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07692A80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8902E04" w14:textId="0151E844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 gastric bypass after vertical banded gastroplasty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7E422E29" w14:textId="713E501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44.31.16</w:t>
            </w:r>
          </w:p>
        </w:tc>
        <w:tc>
          <w:tcPr>
            <w:tcW w:w="647" w:type="dxa"/>
            <w:noWrap/>
            <w:vAlign w:val="center"/>
            <w:hideMark/>
          </w:tcPr>
          <w:p w14:paraId="4BF1CB83" w14:textId="0C57FDA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6193ABB" w14:textId="06A450F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60EEDF1D" w14:textId="2ABC00E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2032</w:t>
            </w:r>
          </w:p>
        </w:tc>
        <w:tc>
          <w:tcPr>
            <w:tcW w:w="425" w:type="dxa"/>
            <w:noWrap/>
            <w:vAlign w:val="center"/>
            <w:hideMark/>
          </w:tcPr>
          <w:p w14:paraId="46F24AC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82C908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40B2A1F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FFCE07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433C1D9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4489E1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20E6EAC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5CA5E5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F92EFD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53083E6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E4F0F2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A05DA5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D95D68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852F4B8" w14:textId="06572D6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3183193A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35B1417C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71FA00CF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EFDFE23" w14:textId="7DDEEA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Distal gastric bypass (common channel ≤ 100 cm) open</w:t>
            </w:r>
          </w:p>
        </w:tc>
        <w:tc>
          <w:tcPr>
            <w:tcW w:w="619" w:type="dxa"/>
            <w:noWrap/>
            <w:vAlign w:val="center"/>
            <w:hideMark/>
          </w:tcPr>
          <w:p w14:paraId="110B3ECA" w14:textId="0440DFE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44.31.21</w:t>
            </w:r>
          </w:p>
        </w:tc>
        <w:tc>
          <w:tcPr>
            <w:tcW w:w="647" w:type="dxa"/>
            <w:noWrap/>
            <w:vAlign w:val="center"/>
            <w:hideMark/>
          </w:tcPr>
          <w:p w14:paraId="77747617" w14:textId="07AEB82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9E33EB9" w14:textId="1EFB188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DEA2E7A" w14:textId="53FB4D91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2051</w:t>
            </w:r>
          </w:p>
        </w:tc>
        <w:tc>
          <w:tcPr>
            <w:tcW w:w="425" w:type="dxa"/>
            <w:noWrap/>
            <w:vAlign w:val="center"/>
            <w:hideMark/>
          </w:tcPr>
          <w:p w14:paraId="0C05CE0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5BE600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376B2D4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BB7310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3DE0B45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073E697" w14:textId="6ADBA49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50" w:type="dxa"/>
            <w:noWrap/>
            <w:vAlign w:val="center"/>
            <w:hideMark/>
          </w:tcPr>
          <w:p w14:paraId="29621F6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45B5F4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063DF3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278384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9148F3A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04C7993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84C8D3E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BD37651" w14:textId="29E483F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1128" w:type="dxa"/>
            <w:vMerge/>
            <w:noWrap/>
            <w:hideMark/>
          </w:tcPr>
          <w:p w14:paraId="6A6EBF64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4377F28C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6C2A09EF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3CC1880" w14:textId="5C12E4E5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Distal gastric bypass (common channel ≤ 100 cm)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67D4B7F2" w14:textId="560BF87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44.31.22</w:t>
            </w:r>
          </w:p>
        </w:tc>
        <w:tc>
          <w:tcPr>
            <w:tcW w:w="647" w:type="dxa"/>
            <w:noWrap/>
            <w:vAlign w:val="center"/>
            <w:hideMark/>
          </w:tcPr>
          <w:p w14:paraId="66A1A9C3" w14:textId="56581E7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62FA786D" w14:textId="54E583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DEADE97" w14:textId="5981991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2052</w:t>
            </w:r>
          </w:p>
        </w:tc>
        <w:tc>
          <w:tcPr>
            <w:tcW w:w="425" w:type="dxa"/>
            <w:noWrap/>
            <w:vAlign w:val="center"/>
            <w:hideMark/>
          </w:tcPr>
          <w:p w14:paraId="766A1D65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FF6A40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3FF6F98" w14:textId="5BD9EEC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1" w:type="dxa"/>
            <w:noWrap/>
            <w:vAlign w:val="center"/>
            <w:hideMark/>
          </w:tcPr>
          <w:p w14:paraId="4968E5E5" w14:textId="52AB0F34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24" w:type="dxa"/>
            <w:noWrap/>
            <w:vAlign w:val="center"/>
            <w:hideMark/>
          </w:tcPr>
          <w:p w14:paraId="58486D90" w14:textId="07732AD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6DA01250" w14:textId="683F31A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74</w:t>
            </w:r>
          </w:p>
        </w:tc>
        <w:tc>
          <w:tcPr>
            <w:tcW w:w="550" w:type="dxa"/>
            <w:noWrap/>
            <w:vAlign w:val="center"/>
            <w:hideMark/>
          </w:tcPr>
          <w:p w14:paraId="30EB819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5D6974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4766572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D1E9A68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A16795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5B3B1970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54BB50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46DABFC" w14:textId="021BADF6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80</w:t>
            </w:r>
          </w:p>
        </w:tc>
        <w:tc>
          <w:tcPr>
            <w:tcW w:w="1128" w:type="dxa"/>
            <w:vMerge/>
            <w:noWrap/>
            <w:hideMark/>
          </w:tcPr>
          <w:p w14:paraId="3E6BAA7A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F5CFA2F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6BA0B1BC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0ECF6113" w14:textId="024CE646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Roux-en-Y gastric bypass (alimentary limb &lt;150cm) open</w:t>
            </w:r>
          </w:p>
        </w:tc>
        <w:tc>
          <w:tcPr>
            <w:tcW w:w="619" w:type="dxa"/>
            <w:noWrap/>
            <w:vAlign w:val="center"/>
            <w:hideMark/>
          </w:tcPr>
          <w:p w14:paraId="44CBDF68" w14:textId="13438C7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44.31.41</w:t>
            </w:r>
          </w:p>
        </w:tc>
        <w:tc>
          <w:tcPr>
            <w:tcW w:w="647" w:type="dxa"/>
            <w:noWrap/>
            <w:vAlign w:val="center"/>
            <w:hideMark/>
          </w:tcPr>
          <w:p w14:paraId="5C4679E3" w14:textId="4B9846C3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6BEE2E4" w14:textId="2BDF72D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4130E1C" w14:textId="014085B9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2001</w:t>
            </w:r>
          </w:p>
        </w:tc>
        <w:tc>
          <w:tcPr>
            <w:tcW w:w="425" w:type="dxa"/>
            <w:noWrap/>
            <w:vAlign w:val="center"/>
            <w:hideMark/>
          </w:tcPr>
          <w:p w14:paraId="5A11145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C47764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C92302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4F4D38C1" w14:textId="2356B97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24" w:type="dxa"/>
            <w:noWrap/>
            <w:vAlign w:val="center"/>
            <w:hideMark/>
          </w:tcPr>
          <w:p w14:paraId="60872AFD" w14:textId="5116BB7D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525" w:type="dxa"/>
            <w:noWrap/>
            <w:vAlign w:val="center"/>
            <w:hideMark/>
          </w:tcPr>
          <w:p w14:paraId="3C8914CF" w14:textId="1F5458DA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550" w:type="dxa"/>
            <w:noWrap/>
            <w:vAlign w:val="center"/>
            <w:hideMark/>
          </w:tcPr>
          <w:p w14:paraId="71F02E6D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631F4A6" w14:textId="01E1651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65835141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9D1195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5C6A3B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0841786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6873A4F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CD4BF3D" w14:textId="67E200E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12</w:t>
            </w:r>
          </w:p>
        </w:tc>
        <w:tc>
          <w:tcPr>
            <w:tcW w:w="1128" w:type="dxa"/>
            <w:vMerge/>
            <w:noWrap/>
            <w:hideMark/>
          </w:tcPr>
          <w:p w14:paraId="08B97F80" w14:textId="77777777" w:rsidR="003553DC" w:rsidRPr="001875D7" w:rsidRDefault="003553DC" w:rsidP="003553DC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3553DC" w:rsidRPr="001875D7" w14:paraId="767E2DAE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3CF6CF1E" w14:textId="77777777" w:rsidR="003553DC" w:rsidRPr="001875D7" w:rsidRDefault="003553DC" w:rsidP="003553DC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37476E8" w14:textId="1ABF4444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Roux-en-Y gastric bypass (alimentary limb &lt;150cm)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0602874A" w14:textId="4CB08AF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44.31.42</w:t>
            </w:r>
          </w:p>
        </w:tc>
        <w:tc>
          <w:tcPr>
            <w:tcW w:w="647" w:type="dxa"/>
            <w:noWrap/>
            <w:vAlign w:val="center"/>
            <w:hideMark/>
          </w:tcPr>
          <w:p w14:paraId="2A0CCFAA" w14:textId="4BFDFC0E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88785EC" w14:textId="69BB915B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2298E6C" w14:textId="123CEF1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2002</w:t>
            </w:r>
          </w:p>
        </w:tc>
        <w:tc>
          <w:tcPr>
            <w:tcW w:w="425" w:type="dxa"/>
            <w:noWrap/>
            <w:vAlign w:val="center"/>
            <w:hideMark/>
          </w:tcPr>
          <w:p w14:paraId="5F4976F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206692C4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A192E4A" w14:textId="4D273DF5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31" w:type="dxa"/>
            <w:noWrap/>
            <w:vAlign w:val="center"/>
            <w:hideMark/>
          </w:tcPr>
          <w:p w14:paraId="5311927E" w14:textId="6954A36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424" w:type="dxa"/>
            <w:noWrap/>
            <w:vAlign w:val="center"/>
            <w:hideMark/>
          </w:tcPr>
          <w:p w14:paraId="642DBBCC" w14:textId="5CBA419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525" w:type="dxa"/>
            <w:noWrap/>
            <w:vAlign w:val="center"/>
            <w:hideMark/>
          </w:tcPr>
          <w:p w14:paraId="498A5AA6" w14:textId="2A66E880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842</w:t>
            </w:r>
          </w:p>
        </w:tc>
        <w:tc>
          <w:tcPr>
            <w:tcW w:w="550" w:type="dxa"/>
            <w:noWrap/>
            <w:vAlign w:val="center"/>
            <w:hideMark/>
          </w:tcPr>
          <w:p w14:paraId="5BC46E77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9CEB51B" w14:textId="48F241F4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6" w:type="dxa"/>
            <w:noWrap/>
            <w:vAlign w:val="center"/>
            <w:hideMark/>
          </w:tcPr>
          <w:p w14:paraId="2A069989" w14:textId="10D9041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12" w:type="dxa"/>
            <w:noWrap/>
            <w:vAlign w:val="center"/>
            <w:hideMark/>
          </w:tcPr>
          <w:p w14:paraId="5A3CF69B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FCD9057" w14:textId="707F712C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96" w:type="dxa"/>
            <w:noWrap/>
            <w:vAlign w:val="center"/>
            <w:hideMark/>
          </w:tcPr>
          <w:p w14:paraId="3C27595C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C9BECB9" w14:textId="77777777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14D547EE" w14:textId="12395FE2" w:rsidR="003553DC" w:rsidRPr="001875D7" w:rsidRDefault="003553DC" w:rsidP="003553DC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859</w:t>
            </w:r>
          </w:p>
        </w:tc>
        <w:tc>
          <w:tcPr>
            <w:tcW w:w="1128" w:type="dxa"/>
            <w:vMerge/>
            <w:noWrap/>
            <w:hideMark/>
          </w:tcPr>
          <w:p w14:paraId="55353D51" w14:textId="77777777" w:rsidR="003553DC" w:rsidRPr="001875D7" w:rsidRDefault="003553DC" w:rsidP="003553DC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5A6B4FA2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1AB6392" w14:textId="77777777" w:rsidR="001875D7" w:rsidRPr="001875D7" w:rsidRDefault="001875D7" w:rsidP="001875D7">
            <w:pPr>
              <w:spacing w:before="8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lastRenderedPageBreak/>
              <w:t>Gastric Bypass Revisions</w:t>
            </w:r>
          </w:p>
        </w:tc>
        <w:tc>
          <w:tcPr>
            <w:tcW w:w="1662" w:type="dxa"/>
            <w:noWrap/>
            <w:vAlign w:val="center"/>
            <w:hideMark/>
          </w:tcPr>
          <w:p w14:paraId="0717BF85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Reversal after open gastric bypass</w:t>
            </w:r>
          </w:p>
        </w:tc>
        <w:tc>
          <w:tcPr>
            <w:tcW w:w="619" w:type="dxa"/>
            <w:noWrap/>
            <w:vAlign w:val="center"/>
            <w:hideMark/>
          </w:tcPr>
          <w:p w14:paraId="351AFE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44.5X.51</w:t>
            </w:r>
          </w:p>
        </w:tc>
        <w:tc>
          <w:tcPr>
            <w:tcW w:w="647" w:type="dxa"/>
            <w:noWrap/>
            <w:vAlign w:val="center"/>
            <w:hideMark/>
          </w:tcPr>
          <w:p w14:paraId="67B09B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D4F81E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6E372B8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2061</w:t>
            </w:r>
          </w:p>
        </w:tc>
        <w:tc>
          <w:tcPr>
            <w:tcW w:w="425" w:type="dxa"/>
            <w:noWrap/>
            <w:vAlign w:val="center"/>
            <w:hideMark/>
          </w:tcPr>
          <w:p w14:paraId="558E6F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452B3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3B46D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3BDE943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24" w:type="dxa"/>
            <w:noWrap/>
            <w:vAlign w:val="center"/>
            <w:hideMark/>
          </w:tcPr>
          <w:p w14:paraId="64E94D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554348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6A6F7EA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25B7AB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1A7F2C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1BE0AD4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15654A6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9E311D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72FBA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D0EA05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1128" w:type="dxa"/>
            <w:vMerge/>
            <w:noWrap/>
            <w:hideMark/>
          </w:tcPr>
          <w:p w14:paraId="052AEA4D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4CA5251F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61DAD483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3179D8D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Reversal after gastric bypass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5C03FC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44.5X.52</w:t>
            </w:r>
          </w:p>
        </w:tc>
        <w:tc>
          <w:tcPr>
            <w:tcW w:w="647" w:type="dxa"/>
            <w:noWrap/>
            <w:vAlign w:val="center"/>
            <w:hideMark/>
          </w:tcPr>
          <w:p w14:paraId="200018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EB09A4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81ACBD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2062</w:t>
            </w:r>
          </w:p>
        </w:tc>
        <w:tc>
          <w:tcPr>
            <w:tcW w:w="425" w:type="dxa"/>
            <w:noWrap/>
            <w:vAlign w:val="center"/>
            <w:hideMark/>
          </w:tcPr>
          <w:p w14:paraId="570AC63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363981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ECE1E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3475935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24" w:type="dxa"/>
            <w:noWrap/>
            <w:vAlign w:val="center"/>
            <w:hideMark/>
          </w:tcPr>
          <w:p w14:paraId="1DA1F48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92DBD6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1AC8B9C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18C674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2261FF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2494D2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C69FC3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08FDAFF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7542C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32C18E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1128" w:type="dxa"/>
            <w:vMerge/>
            <w:noWrap/>
            <w:hideMark/>
          </w:tcPr>
          <w:p w14:paraId="0DC4A972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2F64170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768E04A1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415483AF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Pouch revision after gastric bypass without new pouch open</w:t>
            </w:r>
          </w:p>
        </w:tc>
        <w:tc>
          <w:tcPr>
            <w:tcW w:w="619" w:type="dxa"/>
            <w:noWrap/>
            <w:vAlign w:val="center"/>
            <w:hideMark/>
          </w:tcPr>
          <w:p w14:paraId="624C995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44.5X.33</w:t>
            </w:r>
          </w:p>
        </w:tc>
        <w:tc>
          <w:tcPr>
            <w:tcW w:w="647" w:type="dxa"/>
            <w:noWrap/>
            <w:vAlign w:val="center"/>
            <w:hideMark/>
          </w:tcPr>
          <w:p w14:paraId="2FA313A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E364D0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435F17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2071</w:t>
            </w:r>
          </w:p>
        </w:tc>
        <w:tc>
          <w:tcPr>
            <w:tcW w:w="425" w:type="dxa"/>
            <w:noWrap/>
            <w:vAlign w:val="center"/>
            <w:hideMark/>
          </w:tcPr>
          <w:p w14:paraId="447C451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E73FA7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25CA96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7DADBB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24" w:type="dxa"/>
            <w:noWrap/>
            <w:vAlign w:val="center"/>
            <w:hideMark/>
          </w:tcPr>
          <w:p w14:paraId="522B972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D51A7C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709F430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8DA6DF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5EBA105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12" w:type="dxa"/>
            <w:noWrap/>
            <w:vAlign w:val="center"/>
            <w:hideMark/>
          </w:tcPr>
          <w:p w14:paraId="231107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F53372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6777C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0F12B1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F0E3E2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1128" w:type="dxa"/>
            <w:vMerge/>
            <w:noWrap/>
            <w:hideMark/>
          </w:tcPr>
          <w:p w14:paraId="20747974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5A76D956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2DD54B9B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AC232C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Pouch revision after gastric bypass without new laparoscopic device</w:t>
            </w:r>
          </w:p>
        </w:tc>
        <w:tc>
          <w:tcPr>
            <w:tcW w:w="619" w:type="dxa"/>
            <w:noWrap/>
            <w:vAlign w:val="center"/>
            <w:hideMark/>
          </w:tcPr>
          <w:p w14:paraId="3722E25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44.5X.34</w:t>
            </w:r>
          </w:p>
        </w:tc>
        <w:tc>
          <w:tcPr>
            <w:tcW w:w="647" w:type="dxa"/>
            <w:noWrap/>
            <w:vAlign w:val="center"/>
            <w:hideMark/>
          </w:tcPr>
          <w:p w14:paraId="505232F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C7933B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50C30B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2072</w:t>
            </w:r>
          </w:p>
        </w:tc>
        <w:tc>
          <w:tcPr>
            <w:tcW w:w="425" w:type="dxa"/>
            <w:noWrap/>
            <w:vAlign w:val="center"/>
            <w:hideMark/>
          </w:tcPr>
          <w:p w14:paraId="6595EFA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418A4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05C54A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431" w:type="dxa"/>
            <w:noWrap/>
            <w:vAlign w:val="center"/>
            <w:hideMark/>
          </w:tcPr>
          <w:p w14:paraId="7127A6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72</w:t>
            </w:r>
          </w:p>
        </w:tc>
        <w:tc>
          <w:tcPr>
            <w:tcW w:w="424" w:type="dxa"/>
            <w:noWrap/>
            <w:vAlign w:val="center"/>
            <w:hideMark/>
          </w:tcPr>
          <w:p w14:paraId="1939483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594962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705097F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EE334C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D6D745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B15F01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13A8C0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BEEE5F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6F916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CD8DB6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77</w:t>
            </w:r>
          </w:p>
        </w:tc>
        <w:tc>
          <w:tcPr>
            <w:tcW w:w="1128" w:type="dxa"/>
            <w:vMerge/>
            <w:noWrap/>
            <w:hideMark/>
          </w:tcPr>
          <w:p w14:paraId="6665623E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F2464B6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1C7C98E7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3029588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Pouch revision after gastric bypass with new appliance open (incl. Fobi ring)</w:t>
            </w:r>
          </w:p>
        </w:tc>
        <w:tc>
          <w:tcPr>
            <w:tcW w:w="619" w:type="dxa"/>
            <w:noWrap/>
            <w:vAlign w:val="center"/>
            <w:hideMark/>
          </w:tcPr>
          <w:p w14:paraId="452F646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44.5X.35</w:t>
            </w:r>
          </w:p>
        </w:tc>
        <w:tc>
          <w:tcPr>
            <w:tcW w:w="647" w:type="dxa"/>
            <w:noWrap/>
            <w:vAlign w:val="center"/>
            <w:hideMark/>
          </w:tcPr>
          <w:p w14:paraId="462C007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211A936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39666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2073</w:t>
            </w:r>
          </w:p>
        </w:tc>
        <w:tc>
          <w:tcPr>
            <w:tcW w:w="425" w:type="dxa"/>
            <w:noWrap/>
            <w:vAlign w:val="center"/>
            <w:hideMark/>
          </w:tcPr>
          <w:p w14:paraId="0BF7AA5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74F1C2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0F70B3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5076D03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24" w:type="dxa"/>
            <w:noWrap/>
            <w:vAlign w:val="center"/>
            <w:hideMark/>
          </w:tcPr>
          <w:p w14:paraId="791DC8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0691B72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1F2B3D3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8D9153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1B10BB5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12" w:type="dxa"/>
            <w:noWrap/>
            <w:vAlign w:val="center"/>
            <w:hideMark/>
          </w:tcPr>
          <w:p w14:paraId="6BEF23C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03CBE8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566C35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125FFF0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7C85C8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1128" w:type="dxa"/>
            <w:vMerge/>
            <w:noWrap/>
            <w:hideMark/>
          </w:tcPr>
          <w:p w14:paraId="2C9299D6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5E49BFA2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023855EA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4644A389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Pouch revision after gastric bypass with new laparoscopic installation (incl. </w:t>
            </w: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fobi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ring)</w:t>
            </w:r>
          </w:p>
        </w:tc>
        <w:tc>
          <w:tcPr>
            <w:tcW w:w="619" w:type="dxa"/>
            <w:noWrap/>
            <w:vAlign w:val="center"/>
            <w:hideMark/>
          </w:tcPr>
          <w:p w14:paraId="52429B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44.5X.36</w:t>
            </w:r>
          </w:p>
        </w:tc>
        <w:tc>
          <w:tcPr>
            <w:tcW w:w="647" w:type="dxa"/>
            <w:noWrap/>
            <w:vAlign w:val="center"/>
            <w:hideMark/>
          </w:tcPr>
          <w:p w14:paraId="60445D1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9B3AA0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C8F69C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2074</w:t>
            </w:r>
          </w:p>
        </w:tc>
        <w:tc>
          <w:tcPr>
            <w:tcW w:w="425" w:type="dxa"/>
            <w:noWrap/>
            <w:vAlign w:val="center"/>
            <w:hideMark/>
          </w:tcPr>
          <w:p w14:paraId="64D99B7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B2EB3A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9ADB0D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431" w:type="dxa"/>
            <w:noWrap/>
            <w:vAlign w:val="center"/>
            <w:hideMark/>
          </w:tcPr>
          <w:p w14:paraId="3766901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66</w:t>
            </w:r>
          </w:p>
        </w:tc>
        <w:tc>
          <w:tcPr>
            <w:tcW w:w="424" w:type="dxa"/>
            <w:noWrap/>
            <w:vAlign w:val="center"/>
            <w:hideMark/>
          </w:tcPr>
          <w:p w14:paraId="74B25D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9B0687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7FA4A61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A85EE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F0AF7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52BDA80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0E4D0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514B17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5E9C44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641BB6B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73</w:t>
            </w:r>
          </w:p>
        </w:tc>
        <w:tc>
          <w:tcPr>
            <w:tcW w:w="1128" w:type="dxa"/>
            <w:vMerge/>
            <w:noWrap/>
            <w:hideMark/>
          </w:tcPr>
          <w:p w14:paraId="163DDCBB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32FAFCD4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4E49918D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761B70B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Anastomosis revision after gastric bypass open (incl. correction of loop length)</w:t>
            </w:r>
          </w:p>
        </w:tc>
        <w:tc>
          <w:tcPr>
            <w:tcW w:w="619" w:type="dxa"/>
            <w:noWrap/>
            <w:vAlign w:val="center"/>
            <w:hideMark/>
          </w:tcPr>
          <w:p w14:paraId="7AB8259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44.5X.21</w:t>
            </w:r>
          </w:p>
        </w:tc>
        <w:tc>
          <w:tcPr>
            <w:tcW w:w="647" w:type="dxa"/>
            <w:noWrap/>
            <w:vAlign w:val="center"/>
            <w:hideMark/>
          </w:tcPr>
          <w:p w14:paraId="05880BB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F366C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5E4E93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2081</w:t>
            </w:r>
          </w:p>
        </w:tc>
        <w:tc>
          <w:tcPr>
            <w:tcW w:w="425" w:type="dxa"/>
            <w:noWrap/>
            <w:vAlign w:val="center"/>
            <w:hideMark/>
          </w:tcPr>
          <w:p w14:paraId="69D39B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75FD8FB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B7F3C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431" w:type="dxa"/>
            <w:noWrap/>
            <w:vAlign w:val="center"/>
            <w:hideMark/>
          </w:tcPr>
          <w:p w14:paraId="7B3CAB2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13</w:t>
            </w:r>
          </w:p>
        </w:tc>
        <w:tc>
          <w:tcPr>
            <w:tcW w:w="424" w:type="dxa"/>
            <w:noWrap/>
            <w:vAlign w:val="center"/>
            <w:hideMark/>
          </w:tcPr>
          <w:p w14:paraId="617F0DC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24042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564A568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CE5C8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6" w:type="dxa"/>
            <w:noWrap/>
            <w:vAlign w:val="center"/>
            <w:hideMark/>
          </w:tcPr>
          <w:p w14:paraId="1657A7F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512" w:type="dxa"/>
            <w:noWrap/>
            <w:vAlign w:val="center"/>
            <w:hideMark/>
          </w:tcPr>
          <w:p w14:paraId="3BD48FB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49A54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0FA941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B433E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DC423C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24</w:t>
            </w:r>
          </w:p>
        </w:tc>
        <w:tc>
          <w:tcPr>
            <w:tcW w:w="1128" w:type="dxa"/>
            <w:vMerge/>
            <w:noWrap/>
            <w:hideMark/>
          </w:tcPr>
          <w:p w14:paraId="389E7BAA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3C827892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61C22336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FCDB26B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Anastomosis revision after gastric bypass laparoscopic (incl. correction of loop length)</w:t>
            </w:r>
          </w:p>
        </w:tc>
        <w:tc>
          <w:tcPr>
            <w:tcW w:w="619" w:type="dxa"/>
            <w:noWrap/>
            <w:vAlign w:val="center"/>
            <w:hideMark/>
          </w:tcPr>
          <w:p w14:paraId="4142B0F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44.5X.22</w:t>
            </w:r>
          </w:p>
        </w:tc>
        <w:tc>
          <w:tcPr>
            <w:tcW w:w="647" w:type="dxa"/>
            <w:noWrap/>
            <w:vAlign w:val="center"/>
            <w:hideMark/>
          </w:tcPr>
          <w:p w14:paraId="368C35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BE478B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46F8372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2082</w:t>
            </w:r>
          </w:p>
        </w:tc>
        <w:tc>
          <w:tcPr>
            <w:tcW w:w="425" w:type="dxa"/>
            <w:noWrap/>
            <w:vAlign w:val="center"/>
            <w:hideMark/>
          </w:tcPr>
          <w:p w14:paraId="3B69E8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8F9379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BD633A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14</w:t>
            </w:r>
          </w:p>
        </w:tc>
        <w:tc>
          <w:tcPr>
            <w:tcW w:w="431" w:type="dxa"/>
            <w:noWrap/>
            <w:vAlign w:val="center"/>
            <w:hideMark/>
          </w:tcPr>
          <w:p w14:paraId="238991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82</w:t>
            </w:r>
          </w:p>
        </w:tc>
        <w:tc>
          <w:tcPr>
            <w:tcW w:w="424" w:type="dxa"/>
            <w:noWrap/>
            <w:vAlign w:val="center"/>
            <w:hideMark/>
          </w:tcPr>
          <w:p w14:paraId="6F96F5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0D66957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337FD7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4A6842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1CBC48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12" w:type="dxa"/>
            <w:noWrap/>
            <w:vAlign w:val="center"/>
            <w:hideMark/>
          </w:tcPr>
          <w:p w14:paraId="7E33F9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B08FCD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2D910B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C63D87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D73EA6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98</w:t>
            </w:r>
          </w:p>
        </w:tc>
        <w:tc>
          <w:tcPr>
            <w:tcW w:w="1128" w:type="dxa"/>
            <w:vMerge/>
            <w:noWrap/>
            <w:hideMark/>
          </w:tcPr>
          <w:p w14:paraId="32F357F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5024AB5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74584AB5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Gastrektomy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Gastric Bypass</w:t>
            </w:r>
          </w:p>
        </w:tc>
        <w:tc>
          <w:tcPr>
            <w:tcW w:w="1662" w:type="dxa"/>
            <w:noWrap/>
            <w:vAlign w:val="center"/>
            <w:hideMark/>
          </w:tcPr>
          <w:p w14:paraId="7A37018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Residual gastrectomy after open gastric bypass</w:t>
            </w:r>
          </w:p>
        </w:tc>
        <w:tc>
          <w:tcPr>
            <w:tcW w:w="619" w:type="dxa"/>
            <w:noWrap/>
            <w:vAlign w:val="center"/>
            <w:hideMark/>
          </w:tcPr>
          <w:p w14:paraId="2B41A68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43.99.10</w:t>
            </w:r>
          </w:p>
        </w:tc>
        <w:tc>
          <w:tcPr>
            <w:tcW w:w="647" w:type="dxa"/>
            <w:noWrap/>
            <w:vAlign w:val="center"/>
            <w:hideMark/>
          </w:tcPr>
          <w:p w14:paraId="109E5BD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263615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03F4289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2091</w:t>
            </w:r>
          </w:p>
        </w:tc>
        <w:tc>
          <w:tcPr>
            <w:tcW w:w="425" w:type="dxa"/>
            <w:noWrap/>
            <w:vAlign w:val="center"/>
            <w:hideMark/>
          </w:tcPr>
          <w:p w14:paraId="48C646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799CE2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2AAE70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1" w:type="dxa"/>
            <w:noWrap/>
            <w:vAlign w:val="center"/>
            <w:hideMark/>
          </w:tcPr>
          <w:p w14:paraId="416DC1C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2AB089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18B438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66ABB8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4CBB0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7550683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28B9FAB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1D318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A604CF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B7608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A3247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1128" w:type="dxa"/>
            <w:vMerge/>
            <w:noWrap/>
            <w:hideMark/>
          </w:tcPr>
          <w:p w14:paraId="75FF7A43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0A37D54B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  <w:hideMark/>
          </w:tcPr>
          <w:p w14:paraId="23F8F106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04342E8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Residual gastrectomy after gastric bypass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4F6A7BF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43.99.11</w:t>
            </w:r>
          </w:p>
        </w:tc>
        <w:tc>
          <w:tcPr>
            <w:tcW w:w="647" w:type="dxa"/>
            <w:noWrap/>
            <w:vAlign w:val="center"/>
            <w:hideMark/>
          </w:tcPr>
          <w:p w14:paraId="4321DF8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58A595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7919FF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2092</w:t>
            </w:r>
          </w:p>
        </w:tc>
        <w:tc>
          <w:tcPr>
            <w:tcW w:w="425" w:type="dxa"/>
            <w:noWrap/>
            <w:vAlign w:val="center"/>
            <w:hideMark/>
          </w:tcPr>
          <w:p w14:paraId="18B2A64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18A148E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E75D93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0A1A3DD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2BC413F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1C3DB1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05BE623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3CBBD8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A3328E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47B420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443090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ABF4C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17E4ED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471C4F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5B9F52C9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7FA5E53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AFE63C8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Reintervention for inner hernia</w:t>
            </w:r>
          </w:p>
        </w:tc>
        <w:tc>
          <w:tcPr>
            <w:tcW w:w="1662" w:type="dxa"/>
            <w:noWrap/>
            <w:vAlign w:val="center"/>
            <w:hideMark/>
          </w:tcPr>
          <w:p w14:paraId="2C46B8B6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Reintervention for inner hernia (or suspicion) open</w:t>
            </w:r>
          </w:p>
        </w:tc>
        <w:tc>
          <w:tcPr>
            <w:tcW w:w="619" w:type="dxa"/>
            <w:noWrap/>
            <w:vAlign w:val="center"/>
            <w:hideMark/>
          </w:tcPr>
          <w:p w14:paraId="3028FBC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46.99.93</w:t>
            </w:r>
          </w:p>
        </w:tc>
        <w:tc>
          <w:tcPr>
            <w:tcW w:w="647" w:type="dxa"/>
            <w:noWrap/>
            <w:vAlign w:val="center"/>
          </w:tcPr>
          <w:p w14:paraId="2F4FDD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noWrap/>
            <w:vAlign w:val="center"/>
          </w:tcPr>
          <w:p w14:paraId="25E135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BD475B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2101</w:t>
            </w:r>
          </w:p>
        </w:tc>
        <w:tc>
          <w:tcPr>
            <w:tcW w:w="425" w:type="dxa"/>
            <w:noWrap/>
            <w:vAlign w:val="center"/>
            <w:hideMark/>
          </w:tcPr>
          <w:p w14:paraId="30B5388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346C30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</w:tcPr>
          <w:p w14:paraId="3CB5970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18</w:t>
            </w:r>
          </w:p>
        </w:tc>
        <w:tc>
          <w:tcPr>
            <w:tcW w:w="431" w:type="dxa"/>
            <w:noWrap/>
            <w:vAlign w:val="center"/>
          </w:tcPr>
          <w:p w14:paraId="1D70929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28</w:t>
            </w:r>
          </w:p>
        </w:tc>
        <w:tc>
          <w:tcPr>
            <w:tcW w:w="424" w:type="dxa"/>
            <w:noWrap/>
            <w:vAlign w:val="center"/>
          </w:tcPr>
          <w:p w14:paraId="02B4353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</w:tcPr>
          <w:p w14:paraId="56699B8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</w:tcPr>
          <w:p w14:paraId="2C8148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</w:tcPr>
          <w:p w14:paraId="76CC92F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</w:tcPr>
          <w:p w14:paraId="212E1FD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512" w:type="dxa"/>
            <w:noWrap/>
            <w:vAlign w:val="center"/>
          </w:tcPr>
          <w:p w14:paraId="0187369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</w:tcPr>
          <w:p w14:paraId="3B4547D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</w:tcPr>
          <w:p w14:paraId="6BE2FEC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E5498D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E776E4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52</w:t>
            </w:r>
          </w:p>
        </w:tc>
        <w:tc>
          <w:tcPr>
            <w:tcW w:w="1128" w:type="dxa"/>
            <w:vMerge/>
            <w:noWrap/>
            <w:hideMark/>
          </w:tcPr>
          <w:p w14:paraId="16CD95D9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E50C98B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  <w:hideMark/>
          </w:tcPr>
          <w:p w14:paraId="0B0194B6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56B2B593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Reintervention for inner hernia (or suspicion)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20ECAFB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46.99.94</w:t>
            </w:r>
          </w:p>
        </w:tc>
        <w:tc>
          <w:tcPr>
            <w:tcW w:w="647" w:type="dxa"/>
            <w:noWrap/>
            <w:vAlign w:val="center"/>
          </w:tcPr>
          <w:p w14:paraId="331E5E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noWrap/>
            <w:vAlign w:val="center"/>
          </w:tcPr>
          <w:p w14:paraId="2F2C29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C4F3B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2102</w:t>
            </w:r>
          </w:p>
        </w:tc>
        <w:tc>
          <w:tcPr>
            <w:tcW w:w="425" w:type="dxa"/>
            <w:noWrap/>
            <w:vAlign w:val="center"/>
            <w:hideMark/>
          </w:tcPr>
          <w:p w14:paraId="16A323B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B9EBB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</w:tcPr>
          <w:p w14:paraId="638E5C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431" w:type="dxa"/>
            <w:noWrap/>
            <w:vAlign w:val="center"/>
          </w:tcPr>
          <w:p w14:paraId="677034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88</w:t>
            </w:r>
          </w:p>
        </w:tc>
        <w:tc>
          <w:tcPr>
            <w:tcW w:w="424" w:type="dxa"/>
            <w:noWrap/>
            <w:vAlign w:val="center"/>
          </w:tcPr>
          <w:p w14:paraId="56A0B10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</w:tcPr>
          <w:p w14:paraId="6DB422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34</w:t>
            </w:r>
          </w:p>
        </w:tc>
        <w:tc>
          <w:tcPr>
            <w:tcW w:w="550" w:type="dxa"/>
            <w:noWrap/>
            <w:vAlign w:val="center"/>
          </w:tcPr>
          <w:p w14:paraId="329D455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39" w:type="dxa"/>
            <w:noWrap/>
            <w:vAlign w:val="center"/>
          </w:tcPr>
          <w:p w14:paraId="567B2D7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</w:tcPr>
          <w:p w14:paraId="4E8D2EC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</w:tcPr>
          <w:p w14:paraId="1947CF9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</w:tcPr>
          <w:p w14:paraId="72F300F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</w:tcPr>
          <w:p w14:paraId="6F79A16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832E9B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43D6CA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135</w:t>
            </w:r>
          </w:p>
        </w:tc>
        <w:tc>
          <w:tcPr>
            <w:tcW w:w="1128" w:type="dxa"/>
            <w:vMerge/>
            <w:noWrap/>
            <w:hideMark/>
          </w:tcPr>
          <w:p w14:paraId="037DDB40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6F960AC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4C50A22D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Distalisation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Gastric Bypass</w:t>
            </w:r>
          </w:p>
        </w:tc>
        <w:tc>
          <w:tcPr>
            <w:tcW w:w="1662" w:type="dxa"/>
            <w:noWrap/>
            <w:vAlign w:val="center"/>
            <w:hideMark/>
          </w:tcPr>
          <w:p w14:paraId="4C6A7987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Distalisation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proximal gastric bypass open</w:t>
            </w:r>
          </w:p>
        </w:tc>
        <w:tc>
          <w:tcPr>
            <w:tcW w:w="619" w:type="dxa"/>
            <w:noWrap/>
            <w:vAlign w:val="center"/>
            <w:hideMark/>
          </w:tcPr>
          <w:p w14:paraId="2BC5207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45.97.11</w:t>
            </w:r>
          </w:p>
        </w:tc>
        <w:tc>
          <w:tcPr>
            <w:tcW w:w="647" w:type="dxa"/>
            <w:noWrap/>
            <w:vAlign w:val="center"/>
            <w:hideMark/>
          </w:tcPr>
          <w:p w14:paraId="447A2DD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E3DAA6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EBF4A0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2111</w:t>
            </w:r>
          </w:p>
        </w:tc>
        <w:tc>
          <w:tcPr>
            <w:tcW w:w="425" w:type="dxa"/>
            <w:noWrap/>
            <w:vAlign w:val="center"/>
            <w:hideMark/>
          </w:tcPr>
          <w:p w14:paraId="4B8888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FE0BE1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BE88DC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431" w:type="dxa"/>
            <w:noWrap/>
            <w:vAlign w:val="center"/>
            <w:hideMark/>
          </w:tcPr>
          <w:p w14:paraId="23950CC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19</w:t>
            </w:r>
          </w:p>
        </w:tc>
        <w:tc>
          <w:tcPr>
            <w:tcW w:w="424" w:type="dxa"/>
            <w:noWrap/>
            <w:vAlign w:val="center"/>
            <w:hideMark/>
          </w:tcPr>
          <w:p w14:paraId="2818DCC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CDAA2F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4AABEF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410713B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526" w:type="dxa"/>
            <w:noWrap/>
            <w:vAlign w:val="center"/>
            <w:hideMark/>
          </w:tcPr>
          <w:p w14:paraId="478C31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</w:t>
            </w:r>
          </w:p>
        </w:tc>
        <w:tc>
          <w:tcPr>
            <w:tcW w:w="512" w:type="dxa"/>
            <w:noWrap/>
            <w:vAlign w:val="center"/>
            <w:hideMark/>
          </w:tcPr>
          <w:p w14:paraId="685A2C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67BA9E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96" w:type="dxa"/>
            <w:noWrap/>
            <w:vAlign w:val="center"/>
            <w:hideMark/>
          </w:tcPr>
          <w:p w14:paraId="313259F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3B2180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12514A7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41</w:t>
            </w:r>
          </w:p>
        </w:tc>
        <w:tc>
          <w:tcPr>
            <w:tcW w:w="1128" w:type="dxa"/>
            <w:vMerge/>
            <w:noWrap/>
            <w:hideMark/>
          </w:tcPr>
          <w:p w14:paraId="53A39E36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2B489770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67FE8544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A4B794A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Distalisation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proximal gastric bypass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2C78E1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45.97.12</w:t>
            </w:r>
          </w:p>
        </w:tc>
        <w:tc>
          <w:tcPr>
            <w:tcW w:w="647" w:type="dxa"/>
            <w:noWrap/>
            <w:vAlign w:val="center"/>
            <w:hideMark/>
          </w:tcPr>
          <w:p w14:paraId="347C429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E13FDD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FFCF5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2112</w:t>
            </w:r>
          </w:p>
        </w:tc>
        <w:tc>
          <w:tcPr>
            <w:tcW w:w="425" w:type="dxa"/>
            <w:noWrap/>
            <w:vAlign w:val="center"/>
            <w:hideMark/>
          </w:tcPr>
          <w:p w14:paraId="26698A8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9F4E6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3309F2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1" w:type="dxa"/>
            <w:noWrap/>
            <w:vAlign w:val="center"/>
            <w:hideMark/>
          </w:tcPr>
          <w:p w14:paraId="7B56667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74</w:t>
            </w:r>
          </w:p>
        </w:tc>
        <w:tc>
          <w:tcPr>
            <w:tcW w:w="424" w:type="dxa"/>
            <w:noWrap/>
            <w:vAlign w:val="center"/>
            <w:hideMark/>
          </w:tcPr>
          <w:p w14:paraId="3CA5F87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463ABDB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568DA57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311D41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526" w:type="dxa"/>
            <w:noWrap/>
            <w:vAlign w:val="center"/>
            <w:hideMark/>
          </w:tcPr>
          <w:p w14:paraId="2E018A7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C29952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24AD8A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C6715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19AFBEB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635353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81</w:t>
            </w:r>
          </w:p>
        </w:tc>
        <w:tc>
          <w:tcPr>
            <w:tcW w:w="1128" w:type="dxa"/>
            <w:vMerge/>
            <w:noWrap/>
            <w:hideMark/>
          </w:tcPr>
          <w:p w14:paraId="4246A584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1C15BAB0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AE67F67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7B2527C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Proximalisation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distal gastric bypass open</w:t>
            </w:r>
          </w:p>
        </w:tc>
        <w:tc>
          <w:tcPr>
            <w:tcW w:w="619" w:type="dxa"/>
            <w:noWrap/>
            <w:vAlign w:val="center"/>
            <w:hideMark/>
          </w:tcPr>
          <w:p w14:paraId="2F131E2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45.97.11</w:t>
            </w:r>
          </w:p>
        </w:tc>
        <w:tc>
          <w:tcPr>
            <w:tcW w:w="647" w:type="dxa"/>
            <w:noWrap/>
            <w:vAlign w:val="center"/>
            <w:hideMark/>
          </w:tcPr>
          <w:p w14:paraId="0B77FC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51723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3ABD7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2121</w:t>
            </w:r>
          </w:p>
        </w:tc>
        <w:tc>
          <w:tcPr>
            <w:tcW w:w="425" w:type="dxa"/>
            <w:noWrap/>
            <w:vAlign w:val="center"/>
            <w:hideMark/>
          </w:tcPr>
          <w:p w14:paraId="627CBE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69D058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0EB0F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44B5BF7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B7F9D5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39C4BDC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4BB1F9C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05C70EE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093405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C18C2B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CF3CB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FC4EEE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10F0BE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948AF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747DE060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5C46DDB7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08A7B680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51107B2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Proximalisation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after distal gastric bypass laparoscopically</w:t>
            </w:r>
          </w:p>
        </w:tc>
        <w:tc>
          <w:tcPr>
            <w:tcW w:w="619" w:type="dxa"/>
            <w:noWrap/>
            <w:vAlign w:val="center"/>
            <w:hideMark/>
          </w:tcPr>
          <w:p w14:paraId="1960FE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45.97.12</w:t>
            </w:r>
          </w:p>
        </w:tc>
        <w:tc>
          <w:tcPr>
            <w:tcW w:w="647" w:type="dxa"/>
            <w:noWrap/>
            <w:vAlign w:val="center"/>
            <w:hideMark/>
          </w:tcPr>
          <w:p w14:paraId="3903B4E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5E3FD05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512986C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2122</w:t>
            </w:r>
          </w:p>
        </w:tc>
        <w:tc>
          <w:tcPr>
            <w:tcW w:w="425" w:type="dxa"/>
            <w:noWrap/>
            <w:vAlign w:val="center"/>
            <w:hideMark/>
          </w:tcPr>
          <w:p w14:paraId="412572D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4B277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DA1E5F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70125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721506B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2BAF66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02E9382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481C6A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0520BA7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539EAB2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9196A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2F07A33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30C30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159CEEE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hideMark/>
          </w:tcPr>
          <w:p w14:paraId="40857E30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27788351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5B48D00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Gastric Mini-Bypass</w:t>
            </w:r>
          </w:p>
        </w:tc>
        <w:tc>
          <w:tcPr>
            <w:tcW w:w="1662" w:type="dxa"/>
            <w:noWrap/>
            <w:vAlign w:val="center"/>
            <w:hideMark/>
          </w:tcPr>
          <w:p w14:paraId="1A91F279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Omega-loop gastric bypass (mini gastric bypass) open</w:t>
            </w:r>
          </w:p>
        </w:tc>
        <w:tc>
          <w:tcPr>
            <w:tcW w:w="619" w:type="dxa"/>
            <w:noWrap/>
            <w:vAlign w:val="center"/>
            <w:hideMark/>
          </w:tcPr>
          <w:p w14:paraId="6C0FCBA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44.31.31</w:t>
            </w:r>
          </w:p>
        </w:tc>
        <w:tc>
          <w:tcPr>
            <w:tcW w:w="647" w:type="dxa"/>
            <w:noWrap/>
            <w:vAlign w:val="center"/>
            <w:hideMark/>
          </w:tcPr>
          <w:p w14:paraId="350461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42D3A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5621A1B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2501</w:t>
            </w:r>
          </w:p>
        </w:tc>
        <w:tc>
          <w:tcPr>
            <w:tcW w:w="425" w:type="dxa"/>
            <w:noWrap/>
            <w:vAlign w:val="center"/>
            <w:hideMark/>
          </w:tcPr>
          <w:p w14:paraId="6344CC5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1609CB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2691AA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52F7FE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2A49E26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F8094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50" w:type="dxa"/>
            <w:noWrap/>
            <w:vAlign w:val="center"/>
            <w:hideMark/>
          </w:tcPr>
          <w:p w14:paraId="32C5BE2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71D1EA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632E05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78B2E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189996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96" w:type="dxa"/>
            <w:noWrap/>
            <w:vAlign w:val="center"/>
            <w:hideMark/>
          </w:tcPr>
          <w:p w14:paraId="06CFE6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0B7946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DC5C7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1128" w:type="dxa"/>
            <w:vMerge/>
            <w:noWrap/>
            <w:hideMark/>
          </w:tcPr>
          <w:p w14:paraId="378FECB4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151125C3" w14:textId="77777777" w:rsidTr="005D0C1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  <w:hideMark/>
          </w:tcPr>
          <w:p w14:paraId="555290AB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5B84CC95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Omega-loop gastric bypass (mini gastric bypass)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10A94F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44.31.32</w:t>
            </w:r>
          </w:p>
        </w:tc>
        <w:tc>
          <w:tcPr>
            <w:tcW w:w="647" w:type="dxa"/>
            <w:noWrap/>
            <w:vAlign w:val="center"/>
            <w:hideMark/>
          </w:tcPr>
          <w:p w14:paraId="4A5C373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EBE548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6BC9C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2502</w:t>
            </w:r>
          </w:p>
        </w:tc>
        <w:tc>
          <w:tcPr>
            <w:tcW w:w="425" w:type="dxa"/>
            <w:noWrap/>
            <w:vAlign w:val="center"/>
            <w:hideMark/>
          </w:tcPr>
          <w:p w14:paraId="3CCABB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886E6C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A4F2CC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4A752CF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C4A46B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5" w:type="dxa"/>
            <w:noWrap/>
            <w:vAlign w:val="center"/>
            <w:hideMark/>
          </w:tcPr>
          <w:p w14:paraId="1887853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24</w:t>
            </w:r>
          </w:p>
        </w:tc>
        <w:tc>
          <w:tcPr>
            <w:tcW w:w="550" w:type="dxa"/>
            <w:noWrap/>
            <w:vAlign w:val="center"/>
            <w:hideMark/>
          </w:tcPr>
          <w:p w14:paraId="220D70C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8AD7E0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2C8C1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5ABA589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9E698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5E7A8C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1E7FB5B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46A94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25</w:t>
            </w:r>
          </w:p>
        </w:tc>
        <w:tc>
          <w:tcPr>
            <w:tcW w:w="1128" w:type="dxa"/>
            <w:vMerge/>
            <w:noWrap/>
            <w:hideMark/>
          </w:tcPr>
          <w:p w14:paraId="27D0EC9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AB6F22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  <w:hideMark/>
          </w:tcPr>
          <w:p w14:paraId="4DE27990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Sleeve Gastrectomy (total)</w:t>
            </w:r>
          </w:p>
        </w:tc>
        <w:tc>
          <w:tcPr>
            <w:tcW w:w="425" w:type="dxa"/>
            <w:noWrap/>
            <w:vAlign w:val="center"/>
            <w:hideMark/>
          </w:tcPr>
          <w:p w14:paraId="045E6D5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67" w:type="dxa"/>
            <w:noWrap/>
            <w:vAlign w:val="center"/>
            <w:hideMark/>
          </w:tcPr>
          <w:p w14:paraId="35958F4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78" w:type="dxa"/>
            <w:noWrap/>
            <w:vAlign w:val="center"/>
            <w:hideMark/>
          </w:tcPr>
          <w:p w14:paraId="45A572A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31" w:type="dxa"/>
            <w:noWrap/>
            <w:vAlign w:val="center"/>
            <w:hideMark/>
          </w:tcPr>
          <w:p w14:paraId="772B3E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24" w:type="dxa"/>
            <w:noWrap/>
            <w:vAlign w:val="center"/>
            <w:hideMark/>
          </w:tcPr>
          <w:p w14:paraId="511A5CB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19</w:t>
            </w:r>
          </w:p>
        </w:tc>
        <w:tc>
          <w:tcPr>
            <w:tcW w:w="525" w:type="dxa"/>
            <w:noWrap/>
            <w:vAlign w:val="center"/>
            <w:hideMark/>
          </w:tcPr>
          <w:p w14:paraId="7B63EF7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963</w:t>
            </w:r>
          </w:p>
        </w:tc>
        <w:tc>
          <w:tcPr>
            <w:tcW w:w="550" w:type="dxa"/>
            <w:noWrap/>
            <w:vAlign w:val="center"/>
            <w:hideMark/>
          </w:tcPr>
          <w:p w14:paraId="43E65BE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39" w:type="dxa"/>
            <w:noWrap/>
            <w:vAlign w:val="center"/>
            <w:hideMark/>
          </w:tcPr>
          <w:p w14:paraId="7761A02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526" w:type="dxa"/>
            <w:noWrap/>
            <w:vAlign w:val="center"/>
            <w:hideMark/>
          </w:tcPr>
          <w:p w14:paraId="774B2C6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12</w:t>
            </w:r>
          </w:p>
        </w:tc>
        <w:tc>
          <w:tcPr>
            <w:tcW w:w="512" w:type="dxa"/>
            <w:noWrap/>
            <w:vAlign w:val="center"/>
            <w:hideMark/>
          </w:tcPr>
          <w:p w14:paraId="19F332A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1EBE6C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96" w:type="dxa"/>
            <w:noWrap/>
            <w:vAlign w:val="center"/>
            <w:hideMark/>
          </w:tcPr>
          <w:p w14:paraId="7201F2A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FC7DD7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068" w:type="dxa"/>
            <w:noWrap/>
            <w:vAlign w:val="center"/>
            <w:hideMark/>
          </w:tcPr>
          <w:p w14:paraId="4189145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1.007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42DE718C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16.641,20 CHF</w:t>
            </w:r>
          </w:p>
        </w:tc>
      </w:tr>
      <w:tr w:rsidR="001875D7" w:rsidRPr="001875D7" w14:paraId="48BBA48F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0775C540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Sleeve </w:t>
            </w: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Gastrektomie</w:t>
            </w:r>
            <w:proofErr w:type="spellEnd"/>
          </w:p>
        </w:tc>
        <w:tc>
          <w:tcPr>
            <w:tcW w:w="1662" w:type="dxa"/>
            <w:noWrap/>
            <w:vAlign w:val="center"/>
            <w:hideMark/>
          </w:tcPr>
          <w:p w14:paraId="4C1CE95D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Sleeve gastrectomy open</w:t>
            </w:r>
          </w:p>
        </w:tc>
        <w:tc>
          <w:tcPr>
            <w:tcW w:w="619" w:type="dxa"/>
            <w:noWrap/>
            <w:vAlign w:val="center"/>
            <w:hideMark/>
          </w:tcPr>
          <w:p w14:paraId="0C3168B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43.89.40</w:t>
            </w:r>
          </w:p>
        </w:tc>
        <w:tc>
          <w:tcPr>
            <w:tcW w:w="647" w:type="dxa"/>
            <w:noWrap/>
            <w:vAlign w:val="center"/>
            <w:hideMark/>
          </w:tcPr>
          <w:p w14:paraId="5E8AAC0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8F5DB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AE4A4B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3001</w:t>
            </w:r>
          </w:p>
        </w:tc>
        <w:tc>
          <w:tcPr>
            <w:tcW w:w="425" w:type="dxa"/>
            <w:noWrap/>
            <w:vAlign w:val="center"/>
            <w:hideMark/>
          </w:tcPr>
          <w:p w14:paraId="108F89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D8E39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44189A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14B43C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1F732CC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5" w:type="dxa"/>
            <w:noWrap/>
            <w:vAlign w:val="center"/>
            <w:hideMark/>
          </w:tcPr>
          <w:p w14:paraId="2089130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550" w:type="dxa"/>
            <w:noWrap/>
            <w:vAlign w:val="center"/>
            <w:hideMark/>
          </w:tcPr>
          <w:p w14:paraId="45ABB36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70D872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0D06A0C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512" w:type="dxa"/>
            <w:noWrap/>
            <w:vAlign w:val="center"/>
            <w:hideMark/>
          </w:tcPr>
          <w:p w14:paraId="525218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2757C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03C603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743413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A29E02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13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7388233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1B1991B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61A4E8F9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0E8A8F4C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Sleeve gastrectomy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74A80D3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43.89.41</w:t>
            </w:r>
          </w:p>
        </w:tc>
        <w:tc>
          <w:tcPr>
            <w:tcW w:w="647" w:type="dxa"/>
            <w:noWrap/>
            <w:vAlign w:val="center"/>
            <w:hideMark/>
          </w:tcPr>
          <w:p w14:paraId="6E107A3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92E158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7FDC69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3002</w:t>
            </w:r>
          </w:p>
        </w:tc>
        <w:tc>
          <w:tcPr>
            <w:tcW w:w="425" w:type="dxa"/>
            <w:noWrap/>
            <w:vAlign w:val="center"/>
            <w:hideMark/>
          </w:tcPr>
          <w:p w14:paraId="6DB99A0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456D7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28FBB2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2F0BE13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24" w:type="dxa"/>
            <w:noWrap/>
            <w:vAlign w:val="center"/>
            <w:hideMark/>
          </w:tcPr>
          <w:p w14:paraId="75CC0C9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17</w:t>
            </w:r>
          </w:p>
        </w:tc>
        <w:tc>
          <w:tcPr>
            <w:tcW w:w="525" w:type="dxa"/>
            <w:noWrap/>
            <w:vAlign w:val="center"/>
            <w:hideMark/>
          </w:tcPr>
          <w:p w14:paraId="300AEDB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919</w:t>
            </w:r>
          </w:p>
        </w:tc>
        <w:tc>
          <w:tcPr>
            <w:tcW w:w="550" w:type="dxa"/>
            <w:noWrap/>
            <w:vAlign w:val="center"/>
            <w:hideMark/>
          </w:tcPr>
          <w:p w14:paraId="2E4F6E9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8514A4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26" w:type="dxa"/>
            <w:noWrap/>
            <w:vAlign w:val="center"/>
            <w:hideMark/>
          </w:tcPr>
          <w:p w14:paraId="219C4A7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512" w:type="dxa"/>
            <w:noWrap/>
            <w:vAlign w:val="center"/>
            <w:hideMark/>
          </w:tcPr>
          <w:p w14:paraId="03E146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44F926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2BB0853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DF4268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A774A8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951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1D7236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600B3260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554B8270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4CD7F68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Sleeve gastrectomy after Gastric band open</w:t>
            </w:r>
          </w:p>
        </w:tc>
        <w:tc>
          <w:tcPr>
            <w:tcW w:w="619" w:type="dxa"/>
            <w:noWrap/>
            <w:vAlign w:val="center"/>
            <w:hideMark/>
          </w:tcPr>
          <w:p w14:paraId="14196BD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43.89.42</w:t>
            </w:r>
          </w:p>
        </w:tc>
        <w:tc>
          <w:tcPr>
            <w:tcW w:w="647" w:type="dxa"/>
            <w:noWrap/>
            <w:vAlign w:val="center"/>
            <w:hideMark/>
          </w:tcPr>
          <w:p w14:paraId="2E4AE5E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A63B89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EAD96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3011</w:t>
            </w:r>
          </w:p>
        </w:tc>
        <w:tc>
          <w:tcPr>
            <w:tcW w:w="425" w:type="dxa"/>
            <w:noWrap/>
            <w:vAlign w:val="center"/>
            <w:hideMark/>
          </w:tcPr>
          <w:p w14:paraId="5484F2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B58B70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657251C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DB8D9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6770538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B42886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50" w:type="dxa"/>
            <w:noWrap/>
            <w:vAlign w:val="center"/>
            <w:hideMark/>
          </w:tcPr>
          <w:p w14:paraId="227820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590221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5785AE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543BF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327FFC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08B829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31D3E2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3E66EE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6A3A779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3812E6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28986824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9DFE9B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Sleeve gastrectomy after Gastric band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1E15297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43.89.43</w:t>
            </w:r>
          </w:p>
        </w:tc>
        <w:tc>
          <w:tcPr>
            <w:tcW w:w="647" w:type="dxa"/>
            <w:noWrap/>
            <w:vAlign w:val="center"/>
            <w:hideMark/>
          </w:tcPr>
          <w:p w14:paraId="2CE5290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6E63C71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04DA67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3012</w:t>
            </w:r>
          </w:p>
        </w:tc>
        <w:tc>
          <w:tcPr>
            <w:tcW w:w="425" w:type="dxa"/>
            <w:noWrap/>
            <w:vAlign w:val="center"/>
            <w:hideMark/>
          </w:tcPr>
          <w:p w14:paraId="49C7032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72CFC8D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8583D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5C3EA15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69C073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171246A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18</w:t>
            </w:r>
          </w:p>
        </w:tc>
        <w:tc>
          <w:tcPr>
            <w:tcW w:w="550" w:type="dxa"/>
            <w:noWrap/>
            <w:vAlign w:val="center"/>
            <w:hideMark/>
          </w:tcPr>
          <w:p w14:paraId="332C42F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4410D0B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5424136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70890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E8B7A2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7D9D0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A1EEB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F3B779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18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77689DF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0FBAFFB9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0DDEE4D7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3AFDCC65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Re-sleeve gastrectomy open</w:t>
            </w:r>
          </w:p>
        </w:tc>
        <w:tc>
          <w:tcPr>
            <w:tcW w:w="619" w:type="dxa"/>
            <w:noWrap/>
            <w:vAlign w:val="center"/>
            <w:hideMark/>
          </w:tcPr>
          <w:p w14:paraId="359712B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43.89.44</w:t>
            </w:r>
          </w:p>
        </w:tc>
        <w:tc>
          <w:tcPr>
            <w:tcW w:w="647" w:type="dxa"/>
            <w:noWrap/>
            <w:vAlign w:val="center"/>
            <w:hideMark/>
          </w:tcPr>
          <w:p w14:paraId="7FB4B52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5296F42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0422868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3021</w:t>
            </w:r>
          </w:p>
        </w:tc>
        <w:tc>
          <w:tcPr>
            <w:tcW w:w="425" w:type="dxa"/>
            <w:noWrap/>
            <w:vAlign w:val="center"/>
            <w:hideMark/>
          </w:tcPr>
          <w:p w14:paraId="3B8F4ED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03CF92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4D24B1A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3C14F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7A2430A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96A82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6610012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0F0875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52A0F99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494C0D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9B6086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76C9E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D085FF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557A3E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2E3704A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3AE3701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3F10964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2102091D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Re-sleeve gastrectomy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6624517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43.89.45</w:t>
            </w:r>
          </w:p>
        </w:tc>
        <w:tc>
          <w:tcPr>
            <w:tcW w:w="647" w:type="dxa"/>
            <w:noWrap/>
            <w:vAlign w:val="center"/>
            <w:hideMark/>
          </w:tcPr>
          <w:p w14:paraId="1A55F0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6E0ADA9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17009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3022</w:t>
            </w:r>
          </w:p>
        </w:tc>
        <w:tc>
          <w:tcPr>
            <w:tcW w:w="425" w:type="dxa"/>
            <w:noWrap/>
            <w:vAlign w:val="center"/>
            <w:hideMark/>
          </w:tcPr>
          <w:p w14:paraId="3237B38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1DEE79F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60C9B63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35616D9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24" w:type="dxa"/>
            <w:noWrap/>
            <w:vAlign w:val="center"/>
            <w:hideMark/>
          </w:tcPr>
          <w:p w14:paraId="75B650D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E47FBC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21</w:t>
            </w:r>
          </w:p>
        </w:tc>
        <w:tc>
          <w:tcPr>
            <w:tcW w:w="550" w:type="dxa"/>
            <w:noWrap/>
            <w:vAlign w:val="center"/>
            <w:hideMark/>
          </w:tcPr>
          <w:p w14:paraId="5A93F49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791A135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86531C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5D3336E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10CDD16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2E7FB1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8989FE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23B7F7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23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6F95DF8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0401065B" w14:textId="77777777" w:rsidTr="005D0C18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  <w:hideMark/>
          </w:tcPr>
          <w:p w14:paraId="2D811B46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Biliopancreatic diversion (total)</w:t>
            </w:r>
          </w:p>
        </w:tc>
        <w:tc>
          <w:tcPr>
            <w:tcW w:w="425" w:type="dxa"/>
            <w:noWrap/>
            <w:vAlign w:val="center"/>
            <w:hideMark/>
          </w:tcPr>
          <w:p w14:paraId="4D00143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67" w:type="dxa"/>
            <w:noWrap/>
            <w:vAlign w:val="center"/>
            <w:hideMark/>
          </w:tcPr>
          <w:p w14:paraId="171435E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78" w:type="dxa"/>
            <w:noWrap/>
            <w:vAlign w:val="center"/>
            <w:hideMark/>
          </w:tcPr>
          <w:p w14:paraId="7D64DA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31" w:type="dxa"/>
            <w:noWrap/>
            <w:vAlign w:val="center"/>
            <w:hideMark/>
          </w:tcPr>
          <w:p w14:paraId="211B62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7</w:t>
            </w:r>
          </w:p>
        </w:tc>
        <w:tc>
          <w:tcPr>
            <w:tcW w:w="424" w:type="dxa"/>
            <w:noWrap/>
            <w:vAlign w:val="center"/>
            <w:hideMark/>
          </w:tcPr>
          <w:p w14:paraId="328E902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25" w:type="dxa"/>
            <w:noWrap/>
            <w:vAlign w:val="center"/>
            <w:hideMark/>
          </w:tcPr>
          <w:p w14:paraId="223DF24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50" w:type="dxa"/>
            <w:noWrap/>
            <w:vAlign w:val="center"/>
            <w:hideMark/>
          </w:tcPr>
          <w:p w14:paraId="3D8559A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39" w:type="dxa"/>
            <w:noWrap/>
            <w:vAlign w:val="center"/>
            <w:hideMark/>
          </w:tcPr>
          <w:p w14:paraId="3FCD21C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26" w:type="dxa"/>
            <w:noWrap/>
            <w:vAlign w:val="center"/>
            <w:hideMark/>
          </w:tcPr>
          <w:p w14:paraId="3B968FE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1A1BC0B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5BC71D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96" w:type="dxa"/>
            <w:noWrap/>
            <w:vAlign w:val="center"/>
            <w:hideMark/>
          </w:tcPr>
          <w:p w14:paraId="196709C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0EF39F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068" w:type="dxa"/>
            <w:noWrap/>
            <w:vAlign w:val="center"/>
            <w:hideMark/>
          </w:tcPr>
          <w:p w14:paraId="148F795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13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5F2E084B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25.043,50 CHF</w:t>
            </w:r>
          </w:p>
        </w:tc>
      </w:tr>
      <w:tr w:rsidR="005D0C18" w:rsidRPr="001875D7" w14:paraId="4924EE81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365D941F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lastRenderedPageBreak/>
              <w:t>Biliopancreatic diversion</w:t>
            </w:r>
          </w:p>
        </w:tc>
        <w:tc>
          <w:tcPr>
            <w:tcW w:w="1662" w:type="dxa"/>
            <w:noWrap/>
            <w:vAlign w:val="center"/>
            <w:hideMark/>
          </w:tcPr>
          <w:p w14:paraId="3F08328B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Scopinaro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</w:t>
            </w: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Typ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BPD open</w:t>
            </w:r>
          </w:p>
        </w:tc>
        <w:tc>
          <w:tcPr>
            <w:tcW w:w="619" w:type="dxa"/>
            <w:noWrap/>
            <w:vAlign w:val="center"/>
            <w:hideMark/>
          </w:tcPr>
          <w:p w14:paraId="3887CAB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43.89.20</w:t>
            </w:r>
          </w:p>
        </w:tc>
        <w:tc>
          <w:tcPr>
            <w:tcW w:w="647" w:type="dxa"/>
            <w:noWrap/>
            <w:vAlign w:val="center"/>
            <w:hideMark/>
          </w:tcPr>
          <w:p w14:paraId="4C78047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334F9E4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078A06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4001</w:t>
            </w:r>
          </w:p>
        </w:tc>
        <w:tc>
          <w:tcPr>
            <w:tcW w:w="425" w:type="dxa"/>
            <w:noWrap/>
            <w:vAlign w:val="center"/>
            <w:hideMark/>
          </w:tcPr>
          <w:p w14:paraId="7EAD69B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DBED3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CCA6C8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CB286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67DD03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24DA67F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69D314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1CBD45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39DAB4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32C099F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1DE492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67AA3E0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0919937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53B13A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366E865A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6CC4D6E1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28DEB377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0297A59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Scopinaro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</w:t>
            </w: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Typ</w:t>
            </w:r>
            <w:proofErr w:type="spell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BPD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0EB83E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43.89.21</w:t>
            </w:r>
          </w:p>
        </w:tc>
        <w:tc>
          <w:tcPr>
            <w:tcW w:w="647" w:type="dxa"/>
            <w:noWrap/>
            <w:vAlign w:val="center"/>
            <w:hideMark/>
          </w:tcPr>
          <w:p w14:paraId="4D48CB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CA3045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4EA94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4002</w:t>
            </w:r>
          </w:p>
        </w:tc>
        <w:tc>
          <w:tcPr>
            <w:tcW w:w="425" w:type="dxa"/>
            <w:noWrap/>
            <w:vAlign w:val="center"/>
            <w:hideMark/>
          </w:tcPr>
          <w:p w14:paraId="065038D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EA13C0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A8829D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4BAD6E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3ED3510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BD8762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4A396C4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7FB4C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1EA2CA9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6432A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9D2635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5739147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43D3AEC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AE467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1759D81F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2A11B1C8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567469BA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4B08E54D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BPD-duodenal switch open</w:t>
            </w:r>
          </w:p>
        </w:tc>
        <w:tc>
          <w:tcPr>
            <w:tcW w:w="619" w:type="dxa"/>
            <w:noWrap/>
            <w:vAlign w:val="center"/>
            <w:hideMark/>
          </w:tcPr>
          <w:p w14:paraId="2F51A7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43.89.30</w:t>
            </w:r>
          </w:p>
        </w:tc>
        <w:tc>
          <w:tcPr>
            <w:tcW w:w="647" w:type="dxa"/>
            <w:noWrap/>
            <w:vAlign w:val="center"/>
            <w:hideMark/>
          </w:tcPr>
          <w:p w14:paraId="6AA3C04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27136E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2F7B875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4011</w:t>
            </w:r>
          </w:p>
        </w:tc>
        <w:tc>
          <w:tcPr>
            <w:tcW w:w="425" w:type="dxa"/>
            <w:noWrap/>
            <w:vAlign w:val="center"/>
            <w:hideMark/>
          </w:tcPr>
          <w:p w14:paraId="3105039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28681EB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3D6EF7F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52AD1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36C1C1A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2302B7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4D006CB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457855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CA2504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9EEF4E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F355F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2D96586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BCA472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1A19686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5BC8312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0AAB16B9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03DE03A0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773DCCEA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BPD-duodenal switch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18EB2B4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43.89.31</w:t>
            </w:r>
          </w:p>
        </w:tc>
        <w:tc>
          <w:tcPr>
            <w:tcW w:w="647" w:type="dxa"/>
            <w:noWrap/>
            <w:vAlign w:val="center"/>
            <w:hideMark/>
          </w:tcPr>
          <w:p w14:paraId="10E785B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D0208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21F92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4012</w:t>
            </w:r>
          </w:p>
        </w:tc>
        <w:tc>
          <w:tcPr>
            <w:tcW w:w="425" w:type="dxa"/>
            <w:noWrap/>
            <w:vAlign w:val="center"/>
            <w:hideMark/>
          </w:tcPr>
          <w:p w14:paraId="403B62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13A83F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CE4D12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13890C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2216BA0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CEC282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6ACDA9D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EFACF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26F021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5398C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6BC8CC0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1470E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DFB20B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562205E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72498CCA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3A3001D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60937C11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50B6F3F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BPD-duodenal switch </w:t>
            </w:r>
            <w:proofErr w:type="gram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after  Sleeve</w:t>
            </w:r>
            <w:proofErr w:type="gramEnd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 gastrectomy open</w:t>
            </w:r>
          </w:p>
        </w:tc>
        <w:tc>
          <w:tcPr>
            <w:tcW w:w="619" w:type="dxa"/>
            <w:noWrap/>
            <w:vAlign w:val="center"/>
            <w:hideMark/>
          </w:tcPr>
          <w:p w14:paraId="72B779E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43.89.50</w:t>
            </w:r>
          </w:p>
        </w:tc>
        <w:tc>
          <w:tcPr>
            <w:tcW w:w="647" w:type="dxa"/>
            <w:noWrap/>
            <w:vAlign w:val="center"/>
            <w:hideMark/>
          </w:tcPr>
          <w:p w14:paraId="03CCB8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5FBDFE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6CCDF5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4021</w:t>
            </w:r>
          </w:p>
        </w:tc>
        <w:tc>
          <w:tcPr>
            <w:tcW w:w="425" w:type="dxa"/>
            <w:noWrap/>
            <w:vAlign w:val="center"/>
            <w:hideMark/>
          </w:tcPr>
          <w:p w14:paraId="4C9FC72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28A8A4E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68CBC59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6C67A26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5ECED30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3F82FD5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1F3D39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0AC2E1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1509D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3CB50AF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873470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978BD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80899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3CF3C5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6EE1B328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583F8B8E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7F4838AA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10B2D3B0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BPD-duodenal switch after Sleeve gastrectomy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376FB9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43.89.51</w:t>
            </w:r>
          </w:p>
        </w:tc>
        <w:tc>
          <w:tcPr>
            <w:tcW w:w="647" w:type="dxa"/>
            <w:noWrap/>
            <w:vAlign w:val="center"/>
            <w:hideMark/>
          </w:tcPr>
          <w:p w14:paraId="5421483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BDD8DD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D97AC6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4022</w:t>
            </w:r>
          </w:p>
        </w:tc>
        <w:tc>
          <w:tcPr>
            <w:tcW w:w="425" w:type="dxa"/>
            <w:noWrap/>
            <w:vAlign w:val="center"/>
            <w:hideMark/>
          </w:tcPr>
          <w:p w14:paraId="5EBEAF5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45932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7CF85A1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5EA65F5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2FA4145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44AC82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550" w:type="dxa"/>
            <w:noWrap/>
            <w:vAlign w:val="center"/>
            <w:hideMark/>
          </w:tcPr>
          <w:p w14:paraId="2923CE3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DAAED9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0169C3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5178131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681001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DED7A8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A815BE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0FAFEA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1128" w:type="dxa"/>
            <w:vMerge/>
            <w:noWrap/>
          </w:tcPr>
          <w:p w14:paraId="6AC665E2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6F26776C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8D9BB8D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Biliopancreatic diversion Revision/reversal</w:t>
            </w:r>
          </w:p>
        </w:tc>
        <w:tc>
          <w:tcPr>
            <w:tcW w:w="1662" w:type="dxa"/>
            <w:noWrap/>
            <w:vAlign w:val="center"/>
            <w:hideMark/>
          </w:tcPr>
          <w:p w14:paraId="73FCD873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Reversal after BPD open</w:t>
            </w:r>
          </w:p>
        </w:tc>
        <w:tc>
          <w:tcPr>
            <w:tcW w:w="619" w:type="dxa"/>
            <w:noWrap/>
            <w:vAlign w:val="center"/>
            <w:hideMark/>
          </w:tcPr>
          <w:p w14:paraId="4608B7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44.5X.43</w:t>
            </w:r>
          </w:p>
        </w:tc>
        <w:tc>
          <w:tcPr>
            <w:tcW w:w="647" w:type="dxa"/>
            <w:noWrap/>
            <w:vAlign w:val="center"/>
            <w:hideMark/>
          </w:tcPr>
          <w:p w14:paraId="5782EF3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551F8E2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369C8BF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4031</w:t>
            </w:r>
          </w:p>
        </w:tc>
        <w:tc>
          <w:tcPr>
            <w:tcW w:w="425" w:type="dxa"/>
            <w:noWrap/>
            <w:vAlign w:val="center"/>
            <w:hideMark/>
          </w:tcPr>
          <w:p w14:paraId="2EB14B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29756E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62ECD6B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1" w:type="dxa"/>
            <w:noWrap/>
            <w:vAlign w:val="center"/>
            <w:hideMark/>
          </w:tcPr>
          <w:p w14:paraId="32F546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069117B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0746ACC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3D5E3E9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393A52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232DC6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43D0C3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150B774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3EC71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0BBF21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55447CE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1128" w:type="dxa"/>
            <w:vMerge/>
            <w:noWrap/>
          </w:tcPr>
          <w:p w14:paraId="3F77B9FA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6CA178F7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31C04EA4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3995AC5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Reversal after BPD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3E01596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44.5X.44</w:t>
            </w:r>
          </w:p>
        </w:tc>
        <w:tc>
          <w:tcPr>
            <w:tcW w:w="647" w:type="dxa"/>
            <w:noWrap/>
            <w:vAlign w:val="center"/>
            <w:hideMark/>
          </w:tcPr>
          <w:p w14:paraId="54CE948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426263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1695C86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4032</w:t>
            </w:r>
          </w:p>
        </w:tc>
        <w:tc>
          <w:tcPr>
            <w:tcW w:w="425" w:type="dxa"/>
            <w:noWrap/>
            <w:vAlign w:val="center"/>
            <w:hideMark/>
          </w:tcPr>
          <w:p w14:paraId="0B35F3E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2FD9DE2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42B2DD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78B78F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5CAD457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E4FECD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5B3D7D1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60F4FA2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12C99D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1717468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72FA101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E4955F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E74DE4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480C8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</w:tcPr>
          <w:p w14:paraId="1B8C3387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59AE9916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09AA7B0B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6C3F0A45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Revision after BPD (incl. extension common channel, sleeve size) open</w:t>
            </w:r>
          </w:p>
        </w:tc>
        <w:tc>
          <w:tcPr>
            <w:tcW w:w="619" w:type="dxa"/>
            <w:noWrap/>
            <w:vAlign w:val="center"/>
            <w:hideMark/>
          </w:tcPr>
          <w:p w14:paraId="4979D88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44.5X.41</w:t>
            </w:r>
          </w:p>
        </w:tc>
        <w:tc>
          <w:tcPr>
            <w:tcW w:w="647" w:type="dxa"/>
            <w:noWrap/>
            <w:vAlign w:val="center"/>
            <w:hideMark/>
          </w:tcPr>
          <w:p w14:paraId="6274766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28EF329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7B73ED1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4041</w:t>
            </w:r>
          </w:p>
        </w:tc>
        <w:tc>
          <w:tcPr>
            <w:tcW w:w="425" w:type="dxa"/>
            <w:noWrap/>
            <w:vAlign w:val="center"/>
            <w:hideMark/>
          </w:tcPr>
          <w:p w14:paraId="295C8F3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EEDDE8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667DF24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08C53BF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424" w:type="dxa"/>
            <w:noWrap/>
            <w:vAlign w:val="center"/>
            <w:hideMark/>
          </w:tcPr>
          <w:p w14:paraId="119AD50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7BEAC33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784FB06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242F4BD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457D4AA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72A5B0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96F06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13488F5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61B0F72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5D0612C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1128" w:type="dxa"/>
            <w:vMerge/>
            <w:noWrap/>
          </w:tcPr>
          <w:p w14:paraId="4D0BD31B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78F87B04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FFFFFF" w:themeFill="background1"/>
            <w:noWrap/>
            <w:vAlign w:val="center"/>
          </w:tcPr>
          <w:p w14:paraId="1A33B883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vAlign w:val="center"/>
            <w:hideMark/>
          </w:tcPr>
          <w:p w14:paraId="4D3A330F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Revision after BPD (incl. extension of common channel, sleeve size)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4CC5AC8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44.5X.42</w:t>
            </w:r>
          </w:p>
        </w:tc>
        <w:tc>
          <w:tcPr>
            <w:tcW w:w="647" w:type="dxa"/>
            <w:noWrap/>
            <w:vAlign w:val="center"/>
            <w:hideMark/>
          </w:tcPr>
          <w:p w14:paraId="5677937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446175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69D83E1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4042</w:t>
            </w:r>
          </w:p>
        </w:tc>
        <w:tc>
          <w:tcPr>
            <w:tcW w:w="425" w:type="dxa"/>
            <w:noWrap/>
            <w:vAlign w:val="center"/>
            <w:hideMark/>
          </w:tcPr>
          <w:p w14:paraId="27D3124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7704B4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A0428A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31" w:type="dxa"/>
            <w:noWrap/>
            <w:vAlign w:val="center"/>
            <w:hideMark/>
          </w:tcPr>
          <w:p w14:paraId="6C9843F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424" w:type="dxa"/>
            <w:noWrap/>
            <w:vAlign w:val="center"/>
            <w:hideMark/>
          </w:tcPr>
          <w:p w14:paraId="2873540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B6ABA7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787FB2E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560036B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13F033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496BF3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4D7ACBB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7AE5A01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63B7B2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42F1720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1128" w:type="dxa"/>
            <w:vMerge/>
            <w:noWrap/>
          </w:tcPr>
          <w:p w14:paraId="43B10423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02BA333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shd w:val="clear" w:color="auto" w:fill="DBE5F1" w:themeFill="accent1" w:themeFillTint="33"/>
            <w:noWrap/>
            <w:vAlign w:val="center"/>
            <w:hideMark/>
          </w:tcPr>
          <w:p w14:paraId="6F945384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Vertical banded gastroplasty (total)</w:t>
            </w:r>
          </w:p>
        </w:tc>
        <w:tc>
          <w:tcPr>
            <w:tcW w:w="425" w:type="dxa"/>
            <w:noWrap/>
            <w:vAlign w:val="center"/>
            <w:hideMark/>
          </w:tcPr>
          <w:p w14:paraId="2854F3F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67" w:type="dxa"/>
            <w:noWrap/>
            <w:vAlign w:val="center"/>
            <w:hideMark/>
          </w:tcPr>
          <w:p w14:paraId="5E1F9B0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478" w:type="dxa"/>
            <w:noWrap/>
            <w:vAlign w:val="center"/>
            <w:hideMark/>
          </w:tcPr>
          <w:p w14:paraId="7D8A342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31" w:type="dxa"/>
            <w:noWrap/>
            <w:vAlign w:val="center"/>
            <w:hideMark/>
          </w:tcPr>
          <w:p w14:paraId="39FF9E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24" w:type="dxa"/>
            <w:noWrap/>
            <w:vAlign w:val="center"/>
            <w:hideMark/>
          </w:tcPr>
          <w:p w14:paraId="1E66CE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25" w:type="dxa"/>
            <w:noWrap/>
            <w:vAlign w:val="center"/>
            <w:hideMark/>
          </w:tcPr>
          <w:p w14:paraId="69032E4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50" w:type="dxa"/>
            <w:noWrap/>
            <w:vAlign w:val="center"/>
            <w:hideMark/>
          </w:tcPr>
          <w:p w14:paraId="3A1399D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1D016F2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26" w:type="dxa"/>
            <w:noWrap/>
            <w:vAlign w:val="center"/>
            <w:hideMark/>
          </w:tcPr>
          <w:p w14:paraId="5B10E3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3205225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A03274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496" w:type="dxa"/>
            <w:noWrap/>
            <w:vAlign w:val="center"/>
            <w:hideMark/>
          </w:tcPr>
          <w:p w14:paraId="3606365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76085B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068" w:type="dxa"/>
            <w:noWrap/>
            <w:vAlign w:val="center"/>
            <w:hideMark/>
          </w:tcPr>
          <w:p w14:paraId="3CF7C2C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11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07F9518D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18.707,23 CHF</w:t>
            </w:r>
          </w:p>
        </w:tc>
      </w:tr>
      <w:tr w:rsidR="001875D7" w:rsidRPr="001875D7" w14:paraId="072B3291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noWrap/>
            <w:vAlign w:val="center"/>
            <w:hideMark/>
          </w:tcPr>
          <w:p w14:paraId="3C4C7AA9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Vertical banded gastroplasty</w:t>
            </w:r>
          </w:p>
        </w:tc>
        <w:tc>
          <w:tcPr>
            <w:tcW w:w="1662" w:type="dxa"/>
            <w:noWrap/>
            <w:hideMark/>
          </w:tcPr>
          <w:p w14:paraId="5D0A7485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Vertical gastroplasty (vertical ligament gastroplasty) open</w:t>
            </w:r>
          </w:p>
        </w:tc>
        <w:tc>
          <w:tcPr>
            <w:tcW w:w="619" w:type="dxa"/>
            <w:noWrap/>
            <w:vAlign w:val="center"/>
            <w:hideMark/>
          </w:tcPr>
          <w:p w14:paraId="7524FBF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44.95.21</w:t>
            </w:r>
          </w:p>
        </w:tc>
        <w:tc>
          <w:tcPr>
            <w:tcW w:w="647" w:type="dxa"/>
            <w:noWrap/>
            <w:vAlign w:val="center"/>
            <w:hideMark/>
          </w:tcPr>
          <w:p w14:paraId="26E310E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00CC74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546130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5001</w:t>
            </w:r>
          </w:p>
        </w:tc>
        <w:tc>
          <w:tcPr>
            <w:tcW w:w="425" w:type="dxa"/>
            <w:noWrap/>
            <w:vAlign w:val="center"/>
            <w:hideMark/>
          </w:tcPr>
          <w:p w14:paraId="5C55201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48BD6B7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25D1D01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D29AE5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4313311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524E998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2C64413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1D26697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65A7F01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76B171B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1065A7B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26E0171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7DE2674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1A1092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0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49E8E87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4865F807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noWrap/>
            <w:vAlign w:val="center"/>
          </w:tcPr>
          <w:p w14:paraId="1F3F9887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hideMark/>
          </w:tcPr>
          <w:p w14:paraId="65CB413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Vertical gastroplasty (vertical band gastroplasty)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4190DFF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44.95.22</w:t>
            </w:r>
          </w:p>
        </w:tc>
        <w:tc>
          <w:tcPr>
            <w:tcW w:w="647" w:type="dxa"/>
            <w:noWrap/>
            <w:vAlign w:val="center"/>
            <w:hideMark/>
          </w:tcPr>
          <w:p w14:paraId="6DEC3D6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1AFB6C6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A79C3A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5002</w:t>
            </w:r>
          </w:p>
        </w:tc>
        <w:tc>
          <w:tcPr>
            <w:tcW w:w="425" w:type="dxa"/>
            <w:noWrap/>
            <w:vAlign w:val="center"/>
            <w:hideMark/>
          </w:tcPr>
          <w:p w14:paraId="6C5354D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3EA12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55C9DA0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3BBDA5F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7594DEC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6B326CC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0883E00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4636C0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3D731D4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0435E84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231BF4C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028B71F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3A9F85C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14DC82A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6A8D439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A682B" w:rsidRPr="001875D7" w14:paraId="47497F11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0AE90308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Vertical banded gastroplasty </w:t>
            </w:r>
            <w:proofErr w:type="spellStart"/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Restapling</w:t>
            </w:r>
            <w:proofErr w:type="spellEnd"/>
          </w:p>
        </w:tc>
        <w:tc>
          <w:tcPr>
            <w:tcW w:w="1662" w:type="dxa"/>
            <w:noWrap/>
            <w:hideMark/>
          </w:tcPr>
          <w:p w14:paraId="2825FF42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 xml:space="preserve">Reattachment according to VBG open </w:t>
            </w:r>
          </w:p>
        </w:tc>
        <w:tc>
          <w:tcPr>
            <w:tcW w:w="619" w:type="dxa"/>
            <w:noWrap/>
            <w:vAlign w:val="center"/>
            <w:hideMark/>
          </w:tcPr>
          <w:p w14:paraId="54BE470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44.96.99</w:t>
            </w:r>
          </w:p>
        </w:tc>
        <w:tc>
          <w:tcPr>
            <w:tcW w:w="647" w:type="dxa"/>
            <w:noWrap/>
            <w:vAlign w:val="center"/>
            <w:hideMark/>
          </w:tcPr>
          <w:p w14:paraId="22B8301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0F19939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633FA1E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5011</w:t>
            </w:r>
          </w:p>
        </w:tc>
        <w:tc>
          <w:tcPr>
            <w:tcW w:w="425" w:type="dxa"/>
            <w:noWrap/>
            <w:vAlign w:val="center"/>
            <w:hideMark/>
          </w:tcPr>
          <w:p w14:paraId="1B34096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36592AA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15C7178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11DE40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</w:t>
            </w:r>
          </w:p>
        </w:tc>
        <w:tc>
          <w:tcPr>
            <w:tcW w:w="424" w:type="dxa"/>
            <w:noWrap/>
            <w:vAlign w:val="center"/>
            <w:hideMark/>
          </w:tcPr>
          <w:p w14:paraId="164A356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37EFEF3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50" w:type="dxa"/>
            <w:noWrap/>
            <w:vAlign w:val="center"/>
            <w:hideMark/>
          </w:tcPr>
          <w:p w14:paraId="0AB7C97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47B7FF6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8CE800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12" w:type="dxa"/>
            <w:noWrap/>
            <w:vAlign w:val="center"/>
            <w:hideMark/>
          </w:tcPr>
          <w:p w14:paraId="2511F29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3C95773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D0BF87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5F48960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7EB02A0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47489A0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5D0C18" w:rsidRPr="001875D7" w14:paraId="1636044F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vMerge/>
            <w:shd w:val="clear" w:color="auto" w:fill="DBE5F1" w:themeFill="accent1" w:themeFillTint="33"/>
            <w:noWrap/>
            <w:vAlign w:val="center"/>
          </w:tcPr>
          <w:p w14:paraId="699C936D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662" w:type="dxa"/>
            <w:noWrap/>
            <w:hideMark/>
          </w:tcPr>
          <w:p w14:paraId="36D0BE26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Reattachment after VBG laparoscopic</w:t>
            </w:r>
          </w:p>
        </w:tc>
        <w:tc>
          <w:tcPr>
            <w:tcW w:w="619" w:type="dxa"/>
            <w:noWrap/>
            <w:vAlign w:val="center"/>
            <w:hideMark/>
          </w:tcPr>
          <w:p w14:paraId="011B93D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44.96.99</w:t>
            </w:r>
          </w:p>
        </w:tc>
        <w:tc>
          <w:tcPr>
            <w:tcW w:w="647" w:type="dxa"/>
            <w:noWrap/>
            <w:vAlign w:val="center"/>
            <w:hideMark/>
          </w:tcPr>
          <w:p w14:paraId="1A0294D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659" w:type="dxa"/>
            <w:noWrap/>
            <w:vAlign w:val="center"/>
            <w:hideMark/>
          </w:tcPr>
          <w:p w14:paraId="7015B74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x</w:t>
            </w:r>
          </w:p>
        </w:tc>
        <w:tc>
          <w:tcPr>
            <w:tcW w:w="460" w:type="dxa"/>
            <w:noWrap/>
            <w:vAlign w:val="center"/>
            <w:hideMark/>
          </w:tcPr>
          <w:p w14:paraId="0C241D3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5012</w:t>
            </w:r>
          </w:p>
        </w:tc>
        <w:tc>
          <w:tcPr>
            <w:tcW w:w="425" w:type="dxa"/>
            <w:noWrap/>
            <w:vAlign w:val="center"/>
            <w:hideMark/>
          </w:tcPr>
          <w:p w14:paraId="60813B5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58CF5911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478" w:type="dxa"/>
            <w:noWrap/>
            <w:vAlign w:val="center"/>
            <w:hideMark/>
          </w:tcPr>
          <w:p w14:paraId="2598CBC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  <w:hideMark/>
          </w:tcPr>
          <w:p w14:paraId="71CF3D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  <w:hideMark/>
          </w:tcPr>
          <w:p w14:paraId="3669FE8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  <w:hideMark/>
          </w:tcPr>
          <w:p w14:paraId="1B56302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50" w:type="dxa"/>
            <w:noWrap/>
            <w:vAlign w:val="center"/>
            <w:hideMark/>
          </w:tcPr>
          <w:p w14:paraId="5482EB7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9" w:type="dxa"/>
            <w:noWrap/>
            <w:vAlign w:val="center"/>
            <w:hideMark/>
          </w:tcPr>
          <w:p w14:paraId="3D90FCA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6" w:type="dxa"/>
            <w:noWrap/>
            <w:vAlign w:val="center"/>
            <w:hideMark/>
          </w:tcPr>
          <w:p w14:paraId="7E38FE6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6B85E6E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0AF717A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4452903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E73A38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555ADE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6</w:t>
            </w:r>
          </w:p>
        </w:tc>
        <w:tc>
          <w:tcPr>
            <w:tcW w:w="1128" w:type="dxa"/>
            <w:vMerge/>
            <w:noWrap/>
            <w:vAlign w:val="center"/>
            <w:hideMark/>
          </w:tcPr>
          <w:p w14:paraId="62FCC59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34A28E96" w14:textId="77777777" w:rsidTr="005D0C1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  <w:hideMark/>
          </w:tcPr>
          <w:p w14:paraId="3150103C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Other procedures (total)</w:t>
            </w:r>
          </w:p>
        </w:tc>
        <w:tc>
          <w:tcPr>
            <w:tcW w:w="425" w:type="dxa"/>
            <w:noWrap/>
            <w:vAlign w:val="center"/>
          </w:tcPr>
          <w:p w14:paraId="678B96D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</w:tcPr>
          <w:p w14:paraId="712706D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</w:tcPr>
          <w:p w14:paraId="013EDB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</w:tcPr>
          <w:p w14:paraId="6371AC70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</w:tcPr>
          <w:p w14:paraId="1AF12CF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</w:tcPr>
          <w:p w14:paraId="3157C53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50" w:type="dxa"/>
            <w:noWrap/>
            <w:vAlign w:val="center"/>
          </w:tcPr>
          <w:p w14:paraId="0F35D0F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9" w:type="dxa"/>
            <w:noWrap/>
            <w:vAlign w:val="center"/>
          </w:tcPr>
          <w:p w14:paraId="1E9F0CA5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</w:tcPr>
          <w:p w14:paraId="56B4D92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</w:tcPr>
          <w:p w14:paraId="72FB846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</w:tcPr>
          <w:p w14:paraId="36128DE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</w:tcPr>
          <w:p w14:paraId="00DB8D5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</w:tcPr>
          <w:p w14:paraId="01CA576B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</w:tcPr>
          <w:p w14:paraId="4A884D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1128" w:type="dxa"/>
            <w:vMerge w:val="restart"/>
            <w:noWrap/>
            <w:vAlign w:val="center"/>
            <w:hideMark/>
          </w:tcPr>
          <w:p w14:paraId="6A0A9FD5" w14:textId="77777777" w:rsidR="001875D7" w:rsidRPr="001875D7" w:rsidRDefault="001875D7" w:rsidP="001875D7">
            <w:pPr>
              <w:spacing w:before="8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28.117,30 CHF</w:t>
            </w:r>
          </w:p>
        </w:tc>
      </w:tr>
      <w:tr w:rsidR="005D0C18" w:rsidRPr="001875D7" w14:paraId="36C4CDE5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dxa"/>
            <w:noWrap/>
            <w:vAlign w:val="center"/>
          </w:tcPr>
          <w:p w14:paraId="5B44F306" w14:textId="77777777" w:rsidR="001875D7" w:rsidRPr="001875D7" w:rsidRDefault="001875D7" w:rsidP="001875D7">
            <w:pPr>
              <w:spacing w:before="4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Laparoscopic gastroplasty</w:t>
            </w:r>
          </w:p>
        </w:tc>
        <w:tc>
          <w:tcPr>
            <w:tcW w:w="1662" w:type="dxa"/>
            <w:noWrap/>
            <w:vAlign w:val="center"/>
            <w:hideMark/>
          </w:tcPr>
          <w:p w14:paraId="7F2C018C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Laparoscopic gastroplasty</w:t>
            </w:r>
          </w:p>
        </w:tc>
        <w:tc>
          <w:tcPr>
            <w:tcW w:w="619" w:type="dxa"/>
            <w:noWrap/>
            <w:vAlign w:val="center"/>
            <w:hideMark/>
          </w:tcPr>
          <w:p w14:paraId="564445E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44.68</w:t>
            </w:r>
          </w:p>
        </w:tc>
        <w:tc>
          <w:tcPr>
            <w:tcW w:w="647" w:type="dxa"/>
            <w:noWrap/>
            <w:vAlign w:val="center"/>
          </w:tcPr>
          <w:p w14:paraId="143B8ED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659" w:type="dxa"/>
            <w:noWrap/>
            <w:vAlign w:val="center"/>
          </w:tcPr>
          <w:p w14:paraId="4BE447C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FA20CB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-</w:t>
            </w:r>
          </w:p>
        </w:tc>
        <w:tc>
          <w:tcPr>
            <w:tcW w:w="425" w:type="dxa"/>
            <w:noWrap/>
            <w:vAlign w:val="center"/>
            <w:hideMark/>
          </w:tcPr>
          <w:p w14:paraId="56CF5CAA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67" w:type="dxa"/>
            <w:noWrap/>
            <w:vAlign w:val="center"/>
            <w:hideMark/>
          </w:tcPr>
          <w:p w14:paraId="6C22D3D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78" w:type="dxa"/>
            <w:noWrap/>
            <w:vAlign w:val="center"/>
            <w:hideMark/>
          </w:tcPr>
          <w:p w14:paraId="0F253F5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31" w:type="dxa"/>
            <w:noWrap/>
            <w:vAlign w:val="center"/>
          </w:tcPr>
          <w:p w14:paraId="22FB9F7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24" w:type="dxa"/>
            <w:noWrap/>
            <w:vAlign w:val="center"/>
          </w:tcPr>
          <w:p w14:paraId="2A22185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25" w:type="dxa"/>
            <w:noWrap/>
            <w:vAlign w:val="center"/>
          </w:tcPr>
          <w:p w14:paraId="790C6F3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50" w:type="dxa"/>
            <w:noWrap/>
            <w:vAlign w:val="center"/>
            <w:hideMark/>
          </w:tcPr>
          <w:p w14:paraId="6D14426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439" w:type="dxa"/>
            <w:noWrap/>
            <w:vAlign w:val="center"/>
            <w:hideMark/>
          </w:tcPr>
          <w:p w14:paraId="3D43B7E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1</w:t>
            </w:r>
          </w:p>
        </w:tc>
        <w:tc>
          <w:tcPr>
            <w:tcW w:w="526" w:type="dxa"/>
            <w:noWrap/>
            <w:vAlign w:val="center"/>
            <w:hideMark/>
          </w:tcPr>
          <w:p w14:paraId="69F27D4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12" w:type="dxa"/>
            <w:noWrap/>
            <w:vAlign w:val="center"/>
            <w:hideMark/>
          </w:tcPr>
          <w:p w14:paraId="16BC98E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566" w:type="dxa"/>
            <w:gridSpan w:val="2"/>
            <w:noWrap/>
            <w:vAlign w:val="center"/>
            <w:hideMark/>
          </w:tcPr>
          <w:p w14:paraId="5C43CCA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96" w:type="dxa"/>
            <w:noWrap/>
            <w:vAlign w:val="center"/>
            <w:hideMark/>
          </w:tcPr>
          <w:p w14:paraId="300E4B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482" w:type="dxa"/>
            <w:noWrap/>
            <w:vAlign w:val="center"/>
            <w:hideMark/>
          </w:tcPr>
          <w:p w14:paraId="2F716A7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  <w:tc>
          <w:tcPr>
            <w:tcW w:w="1068" w:type="dxa"/>
            <w:noWrap/>
            <w:vAlign w:val="center"/>
            <w:hideMark/>
          </w:tcPr>
          <w:p w14:paraId="2D0F5D4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3</w:t>
            </w:r>
          </w:p>
        </w:tc>
        <w:tc>
          <w:tcPr>
            <w:tcW w:w="1128" w:type="dxa"/>
            <w:vMerge/>
            <w:noWrap/>
            <w:hideMark/>
          </w:tcPr>
          <w:p w14:paraId="417B6B01" w14:textId="77777777" w:rsidR="001875D7" w:rsidRPr="001875D7" w:rsidRDefault="001875D7" w:rsidP="001875D7">
            <w:pPr>
              <w:spacing w:before="0" w:after="0"/>
              <w:ind w:left="-57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  <w:tr w:rsidR="001875D7" w:rsidRPr="001875D7" w14:paraId="7B0D96D3" w14:textId="77777777" w:rsidTr="005D0C1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1" w:type="dxa"/>
            <w:gridSpan w:val="6"/>
            <w:noWrap/>
            <w:vAlign w:val="center"/>
          </w:tcPr>
          <w:p w14:paraId="371B9D70" w14:textId="77777777" w:rsidR="001875D7" w:rsidRPr="001875D7" w:rsidRDefault="001875D7" w:rsidP="001875D7">
            <w:pPr>
              <w:spacing w:before="0" w:after="0"/>
              <w:ind w:left="-57" w:right="-57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  <w:t>Number Procedures in DRG</w:t>
            </w:r>
          </w:p>
        </w:tc>
        <w:tc>
          <w:tcPr>
            <w:tcW w:w="425" w:type="dxa"/>
            <w:noWrap/>
            <w:vAlign w:val="center"/>
          </w:tcPr>
          <w:p w14:paraId="3973A3F6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2</w:t>
            </w:r>
          </w:p>
        </w:tc>
        <w:tc>
          <w:tcPr>
            <w:tcW w:w="467" w:type="dxa"/>
            <w:noWrap/>
            <w:vAlign w:val="center"/>
          </w:tcPr>
          <w:p w14:paraId="2465D8C7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82</w:t>
            </w:r>
          </w:p>
        </w:tc>
        <w:tc>
          <w:tcPr>
            <w:tcW w:w="478" w:type="dxa"/>
            <w:noWrap/>
            <w:vAlign w:val="center"/>
          </w:tcPr>
          <w:p w14:paraId="723A1DE9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79</w:t>
            </w:r>
          </w:p>
        </w:tc>
        <w:tc>
          <w:tcPr>
            <w:tcW w:w="431" w:type="dxa"/>
            <w:noWrap/>
            <w:vAlign w:val="center"/>
          </w:tcPr>
          <w:p w14:paraId="3A9A68C2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551</w:t>
            </w:r>
          </w:p>
        </w:tc>
        <w:tc>
          <w:tcPr>
            <w:tcW w:w="424" w:type="dxa"/>
            <w:noWrap/>
            <w:vAlign w:val="center"/>
          </w:tcPr>
          <w:p w14:paraId="50B1B0B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42</w:t>
            </w:r>
          </w:p>
        </w:tc>
        <w:tc>
          <w:tcPr>
            <w:tcW w:w="525" w:type="dxa"/>
            <w:noWrap/>
            <w:vAlign w:val="center"/>
          </w:tcPr>
          <w:p w14:paraId="4BD55F4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4.057</w:t>
            </w:r>
          </w:p>
        </w:tc>
        <w:tc>
          <w:tcPr>
            <w:tcW w:w="550" w:type="dxa"/>
            <w:noWrap/>
            <w:vAlign w:val="center"/>
          </w:tcPr>
          <w:p w14:paraId="53B612B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11</w:t>
            </w:r>
          </w:p>
        </w:tc>
        <w:tc>
          <w:tcPr>
            <w:tcW w:w="439" w:type="dxa"/>
            <w:noWrap/>
            <w:vAlign w:val="center"/>
          </w:tcPr>
          <w:p w14:paraId="0AF8FF74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37</w:t>
            </w:r>
          </w:p>
        </w:tc>
        <w:tc>
          <w:tcPr>
            <w:tcW w:w="526" w:type="dxa"/>
            <w:noWrap/>
            <w:vAlign w:val="center"/>
          </w:tcPr>
          <w:p w14:paraId="0D6CBA1E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47</w:t>
            </w:r>
          </w:p>
        </w:tc>
        <w:tc>
          <w:tcPr>
            <w:tcW w:w="512" w:type="dxa"/>
            <w:noWrap/>
            <w:vAlign w:val="center"/>
          </w:tcPr>
          <w:p w14:paraId="1F2CD47C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8</w:t>
            </w:r>
          </w:p>
        </w:tc>
        <w:tc>
          <w:tcPr>
            <w:tcW w:w="566" w:type="dxa"/>
            <w:gridSpan w:val="2"/>
            <w:noWrap/>
            <w:vAlign w:val="center"/>
          </w:tcPr>
          <w:p w14:paraId="15E06CBF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4</w:t>
            </w:r>
          </w:p>
        </w:tc>
        <w:tc>
          <w:tcPr>
            <w:tcW w:w="496" w:type="dxa"/>
            <w:noWrap/>
            <w:vAlign w:val="center"/>
          </w:tcPr>
          <w:p w14:paraId="5DB88ABD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0</w:t>
            </w:r>
          </w:p>
        </w:tc>
        <w:tc>
          <w:tcPr>
            <w:tcW w:w="482" w:type="dxa"/>
            <w:noWrap/>
            <w:vAlign w:val="center"/>
          </w:tcPr>
          <w:p w14:paraId="0BAF6D13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6</w:t>
            </w:r>
          </w:p>
        </w:tc>
        <w:tc>
          <w:tcPr>
            <w:tcW w:w="1068" w:type="dxa"/>
            <w:noWrap/>
            <w:vAlign w:val="center"/>
          </w:tcPr>
          <w:p w14:paraId="63F82168" w14:textId="77777777" w:rsidR="001875D7" w:rsidRPr="001875D7" w:rsidRDefault="001875D7" w:rsidP="001875D7">
            <w:pPr>
              <w:spacing w:before="0" w:after="0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 w:eastAsia="de-DE"/>
              </w:rPr>
            </w:pPr>
            <w:r w:rsidRPr="001875D7"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GB"/>
              </w:rPr>
              <w:t>4.926</w:t>
            </w:r>
          </w:p>
        </w:tc>
        <w:tc>
          <w:tcPr>
            <w:tcW w:w="1128" w:type="dxa"/>
            <w:noWrap/>
          </w:tcPr>
          <w:p w14:paraId="412672C4" w14:textId="77777777" w:rsidR="001875D7" w:rsidRPr="001875D7" w:rsidRDefault="001875D7" w:rsidP="001875D7">
            <w:pPr>
              <w:spacing w:before="0" w:after="0"/>
              <w:ind w:left="-57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0"/>
                <w:szCs w:val="10"/>
                <w:lang w:val="en-GB" w:eastAsia="de-DE"/>
              </w:rPr>
            </w:pPr>
          </w:p>
        </w:tc>
      </w:tr>
    </w:tbl>
    <w:p w14:paraId="5C7CE142" w14:textId="77777777" w:rsidR="001875D7" w:rsidRDefault="001875D7" w:rsidP="001875D7">
      <w:pPr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rPr>
          <w:rFonts w:ascii="Calibri" w:eastAsia="Times New Roman" w:hAnsi="Calibri" w:cs="Times New Roman"/>
          <w:sz w:val="22"/>
          <w:szCs w:val="20"/>
          <w:lang w:val="en-GB" w:eastAsia="de-DE"/>
        </w:rPr>
        <w:sectPr w:rsidR="001875D7" w:rsidSect="001875D7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4B868C2" w14:textId="5D2C0BD7" w:rsidR="002C08F4" w:rsidRPr="00370062" w:rsidRDefault="0086422A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</w:rPr>
      </w:pPr>
      <w:r>
        <w:rPr>
          <w:bCs/>
        </w:rPr>
        <w:lastRenderedPageBreak/>
        <w:t xml:space="preserve">Supplementary </w:t>
      </w:r>
      <w:r w:rsidR="002C08F4" w:rsidRPr="00370062">
        <w:rPr>
          <w:bCs/>
        </w:rPr>
        <w:t xml:space="preserve">Table </w:t>
      </w:r>
      <w:r w:rsidR="002C08F4" w:rsidRPr="00370062">
        <w:rPr>
          <w:bCs/>
        </w:rPr>
        <w:fldChar w:fldCharType="begin"/>
      </w:r>
      <w:r w:rsidR="002C08F4" w:rsidRPr="00370062">
        <w:rPr>
          <w:bCs/>
        </w:rPr>
        <w:instrText xml:space="preserve"> SEQ Tabelle \* ARABIC </w:instrText>
      </w:r>
      <w:r w:rsidR="002C08F4" w:rsidRPr="00370062">
        <w:rPr>
          <w:bCs/>
        </w:rPr>
        <w:fldChar w:fldCharType="separate"/>
      </w:r>
      <w:r w:rsidR="00B01CC3">
        <w:rPr>
          <w:bCs/>
          <w:noProof/>
        </w:rPr>
        <w:t>4</w:t>
      </w:r>
      <w:r w:rsidR="002C08F4" w:rsidRPr="00370062">
        <w:rPr>
          <w:bCs/>
        </w:rPr>
        <w:fldChar w:fldCharType="end"/>
      </w:r>
      <w:bookmarkEnd w:id="4"/>
      <w:bookmarkEnd w:id="10"/>
      <w:r w:rsidR="002C08F4" w:rsidRPr="00370062">
        <w:rPr>
          <w:bCs/>
        </w:rPr>
        <w:t xml:space="preserve">: Cost estimate of bariatric surgical procedures carried out in Switzerland 2019 </w:t>
      </w:r>
      <w:r w:rsidR="002C08F4" w:rsidRPr="00370062">
        <w:rPr>
          <w:bCs/>
        </w:rPr>
        <w:fldChar w:fldCharType="begin"/>
      </w:r>
      <w:r w:rsidR="002C08F4">
        <w:rPr>
          <w:bCs/>
        </w:rPr>
        <w:instrText xml:space="preserve"> ADDIN EN.CITE &lt;EndNote&gt;&lt;Cite&gt;&lt;Author&gt;SwissDRG&lt;/Author&gt;&lt;Year&gt;2019&lt;/Year&gt;&lt;RecNum&gt;34&lt;/RecNum&gt;&lt;DisplayText&gt;[21]&lt;/DisplayText&gt;&lt;record&gt;&lt;rec-number&gt;16&lt;/rec-number&gt;&lt;foreign-keys&gt;&lt;key app="EN" db-id="2f2v0appkrsxt1et50av02fzfsra5aaa29sx" timestamp="1692049724"&gt;16&lt;/key&gt;&lt;/foreign-keys&gt;&lt;ref-type name="Electronic Article"&gt;43&lt;/ref-type&gt;&lt;contributors&gt;&lt;authors&gt;&lt;author&gt;SwissDRG&lt;/author&gt;&lt;/authors&gt;&lt;/contributors&gt;&lt;titles&gt;&lt;title&gt;Datenspiegel 11.0 - Plausibilisierte Leistungs- und Kostendaten der Netzwerkspitäler aus dem Jahr 2019&lt;/title&gt;&lt;/titles&gt;&lt;dates&gt;&lt;year&gt;2019&lt;/year&gt;&lt;pub-dates&gt;&lt;date&gt;14.10.2022&lt;/date&gt;&lt;/pub-dates&gt;&lt;/dates&gt;&lt;urls&gt;&lt;related-urls&gt;&lt;url&gt;https://datenspiegel110.swissdrg.org/&lt;/url&gt;&lt;/related-urls&gt;&lt;/urls&gt;&lt;/record&gt;&lt;/Cite&gt;&lt;/EndNote&gt;</w:instrText>
      </w:r>
      <w:r w:rsidR="002C08F4" w:rsidRPr="00370062">
        <w:rPr>
          <w:bCs/>
        </w:rPr>
        <w:fldChar w:fldCharType="separate"/>
      </w:r>
      <w:r w:rsidR="002C08F4">
        <w:rPr>
          <w:bCs/>
          <w:noProof/>
        </w:rPr>
        <w:t>[21]</w:t>
      </w:r>
      <w:r w:rsidR="002C08F4" w:rsidRPr="00370062">
        <w:rPr>
          <w:bCs/>
        </w:rPr>
        <w:fldChar w:fldCharType="end"/>
      </w:r>
    </w:p>
    <w:tbl>
      <w:tblPr>
        <w:tblStyle w:val="PlainTable2"/>
        <w:tblW w:w="9209" w:type="dxa"/>
        <w:tblLayout w:type="fixed"/>
        <w:tblLook w:val="04A0" w:firstRow="1" w:lastRow="0" w:firstColumn="1" w:lastColumn="0" w:noHBand="0" w:noVBand="1"/>
      </w:tblPr>
      <w:tblGrid>
        <w:gridCol w:w="1417"/>
        <w:gridCol w:w="1418"/>
        <w:gridCol w:w="3187"/>
        <w:gridCol w:w="3187"/>
      </w:tblGrid>
      <w:tr w:rsidR="002C08F4" w:rsidRPr="00370062" w14:paraId="5A3F0753" w14:textId="77777777" w:rsidTr="00162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12" w:space="0" w:color="000000" w:themeColor="text1"/>
            </w:tcBorders>
            <w:noWrap/>
            <w:hideMark/>
          </w:tcPr>
          <w:p w14:paraId="4197B105" w14:textId="77777777" w:rsidR="002C08F4" w:rsidRPr="00370062" w:rsidRDefault="002C08F4" w:rsidP="00162D2D">
            <w:pPr>
              <w:keepNext/>
              <w:spacing w:after="0" w:line="276" w:lineRule="auto"/>
              <w:ind w:left="57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DRG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hideMark/>
          </w:tcPr>
          <w:p w14:paraId="736EDEC9" w14:textId="77777777" w:rsidR="002C08F4" w:rsidRPr="00370062" w:rsidRDefault="002C08F4" w:rsidP="00162D2D">
            <w:pPr>
              <w:keepNext/>
              <w:spacing w:after="0" w:line="276" w:lineRule="auto"/>
              <w:ind w:lef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Number of procedures</w:t>
            </w:r>
          </w:p>
        </w:tc>
        <w:tc>
          <w:tcPr>
            <w:tcW w:w="3187" w:type="dxa"/>
            <w:tcBorders>
              <w:bottom w:val="single" w:sz="12" w:space="0" w:color="000000" w:themeColor="text1"/>
            </w:tcBorders>
          </w:tcPr>
          <w:p w14:paraId="7F65BA47" w14:textId="77777777" w:rsidR="002C08F4" w:rsidRPr="002C08F4" w:rsidRDefault="002C08F4" w:rsidP="00162D2D">
            <w:pPr>
              <w:keepNext/>
              <w:spacing w:after="0" w:line="276" w:lineRule="auto"/>
              <w:ind w:lef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Median cost of procedure in DRG</w:t>
            </w:r>
          </w:p>
          <w:p w14:paraId="7CA84055" w14:textId="77777777" w:rsidR="002C08F4" w:rsidRPr="00370062" w:rsidRDefault="002C08F4" w:rsidP="00162D2D">
            <w:pPr>
              <w:keepNext/>
              <w:spacing w:after="0" w:line="276" w:lineRule="auto"/>
              <w:ind w:lef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[2019 CHF]</w:t>
            </w:r>
          </w:p>
        </w:tc>
        <w:tc>
          <w:tcPr>
            <w:tcW w:w="3187" w:type="dxa"/>
            <w:tcBorders>
              <w:bottom w:val="single" w:sz="12" w:space="0" w:color="000000" w:themeColor="text1"/>
            </w:tcBorders>
            <w:hideMark/>
          </w:tcPr>
          <w:p w14:paraId="5DB8F789" w14:textId="77777777" w:rsidR="002C08F4" w:rsidRPr="002C08F4" w:rsidRDefault="002C08F4" w:rsidP="00162D2D">
            <w:pPr>
              <w:keepNext/>
              <w:spacing w:after="0" w:line="276" w:lineRule="auto"/>
              <w:ind w:lef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Total Cost for procedures in DRG</w:t>
            </w:r>
          </w:p>
          <w:p w14:paraId="1BFD29F3" w14:textId="77777777" w:rsidR="002C08F4" w:rsidRPr="00370062" w:rsidRDefault="002C08F4" w:rsidP="00162D2D">
            <w:pPr>
              <w:keepNext/>
              <w:spacing w:after="0" w:line="276" w:lineRule="auto"/>
              <w:ind w:lef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[2019 CHF]</w:t>
            </w:r>
          </w:p>
        </w:tc>
      </w:tr>
      <w:tr w:rsidR="002C08F4" w:rsidRPr="00370062" w14:paraId="50432EF9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12" w:space="0" w:color="000000" w:themeColor="text1"/>
            </w:tcBorders>
            <w:noWrap/>
            <w:hideMark/>
          </w:tcPr>
          <w:p w14:paraId="3F08CFE6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G12A</w:t>
            </w:r>
          </w:p>
        </w:tc>
        <w:tc>
          <w:tcPr>
            <w:tcW w:w="1418" w:type="dxa"/>
            <w:tcBorders>
              <w:top w:val="single" w:sz="12" w:space="0" w:color="000000" w:themeColor="text1"/>
            </w:tcBorders>
            <w:hideMark/>
          </w:tcPr>
          <w:p w14:paraId="501C6EBD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187" w:type="dxa"/>
            <w:tcBorders>
              <w:top w:val="single" w:sz="12" w:space="0" w:color="000000" w:themeColor="text1"/>
            </w:tcBorders>
          </w:tcPr>
          <w:p w14:paraId="6DD12DBC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37 811.40</w:t>
            </w:r>
          </w:p>
        </w:tc>
        <w:tc>
          <w:tcPr>
            <w:tcW w:w="3187" w:type="dxa"/>
            <w:tcBorders>
              <w:top w:val="single" w:sz="12" w:space="0" w:color="000000" w:themeColor="text1"/>
            </w:tcBorders>
            <w:hideMark/>
          </w:tcPr>
          <w:p w14:paraId="0CD486C7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75 623</w:t>
            </w:r>
          </w:p>
        </w:tc>
      </w:tr>
      <w:tr w:rsidR="002C08F4" w:rsidRPr="00370062" w14:paraId="20ECD473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3C6DE684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G12B</w:t>
            </w:r>
          </w:p>
        </w:tc>
        <w:tc>
          <w:tcPr>
            <w:tcW w:w="1418" w:type="dxa"/>
            <w:hideMark/>
          </w:tcPr>
          <w:p w14:paraId="5F312A8C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82</w:t>
            </w:r>
          </w:p>
        </w:tc>
        <w:tc>
          <w:tcPr>
            <w:tcW w:w="3187" w:type="dxa"/>
          </w:tcPr>
          <w:p w14:paraId="7C3A1978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11 912.05 </w:t>
            </w:r>
          </w:p>
        </w:tc>
        <w:tc>
          <w:tcPr>
            <w:tcW w:w="3187" w:type="dxa"/>
            <w:hideMark/>
          </w:tcPr>
          <w:p w14:paraId="5BEFFDEA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976 788</w:t>
            </w:r>
          </w:p>
        </w:tc>
      </w:tr>
      <w:tr w:rsidR="002C08F4" w:rsidRPr="00370062" w14:paraId="1DDF8827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389EFC78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G18A</w:t>
            </w:r>
          </w:p>
        </w:tc>
        <w:tc>
          <w:tcPr>
            <w:tcW w:w="1418" w:type="dxa"/>
            <w:hideMark/>
          </w:tcPr>
          <w:p w14:paraId="46486661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79</w:t>
            </w:r>
          </w:p>
        </w:tc>
        <w:tc>
          <w:tcPr>
            <w:tcW w:w="3187" w:type="dxa"/>
          </w:tcPr>
          <w:p w14:paraId="628C6875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31 761.00 </w:t>
            </w:r>
          </w:p>
        </w:tc>
        <w:tc>
          <w:tcPr>
            <w:tcW w:w="3187" w:type="dxa"/>
            <w:hideMark/>
          </w:tcPr>
          <w:p w14:paraId="3F904CCF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2 509 119</w:t>
            </w:r>
          </w:p>
        </w:tc>
      </w:tr>
      <w:tr w:rsidR="002C08F4" w:rsidRPr="00370062" w14:paraId="4C4FF1E4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237709AD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G18B</w:t>
            </w:r>
          </w:p>
        </w:tc>
        <w:tc>
          <w:tcPr>
            <w:tcW w:w="1418" w:type="dxa"/>
            <w:hideMark/>
          </w:tcPr>
          <w:p w14:paraId="28BAEC98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551</w:t>
            </w:r>
          </w:p>
        </w:tc>
        <w:tc>
          <w:tcPr>
            <w:tcW w:w="3187" w:type="dxa"/>
          </w:tcPr>
          <w:p w14:paraId="26134648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18 868.40 </w:t>
            </w:r>
          </w:p>
        </w:tc>
        <w:tc>
          <w:tcPr>
            <w:tcW w:w="3187" w:type="dxa"/>
            <w:hideMark/>
          </w:tcPr>
          <w:p w14:paraId="4C7C0170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10 396 488</w:t>
            </w:r>
          </w:p>
        </w:tc>
      </w:tr>
      <w:tr w:rsidR="002C08F4" w:rsidRPr="00370062" w14:paraId="3F211817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31FF8741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G19A</w:t>
            </w:r>
          </w:p>
        </w:tc>
        <w:tc>
          <w:tcPr>
            <w:tcW w:w="1418" w:type="dxa"/>
            <w:hideMark/>
          </w:tcPr>
          <w:p w14:paraId="32F490C5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42</w:t>
            </w:r>
          </w:p>
        </w:tc>
        <w:tc>
          <w:tcPr>
            <w:tcW w:w="3187" w:type="dxa"/>
          </w:tcPr>
          <w:p w14:paraId="6B62AC55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30 578.55 </w:t>
            </w:r>
          </w:p>
        </w:tc>
        <w:tc>
          <w:tcPr>
            <w:tcW w:w="3187" w:type="dxa"/>
            <w:hideMark/>
          </w:tcPr>
          <w:p w14:paraId="437A1FC1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1 284 299</w:t>
            </w:r>
          </w:p>
        </w:tc>
      </w:tr>
      <w:tr w:rsidR="002C08F4" w:rsidRPr="00370062" w14:paraId="2A53A3E3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73A5F030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G19B</w:t>
            </w:r>
          </w:p>
        </w:tc>
        <w:tc>
          <w:tcPr>
            <w:tcW w:w="1418" w:type="dxa"/>
            <w:hideMark/>
          </w:tcPr>
          <w:p w14:paraId="3FFC465E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4 057</w:t>
            </w:r>
          </w:p>
        </w:tc>
        <w:tc>
          <w:tcPr>
            <w:tcW w:w="3187" w:type="dxa"/>
          </w:tcPr>
          <w:p w14:paraId="4C245166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15 373.90 </w:t>
            </w:r>
          </w:p>
        </w:tc>
        <w:tc>
          <w:tcPr>
            <w:tcW w:w="3187" w:type="dxa"/>
            <w:hideMark/>
          </w:tcPr>
          <w:p w14:paraId="28539A4F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62 371 912</w:t>
            </w:r>
          </w:p>
        </w:tc>
      </w:tr>
      <w:tr w:rsidR="002C08F4" w:rsidRPr="00370062" w14:paraId="13237B15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65C3177A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G19C</w:t>
            </w:r>
          </w:p>
        </w:tc>
        <w:tc>
          <w:tcPr>
            <w:tcW w:w="1418" w:type="dxa"/>
            <w:hideMark/>
          </w:tcPr>
          <w:p w14:paraId="08687F43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3187" w:type="dxa"/>
          </w:tcPr>
          <w:p w14:paraId="2BE6DBF2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13 740.60 </w:t>
            </w:r>
          </w:p>
        </w:tc>
        <w:tc>
          <w:tcPr>
            <w:tcW w:w="3187" w:type="dxa"/>
            <w:hideMark/>
          </w:tcPr>
          <w:p w14:paraId="5290AC01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151 147</w:t>
            </w:r>
          </w:p>
        </w:tc>
      </w:tr>
      <w:tr w:rsidR="002C08F4" w:rsidRPr="00370062" w14:paraId="05C6358D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53358A80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G33Z</w:t>
            </w:r>
          </w:p>
        </w:tc>
        <w:tc>
          <w:tcPr>
            <w:tcW w:w="1418" w:type="dxa"/>
            <w:hideMark/>
          </w:tcPr>
          <w:p w14:paraId="480F4158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37</w:t>
            </w:r>
          </w:p>
        </w:tc>
        <w:tc>
          <w:tcPr>
            <w:tcW w:w="3187" w:type="dxa"/>
          </w:tcPr>
          <w:p w14:paraId="0C4A9594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55 237.40 </w:t>
            </w:r>
          </w:p>
        </w:tc>
        <w:tc>
          <w:tcPr>
            <w:tcW w:w="3187" w:type="dxa"/>
            <w:hideMark/>
          </w:tcPr>
          <w:p w14:paraId="2459029E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2 043 784</w:t>
            </w:r>
          </w:p>
        </w:tc>
      </w:tr>
      <w:tr w:rsidR="002C08F4" w:rsidRPr="00370062" w14:paraId="03F46127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20012702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G38A</w:t>
            </w:r>
          </w:p>
        </w:tc>
        <w:tc>
          <w:tcPr>
            <w:tcW w:w="1418" w:type="dxa"/>
            <w:hideMark/>
          </w:tcPr>
          <w:p w14:paraId="674247D3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47</w:t>
            </w:r>
          </w:p>
        </w:tc>
        <w:tc>
          <w:tcPr>
            <w:tcW w:w="3187" w:type="dxa"/>
          </w:tcPr>
          <w:p w14:paraId="74CA4A28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67 455.95 </w:t>
            </w:r>
          </w:p>
        </w:tc>
        <w:tc>
          <w:tcPr>
            <w:tcW w:w="3187" w:type="dxa"/>
            <w:hideMark/>
          </w:tcPr>
          <w:p w14:paraId="0F8BDEF0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3 170 430</w:t>
            </w:r>
          </w:p>
        </w:tc>
      </w:tr>
      <w:tr w:rsidR="002C08F4" w:rsidRPr="00370062" w14:paraId="2734F9CE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noWrap/>
            <w:hideMark/>
          </w:tcPr>
          <w:p w14:paraId="513FBEFA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G38B</w:t>
            </w:r>
          </w:p>
        </w:tc>
        <w:tc>
          <w:tcPr>
            <w:tcW w:w="1418" w:type="dxa"/>
            <w:hideMark/>
          </w:tcPr>
          <w:p w14:paraId="158E644D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3187" w:type="dxa"/>
          </w:tcPr>
          <w:p w14:paraId="12AA8B88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53 495.60 </w:t>
            </w:r>
          </w:p>
        </w:tc>
        <w:tc>
          <w:tcPr>
            <w:tcW w:w="3187" w:type="dxa"/>
            <w:hideMark/>
          </w:tcPr>
          <w:p w14:paraId="33B7A4AB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427 965</w:t>
            </w:r>
          </w:p>
        </w:tc>
      </w:tr>
      <w:tr w:rsidR="002C08F4" w:rsidRPr="00370062" w14:paraId="7F7A3BE9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36602AD4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H12A</w:t>
            </w:r>
          </w:p>
        </w:tc>
        <w:tc>
          <w:tcPr>
            <w:tcW w:w="1418" w:type="dxa"/>
            <w:hideMark/>
          </w:tcPr>
          <w:p w14:paraId="2257DC70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3187" w:type="dxa"/>
          </w:tcPr>
          <w:p w14:paraId="1FB06ADD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39 206.80 </w:t>
            </w:r>
          </w:p>
        </w:tc>
        <w:tc>
          <w:tcPr>
            <w:tcW w:w="3187" w:type="dxa"/>
            <w:hideMark/>
          </w:tcPr>
          <w:p w14:paraId="4E006046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156 827</w:t>
            </w:r>
          </w:p>
        </w:tc>
      </w:tr>
      <w:tr w:rsidR="002C08F4" w:rsidRPr="00370062" w14:paraId="40C7BFD3" w14:textId="77777777" w:rsidTr="00162D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12" w:space="0" w:color="000000" w:themeColor="text1"/>
            </w:tcBorders>
            <w:noWrap/>
            <w:hideMark/>
          </w:tcPr>
          <w:p w14:paraId="0F595BB9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X06B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hideMark/>
          </w:tcPr>
          <w:p w14:paraId="72208845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3187" w:type="dxa"/>
            <w:tcBorders>
              <w:bottom w:val="single" w:sz="12" w:space="0" w:color="000000" w:themeColor="text1"/>
            </w:tcBorders>
          </w:tcPr>
          <w:p w14:paraId="6518A484" w14:textId="77777777" w:rsidR="002C08F4" w:rsidRPr="00370062" w:rsidRDefault="002C08F4" w:rsidP="00162D2D">
            <w:pPr>
              <w:keepNext/>
              <w:spacing w:after="0" w:line="276" w:lineRule="auto"/>
              <w:ind w:left="57" w:right="112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6 167.50 </w:t>
            </w:r>
          </w:p>
        </w:tc>
        <w:tc>
          <w:tcPr>
            <w:tcW w:w="3187" w:type="dxa"/>
            <w:tcBorders>
              <w:bottom w:val="single" w:sz="12" w:space="0" w:color="000000" w:themeColor="text1"/>
            </w:tcBorders>
            <w:hideMark/>
          </w:tcPr>
          <w:p w14:paraId="7D6C5A0E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37 005</w:t>
            </w:r>
          </w:p>
        </w:tc>
      </w:tr>
      <w:tr w:rsidR="002C08F4" w:rsidRPr="00370062" w14:paraId="4E0D3291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12" w:space="0" w:color="000000" w:themeColor="text1"/>
            </w:tcBorders>
            <w:noWrap/>
          </w:tcPr>
          <w:p w14:paraId="4A16DB7E" w14:textId="77777777" w:rsidR="002C08F4" w:rsidRPr="00370062" w:rsidRDefault="002C08F4" w:rsidP="00162D2D">
            <w:pPr>
              <w:keepNext/>
              <w:spacing w:after="0" w:line="276" w:lineRule="auto"/>
              <w:ind w:left="17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single" w:sz="12" w:space="0" w:color="000000" w:themeColor="text1"/>
            </w:tcBorders>
          </w:tcPr>
          <w:p w14:paraId="69EF4271" w14:textId="77777777" w:rsidR="002C08F4" w:rsidRPr="00370062" w:rsidRDefault="002C08F4" w:rsidP="00162D2D">
            <w:pPr>
              <w:keepNext/>
              <w:spacing w:after="0" w:line="276" w:lineRule="auto"/>
              <w:ind w:left="57" w:right="3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b/>
                <w:bCs/>
                <w:color w:val="000000"/>
                <w:sz w:val="18"/>
                <w:szCs w:val="18"/>
              </w:rPr>
              <w:t>4 926</w:t>
            </w:r>
          </w:p>
        </w:tc>
        <w:tc>
          <w:tcPr>
            <w:tcW w:w="3187" w:type="dxa"/>
            <w:tcBorders>
              <w:top w:val="single" w:sz="12" w:space="0" w:color="000000" w:themeColor="text1"/>
            </w:tcBorders>
          </w:tcPr>
          <w:p w14:paraId="1AD4E8CE" w14:textId="167A3DA3" w:rsidR="002C08F4" w:rsidRPr="00370062" w:rsidRDefault="007A7940" w:rsidP="00266454">
            <w:pPr>
              <w:keepNext/>
              <w:spacing w:after="0" w:line="276" w:lineRule="auto"/>
              <w:ind w:left="57" w:right="112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3187" w:type="dxa"/>
            <w:tcBorders>
              <w:top w:val="single" w:sz="12" w:space="0" w:color="000000" w:themeColor="text1"/>
            </w:tcBorders>
          </w:tcPr>
          <w:p w14:paraId="74F3F50F" w14:textId="77777777" w:rsidR="002C08F4" w:rsidRPr="00370062" w:rsidRDefault="002C08F4" w:rsidP="00162D2D">
            <w:pPr>
              <w:keepNext/>
              <w:spacing w:after="0" w:line="276" w:lineRule="auto"/>
              <w:ind w:left="57" w:right="1051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eastAsia="Calibri" w:hAnsiTheme="minorHAnsi" w:cstheme="minorHAnsi"/>
                <w:b/>
                <w:bCs/>
                <w:color w:val="000000"/>
                <w:sz w:val="18"/>
                <w:szCs w:val="18"/>
              </w:rPr>
              <w:t>83 601 387</w:t>
            </w:r>
          </w:p>
        </w:tc>
      </w:tr>
    </w:tbl>
    <w:p w14:paraId="6B59B0BA" w14:textId="258E15EB" w:rsidR="001A682B" w:rsidRDefault="001A682B" w:rsidP="002C08F4">
      <w:pPr>
        <w:spacing w:line="276" w:lineRule="auto"/>
        <w:rPr>
          <w:rFonts w:ascii="Calibri" w:hAnsi="Calibri"/>
          <w:color w:val="000000" w:themeColor="text1"/>
          <w:szCs w:val="20"/>
        </w:rPr>
      </w:pPr>
    </w:p>
    <w:p w14:paraId="10B118C3" w14:textId="750FA5E3" w:rsidR="005D0C18" w:rsidRDefault="005D0C18">
      <w:pPr>
        <w:spacing w:before="0" w:after="200" w:line="276" w:lineRule="auto"/>
        <w:rPr>
          <w:rFonts w:ascii="Calibri" w:hAnsi="Calibri"/>
          <w:color w:val="000000" w:themeColor="text1"/>
          <w:szCs w:val="20"/>
        </w:rPr>
        <w:sectPr w:rsidR="005D0C1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ADDB76B" w14:textId="6F5C5865" w:rsidR="002C08F4" w:rsidRPr="003E7B0C" w:rsidRDefault="0086422A" w:rsidP="00FE1E93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  <w:bookmarkStart w:id="11" w:name="_Ref131546630"/>
      <w:r>
        <w:rPr>
          <w:bCs/>
        </w:rPr>
        <w:lastRenderedPageBreak/>
        <w:t xml:space="preserve">Supplementary </w:t>
      </w:r>
      <w:r w:rsidR="002C08F4" w:rsidRPr="00370062">
        <w:rPr>
          <w:bCs/>
          <w:color w:val="000000" w:themeColor="text1"/>
        </w:rPr>
        <w:t xml:space="preserve">Table </w:t>
      </w:r>
      <w:r w:rsidR="002C08F4" w:rsidRPr="00370062">
        <w:rPr>
          <w:bCs/>
          <w:color w:val="000000" w:themeColor="text1"/>
        </w:rPr>
        <w:fldChar w:fldCharType="begin"/>
      </w:r>
      <w:r w:rsidR="002C08F4" w:rsidRPr="00370062">
        <w:rPr>
          <w:bCs/>
          <w:color w:val="000000" w:themeColor="text1"/>
        </w:rPr>
        <w:instrText xml:space="preserve"> SEQ Tabelle \* ARABIC </w:instrText>
      </w:r>
      <w:r w:rsidR="002C08F4" w:rsidRPr="00370062">
        <w:rPr>
          <w:bCs/>
          <w:color w:val="000000" w:themeColor="text1"/>
        </w:rPr>
        <w:fldChar w:fldCharType="separate"/>
      </w:r>
      <w:r w:rsidR="00B01CC3">
        <w:rPr>
          <w:bCs/>
          <w:noProof/>
          <w:color w:val="000000" w:themeColor="text1"/>
        </w:rPr>
        <w:t>5</w:t>
      </w:r>
      <w:r w:rsidR="002C08F4" w:rsidRPr="00370062">
        <w:rPr>
          <w:bCs/>
          <w:color w:val="000000" w:themeColor="text1"/>
        </w:rPr>
        <w:fldChar w:fldCharType="end"/>
      </w:r>
      <w:bookmarkEnd w:id="0"/>
      <w:bookmarkEnd w:id="11"/>
      <w:r w:rsidR="002C08F4" w:rsidRPr="00370062">
        <w:rPr>
          <w:bCs/>
          <w:color w:val="000000" w:themeColor="text1"/>
        </w:rPr>
        <w:t xml:space="preserve">: </w:t>
      </w:r>
      <w:bookmarkStart w:id="12" w:name="_Ref116936991"/>
      <w:bookmarkStart w:id="13" w:name="_Toc116933192"/>
      <w:bookmarkStart w:id="14" w:name="_Ref116936954"/>
      <w:bookmarkStart w:id="15" w:name="_Toc125065187"/>
      <w:bookmarkEnd w:id="1"/>
      <w:r w:rsidR="002C08F4" w:rsidRPr="00370062">
        <w:t xml:space="preserve">Direct costs of selected </w:t>
      </w:r>
      <w:r w:rsidR="002C08F4">
        <w:t>overweight and obesity related complications</w:t>
      </w:r>
      <w:r w:rsidR="002C08F4" w:rsidRPr="00370062">
        <w:t xml:space="preserve"> and their adaptation to Swiss conditions for 2021</w:t>
      </w:r>
      <w:r w:rsidR="003E7B0C">
        <w:t xml:space="preserve">. </w:t>
      </w:r>
      <w:r w:rsidR="003E7B0C" w:rsidRPr="003E7B0C">
        <w:t>Extrapolation of costs for Switzerland 2021 by conversion with PPP and extrapolation with CPI</w:t>
      </w:r>
    </w:p>
    <w:tbl>
      <w:tblPr>
        <w:tblStyle w:val="PlainTable2"/>
        <w:tblW w:w="5081" w:type="pct"/>
        <w:tblLayout w:type="fixed"/>
        <w:tblLook w:val="04A0" w:firstRow="1" w:lastRow="0" w:firstColumn="1" w:lastColumn="0" w:noHBand="0" w:noVBand="1"/>
      </w:tblPr>
      <w:tblGrid>
        <w:gridCol w:w="3410"/>
        <w:gridCol w:w="2161"/>
        <w:gridCol w:w="1064"/>
        <w:gridCol w:w="1638"/>
        <w:gridCol w:w="1974"/>
        <w:gridCol w:w="1778"/>
        <w:gridCol w:w="1759"/>
      </w:tblGrid>
      <w:tr w:rsidR="002C08F4" w:rsidRPr="00370062" w14:paraId="27402DDC" w14:textId="77777777" w:rsidTr="005D0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  <w:vAlign w:val="center"/>
          </w:tcPr>
          <w:p w14:paraId="56D27AC8" w14:textId="77777777" w:rsidR="002C08F4" w:rsidRPr="00370062" w:rsidRDefault="002C08F4" w:rsidP="005D0C18">
            <w:pPr>
              <w:spacing w:before="40" w:after="40"/>
              <w:ind w:left="-57" w:right="-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Type of cost</w:t>
            </w:r>
          </w:p>
        </w:tc>
        <w:tc>
          <w:tcPr>
            <w:tcW w:w="784" w:type="pct"/>
            <w:tcBorders>
              <w:bottom w:val="single" w:sz="12" w:space="0" w:color="000000" w:themeColor="text1"/>
            </w:tcBorders>
            <w:vAlign w:val="center"/>
          </w:tcPr>
          <w:p w14:paraId="63BD2EAF" w14:textId="77777777" w:rsidR="002C08F4" w:rsidRPr="00370062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Reference</w:t>
            </w:r>
          </w:p>
        </w:tc>
        <w:tc>
          <w:tcPr>
            <w:tcW w:w="386" w:type="pct"/>
            <w:tcBorders>
              <w:bottom w:val="single" w:sz="12" w:space="0" w:color="000000" w:themeColor="text1"/>
            </w:tcBorders>
            <w:vAlign w:val="center"/>
          </w:tcPr>
          <w:p w14:paraId="6BB4DC38" w14:textId="77777777" w:rsidR="002C08F4" w:rsidRPr="00370062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Country</w:t>
            </w:r>
          </w:p>
        </w:tc>
        <w:tc>
          <w:tcPr>
            <w:tcW w:w="594" w:type="pct"/>
            <w:tcBorders>
              <w:bottom w:val="single" w:sz="12" w:space="0" w:color="000000" w:themeColor="text1"/>
            </w:tcBorders>
            <w:vAlign w:val="center"/>
          </w:tcPr>
          <w:p w14:paraId="147138B9" w14:textId="77777777" w:rsidR="002C08F4" w:rsidRPr="00370062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Cost year</w:t>
            </w:r>
          </w:p>
        </w:tc>
        <w:tc>
          <w:tcPr>
            <w:tcW w:w="716" w:type="pct"/>
            <w:tcBorders>
              <w:bottom w:val="single" w:sz="12" w:space="0" w:color="000000" w:themeColor="text1"/>
            </w:tcBorders>
            <w:vAlign w:val="center"/>
          </w:tcPr>
          <w:p w14:paraId="5699C5BB" w14:textId="21A2CF16" w:rsidR="002C08F4" w:rsidRPr="00370062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Source cost </w:t>
            </w:r>
            <w:r w:rsidR="005D0C18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[</w:t>
            </w:r>
            <w:r w:rsidR="005D0C18">
              <w:rPr>
                <w:rFonts w:asciiTheme="minorHAnsi" w:hAnsiTheme="minorHAnsi" w:cstheme="minorHAnsi"/>
                <w:sz w:val="18"/>
                <w:szCs w:val="18"/>
              </w:rPr>
              <w:t xml:space="preserve">in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Mi</w:t>
            </w:r>
            <w:r w:rsidR="005D0C18">
              <w:rPr>
                <w:rFonts w:asciiTheme="minorHAnsi" w:hAnsiTheme="minorHAnsi" w:cstheme="minorHAnsi"/>
                <w:sz w:val="18"/>
                <w:szCs w:val="18"/>
              </w:rPr>
              <w:t>llion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]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  <w:vAlign w:val="center"/>
          </w:tcPr>
          <w:p w14:paraId="64437D6F" w14:textId="03101B31" w:rsidR="002C08F4" w:rsidRPr="00370062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Extrapolation for 2021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br/>
              <w:t>[Mi</w:t>
            </w:r>
            <w:r w:rsidR="005D0C18">
              <w:rPr>
                <w:rFonts w:asciiTheme="minorHAnsi" w:hAnsiTheme="minorHAnsi" w:cstheme="minorHAnsi"/>
                <w:sz w:val="18"/>
                <w:szCs w:val="18"/>
              </w:rPr>
              <w:t>llion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CHF]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  <w:vAlign w:val="center"/>
          </w:tcPr>
          <w:p w14:paraId="0C2FF7C0" w14:textId="47EA501C" w:rsidR="002C08F4" w:rsidRPr="005D0C18" w:rsidRDefault="002C08F4" w:rsidP="005D0C18">
            <w:pPr>
              <w:spacing w:before="40" w:after="40"/>
              <w:ind w:left="-57"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Population-adjusted cost for 2021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br/>
              <w:t>[Mi</w:t>
            </w:r>
            <w:r w:rsidR="005D0C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llion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D0C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CHF]</w:t>
            </w:r>
          </w:p>
        </w:tc>
      </w:tr>
      <w:tr w:rsidR="002C08F4" w:rsidRPr="00370062" w14:paraId="09B137B6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</w:tcBorders>
            <w:vAlign w:val="center"/>
          </w:tcPr>
          <w:p w14:paraId="642C11BC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Asthma</w:t>
            </w:r>
          </w:p>
        </w:tc>
      </w:tr>
      <w:tr w:rsidR="002C08F4" w:rsidRPr="00370062" w14:paraId="6CBBBCEA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EB2EF7F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asthma</w:t>
            </w:r>
          </w:p>
        </w:tc>
        <w:tc>
          <w:tcPr>
            <w:tcW w:w="784" w:type="pct"/>
            <w:vMerge w:val="restart"/>
          </w:tcPr>
          <w:p w14:paraId="619AC5AF" w14:textId="4DABD552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Szucs et al 1999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a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&lt;EndNote&gt;&lt;Cite&gt;&lt;Author&gt;Szucs&lt;/Author&gt;&lt;Year&gt;1999&lt;/Year&gt;&lt;RecNum&gt;29&lt;/RecNum&gt;&lt;DisplayText&gt;[13]&lt;/DisplayText&gt;&lt;record&gt;&lt;rec-number&gt;26&lt;/rec-number&gt;&lt;foreign-keys&gt;&lt;key app="EN" db-id="2f2v0appkrsxt1et50av02fzfsra5aaa29sx" timestamp="1692049741"&gt;26&lt;/key&gt;&lt;/foreign-keys&gt;&lt;ref-type name="Journal Article"&gt;17&lt;/ref-type&gt;&lt;contributors&gt;&lt;authors&gt;&lt;author&gt;Szucs, T. D.&lt;/author&gt;&lt;author&gt;Anderhub, H.&lt;/author&gt;&lt;author&gt;Rutishauser, M.&lt;/author&gt;&lt;/authors&gt;&lt;/contributors&gt;&lt;auth-address&gt;Centre for Pharmacoeconomics, University of Milan, Italy.&lt;/auth-address&gt;&lt;titles&gt;&lt;title&gt;The economic burden of asthma: direct and indirect costs in Switzerland&lt;/title&gt;&lt;secondary-title&gt;Eur Respir J&lt;/secondary-title&gt;&lt;/titles&gt;&lt;periodical&gt;&lt;full-title&gt;Eur Respir J&lt;/full-title&gt;&lt;/periodical&gt;&lt;pages&gt;281-6&lt;/pages&gt;&lt;volume&gt;13&lt;/volume&gt;&lt;number&gt;2&lt;/number&gt;&lt;edition&gt;1999/03/05&lt;/edition&gt;&lt;keywords&gt;&lt;keyword&gt;Adult&lt;/keyword&gt;&lt;keyword&gt;Asthma/*economics/epidemiology&lt;/keyword&gt;&lt;keyword&gt;Child&lt;/keyword&gt;&lt;keyword&gt;Cost of Illness&lt;/keyword&gt;&lt;keyword&gt;Costs and Cost Analysis&lt;/keyword&gt;&lt;keyword&gt;Health Care Costs&lt;/keyword&gt;&lt;keyword&gt;Health Expenditures&lt;/keyword&gt;&lt;keyword&gt;Health Resources/statistics &amp;amp; numerical data&lt;/keyword&gt;&lt;keyword&gt;Humans&lt;/keyword&gt;&lt;keyword&gt;Middle Aged&lt;/keyword&gt;&lt;keyword&gt;Switzerland/epidemiology&lt;/keyword&gt;&lt;/keywords&gt;&lt;dates&gt;&lt;year&gt;1999&lt;/year&gt;&lt;pub-dates&gt;&lt;date&gt;Feb&lt;/date&gt;&lt;/pub-dates&gt;&lt;/dates&gt;&lt;isbn&gt;0903-1936 (Print)&amp;#xD;0903-1936&lt;/isbn&gt;&lt;accession-num&gt;10065668&lt;/accession-num&gt;&lt;urls&gt;&lt;/urls&gt;&lt;electronic-resource-num&gt;10.1034/j.1399-3003.1999.13b10.x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[13]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86" w:type="pct"/>
            <w:vMerge w:val="restart"/>
          </w:tcPr>
          <w:p w14:paraId="099EAFCE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  <w:vMerge w:val="restart"/>
          </w:tcPr>
          <w:p w14:paraId="27CB3486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1997</w:t>
            </w:r>
          </w:p>
        </w:tc>
        <w:tc>
          <w:tcPr>
            <w:tcW w:w="716" w:type="pct"/>
          </w:tcPr>
          <w:p w14:paraId="39AAC57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CHF 1 778.00 per patient</w:t>
            </w:r>
          </w:p>
        </w:tc>
        <w:tc>
          <w:tcPr>
            <w:tcW w:w="645" w:type="pct"/>
          </w:tcPr>
          <w:p w14:paraId="6766E07D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CHF 1 520.07</w:t>
            </w: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70BF0F52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574</w:t>
            </w:r>
          </w:p>
        </w:tc>
      </w:tr>
      <w:tr w:rsidR="002C08F4" w:rsidRPr="00370062" w14:paraId="6F1E6746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794B4E39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Inpatient cost </w:t>
            </w:r>
          </w:p>
        </w:tc>
        <w:tc>
          <w:tcPr>
            <w:tcW w:w="784" w:type="pct"/>
            <w:vMerge/>
          </w:tcPr>
          <w:p w14:paraId="5904CC3A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281BC016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4BA4DEDD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0F069A1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 826.00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0B51CA49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 902.96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5BC9FDE7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341</w:t>
            </w:r>
          </w:p>
        </w:tc>
      </w:tr>
      <w:tr w:rsidR="002C08F4" w:rsidRPr="00370062" w14:paraId="24E94146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7C6CD8E5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Outpatient cost</w:t>
            </w:r>
          </w:p>
        </w:tc>
        <w:tc>
          <w:tcPr>
            <w:tcW w:w="784" w:type="pct"/>
            <w:vMerge/>
          </w:tcPr>
          <w:p w14:paraId="76C9BBC1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3434D0FA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6941D604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1DBC576F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 210,00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5D72FA17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CHF 205.04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per patient</w:t>
            </w:r>
          </w:p>
        </w:tc>
        <w:tc>
          <w:tcPr>
            <w:tcW w:w="638" w:type="pct"/>
          </w:tcPr>
          <w:p w14:paraId="1EF12A1C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77</w:t>
            </w:r>
          </w:p>
        </w:tc>
      </w:tr>
      <w:tr w:rsidR="002C08F4" w:rsidRPr="00370062" w14:paraId="4CF1C2AE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  <w:vAlign w:val="center"/>
          </w:tcPr>
          <w:p w14:paraId="2379F0C0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Prescribed medication </w:t>
            </w:r>
          </w:p>
        </w:tc>
        <w:tc>
          <w:tcPr>
            <w:tcW w:w="784" w:type="pct"/>
            <w:vMerge/>
            <w:tcBorders>
              <w:bottom w:val="single" w:sz="12" w:space="0" w:color="000000" w:themeColor="text1"/>
            </w:tcBorders>
          </w:tcPr>
          <w:p w14:paraId="1815B2D2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bottom w:val="single" w:sz="12" w:space="0" w:color="000000" w:themeColor="text1"/>
            </w:tcBorders>
          </w:tcPr>
          <w:p w14:paraId="1379D731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  <w:tcBorders>
              <w:bottom w:val="single" w:sz="12" w:space="0" w:color="000000" w:themeColor="text1"/>
            </w:tcBorders>
          </w:tcPr>
          <w:p w14:paraId="44412F6B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  <w:tcBorders>
              <w:bottom w:val="single" w:sz="12" w:space="0" w:color="000000" w:themeColor="text1"/>
            </w:tcBorders>
          </w:tcPr>
          <w:p w14:paraId="13C4F3B1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 731,00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</w:tcPr>
          <w:p w14:paraId="05C57C49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CHF 412.07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</w:tcPr>
          <w:p w14:paraId="043DABBA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156</w:t>
            </w:r>
          </w:p>
        </w:tc>
      </w:tr>
      <w:tr w:rsidR="002C08F4" w:rsidRPr="00370062" w14:paraId="64100805" w14:textId="77777777" w:rsidTr="00162D2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  <w:bottom w:val="nil"/>
            </w:tcBorders>
            <w:vAlign w:val="center"/>
          </w:tcPr>
          <w:p w14:paraId="71C66B51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CHD</w:t>
            </w:r>
          </w:p>
        </w:tc>
      </w:tr>
      <w:tr w:rsidR="002C08F4" w:rsidRPr="00370062" w14:paraId="6C7D920B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nil"/>
            </w:tcBorders>
            <w:vAlign w:val="center"/>
          </w:tcPr>
          <w:p w14:paraId="5610A2EC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Overall direct cost of </w:t>
            </w:r>
            <w:proofErr w:type="spellStart"/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(ICD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noBreakHyphen/>
              <w:t>10 I21-I22)</w:t>
            </w:r>
          </w:p>
        </w:tc>
        <w:tc>
          <w:tcPr>
            <w:tcW w:w="784" w:type="pct"/>
            <w:vMerge w:val="restart"/>
            <w:tcBorders>
              <w:top w:val="nil"/>
            </w:tcBorders>
          </w:tcPr>
          <w:p w14:paraId="57472248" w14:textId="0CDC597C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Wieser et al 2012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&lt;EndNote&gt;&lt;Cite&gt;&lt;Author&gt;Wieser&lt;/Author&gt;&lt;Year&gt;2012&lt;/Year&gt;&lt;RecNum&gt;44&lt;/RecNum&gt;&lt;DisplayText&gt;[14]&lt;/DisplayText&gt;&lt;record&gt;&lt;rec-number&gt;33&lt;/rec-number&gt;&lt;foreign-keys&gt;&lt;key app="EN" db-id="2f2v0appkrsxt1et50av02fzfsra5aaa29sx" timestamp="1692049754"&gt;33&lt;/key&gt;&lt;/foreign-keys&gt;&lt;ref-type name="Journal Article"&gt;17&lt;/ref-type&gt;&lt;contributors&gt;&lt;authors&gt;&lt;author&gt;Wieser, Simon&lt;/author&gt;&lt;author&gt;Rüthemann, Isabelle&lt;/author&gt;&lt;author&gt;De Boni, Sylvia Nadine&lt;/author&gt;&lt;author&gt;Eichler, Klaus&lt;/author&gt;&lt;author&gt;Pletscher, Mark&lt;/author&gt;&lt;author&gt;Radovanovic, Dragana&lt;/author&gt;&lt;author&gt;Ulle, Tanja&lt;/author&gt;&lt;author&gt;Auerbach, Holger&lt;/author&gt;&lt;/authors&gt;&lt;/contributors&gt;&lt;titles&gt;&lt;title&gt;Cost of acute coronary syndrome in Switzerland in 2008&lt;/title&gt;&lt;secondary-title&gt;Swiss Medical Weekly&lt;/secondary-title&gt;&lt;/titles&gt;&lt;periodical&gt;&lt;full-title&gt;Swiss Medical Weekly&lt;/full-title&gt;&lt;/periodical&gt;&lt;volume&gt;142&lt;/volume&gt;&lt;number&gt;w13655&lt;/number&gt;&lt;keywords&gt;&lt;keyword&gt;Acute coronary syndrome&lt;/keyword&gt;&lt;keyword&gt;Adult&lt;/keyword&gt;&lt;keyword&gt;Aged&lt;/keyword&gt;&lt;keyword&gt;Ambulance&lt;/keyword&gt;&lt;keyword&gt;Efficiency&lt;/keyword&gt;&lt;keyword&gt;Female&lt;/keyword&gt;&lt;keyword&gt;Health care cost&lt;/keyword&gt;&lt;keyword&gt;Hospital mortality&lt;/keyword&gt;&lt;keyword&gt;Humans&lt;/keyword&gt;&lt;keyword&gt;Length of stay&lt;/keyword&gt;&lt;keyword&gt;Male&lt;/keyword&gt;&lt;keyword&gt;Middle aged&lt;/keyword&gt;&lt;keyword&gt;Myocardial infarction&lt;/keyword&gt;&lt;keyword&gt;Quality-adjusted life year&lt;/keyword&gt;&lt;keyword&gt;Switzerland&lt;/keyword&gt;&lt;keyword&gt;Young adult&lt;/keyword&gt;&lt;keyword&gt;Absenteeism&lt;/keyword&gt;&lt;keyword&gt;Cost of illness&lt;/keyword&gt;&lt;keyword&gt;Gesunheitsökonomie&lt;/keyword&gt;&lt;keyword&gt;Kosten&lt;/keyword&gt;&lt;keyword&gt;Akutes Koronarsyndrom&lt;/keyword&gt;&lt;keyword&gt;Schweiz&lt;/keyword&gt;&lt;/keywords&gt;&lt;dates&gt;&lt;year&gt;2012&lt;/year&gt;&lt;/dates&gt;&lt;publisher&gt;EMH Schweizerischer Ärzteverlag&lt;/publisher&gt;&lt;isbn&gt;1424-7860&lt;/isbn&gt;&lt;urls&gt;&lt;related-urls&gt;&lt;url&gt;https://digitalcollection.zhaw.ch/handle/11475/9867&lt;/url&gt;&lt;/related-urls&gt;&lt;/urls&gt;&lt;electronic-resource-num&gt;10.21256/zhaw-3954&lt;/electronic-resource-num&gt;&lt;language&gt;en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[14]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vMerge w:val="restart"/>
            <w:tcBorders>
              <w:top w:val="nil"/>
            </w:tcBorders>
          </w:tcPr>
          <w:p w14:paraId="5EFB093C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  <w:vMerge w:val="restart"/>
            <w:tcBorders>
              <w:top w:val="nil"/>
            </w:tcBorders>
          </w:tcPr>
          <w:p w14:paraId="5F9E1DE8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2008</w:t>
            </w:r>
          </w:p>
        </w:tc>
        <w:tc>
          <w:tcPr>
            <w:tcW w:w="716" w:type="pct"/>
            <w:tcBorders>
              <w:top w:val="nil"/>
            </w:tcBorders>
          </w:tcPr>
          <w:p w14:paraId="4FEE48B0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CHF 514.</w:t>
            </w:r>
          </w:p>
        </w:tc>
        <w:tc>
          <w:tcPr>
            <w:tcW w:w="645" w:type="pct"/>
            <w:tcBorders>
              <w:top w:val="nil"/>
            </w:tcBorders>
          </w:tcPr>
          <w:p w14:paraId="03676800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484</w:t>
            </w:r>
          </w:p>
        </w:tc>
        <w:tc>
          <w:tcPr>
            <w:tcW w:w="638" w:type="pct"/>
            <w:tcBorders>
              <w:top w:val="nil"/>
            </w:tcBorders>
          </w:tcPr>
          <w:p w14:paraId="310D763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718</w:t>
            </w:r>
            <w:r w:rsidRPr="00370062">
              <w:rPr>
                <w:rFonts w:asciiTheme="minorHAnsi" w:hAnsiTheme="minorHAnsi" w:cstheme="minorHAnsi"/>
                <w:b/>
                <w:sz w:val="18"/>
                <w:szCs w:val="18"/>
                <w:vertAlign w:val="superscript"/>
              </w:rPr>
              <w:t>c</w:t>
            </w:r>
          </w:p>
        </w:tc>
      </w:tr>
      <w:tr w:rsidR="002C08F4" w:rsidRPr="00370062" w14:paraId="63BCE61F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28589D51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Primary care </w:t>
            </w:r>
          </w:p>
        </w:tc>
        <w:tc>
          <w:tcPr>
            <w:tcW w:w="784" w:type="pct"/>
            <w:vMerge/>
          </w:tcPr>
          <w:p w14:paraId="6A9806DD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654C2F57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36C0FB64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2478FC8D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8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645" w:type="pct"/>
          </w:tcPr>
          <w:p w14:paraId="507D832A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638" w:type="pct"/>
          </w:tcPr>
          <w:p w14:paraId="7A1DC93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</w:p>
        </w:tc>
      </w:tr>
      <w:tr w:rsidR="002C08F4" w:rsidRPr="00370062" w14:paraId="6BBBE2E4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0D51471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Emergency and hospital care</w:t>
            </w:r>
          </w:p>
        </w:tc>
        <w:tc>
          <w:tcPr>
            <w:tcW w:w="784" w:type="pct"/>
            <w:vMerge/>
          </w:tcPr>
          <w:p w14:paraId="697E2371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27229193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743780FA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105BE917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236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645" w:type="pct"/>
          </w:tcPr>
          <w:p w14:paraId="3109CAF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222</w:t>
            </w:r>
          </w:p>
        </w:tc>
        <w:tc>
          <w:tcPr>
            <w:tcW w:w="638" w:type="pct"/>
          </w:tcPr>
          <w:p w14:paraId="5FBCDECA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</w:p>
        </w:tc>
      </w:tr>
      <w:tr w:rsidR="002C08F4" w:rsidRPr="00370062" w14:paraId="3E842DB9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21FC3A2B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Rehabilitation </w:t>
            </w:r>
          </w:p>
        </w:tc>
        <w:tc>
          <w:tcPr>
            <w:tcW w:w="784" w:type="pct"/>
            <w:vMerge/>
          </w:tcPr>
          <w:p w14:paraId="6450487A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76F96DB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59F43B23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098D863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23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645" w:type="pct"/>
          </w:tcPr>
          <w:p w14:paraId="15626697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638" w:type="pct"/>
          </w:tcPr>
          <w:p w14:paraId="7B065F5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</w:p>
        </w:tc>
      </w:tr>
      <w:tr w:rsidR="002C08F4" w:rsidRPr="00370062" w14:paraId="7D99BCD2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FDAF722" w14:textId="77777777" w:rsidR="002C08F4" w:rsidRPr="00370062" w:rsidRDefault="002C08F4" w:rsidP="005D0C18">
            <w:pPr>
              <w:spacing w:before="40" w:after="40"/>
              <w:ind w:left="113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Outpatient (incl. pharmaceuticals)</w:t>
            </w:r>
          </w:p>
        </w:tc>
        <w:tc>
          <w:tcPr>
            <w:tcW w:w="784" w:type="pct"/>
            <w:vMerge/>
          </w:tcPr>
          <w:p w14:paraId="3E47C6E4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62A5F643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13E55597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60112EE3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CHF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247</w:t>
            </w: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645" w:type="pct"/>
          </w:tcPr>
          <w:p w14:paraId="0E409AAD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232</w:t>
            </w:r>
          </w:p>
        </w:tc>
        <w:tc>
          <w:tcPr>
            <w:tcW w:w="638" w:type="pct"/>
          </w:tcPr>
          <w:p w14:paraId="5F7A9B03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345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</w:p>
        </w:tc>
      </w:tr>
      <w:tr w:rsidR="002C08F4" w:rsidRPr="00370062" w14:paraId="51577682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0DEDB25D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CHD (ICD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noBreakHyphen/>
              <w:t>10 I20-I25)</w:t>
            </w:r>
          </w:p>
        </w:tc>
        <w:tc>
          <w:tcPr>
            <w:tcW w:w="784" w:type="pct"/>
          </w:tcPr>
          <w:p w14:paraId="72E046D0" w14:textId="519C6070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DESTATIS 2020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&lt;EndNote&gt;&lt;Cite&gt;&lt;Author&gt;Destatis&lt;/Author&gt;&lt;Year&gt;2022&lt;/Year&gt;&lt;RecNum&gt;33&lt;/RecNum&gt;&lt;DisplayText&gt;[15]&lt;/DisplayText&gt;&lt;record&gt;&lt;rec-number&gt;31&lt;/rec-number&gt;&lt;foreign-keys&gt;&lt;key app="EN" db-id="2f2v0appkrsxt1et50av02fzfsra5aaa29sx" timestamp="1692049751"&gt;31&lt;/key&gt;&lt;/foreign-keys&gt;&lt;ref-type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Krankheiten des Kreislaufsystems&lt;/title&gt;&lt;/titles&gt;&lt;dates&gt;&lt;year&gt;2022&lt;/year&gt;&lt;pub-dates&gt;&lt;date&gt;14.10.2022&lt;/date&gt;&lt;/pub-dates&gt;&lt;/dates&gt;&lt;urls&gt;&lt;related-urls&gt;&lt;url&gt;https://www-genesis.destatis.de/genesis/online?sequenz=tabelleErgebnis&amp;amp;selectionname=23631-0001&amp;amp;sachmerkmal=ICD10Y&amp;amp;sachschluessel=ICD10-I00-I99,ICD10-I10-I15,ICD10-I20-I25,ICD10-I21,ICD10-I22,Icd10-I30-I52,ICD10-I50,ICD10-I60-I69,ICD10-I60-I61,ICD10-I63,ICD10-I64,ICD10-I69,ICD10-I80-I89,ICD10-I83#abreadcrumb&lt;/url&gt;&lt;/related-urls&gt;&lt;/urls&gt;&lt;access-date&gt;14.10.2022&lt;/access-dat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[15]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</w:tcPr>
          <w:p w14:paraId="2109A023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</w:p>
        </w:tc>
        <w:tc>
          <w:tcPr>
            <w:tcW w:w="594" w:type="pct"/>
          </w:tcPr>
          <w:p w14:paraId="09511AE3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2020</w:t>
            </w:r>
          </w:p>
        </w:tc>
        <w:tc>
          <w:tcPr>
            <w:tcW w:w="716" w:type="pct"/>
          </w:tcPr>
          <w:p w14:paraId="07812479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 7 946</w:t>
            </w:r>
          </w:p>
        </w:tc>
        <w:tc>
          <w:tcPr>
            <w:tcW w:w="645" w:type="pct"/>
          </w:tcPr>
          <w:p w14:paraId="0060FDA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17 713</w:t>
            </w:r>
          </w:p>
        </w:tc>
        <w:tc>
          <w:tcPr>
            <w:tcW w:w="638" w:type="pct"/>
          </w:tcPr>
          <w:p w14:paraId="23F0361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1 862</w:t>
            </w:r>
          </w:p>
        </w:tc>
      </w:tr>
      <w:tr w:rsidR="002C08F4" w:rsidRPr="00370062" w14:paraId="7558AAE8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236A27E7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MI (ICD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noBreakHyphen/>
              <w:t>10 I21-I22)</w:t>
            </w:r>
          </w:p>
        </w:tc>
        <w:tc>
          <w:tcPr>
            <w:tcW w:w="784" w:type="pct"/>
            <w:vMerge w:val="restart"/>
          </w:tcPr>
          <w:p w14:paraId="3A89981E" w14:textId="021625D9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DESTATIS 2020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&lt;EndNote&gt;&lt;Cite&gt;&lt;Author&gt;Destatis&lt;/Author&gt;&lt;Year&gt;2022&lt;/Year&gt;&lt;RecNum&gt;33&lt;/RecNum&gt;&lt;DisplayText&gt;[15]&lt;/DisplayText&gt;&lt;record&gt;&lt;rec-number&gt;31&lt;/rec-number&gt;&lt;foreign-keys&gt;&lt;key app="EN" db-id="2f2v0appkrsxt1et50av02fzfsra5aaa29sx" timestamp="1692049751"&gt;31&lt;/key&gt;&lt;/foreign-keys&gt;&lt;ref-type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Krankheiten des Kreislaufsystems&lt;/title&gt;&lt;/titles&gt;&lt;dates&gt;&lt;year&gt;2022&lt;/year&gt;&lt;pub-dates&gt;&lt;date&gt;14.10.2022&lt;/date&gt;&lt;/pub-dates&gt;&lt;/dates&gt;&lt;urls&gt;&lt;related-urls&gt;&lt;url&gt;https://www-genesis.destatis.de/genesis/online?sequenz=tabelleErgebnis&amp;amp;selectionname=23631-0001&amp;amp;sachmerkmal=ICD10Y&amp;amp;sachschluessel=ICD10-I00-I99,ICD10-I10-I15,ICD10-I20-I25,ICD10-I21,ICD10-I22,Icd10-I30-I52,ICD10-I50,ICD10-I60-I69,ICD10-I60-I61,ICD10-I63,ICD10-I64,ICD10-I69,ICD10-I80-I89,ICD10-I83#abreadcrumb&lt;/url&gt;&lt;/related-urls&gt;&lt;/urls&gt;&lt;access-date&gt;14.10.2022&lt;/access-dat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[15]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vMerge w:val="restart"/>
          </w:tcPr>
          <w:p w14:paraId="4B9D9083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</w:p>
        </w:tc>
        <w:tc>
          <w:tcPr>
            <w:tcW w:w="594" w:type="pct"/>
            <w:vMerge w:val="restart"/>
          </w:tcPr>
          <w:p w14:paraId="76BDD4B8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2020</w:t>
            </w:r>
          </w:p>
        </w:tc>
        <w:tc>
          <w:tcPr>
            <w:tcW w:w="716" w:type="pct"/>
          </w:tcPr>
          <w:p w14:paraId="6B967C98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</w:t>
            </w: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2 823</w:t>
            </w:r>
          </w:p>
        </w:tc>
        <w:tc>
          <w:tcPr>
            <w:tcW w:w="645" w:type="pct"/>
          </w:tcPr>
          <w:p w14:paraId="0736C6D6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6 293</w:t>
            </w:r>
          </w:p>
        </w:tc>
        <w:tc>
          <w:tcPr>
            <w:tcW w:w="638" w:type="pct"/>
          </w:tcPr>
          <w:p w14:paraId="5B76BDB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661</w:t>
            </w:r>
          </w:p>
        </w:tc>
      </w:tr>
      <w:tr w:rsidR="002C08F4" w:rsidRPr="00370062" w14:paraId="7AB620DD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5A18489" w14:textId="77777777" w:rsidR="002C08F4" w:rsidRPr="002C08F4" w:rsidRDefault="002C08F4" w:rsidP="005D0C18">
            <w:pPr>
              <w:spacing w:before="40" w:after="40"/>
              <w:ind w:left="143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Overall direct cost of acute MI (ICD</w:t>
            </w: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noBreakHyphen/>
              <w:t>10 I21)</w:t>
            </w:r>
          </w:p>
        </w:tc>
        <w:tc>
          <w:tcPr>
            <w:tcW w:w="784" w:type="pct"/>
            <w:vMerge/>
          </w:tcPr>
          <w:p w14:paraId="00665829" w14:textId="77777777" w:rsidR="002C08F4" w:rsidRPr="002C08F4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  <w:vMerge/>
          </w:tcPr>
          <w:p w14:paraId="7150CEF2" w14:textId="77777777" w:rsidR="002C08F4" w:rsidRPr="002C08F4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594" w:type="pct"/>
            <w:vMerge/>
          </w:tcPr>
          <w:p w14:paraId="442000A4" w14:textId="77777777" w:rsidR="002C08F4" w:rsidRPr="002C08F4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716" w:type="pct"/>
          </w:tcPr>
          <w:p w14:paraId="1AC57D01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EUR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2 814</w:t>
            </w:r>
          </w:p>
        </w:tc>
        <w:tc>
          <w:tcPr>
            <w:tcW w:w="645" w:type="pct"/>
          </w:tcPr>
          <w:p w14:paraId="255958A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6 273</w:t>
            </w:r>
          </w:p>
        </w:tc>
        <w:tc>
          <w:tcPr>
            <w:tcW w:w="638" w:type="pct"/>
          </w:tcPr>
          <w:p w14:paraId="6FAA7E24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659</w:t>
            </w:r>
          </w:p>
        </w:tc>
      </w:tr>
      <w:tr w:rsidR="002C08F4" w:rsidRPr="00370062" w14:paraId="610E65B3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  <w:vAlign w:val="center"/>
          </w:tcPr>
          <w:p w14:paraId="3817ACCE" w14:textId="77777777" w:rsidR="002C08F4" w:rsidRPr="002C08F4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Overall direct cost of subsequent MI (ICD</w:t>
            </w: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noBreakHyphen/>
              <w:t>10 I22)</w:t>
            </w:r>
          </w:p>
        </w:tc>
        <w:tc>
          <w:tcPr>
            <w:tcW w:w="784" w:type="pct"/>
            <w:vMerge/>
            <w:tcBorders>
              <w:bottom w:val="single" w:sz="12" w:space="0" w:color="000000" w:themeColor="text1"/>
            </w:tcBorders>
          </w:tcPr>
          <w:p w14:paraId="7F4D31AD" w14:textId="77777777" w:rsidR="002C08F4" w:rsidRPr="002C08F4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  <w:vMerge/>
            <w:tcBorders>
              <w:bottom w:val="single" w:sz="12" w:space="0" w:color="000000" w:themeColor="text1"/>
            </w:tcBorders>
          </w:tcPr>
          <w:p w14:paraId="4F77A7B1" w14:textId="77777777" w:rsidR="002C08F4" w:rsidRPr="002C08F4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594" w:type="pct"/>
            <w:vMerge/>
            <w:tcBorders>
              <w:bottom w:val="single" w:sz="12" w:space="0" w:color="000000" w:themeColor="text1"/>
            </w:tcBorders>
          </w:tcPr>
          <w:p w14:paraId="3C69163B" w14:textId="77777777" w:rsidR="002C08F4" w:rsidRPr="002C08F4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716" w:type="pct"/>
            <w:tcBorders>
              <w:bottom w:val="single" w:sz="12" w:space="0" w:color="000000" w:themeColor="text1"/>
            </w:tcBorders>
          </w:tcPr>
          <w:p w14:paraId="2686A29D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sz w:val="18"/>
                <w:szCs w:val="18"/>
              </w:rPr>
              <w:t>EUR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9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</w:tcPr>
          <w:p w14:paraId="161917F6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</w:tcPr>
          <w:p w14:paraId="5BB8F150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2C08F4" w:rsidRPr="00370062" w14:paraId="0CD575A0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  <w:bottom w:val="nil"/>
            </w:tcBorders>
            <w:vAlign w:val="center"/>
          </w:tcPr>
          <w:p w14:paraId="0060637D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lastRenderedPageBreak/>
              <w:t>Diabetes</w:t>
            </w: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mellitus</w:t>
            </w:r>
          </w:p>
        </w:tc>
      </w:tr>
      <w:tr w:rsidR="002C08F4" w:rsidRPr="00370062" w14:paraId="40C4512F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nil"/>
              <w:bottom w:val="single" w:sz="12" w:space="0" w:color="000000" w:themeColor="text1"/>
            </w:tcBorders>
            <w:vAlign w:val="center"/>
          </w:tcPr>
          <w:p w14:paraId="740E2BFA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Overall direct cost of diabetes </w:t>
            </w:r>
            <w:r w:rsidRPr="002C08F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mellitus</w:t>
            </w:r>
          </w:p>
        </w:tc>
        <w:tc>
          <w:tcPr>
            <w:tcW w:w="784" w:type="pct"/>
            <w:tcBorders>
              <w:top w:val="nil"/>
              <w:bottom w:val="single" w:sz="12" w:space="0" w:color="000000" w:themeColor="text1"/>
            </w:tcBorders>
          </w:tcPr>
          <w:p w14:paraId="5EBA0E85" w14:textId="2C9C2CB3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Szucs et al. 2000 </w:t>
            </w:r>
            <w:bookmarkStart w:id="16" w:name="_Hlk131062547"/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&lt;EndNote&gt;&lt;Cite&gt;&lt;Author&gt;Schneider&lt;/Author&gt;&lt;Year&gt;2014&lt;/Year&gt;&lt;RecNum&gt;15&lt;/RecNum&gt;&lt;DisplayText&gt;[12]&lt;/DisplayText&gt;&lt;record&gt;&lt;rec-number&gt;5&lt;/rec-number&gt;&lt;foreign-keys&gt;&lt;key app="EN" db-id="2f2v0appkrsxt1et50av02fzfsra5aaa29sx" timestamp="1692049705"&gt;5&lt;/key&gt;&lt;/foreign-keys&gt;&lt;ref-type name="Electronic Article"&gt;43&lt;/ref-type&gt;&lt;contributors&gt;&lt;authors&gt;&lt;author&gt;Schneider, H.&lt;/author&gt;&lt;author&gt;Venetz, W.&lt;/author&gt;&lt;/authors&gt;&lt;/contributors&gt;&lt;titles&gt;&lt;title&gt;Cost of Obesity in Switzerland in 2012&lt;/title&gt;&lt;/titles&gt;&lt;section&gt;16.06.2014&lt;/section&gt;&lt;dates&gt;&lt;year&gt;2014&lt;/year&gt;&lt;pub-dates&gt;&lt;date&gt;14.10.2022&lt;/date&gt;&lt;/pub-dates&gt;&lt;/dates&gt;&lt;urls&gt;&lt;related-urls&gt;&lt;url&gt;https://www.bag.admin.ch/dam/bag/fr/dokumente/npp/forschungsberichte/forschungsberichte-e-und-b/cost-of-obesity.pdf.download.pdf/cost-of-obesity.pdf&lt;/url&gt;&lt;/related-urls&gt;&lt;/urls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[12]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16"/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86" w:type="pct"/>
            <w:tcBorders>
              <w:top w:val="nil"/>
              <w:bottom w:val="single" w:sz="12" w:space="0" w:color="000000" w:themeColor="text1"/>
            </w:tcBorders>
          </w:tcPr>
          <w:p w14:paraId="22CBE6D9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  <w:tcBorders>
              <w:top w:val="nil"/>
              <w:bottom w:val="single" w:sz="12" w:space="0" w:color="000000" w:themeColor="text1"/>
            </w:tcBorders>
          </w:tcPr>
          <w:p w14:paraId="0363E735" w14:textId="77777777" w:rsidR="002C08F4" w:rsidRPr="00370062" w:rsidRDefault="002C08F4" w:rsidP="005D0C18">
            <w:pPr>
              <w:spacing w:before="40" w:after="40"/>
              <w:ind w:left="-57" w:right="-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2011 (extrapol. from 2000)</w:t>
            </w:r>
          </w:p>
        </w:tc>
        <w:tc>
          <w:tcPr>
            <w:tcW w:w="716" w:type="pct"/>
            <w:tcBorders>
              <w:top w:val="nil"/>
              <w:bottom w:val="single" w:sz="12" w:space="0" w:color="000000" w:themeColor="text1"/>
            </w:tcBorders>
          </w:tcPr>
          <w:p w14:paraId="2AA97D99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CHF 1 315</w:t>
            </w:r>
          </w:p>
        </w:tc>
        <w:tc>
          <w:tcPr>
            <w:tcW w:w="645" w:type="pct"/>
            <w:tcBorders>
              <w:top w:val="nil"/>
              <w:bottom w:val="single" w:sz="12" w:space="0" w:color="000000" w:themeColor="text1"/>
            </w:tcBorders>
          </w:tcPr>
          <w:p w14:paraId="434429E7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1 241</w:t>
            </w:r>
          </w:p>
        </w:tc>
        <w:tc>
          <w:tcPr>
            <w:tcW w:w="638" w:type="pct"/>
            <w:tcBorders>
              <w:top w:val="nil"/>
              <w:bottom w:val="single" w:sz="12" w:space="0" w:color="000000" w:themeColor="text1"/>
            </w:tcBorders>
          </w:tcPr>
          <w:p w14:paraId="29085C29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1.366</w:t>
            </w:r>
          </w:p>
        </w:tc>
      </w:tr>
      <w:tr w:rsidR="002C08F4" w:rsidRPr="00370062" w14:paraId="1D5219C5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  <w:bottom w:val="nil"/>
            </w:tcBorders>
            <w:vAlign w:val="center"/>
          </w:tcPr>
          <w:p w14:paraId="466B4C12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Depression</w:t>
            </w:r>
          </w:p>
        </w:tc>
      </w:tr>
      <w:tr w:rsidR="002C08F4" w:rsidRPr="00370062" w14:paraId="0ADD63A6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top w:val="nil"/>
            </w:tcBorders>
            <w:vAlign w:val="center"/>
          </w:tcPr>
          <w:p w14:paraId="71B35C20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depression (all grades)</w:t>
            </w:r>
          </w:p>
        </w:tc>
        <w:tc>
          <w:tcPr>
            <w:tcW w:w="784" w:type="pct"/>
            <w:vMerge w:val="restart"/>
            <w:tcBorders>
              <w:top w:val="nil"/>
            </w:tcBorders>
          </w:tcPr>
          <w:p w14:paraId="08E2355C" w14:textId="6443559D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Huber et al. 2014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a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&lt;EndNote&gt;&lt;Cite&gt;&lt;Author&gt;Huber&lt;/Author&gt;&lt;Year&gt;2014&lt;/Year&gt;&lt;RecNum&gt;28&lt;/RecNum&gt;&lt;DisplayText&gt;[17]&lt;/DisplayText&gt;&lt;record&gt;&lt;rec-number&gt;63&lt;/rec-number&gt;&lt;foreign-keys&gt;&lt;key app="EN" db-id="2f2v0appkrsxt1et50av02fzfsra5aaa29sx" timestamp="1692049816"&gt;63&lt;/key&gt;&lt;/foreign-keys&gt;&lt;ref-type name="Journal Article"&gt;17&lt;/ref-type&gt;&lt;contributors&gt;&lt;authors&gt;&lt;author&gt;Huber, C. A.&lt;/author&gt;&lt;author&gt;Schwenkglenks, M.&lt;/author&gt;&lt;author&gt;Rapold, R.&lt;/author&gt;&lt;author&gt;Reich, O.&lt;/author&gt;&lt;/authors&gt;&lt;/contributors&gt;&lt;auth-address&gt;Department of Health Sciences, Helsana Insurance Group, P,O, Box, Zürich, Switzerland. carola.huber@helsana.ch.&lt;/auth-address&gt;&lt;titles&gt;&lt;title&gt;Epidemiology and costs of diabetes mellitus in Switzerland: an analysis of health care claims data, 2006 and 2011&lt;/title&gt;&lt;secondary-title&gt;BMC Endocr Disord&lt;/secondary-title&gt;&lt;/titles&gt;&lt;periodical&gt;&lt;full-title&gt;BMC Endocr Disord&lt;/full-title&gt;&lt;/periodical&gt;&lt;pages&gt;44&lt;/pages&gt;&lt;volume&gt;14&lt;/volume&gt;&lt;edition&gt;2014/06/05&lt;/edition&gt;&lt;keywords&gt;&lt;keyword&gt;Adult&lt;/keyword&gt;&lt;keyword&gt;*Cost of Illness&lt;/keyword&gt;&lt;keyword&gt;Delivery of Health Care/*economics&lt;/keyword&gt;&lt;keyword&gt;Diabetes Mellitus, Type 2/*economics/*epidemiology/mortality&lt;/keyword&gt;&lt;keyword&gt;Female&lt;/keyword&gt;&lt;keyword&gt;Follow-Up Studies&lt;/keyword&gt;&lt;keyword&gt;Health Care Costs/*statistics &amp;amp; numerical data&lt;/keyword&gt;&lt;keyword&gt;Humans&lt;/keyword&gt;&lt;keyword&gt;Insurance, Health/*economics&lt;/keyword&gt;&lt;keyword&gt;Longitudinal Studies&lt;/keyword&gt;&lt;keyword&gt;Male&lt;/keyword&gt;&lt;keyword&gt;Middle Aged&lt;/keyword&gt;&lt;keyword&gt;Prevalence&lt;/keyword&gt;&lt;keyword&gt;Prognosis&lt;/keyword&gt;&lt;keyword&gt;Retrospective Studies&lt;/keyword&gt;&lt;keyword&gt;Survival Rate&lt;/keyword&gt;&lt;keyword&gt;Switzerland/epidemiology&lt;/keyword&gt;&lt;/keywords&gt;&lt;dates&gt;&lt;year&gt;2014&lt;/year&gt;&lt;pub-dates&gt;&lt;date&gt;Jun 3&lt;/date&gt;&lt;/pub-dates&gt;&lt;/dates&gt;&lt;isbn&gt;1472-6823 (Print)&amp;#xD;1472-6823&lt;/isbn&gt;&lt;accession-num&gt;24894889&lt;/accession-num&gt;&lt;urls&gt;&lt;/urls&gt;&lt;custom2&gt;PMC4048540&lt;/custom2&gt;&lt;electronic-resource-num&gt;10.1186/1472-6823-14-44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[17]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vMerge w:val="restart"/>
            <w:tcBorders>
              <w:top w:val="nil"/>
            </w:tcBorders>
          </w:tcPr>
          <w:p w14:paraId="6925B61A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  <w:vMerge w:val="restart"/>
            <w:tcBorders>
              <w:top w:val="nil"/>
            </w:tcBorders>
          </w:tcPr>
          <w:p w14:paraId="66C7FFAD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2007-2008</w:t>
            </w:r>
          </w:p>
        </w:tc>
        <w:tc>
          <w:tcPr>
            <w:tcW w:w="716" w:type="pct"/>
            <w:tcBorders>
              <w:top w:val="nil"/>
            </w:tcBorders>
          </w:tcPr>
          <w:p w14:paraId="21A86FD5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 3 800</w:t>
            </w:r>
          </w:p>
        </w:tc>
        <w:tc>
          <w:tcPr>
            <w:tcW w:w="645" w:type="pct"/>
            <w:tcBorders>
              <w:top w:val="nil"/>
            </w:tcBorders>
          </w:tcPr>
          <w:p w14:paraId="55D70C01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6 835</w:t>
            </w:r>
          </w:p>
          <w:p w14:paraId="35F46319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</w:tcBorders>
          </w:tcPr>
          <w:p w14:paraId="7B8A7CA9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6.590</w:t>
            </w:r>
          </w:p>
        </w:tc>
      </w:tr>
      <w:tr w:rsidR="002C08F4" w:rsidRPr="00370062" w14:paraId="3DC621BA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A447B58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Mild depression</w:t>
            </w:r>
          </w:p>
        </w:tc>
        <w:tc>
          <w:tcPr>
            <w:tcW w:w="784" w:type="pct"/>
            <w:vMerge/>
          </w:tcPr>
          <w:p w14:paraId="603CC6F8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16A9F66E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115FA7BD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1DB2C5F8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3 561.00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6E61796E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CHF 4 580.30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2C7C75F6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486</w:t>
            </w:r>
          </w:p>
        </w:tc>
      </w:tr>
      <w:tr w:rsidR="002C08F4" w:rsidRPr="00370062" w14:paraId="3EB7A4AF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7508C1B8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Moderate depression</w:t>
            </w:r>
          </w:p>
        </w:tc>
        <w:tc>
          <w:tcPr>
            <w:tcW w:w="784" w:type="pct"/>
            <w:vMerge/>
          </w:tcPr>
          <w:p w14:paraId="6BFCB849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5936BFE1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246C0237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5E9DCBE6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9 744.00 per patient</w:t>
            </w:r>
          </w:p>
        </w:tc>
        <w:tc>
          <w:tcPr>
            <w:tcW w:w="645" w:type="pct"/>
          </w:tcPr>
          <w:p w14:paraId="66A4212D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CHF 12 429.41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per patient</w:t>
            </w:r>
          </w:p>
        </w:tc>
        <w:tc>
          <w:tcPr>
            <w:tcW w:w="638" w:type="pct"/>
          </w:tcPr>
          <w:p w14:paraId="4199A765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2 876</w:t>
            </w:r>
          </w:p>
        </w:tc>
      </w:tr>
      <w:tr w:rsidR="002C08F4" w:rsidRPr="00370062" w14:paraId="39166FCF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  <w:vAlign w:val="center"/>
          </w:tcPr>
          <w:p w14:paraId="2635A2FF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color w:val="000000"/>
                <w:sz w:val="18"/>
                <w:szCs w:val="18"/>
              </w:rPr>
              <w:t>Severe depression</w:t>
            </w:r>
          </w:p>
        </w:tc>
        <w:tc>
          <w:tcPr>
            <w:tcW w:w="784" w:type="pct"/>
            <w:vMerge/>
            <w:tcBorders>
              <w:bottom w:val="single" w:sz="12" w:space="0" w:color="000000" w:themeColor="text1"/>
            </w:tcBorders>
          </w:tcPr>
          <w:p w14:paraId="72BAC6C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bottom w:val="single" w:sz="12" w:space="0" w:color="000000" w:themeColor="text1"/>
            </w:tcBorders>
          </w:tcPr>
          <w:p w14:paraId="0269D98E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  <w:tcBorders>
              <w:bottom w:val="single" w:sz="12" w:space="0" w:color="000000" w:themeColor="text1"/>
            </w:tcBorders>
          </w:tcPr>
          <w:p w14:paraId="31CBD4DC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  <w:tcBorders>
              <w:bottom w:val="single" w:sz="12" w:space="0" w:color="000000" w:themeColor="text1"/>
            </w:tcBorders>
          </w:tcPr>
          <w:p w14:paraId="73B1BF35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EUR 16 239.00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</w:tcPr>
          <w:p w14:paraId="05014972" w14:textId="77777777" w:rsidR="002C08F4" w:rsidRPr="00370062" w:rsidRDefault="002C08F4" w:rsidP="005D0C18">
            <w:pPr>
              <w:spacing w:before="40" w:after="40"/>
              <w:ind w:left="-57"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CHF 20 706.03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per patient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</w:tcPr>
          <w:p w14:paraId="1D6B5130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3 228</w:t>
            </w:r>
          </w:p>
        </w:tc>
      </w:tr>
      <w:tr w:rsidR="002C08F4" w:rsidRPr="00370062" w14:paraId="3229A9FA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</w:tcBorders>
            <w:vAlign w:val="center"/>
          </w:tcPr>
          <w:p w14:paraId="2CCC3C15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Hypertension</w:t>
            </w:r>
          </w:p>
        </w:tc>
      </w:tr>
      <w:tr w:rsidR="002C08F4" w:rsidRPr="00370062" w14:paraId="7883BB56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</w:tcPr>
          <w:p w14:paraId="036AA614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hypertension (ICD-10 I10-I15</w:t>
            </w:r>
          </w:p>
        </w:tc>
        <w:tc>
          <w:tcPr>
            <w:tcW w:w="784" w:type="pct"/>
            <w:tcBorders>
              <w:bottom w:val="single" w:sz="12" w:space="0" w:color="000000" w:themeColor="text1"/>
            </w:tcBorders>
          </w:tcPr>
          <w:p w14:paraId="2D7200F8" w14:textId="569F21A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DESTATIS 2022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&lt;EndNote&gt;&lt;Cite&gt;&lt;Author&gt;Destatis&lt;/Author&gt;&lt;Year&gt;2022&lt;/Year&gt;&lt;RecNum&gt;33&lt;/RecNum&gt;&lt;DisplayText&gt;[15]&lt;/DisplayText&gt;&lt;record&gt;&lt;rec-number&gt;31&lt;/rec-number&gt;&lt;foreign-keys&gt;&lt;key app="EN" db-id="2f2v0appkrsxt1et50av02fzfsra5aaa29sx" timestamp="1692049751"&gt;31&lt;/key&gt;&lt;/foreign-keys&gt;&lt;ref-type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Krankheiten des Kreislaufsystems&lt;/title&gt;&lt;/titles&gt;&lt;dates&gt;&lt;year&gt;2022&lt;/year&gt;&lt;pub-dates&gt;&lt;date&gt;14.10.2022&lt;/date&gt;&lt;/pub-dates&gt;&lt;/dates&gt;&lt;urls&gt;&lt;related-urls&gt;&lt;url&gt;https://www-genesis.destatis.de/genesis/online?sequenz=tabelleErgebnis&amp;amp;selectionname=23631-0001&amp;amp;sachmerkmal=ICD10Y&amp;amp;sachschluessel=ICD10-I00-I99,ICD10-I10-I15,ICD10-I20-I25,ICD10-I21,ICD10-I22,Icd10-I30-I52,ICD10-I50,ICD10-I60-I69,ICD10-I60-I61,ICD10-I63,ICD10-I64,ICD10-I69,ICD10-I80-I89,ICD10-I83#abreadcrumb&lt;/url&gt;&lt;/related-urls&gt;&lt;/urls&gt;&lt;access-date&gt;14.10.2022&lt;/access-dat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[15]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tcBorders>
              <w:bottom w:val="single" w:sz="12" w:space="0" w:color="000000" w:themeColor="text1"/>
            </w:tcBorders>
          </w:tcPr>
          <w:p w14:paraId="099BEA50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</w:p>
        </w:tc>
        <w:tc>
          <w:tcPr>
            <w:tcW w:w="594" w:type="pct"/>
            <w:tcBorders>
              <w:bottom w:val="single" w:sz="12" w:space="0" w:color="000000" w:themeColor="text1"/>
            </w:tcBorders>
          </w:tcPr>
          <w:p w14:paraId="3D78A5BA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2020</w:t>
            </w:r>
          </w:p>
        </w:tc>
        <w:tc>
          <w:tcPr>
            <w:tcW w:w="716" w:type="pct"/>
            <w:tcBorders>
              <w:bottom w:val="single" w:sz="12" w:space="0" w:color="000000" w:themeColor="text1"/>
            </w:tcBorders>
          </w:tcPr>
          <w:p w14:paraId="587A9FEB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 6 566.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</w:tcPr>
          <w:p w14:paraId="7355E1E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14 696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</w:tcPr>
          <w:p w14:paraId="40C8F59F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sz w:val="18"/>
                <w:szCs w:val="18"/>
              </w:rPr>
              <w:t>1 538</w:t>
            </w:r>
          </w:p>
        </w:tc>
      </w:tr>
      <w:tr w:rsidR="002C08F4" w:rsidRPr="00370062" w14:paraId="2EC8A734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</w:tcBorders>
            <w:vAlign w:val="center"/>
          </w:tcPr>
          <w:p w14:paraId="70B6C5A1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Osteoarthritis</w:t>
            </w:r>
          </w:p>
        </w:tc>
      </w:tr>
      <w:tr w:rsidR="002C08F4" w:rsidRPr="00370062" w14:paraId="67E8058A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tcBorders>
              <w:bottom w:val="single" w:sz="12" w:space="0" w:color="000000" w:themeColor="text1"/>
            </w:tcBorders>
            <w:vAlign w:val="center"/>
          </w:tcPr>
          <w:p w14:paraId="62C33727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Overall direct cost of osteoarthritis (ICD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noBreakHyphen/>
              <w:t>10 M15-M19)</w:t>
            </w:r>
          </w:p>
        </w:tc>
        <w:tc>
          <w:tcPr>
            <w:tcW w:w="784" w:type="pct"/>
            <w:tcBorders>
              <w:bottom w:val="single" w:sz="12" w:space="0" w:color="000000" w:themeColor="text1"/>
            </w:tcBorders>
          </w:tcPr>
          <w:p w14:paraId="7627B505" w14:textId="0B4058E9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DESTATIS 2022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&lt;EndNote&gt;&lt;Cite&gt;&lt;Author&gt;Destatis&lt;/Author&gt;&lt;Year&gt;2022&lt;/Year&gt;&lt;RecNum&gt;36&lt;/RecNum&gt;&lt;DisplayText&gt;[18]&lt;/DisplayText&gt;&lt;record&gt;&lt;rec-number&gt;43&lt;/rec-number&gt;&lt;foreign-keys&gt;&lt;key app="EN" db-id="2f2v0appkrsxt1et50av02fzfsra5aaa29sx" timestamp="1692049774"&gt;43&lt;/key&gt;&lt;/foreign-keys&gt;&lt;ref-type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Alle Krankheiten und Folgen äußerer Ursachen&lt;/title&gt;&lt;/titles&gt;&lt;dates&gt;&lt;year&gt;2022&lt;/year&gt;&lt;pub-dates&gt;&lt;date&gt;14.10.2022&lt;/date&gt;&lt;/pub-dates&gt;&lt;/dates&gt;&lt;urls&gt;&lt;related-urls&gt;&lt;url&gt;https://www-genesis.destatis.de/genesis/online?operation=table&amp;amp;code=23631-0001&amp;amp;bypass=true&amp;amp;levelindex=0&amp;amp;levelid=1665749890144#abreadcrumb&lt;/url&gt;&lt;/related-urls&gt;&lt;/urls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[18]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tcBorders>
              <w:bottom w:val="single" w:sz="12" w:space="0" w:color="000000" w:themeColor="text1"/>
            </w:tcBorders>
          </w:tcPr>
          <w:p w14:paraId="6C58898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</w:p>
        </w:tc>
        <w:tc>
          <w:tcPr>
            <w:tcW w:w="594" w:type="pct"/>
            <w:tcBorders>
              <w:bottom w:val="single" w:sz="12" w:space="0" w:color="000000" w:themeColor="text1"/>
            </w:tcBorders>
          </w:tcPr>
          <w:p w14:paraId="1BA21FD3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2020</w:t>
            </w:r>
          </w:p>
        </w:tc>
        <w:tc>
          <w:tcPr>
            <w:tcW w:w="716" w:type="pct"/>
            <w:tcBorders>
              <w:bottom w:val="single" w:sz="12" w:space="0" w:color="000000" w:themeColor="text1"/>
            </w:tcBorders>
          </w:tcPr>
          <w:p w14:paraId="35AB9248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 12 079</w:t>
            </w:r>
          </w:p>
        </w:tc>
        <w:tc>
          <w:tcPr>
            <w:tcW w:w="645" w:type="pct"/>
            <w:tcBorders>
              <w:bottom w:val="single" w:sz="12" w:space="0" w:color="000000" w:themeColor="text1"/>
            </w:tcBorders>
          </w:tcPr>
          <w:p w14:paraId="1217A994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26 927</w:t>
            </w:r>
          </w:p>
        </w:tc>
        <w:tc>
          <w:tcPr>
            <w:tcW w:w="638" w:type="pct"/>
            <w:tcBorders>
              <w:bottom w:val="single" w:sz="12" w:space="0" w:color="000000" w:themeColor="text1"/>
            </w:tcBorders>
          </w:tcPr>
          <w:p w14:paraId="30D148F1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2 830</w:t>
            </w:r>
          </w:p>
        </w:tc>
      </w:tr>
      <w:tr w:rsidR="002C08F4" w:rsidRPr="00370062" w14:paraId="0CF9521D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 w:themeColor="text1"/>
            </w:tcBorders>
            <w:vAlign w:val="center"/>
          </w:tcPr>
          <w:p w14:paraId="4B295D9E" w14:textId="77777777" w:rsidR="002C08F4" w:rsidRPr="00370062" w:rsidRDefault="002C08F4" w:rsidP="005D0C18">
            <w:pPr>
              <w:spacing w:before="40" w:after="40"/>
              <w:ind w:right="57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 w:val="0"/>
                <w:sz w:val="18"/>
                <w:szCs w:val="18"/>
              </w:rPr>
              <w:t>Stroke</w:t>
            </w:r>
          </w:p>
        </w:tc>
      </w:tr>
      <w:tr w:rsidR="002C08F4" w:rsidRPr="00370062" w14:paraId="4154B259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53CFE299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direct cost of stroke (ICD-10 code I61, I63, I64, I67)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vertAlign w:val="superscript"/>
                <w:lang w:val="en-US"/>
              </w:rPr>
              <w:t>d</w:t>
            </w:r>
          </w:p>
        </w:tc>
        <w:tc>
          <w:tcPr>
            <w:tcW w:w="784" w:type="pct"/>
            <w:vMerge w:val="restart"/>
          </w:tcPr>
          <w:p w14:paraId="6934ED08" w14:textId="61BCF29B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Maerker et al. 2013</w:t>
            </w:r>
            <w:r w:rsidRPr="0037006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a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&lt;EndNote&gt;&lt;Cite&gt;&lt;Author&gt;Maercker&lt;/Author&gt;&lt;Year&gt;2013&lt;/Year&gt;&lt;RecNum&gt;7&lt;/RecNum&gt;&lt;DisplayText&gt;[19]&lt;/DisplayText&gt;&lt;record&gt;&lt;rec-number&gt;49&lt;/rec-number&gt;&lt;foreign-keys&gt;&lt;key app="EN" db-id="2f2v0appkrsxt1et50av02fzfsra5aaa29sx" timestamp="1692049787"&gt;49&lt;/key&gt;&lt;/foreign-keys&gt;&lt;ref-type name="Journal Article"&gt;17&lt;/ref-type&gt;&lt;contributors&gt;&lt;authors&gt;&lt;author&gt;Maercker, A.&lt;/author&gt;&lt;author&gt;Perkonigg, A.&lt;/author&gt;&lt;author&gt;Preisig, M.&lt;/author&gt;&lt;author&gt;Schaller, K.&lt;/author&gt;&lt;author&gt;Weller, M.&lt;/author&gt;&lt;/authors&gt;&lt;/contributors&gt;&lt;auth-address&gt;Department of Psychology, University of Zurich, Switzerland. maercker@psychologie.uzh.ch&lt;/auth-address&gt;&lt;titles&gt;&lt;title&gt;The costs of disorders of the brain in Switzerland: an update from the European Brain Council Study for 2010&lt;/title&gt;&lt;secondary-title&gt;Swiss Med Wkly&lt;/secondary-title&gt;&lt;/titles&gt;&lt;periodical&gt;&lt;full-title&gt;Swiss Med Wkly&lt;/full-title&gt;&lt;/periodical&gt;&lt;pages&gt;w13751&lt;/pages&gt;&lt;volume&gt;143&lt;/volume&gt;&lt;edition&gt;2013/01/09&lt;/edition&gt;&lt;keywords&gt;&lt;keyword&gt;Brain Diseases/*economics/epidemiology&lt;/keyword&gt;&lt;keyword&gt;Health Care Costs/*statistics &amp;amp; numerical data/trends&lt;/keyword&gt;&lt;keyword&gt;Humans&lt;/keyword&gt;&lt;keyword&gt;Mental Disorders/*economics/epidemiology&lt;/keyword&gt;&lt;keyword&gt;Prevalence&lt;/keyword&gt;&lt;keyword&gt;Switzerland/epidemiology&lt;/keyword&gt;&lt;/keywords&gt;&lt;dates&gt;&lt;year&gt;2013&lt;/year&gt;&lt;/dates&gt;&lt;isbn&gt;0036-7672&lt;/isbn&gt;&lt;accession-num&gt;23297120&lt;/accession-num&gt;&lt;urls&gt;&lt;/urls&gt;&lt;electronic-resource-num&gt;10.4414/smw.2013.13751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[19]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  <w:vMerge w:val="restart"/>
          </w:tcPr>
          <w:p w14:paraId="2E7649DD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CH and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br/>
              <w:t>DE-NL</w:t>
            </w:r>
          </w:p>
        </w:tc>
        <w:tc>
          <w:tcPr>
            <w:tcW w:w="594" w:type="pct"/>
            <w:vMerge w:val="restart"/>
          </w:tcPr>
          <w:p w14:paraId="0AFC63BA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2010</w:t>
            </w:r>
          </w:p>
          <w:p w14:paraId="0F8A9224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(extrapol. from 2002-2004)</w:t>
            </w:r>
          </w:p>
        </w:tc>
        <w:tc>
          <w:tcPr>
            <w:tcW w:w="716" w:type="pct"/>
          </w:tcPr>
          <w:p w14:paraId="52153210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EUR </w:t>
            </w:r>
            <w:r w:rsidRPr="0037006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9 578 </w:t>
            </w:r>
            <w:r w:rsidRPr="0037006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122E787E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17 642 </w:t>
            </w:r>
            <w:r w:rsidRPr="00370062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1BD123BC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2 033</w:t>
            </w:r>
          </w:p>
        </w:tc>
      </w:tr>
      <w:tr w:rsidR="002C08F4" w:rsidRPr="00370062" w14:paraId="51214CC0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694ACC02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Direct health care cost</w:t>
            </w:r>
          </w:p>
        </w:tc>
        <w:tc>
          <w:tcPr>
            <w:tcW w:w="784" w:type="pct"/>
            <w:vMerge/>
          </w:tcPr>
          <w:p w14:paraId="75815419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7D842815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5202A823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4AF91FF4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EUR 7 161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524BBA4B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13 004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3E36A33E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1 499</w:t>
            </w:r>
          </w:p>
        </w:tc>
      </w:tr>
      <w:tr w:rsidR="002C08F4" w:rsidRPr="00370062" w14:paraId="10ADA757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058A49AE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Direct non-medical costs</w:t>
            </w:r>
          </w:p>
        </w:tc>
        <w:tc>
          <w:tcPr>
            <w:tcW w:w="784" w:type="pct"/>
            <w:vMerge/>
          </w:tcPr>
          <w:p w14:paraId="25394937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  <w:vMerge/>
          </w:tcPr>
          <w:p w14:paraId="21BA94E1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4" w:type="pct"/>
            <w:vMerge/>
          </w:tcPr>
          <w:p w14:paraId="0DEE43AC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6" w:type="pct"/>
          </w:tcPr>
          <w:p w14:paraId="08A6DF5A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EUR 2 417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45" w:type="pct"/>
          </w:tcPr>
          <w:p w14:paraId="04D32636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4 638 </w:t>
            </w: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per patient</w:t>
            </w:r>
          </w:p>
        </w:tc>
        <w:tc>
          <w:tcPr>
            <w:tcW w:w="638" w:type="pct"/>
          </w:tcPr>
          <w:p w14:paraId="336DA708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534</w:t>
            </w:r>
          </w:p>
        </w:tc>
      </w:tr>
      <w:tr w:rsidR="002C08F4" w:rsidRPr="00370062" w14:paraId="40A80C0A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70F96861" w14:textId="77777777" w:rsidR="002C08F4" w:rsidRPr="002C08F4" w:rsidRDefault="002C08F4" w:rsidP="005D0C18">
            <w:pPr>
              <w:spacing w:before="40" w:after="4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Total direct cost of stroke (ICD-10 code I61, I63, I64, I67)</w:t>
            </w:r>
            <w:r w:rsidRPr="002C08F4">
              <w:rPr>
                <w:rFonts w:asciiTheme="minorHAnsi" w:hAnsiTheme="minorHAnsi" w:cstheme="minorHAnsi"/>
                <w:sz w:val="18"/>
                <w:szCs w:val="18"/>
                <w:vertAlign w:val="superscript"/>
                <w:lang w:val="en-US"/>
              </w:rPr>
              <w:t>e</w:t>
            </w:r>
          </w:p>
        </w:tc>
        <w:tc>
          <w:tcPr>
            <w:tcW w:w="784" w:type="pct"/>
            <w:vMerge w:val="restart"/>
          </w:tcPr>
          <w:p w14:paraId="2B263EC9" w14:textId="39D8A53C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Luengo-Fernandez et al. 2020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&lt;EndNote&gt;&lt;Cite&gt;&lt;Author&gt;Luengo-Fernandez&lt;/Author&gt;&lt;Year&gt;2020&lt;/Year&gt;&lt;RecNum&gt;5&lt;/RecNum&gt;&lt;DisplayText&gt;[20]&lt;/DisplayText&gt;&lt;record&gt;&lt;rec-number&gt;50&lt;/rec-number&gt;&lt;foreign-keys&gt;&lt;key app="EN" db-id="2f2v0appkrsxt1et50av02fzfsra5aaa29sx" timestamp="1692049789"&gt;50&lt;/key&gt;&lt;/foreign-keys&gt;&lt;ref-type name="Journal Article"&gt;17&lt;/ref-type&gt;&lt;contributors&gt;&lt;authors&gt;&lt;author&gt;Luengo-Fernandez, R.&lt;/author&gt;&lt;author&gt;Violato, M.&lt;/author&gt;&lt;author&gt;Candio, P.&lt;/author&gt;&lt;author&gt;Leal, J.&lt;/author&gt;&lt;/authors&gt;&lt;/contributors&gt;&lt;auth-address&gt;Health Economics Research Centre, Nuffield Department of Population Health, University of Oxford, Oxford, UK.&lt;/auth-address&gt;&lt;titles&gt;&lt;title&gt;Economic burden of stroke across Europe: A population-based cost analysis&lt;/title&gt;&lt;secondary-title&gt;Eur Stroke J&lt;/secondary-title&gt;&lt;/titles&gt;&lt;periodical&gt;&lt;full-title&gt;Eur Stroke J&lt;/full-title&gt;&lt;/periodical&gt;&lt;pages&gt;17-25&lt;/pages&gt;&lt;volume&gt;5&lt;/volume&gt;&lt;number&gt;1&lt;/number&gt;&lt;edition&gt;2020/04/02&lt;/edition&gt;&lt;keywords&gt;&lt;keyword&gt;Cost of illness&lt;/keyword&gt;&lt;keyword&gt;health care&lt;/keyword&gt;&lt;keyword&gt;informal care&lt;/keyword&gt;&lt;keyword&gt;productivity losses&lt;/keyword&gt;&lt;keyword&gt;stroke&lt;/keyword&gt;&lt;/keywords&gt;&lt;dates&gt;&lt;year&gt;2020&lt;/year&gt;&lt;pub-dates&gt;&lt;date&gt;Mar&lt;/date&gt;&lt;/pub-dates&gt;&lt;/dates&gt;&lt;isbn&gt;2396-9873 (Print)&amp;#xD;2396-9873&lt;/isbn&gt;&lt;accession-num&gt;32232166&lt;/accession-num&gt;&lt;urls&gt;&lt;/urls&gt;&lt;custom2&gt;PMC7092742&lt;/custom2&gt;&lt;electronic-resource-num&gt;10.1177/2396987319883160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[20]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386" w:type="pct"/>
          </w:tcPr>
          <w:p w14:paraId="75436E12" w14:textId="77777777" w:rsidR="002C08F4" w:rsidRPr="002C08F4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CH and FR-DE-NL</w:t>
            </w:r>
          </w:p>
        </w:tc>
        <w:tc>
          <w:tcPr>
            <w:tcW w:w="594" w:type="pct"/>
          </w:tcPr>
          <w:p w14:paraId="36E2AC90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2002-2017</w:t>
            </w:r>
          </w:p>
        </w:tc>
        <w:tc>
          <w:tcPr>
            <w:tcW w:w="716" w:type="pct"/>
          </w:tcPr>
          <w:p w14:paraId="3102EC40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EUR 1 594</w:t>
            </w:r>
          </w:p>
        </w:tc>
        <w:tc>
          <w:tcPr>
            <w:tcW w:w="645" w:type="pct"/>
          </w:tcPr>
          <w:p w14:paraId="582E2838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2 701</w:t>
            </w:r>
          </w:p>
        </w:tc>
        <w:tc>
          <w:tcPr>
            <w:tcW w:w="638" w:type="pct"/>
          </w:tcPr>
          <w:p w14:paraId="7DC9C56E" w14:textId="77777777" w:rsidR="002C08F4" w:rsidRPr="00370062" w:rsidRDefault="002C08F4" w:rsidP="005D0C18">
            <w:pPr>
              <w:spacing w:before="40" w:after="40"/>
              <w:ind w:right="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1 812</w:t>
            </w:r>
          </w:p>
        </w:tc>
      </w:tr>
      <w:tr w:rsidR="002C08F4" w:rsidRPr="00370062" w14:paraId="1EFF1060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09E2B7E0" w14:textId="77777777" w:rsidR="002C08F4" w:rsidRPr="002C08F4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Health care cost of disease</w:t>
            </w:r>
          </w:p>
        </w:tc>
        <w:tc>
          <w:tcPr>
            <w:tcW w:w="784" w:type="pct"/>
            <w:vMerge/>
          </w:tcPr>
          <w:p w14:paraId="59B4B07D" w14:textId="77777777" w:rsidR="002C08F4" w:rsidRPr="002C08F4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</w:tcPr>
          <w:p w14:paraId="03E39A62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</w:tcPr>
          <w:p w14:paraId="4DA65574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</w:t>
            </w:r>
          </w:p>
        </w:tc>
        <w:tc>
          <w:tcPr>
            <w:tcW w:w="716" w:type="pct"/>
          </w:tcPr>
          <w:p w14:paraId="0129114C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558</w:t>
            </w:r>
          </w:p>
        </w:tc>
        <w:tc>
          <w:tcPr>
            <w:tcW w:w="645" w:type="pct"/>
          </w:tcPr>
          <w:p w14:paraId="1F892F08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638" w:type="pct"/>
          </w:tcPr>
          <w:p w14:paraId="6CDE1601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vertAlign w:val="superscript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970</w:t>
            </w:r>
          </w:p>
        </w:tc>
      </w:tr>
      <w:tr w:rsidR="002C08F4" w:rsidRPr="00370062" w14:paraId="38800790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3A23F33D" w14:textId="77777777" w:rsidR="002C08F4" w:rsidRPr="00370062" w:rsidRDefault="002C08F4" w:rsidP="005D0C18">
            <w:pPr>
              <w:spacing w:before="40" w:after="40"/>
              <w:ind w:left="32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lastRenderedPageBreak/>
              <w:t>Medications</w:t>
            </w:r>
          </w:p>
        </w:tc>
        <w:tc>
          <w:tcPr>
            <w:tcW w:w="784" w:type="pct"/>
            <w:vMerge/>
          </w:tcPr>
          <w:p w14:paraId="10374620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</w:tcPr>
          <w:p w14:paraId="338A00BC" w14:textId="77777777" w:rsidR="002C08F4" w:rsidRPr="002C08F4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CH and FR-DE-NL</w:t>
            </w:r>
          </w:p>
        </w:tc>
        <w:tc>
          <w:tcPr>
            <w:tcW w:w="594" w:type="pct"/>
          </w:tcPr>
          <w:p w14:paraId="504AEE3C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</w:t>
            </w:r>
          </w:p>
        </w:tc>
        <w:tc>
          <w:tcPr>
            <w:tcW w:w="716" w:type="pct"/>
          </w:tcPr>
          <w:p w14:paraId="65A247A4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33</w:t>
            </w:r>
          </w:p>
        </w:tc>
        <w:tc>
          <w:tcPr>
            <w:tcW w:w="645" w:type="pct"/>
          </w:tcPr>
          <w:p w14:paraId="1DA3423C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638" w:type="pct"/>
          </w:tcPr>
          <w:p w14:paraId="1B30C19B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54</w:t>
            </w:r>
          </w:p>
        </w:tc>
      </w:tr>
      <w:tr w:rsidR="002C08F4" w:rsidRPr="00370062" w14:paraId="7EF18B86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22AEF841" w14:textId="77777777" w:rsidR="002C08F4" w:rsidRPr="00370062" w:rsidRDefault="002C08F4" w:rsidP="005D0C18">
            <w:pPr>
              <w:spacing w:before="40" w:after="40"/>
              <w:ind w:left="32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Primary &amp; Outpatient care</w:t>
            </w:r>
          </w:p>
        </w:tc>
        <w:tc>
          <w:tcPr>
            <w:tcW w:w="784" w:type="pct"/>
            <w:vMerge/>
          </w:tcPr>
          <w:p w14:paraId="2D76A065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</w:tcPr>
          <w:p w14:paraId="3AF400C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</w:tcPr>
          <w:p w14:paraId="3DCFCEEE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</w:t>
            </w:r>
          </w:p>
        </w:tc>
        <w:tc>
          <w:tcPr>
            <w:tcW w:w="716" w:type="pct"/>
          </w:tcPr>
          <w:p w14:paraId="6842501C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36</w:t>
            </w:r>
          </w:p>
        </w:tc>
        <w:tc>
          <w:tcPr>
            <w:tcW w:w="645" w:type="pct"/>
          </w:tcPr>
          <w:p w14:paraId="53081F3B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38" w:type="pct"/>
          </w:tcPr>
          <w:p w14:paraId="79A30B33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64</w:t>
            </w:r>
          </w:p>
        </w:tc>
      </w:tr>
      <w:tr w:rsidR="002C08F4" w:rsidRPr="00370062" w14:paraId="750A547C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13829861" w14:textId="77777777" w:rsidR="002C08F4" w:rsidRPr="00370062" w:rsidRDefault="002C08F4" w:rsidP="005D0C18">
            <w:pPr>
              <w:spacing w:before="40" w:after="40"/>
              <w:ind w:left="32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Emergency and hospital care</w:t>
            </w:r>
          </w:p>
        </w:tc>
        <w:tc>
          <w:tcPr>
            <w:tcW w:w="784" w:type="pct"/>
            <w:vMerge/>
          </w:tcPr>
          <w:p w14:paraId="141C8F17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</w:tcPr>
          <w:p w14:paraId="26AA34A2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</w:tcPr>
          <w:p w14:paraId="6AB1E512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 (extrapol. from 2002-2012)</w:t>
            </w:r>
          </w:p>
        </w:tc>
        <w:tc>
          <w:tcPr>
            <w:tcW w:w="716" w:type="pct"/>
          </w:tcPr>
          <w:p w14:paraId="45ADC28C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490</w:t>
            </w:r>
          </w:p>
        </w:tc>
        <w:tc>
          <w:tcPr>
            <w:tcW w:w="645" w:type="pct"/>
          </w:tcPr>
          <w:p w14:paraId="360D5AFD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829</w:t>
            </w:r>
          </w:p>
        </w:tc>
        <w:tc>
          <w:tcPr>
            <w:tcW w:w="638" w:type="pct"/>
          </w:tcPr>
          <w:p w14:paraId="3968657E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854</w:t>
            </w:r>
          </w:p>
        </w:tc>
      </w:tr>
      <w:tr w:rsidR="002C08F4" w:rsidRPr="00370062" w14:paraId="7945D076" w14:textId="77777777" w:rsidTr="005D0C1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2857FE5A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Social Care</w:t>
            </w:r>
          </w:p>
        </w:tc>
        <w:tc>
          <w:tcPr>
            <w:tcW w:w="784" w:type="pct"/>
            <w:vMerge/>
          </w:tcPr>
          <w:p w14:paraId="52C58C59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</w:tcPr>
          <w:p w14:paraId="7FA6215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</w:tcPr>
          <w:p w14:paraId="235B410F" w14:textId="77777777" w:rsidR="002C08F4" w:rsidRPr="00370062" w:rsidRDefault="002C08F4" w:rsidP="005D0C1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</w:t>
            </w:r>
          </w:p>
        </w:tc>
        <w:tc>
          <w:tcPr>
            <w:tcW w:w="716" w:type="pct"/>
          </w:tcPr>
          <w:p w14:paraId="7EDBA68D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307</w:t>
            </w:r>
          </w:p>
        </w:tc>
        <w:tc>
          <w:tcPr>
            <w:tcW w:w="645" w:type="pct"/>
          </w:tcPr>
          <w:p w14:paraId="4B9161B6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638" w:type="pct"/>
          </w:tcPr>
          <w:p w14:paraId="235E71F0" w14:textId="77777777" w:rsidR="002C08F4" w:rsidRPr="00370062" w:rsidRDefault="002C08F4" w:rsidP="005D0C18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534</w:t>
            </w:r>
          </w:p>
        </w:tc>
      </w:tr>
      <w:tr w:rsidR="002C08F4" w:rsidRPr="00370062" w14:paraId="71297571" w14:textId="77777777" w:rsidTr="005D0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pct"/>
            <w:vAlign w:val="center"/>
          </w:tcPr>
          <w:p w14:paraId="065B3BA0" w14:textId="77777777" w:rsidR="002C08F4" w:rsidRPr="00370062" w:rsidRDefault="002C08F4" w:rsidP="005D0C18">
            <w:pPr>
              <w:spacing w:before="40" w:after="40"/>
              <w:ind w:left="142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 w:val="0"/>
                <w:sz w:val="18"/>
                <w:szCs w:val="18"/>
              </w:rPr>
              <w:t>Informal care</w:t>
            </w:r>
          </w:p>
        </w:tc>
        <w:tc>
          <w:tcPr>
            <w:tcW w:w="784" w:type="pct"/>
            <w:vMerge/>
          </w:tcPr>
          <w:p w14:paraId="750B2D3B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86" w:type="pct"/>
          </w:tcPr>
          <w:p w14:paraId="48D334E8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CH</w:t>
            </w:r>
          </w:p>
        </w:tc>
        <w:tc>
          <w:tcPr>
            <w:tcW w:w="594" w:type="pct"/>
          </w:tcPr>
          <w:p w14:paraId="69A18783" w14:textId="77777777" w:rsidR="002C08F4" w:rsidRPr="00370062" w:rsidRDefault="002C08F4" w:rsidP="005D0C18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2017</w:t>
            </w:r>
          </w:p>
        </w:tc>
        <w:tc>
          <w:tcPr>
            <w:tcW w:w="716" w:type="pct"/>
          </w:tcPr>
          <w:p w14:paraId="74D8A79F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EUR 170</w:t>
            </w:r>
          </w:p>
        </w:tc>
        <w:tc>
          <w:tcPr>
            <w:tcW w:w="645" w:type="pct"/>
          </w:tcPr>
          <w:p w14:paraId="36A36258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638" w:type="pct"/>
          </w:tcPr>
          <w:p w14:paraId="35008CE1" w14:textId="77777777" w:rsidR="002C08F4" w:rsidRPr="00370062" w:rsidRDefault="002C08F4" w:rsidP="005D0C18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306</w:t>
            </w:r>
          </w:p>
        </w:tc>
      </w:tr>
      <w:tr w:rsidR="002C08F4" w:rsidRPr="005D0C18" w14:paraId="41EEA349" w14:textId="77777777" w:rsidTr="00162D2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5E8B6ADB" w14:textId="77777777" w:rsidR="002C08F4" w:rsidRPr="005D0C18" w:rsidRDefault="002C08F4" w:rsidP="005D0C18">
            <w:pPr>
              <w:spacing w:before="40" w:after="4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US"/>
              </w:rPr>
            </w:pP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a: Source reported per patient costs instead of overall disease </w:t>
            </w:r>
            <w:proofErr w:type="gramStart"/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costs</w:t>
            </w:r>
            <w:proofErr w:type="gramEnd"/>
          </w:p>
          <w:p w14:paraId="258F48AC" w14:textId="32EB641E" w:rsidR="002C08F4" w:rsidRPr="005D0C18" w:rsidRDefault="002C08F4" w:rsidP="005D0C18">
            <w:pPr>
              <w:spacing w:before="40" w:after="4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US"/>
              </w:rPr>
            </w:pP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b: Hospitalized patient number reported by Wieser et al 2012 include patients with NSTEMI (ICD-10-I21.4; I21.9; I22.9) and STEMI (ICD-10-I21.0; I21.1–3; I22.0–1; I22.8) in Switzerland 2008  </w: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instrText xml:space="preserve"> ADDIN EN.CITE &lt;EndNote&gt;&lt;Cite&gt;&lt;Author&gt;Wieser&lt;/Author&gt;&lt;Year&gt;2012&lt;/Year&gt;&lt;RecNum&gt;44&lt;/RecNum&gt;&lt;DisplayText&gt;[14]&lt;/DisplayText&gt;&lt;record&gt;&lt;rec-number&gt;33&lt;/rec-number&gt;&lt;foreign-keys&gt;&lt;key app="EN" db-id="2f2v0appkrsxt1et50av02fzfsra5aaa29sx" timestamp="1692049754"&gt;33&lt;/key&gt;&lt;/foreign-keys&gt;&lt;ref-type name="Journal Article"&gt;17&lt;/ref-type&gt;&lt;contributors&gt;&lt;authors&gt;&lt;author&gt;Wieser, Simon&lt;/author&gt;&lt;author&gt;Rüthemann, Isabelle&lt;/author&gt;&lt;author&gt;De Boni, Sylvia Nadine&lt;/author&gt;&lt;author&gt;Eichler, Klaus&lt;/author&gt;&lt;author&gt;Pletscher, Mark&lt;/author&gt;&lt;author&gt;Radovanovic, Dragana&lt;/author&gt;&lt;author&gt;Ulle, Tanja&lt;/author&gt;&lt;author&gt;Auerbach, Holger&lt;/author&gt;&lt;/authors&gt;&lt;/contributors&gt;&lt;titles&gt;&lt;title&gt;Cost of acute coronary syndrome in Switzerland in 2008&lt;/title&gt;&lt;secondary-title&gt;Swiss Medical Weekly&lt;/secondary-title&gt;&lt;/titles&gt;&lt;periodical&gt;&lt;full-title&gt;Swiss Medical Weekly&lt;/full-title&gt;&lt;/periodical&gt;&lt;volume&gt;142&lt;/volume&gt;&lt;number&gt;w13655&lt;/number&gt;&lt;keywords&gt;&lt;keyword&gt;Acute coronary syndrome&lt;/keyword&gt;&lt;keyword&gt;Adult&lt;/keyword&gt;&lt;keyword&gt;Aged&lt;/keyword&gt;&lt;keyword&gt;Ambulance&lt;/keyword&gt;&lt;keyword&gt;Efficiency&lt;/keyword&gt;&lt;keyword&gt;Female&lt;/keyword&gt;&lt;keyword&gt;Health care cost&lt;/keyword&gt;&lt;keyword&gt;Hospital mortality&lt;/keyword&gt;&lt;keyword&gt;Humans&lt;/keyword&gt;&lt;keyword&gt;Length of stay&lt;/keyword&gt;&lt;keyword&gt;Male&lt;/keyword&gt;&lt;keyword&gt;Middle aged&lt;/keyword&gt;&lt;keyword&gt;Myocardial infarction&lt;/keyword&gt;&lt;keyword&gt;Quality-adjusted life year&lt;/keyword&gt;&lt;keyword&gt;Switzerland&lt;/keyword&gt;&lt;keyword&gt;Young adult&lt;/keyword&gt;&lt;keyword&gt;Absenteeism&lt;/keyword&gt;&lt;keyword&gt;Cost of illness&lt;/keyword&gt;&lt;keyword&gt;Gesunheitsökonomie&lt;/keyword&gt;&lt;keyword&gt;Kosten&lt;/keyword&gt;&lt;keyword&gt;Akutes Koronarsyndrom&lt;/keyword&gt;&lt;keyword&gt;Schweiz&lt;/keyword&gt;&lt;/keywords&gt;&lt;dates&gt;&lt;year&gt;2012&lt;/year&gt;&lt;/dates&gt;&lt;publisher&gt;EMH Schweizerischer Ärzteverlag&lt;/publisher&gt;&lt;isbn&gt;1424-7860&lt;/isbn&gt;&lt;urls&gt;&lt;related-urls&gt;&lt;url&gt;https://digitalcollection.zhaw.ch/handle/11475/9867&lt;/url&gt;&lt;/related-urls&gt;&lt;/urls&gt;&lt;electronic-resource-num&gt;10.21256/zhaw-3954&lt;/electronic-resource-num&gt;&lt;language&gt;en&lt;/language&gt;&lt;/record&gt;&lt;/Cite&gt;&lt;/EndNote&gt;</w:instrTex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D0C18">
              <w:rPr>
                <w:rFonts w:asciiTheme="minorHAnsi" w:hAnsiTheme="minorHAnsi" w:cstheme="minorHAnsi"/>
                <w:b w:val="0"/>
                <w:noProof/>
                <w:sz w:val="18"/>
                <w:szCs w:val="18"/>
                <w:lang w:val="en-US"/>
              </w:rPr>
              <w:t>[14]</w: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>. Patients with unstable angina pectoris (ICD-10-I20) were not used in analysis.</w:t>
            </w:r>
          </w:p>
          <w:p w14:paraId="04E3C4A8" w14:textId="2AFB8D22" w:rsidR="002C08F4" w:rsidRPr="005D0C18" w:rsidRDefault="002C08F4" w:rsidP="005D0C18">
            <w:pPr>
              <w:spacing w:before="40" w:after="40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t xml:space="preserve">c: </w:t>
            </w:r>
            <w:r w:rsidRPr="005D0C18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en-US"/>
              </w:rPr>
              <w:t xml:space="preserve">Population adjustment for CHD was calculated based on the increased incidence of MI in Switzerland between 2008 (12.785 events) and 2021 (18.966 events) </w: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 w:rsidRPr="005D0C18"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  <w:instrText xml:space="preserve"> ADDIN EN.CITE &lt;EndNote&gt;&lt;Cite&gt;&lt;Author&gt;Schweizerisches Gesundheitsobservatorium (Obsan)&lt;/Author&gt;&lt;Year&gt;2022&lt;/Year&gt;&lt;RecNum&gt;35&lt;/RecNum&gt;&lt;DisplayText&gt;[26]&lt;/DisplayText&gt;&lt;record&gt;&lt;rec-number&gt;32&lt;/rec-number&gt;&lt;foreign-keys&gt;&lt;key app="EN" db-id="2f2v0appkrsxt1et50av02fzfsra5aaa29sx" timestamp="1692049753"&gt;32&lt;/key&gt;&lt;/foreign-keys&gt;&lt;ref-type name="Electronic Article"&gt;43&lt;/ref-type&gt;&lt;contributors&gt;&lt;authors&gt;&lt;author&gt;Schweizerisches Gesundheitsobservatorium (Obsan),,&lt;/author&gt;&lt;/authors&gt;&lt;/contributors&gt;&lt;titles&gt;&lt;title&gt;Indikator Myokardinfarkt&lt;/title&gt;&lt;/titles&gt;&lt;dates&gt;&lt;year&gt;2022&lt;/year&gt;&lt;pub-dates&gt;&lt;date&gt;14.10.2022&lt;/date&gt;&lt;/pub-dates&gt;&lt;/dates&gt;&lt;urls&gt;&lt;related-urls&gt;&lt;url&gt;https://ind.obsan.admin.ch/indicator/obsan/myokardinfarkt&lt;/url&gt;&lt;/related-urls&gt;&lt;/urls&gt;&lt;/record&gt;&lt;/Cite&gt;&lt;/EndNote&gt;</w:instrTex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D0C18">
              <w:rPr>
                <w:rFonts w:asciiTheme="minorHAnsi" w:hAnsiTheme="minorHAnsi" w:cstheme="minorHAnsi"/>
                <w:b w:val="0"/>
                <w:noProof/>
                <w:sz w:val="18"/>
                <w:szCs w:val="18"/>
                <w:lang w:val="en-US"/>
              </w:rPr>
              <w:t>[26]</w:t>
            </w:r>
            <w:r w:rsidRPr="005D0C18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30FC102A" w14:textId="679770B8" w:rsidR="002C08F4" w:rsidRPr="005D0C18" w:rsidRDefault="002C08F4" w:rsidP="005D0C18">
            <w:pPr>
              <w:spacing w:before="40" w:after="40"/>
              <w:rPr>
                <w:rFonts w:ascii="Calibri" w:hAnsi="Calibri" w:cs="Calibri"/>
                <w:b w:val="0"/>
                <w:bCs w:val="0"/>
                <w:sz w:val="18"/>
                <w:szCs w:val="18"/>
                <w:lang w:val="en-US" w:eastAsia="de-CH"/>
              </w:rPr>
            </w:pPr>
            <w:r w:rsidRPr="005D0C18">
              <w:rPr>
                <w:rFonts w:ascii="Calibri" w:hAnsi="Calibri" w:cs="Calibri"/>
                <w:b w:val="0"/>
                <w:bCs w:val="0"/>
                <w:sz w:val="18"/>
                <w:szCs w:val="18"/>
                <w:lang w:val="en-US"/>
              </w:rPr>
              <w:t>d:</w:t>
            </w:r>
            <w:r w:rsidRPr="005D0C18">
              <w:rPr>
                <w:rFonts w:ascii="Calibri" w:hAnsi="Calibri" w:cs="Calibri"/>
                <w:b w:val="0"/>
                <w:bCs w:val="0"/>
                <w:sz w:val="18"/>
                <w:szCs w:val="18"/>
                <w:lang w:val="en-US" w:eastAsia="de-CH"/>
              </w:rPr>
              <w:t xml:space="preserve"> </w:t>
            </w:r>
            <w:r w:rsidRPr="005D0C18">
              <w:rPr>
                <w:rFonts w:ascii="Calibri" w:hAnsi="Calibri" w:cs="Calibri"/>
                <w:b w:val="0"/>
                <w:bCs w:val="0"/>
                <w:color w:val="000000"/>
                <w:sz w:val="18"/>
                <w:szCs w:val="18"/>
                <w:lang w:val="en-US"/>
              </w:rPr>
              <w:t>Total = direct healthcare costs &amp; direct non-medical costs</w:t>
            </w:r>
          </w:p>
          <w:p w14:paraId="5104D866" w14:textId="4F5E9CB2" w:rsidR="002C08F4" w:rsidRPr="005D0C18" w:rsidRDefault="002C08F4" w:rsidP="005D0C18">
            <w:pPr>
              <w:spacing w:before="40" w:after="0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  <w:r w:rsidRPr="005D0C18">
              <w:rPr>
                <w:rFonts w:ascii="Calibri" w:hAnsi="Calibri" w:cs="Calibri"/>
                <w:b w:val="0"/>
                <w:bCs w:val="0"/>
                <w:color w:val="000000"/>
                <w:sz w:val="18"/>
                <w:szCs w:val="18"/>
                <w:lang w:val="en-US"/>
              </w:rPr>
              <w:t>e: Total = healthcare cost of disease, social care &amp; informal care</w:t>
            </w:r>
          </w:p>
        </w:tc>
      </w:tr>
    </w:tbl>
    <w:p w14:paraId="765587DB" w14:textId="77777777" w:rsidR="005D0C18" w:rsidRDefault="005D0C18" w:rsidP="001A682B">
      <w:pPr>
        <w:pStyle w:val="body"/>
        <w:sectPr w:rsidR="005D0C18" w:rsidSect="005D0C1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bookmarkStart w:id="17" w:name="_Ref131546544"/>
    </w:p>
    <w:p w14:paraId="0B308F6F" w14:textId="36441042" w:rsidR="002C08F4" w:rsidRPr="00370062" w:rsidRDefault="0086422A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  <w:color w:val="000000" w:themeColor="text1"/>
        </w:rPr>
      </w:pPr>
      <w:r>
        <w:rPr>
          <w:bCs/>
        </w:rPr>
        <w:lastRenderedPageBreak/>
        <w:t xml:space="preserve">Supplementary </w:t>
      </w:r>
      <w:r w:rsidR="002C08F4" w:rsidRPr="00370062">
        <w:rPr>
          <w:bCs/>
        </w:rPr>
        <w:t xml:space="preserve">Table </w:t>
      </w:r>
      <w:r w:rsidR="002C08F4" w:rsidRPr="00370062">
        <w:rPr>
          <w:bCs/>
        </w:rPr>
        <w:fldChar w:fldCharType="begin"/>
      </w:r>
      <w:r w:rsidR="002C08F4" w:rsidRPr="00370062">
        <w:rPr>
          <w:bCs/>
        </w:rPr>
        <w:instrText xml:space="preserve"> SEQ Tabelle \* ARABIC </w:instrText>
      </w:r>
      <w:r w:rsidR="002C08F4" w:rsidRPr="00370062">
        <w:rPr>
          <w:bCs/>
        </w:rPr>
        <w:fldChar w:fldCharType="separate"/>
      </w:r>
      <w:r w:rsidR="00B01CC3">
        <w:rPr>
          <w:bCs/>
          <w:noProof/>
        </w:rPr>
        <w:t>6</w:t>
      </w:r>
      <w:r w:rsidR="002C08F4" w:rsidRPr="00370062">
        <w:rPr>
          <w:bCs/>
        </w:rPr>
        <w:fldChar w:fldCharType="end"/>
      </w:r>
      <w:bookmarkEnd w:id="12"/>
      <w:bookmarkEnd w:id="17"/>
      <w:r w:rsidR="002C08F4" w:rsidRPr="00370062">
        <w:rPr>
          <w:bCs/>
        </w:rPr>
        <w:t xml:space="preserve">: </w:t>
      </w:r>
      <w:bookmarkStart w:id="18" w:name="_Ref131151653"/>
      <w:bookmarkStart w:id="19" w:name="_Toc116933191"/>
      <w:bookmarkStart w:id="20" w:name="_Ref116936956"/>
      <w:bookmarkStart w:id="21" w:name="_Toc125065188"/>
      <w:bookmarkEnd w:id="13"/>
      <w:bookmarkEnd w:id="14"/>
      <w:bookmarkEnd w:id="15"/>
      <w:r w:rsidR="002C08F4" w:rsidRPr="00370062">
        <w:rPr>
          <w:bCs/>
        </w:rPr>
        <w:t xml:space="preserve">Attributable fraction of overweight and obesity of the direct costs of seven selected </w:t>
      </w:r>
      <w:r w:rsidR="002C08F4">
        <w:t xml:space="preserve">overweight and obesity related complications </w:t>
      </w:r>
      <w:r w:rsidR="002C08F4" w:rsidRPr="00370062">
        <w:rPr>
          <w:bCs/>
        </w:rPr>
        <w:t xml:space="preserve">for Switzerland 2021, </w:t>
      </w:r>
      <w:r w:rsidR="002C08F4" w:rsidRPr="00C22E0B">
        <w:rPr>
          <w:bCs/>
          <w:i/>
        </w:rPr>
        <w:t xml:space="preserve">based on </w:t>
      </w:r>
      <w:r w:rsidR="002C08F4" w:rsidRPr="00C22E0B">
        <w:rPr>
          <w:bCs/>
          <w:i/>
          <w:color w:val="000000" w:themeColor="text1"/>
        </w:rPr>
        <w:t xml:space="preserve">the annual total changes of healthcare </w:t>
      </w:r>
      <w:proofErr w:type="gramStart"/>
      <w:r w:rsidR="002C08F4" w:rsidRPr="00C22E0B">
        <w:rPr>
          <w:bCs/>
          <w:i/>
          <w:color w:val="000000" w:themeColor="text1"/>
        </w:rPr>
        <w:t>expenditures</w:t>
      </w:r>
      <w:proofErr w:type="gramEnd"/>
    </w:p>
    <w:tbl>
      <w:tblPr>
        <w:tblStyle w:val="PlainTable2"/>
        <w:tblW w:w="9119" w:type="dxa"/>
        <w:tblLayout w:type="fixed"/>
        <w:tblLook w:val="04A0" w:firstRow="1" w:lastRow="0" w:firstColumn="1" w:lastColumn="0" w:noHBand="0" w:noVBand="1"/>
      </w:tblPr>
      <w:tblGrid>
        <w:gridCol w:w="1381"/>
        <w:gridCol w:w="1484"/>
        <w:gridCol w:w="1246"/>
        <w:gridCol w:w="1134"/>
        <w:gridCol w:w="1292"/>
        <w:gridCol w:w="1269"/>
        <w:gridCol w:w="1313"/>
      </w:tblGrid>
      <w:tr w:rsidR="002C08F4" w:rsidRPr="00370062" w14:paraId="614C0BF2" w14:textId="77777777" w:rsidTr="00162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</w:tcPr>
          <w:p w14:paraId="60FB40DB" w14:textId="77777777" w:rsidR="002C08F4" w:rsidRPr="00370062" w:rsidRDefault="002C08F4" w:rsidP="00162D2D">
            <w:pPr>
              <w:spacing w:after="0"/>
              <w:ind w:right="-57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Disease</w:t>
            </w:r>
          </w:p>
        </w:tc>
        <w:tc>
          <w:tcPr>
            <w:tcW w:w="1484" w:type="dxa"/>
            <w:vMerge w:val="restart"/>
          </w:tcPr>
          <w:p w14:paraId="21F3FFDB" w14:textId="2609DAAF" w:rsidR="002C08F4" w:rsidRPr="00370062" w:rsidRDefault="002C08F4" w:rsidP="00162D2D">
            <w:pPr>
              <w:spacing w:after="0"/>
              <w:ind w:right="-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C08F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Direct cost of illness 2021 </w:t>
            </w:r>
            <w:r w:rsidRPr="002C08F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br/>
              <w:t xml:space="preserve">[Mio. 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CHF]</w:t>
            </w:r>
            <w:r w:rsidR="003E7B0C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380" w:type="dxa"/>
            <w:gridSpan w:val="2"/>
          </w:tcPr>
          <w:p w14:paraId="28AB366C" w14:textId="77777777" w:rsidR="002C08F4" w:rsidRPr="00370062" w:rsidRDefault="002C08F4" w:rsidP="00162D2D">
            <w:pPr>
              <w:spacing w:after="0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PAF [ %]</w:t>
            </w:r>
          </w:p>
        </w:tc>
        <w:tc>
          <w:tcPr>
            <w:tcW w:w="3874" w:type="dxa"/>
            <w:gridSpan w:val="3"/>
          </w:tcPr>
          <w:p w14:paraId="4B539A1C" w14:textId="77777777" w:rsidR="002C08F4" w:rsidRPr="002C08F4" w:rsidRDefault="002C08F4" w:rsidP="00162D2D">
            <w:pPr>
              <w:spacing w:after="0"/>
              <w:ind w:right="-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PAF based costs 2021 [Mio. CHF]</w:t>
            </w:r>
          </w:p>
        </w:tc>
      </w:tr>
      <w:tr w:rsidR="002C08F4" w:rsidRPr="00370062" w14:paraId="730DB5DE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</w:tcPr>
          <w:p w14:paraId="3D7332B5" w14:textId="77777777" w:rsidR="002C08F4" w:rsidRPr="002C08F4" w:rsidRDefault="002C08F4" w:rsidP="00162D2D">
            <w:pPr>
              <w:spacing w:after="0"/>
              <w:ind w:right="-57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84" w:type="dxa"/>
            <w:vMerge/>
          </w:tcPr>
          <w:p w14:paraId="076D23E5" w14:textId="77777777" w:rsidR="002C08F4" w:rsidRPr="002C08F4" w:rsidRDefault="002C08F4" w:rsidP="00162D2D">
            <w:pPr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246" w:type="dxa"/>
          </w:tcPr>
          <w:p w14:paraId="0106CF61" w14:textId="77777777" w:rsidR="002C08F4" w:rsidRPr="00370062" w:rsidRDefault="002C08F4" w:rsidP="00162D2D">
            <w:pPr>
              <w:spacing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Overweight</w:t>
            </w: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  <w:t>25 ≤ BMI &lt; 30</w:t>
            </w:r>
          </w:p>
        </w:tc>
        <w:tc>
          <w:tcPr>
            <w:tcW w:w="1134" w:type="dxa"/>
          </w:tcPr>
          <w:p w14:paraId="7D4E5EC7" w14:textId="77777777" w:rsidR="002C08F4" w:rsidRPr="00370062" w:rsidRDefault="002C08F4" w:rsidP="00162D2D">
            <w:pPr>
              <w:spacing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Obesity</w:t>
            </w: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  <w:t>BMI ≥ 30</w:t>
            </w:r>
          </w:p>
        </w:tc>
        <w:tc>
          <w:tcPr>
            <w:tcW w:w="1292" w:type="dxa"/>
          </w:tcPr>
          <w:p w14:paraId="4296EE62" w14:textId="77777777" w:rsidR="002C08F4" w:rsidRPr="00370062" w:rsidRDefault="002C08F4" w:rsidP="00162D2D">
            <w:pPr>
              <w:spacing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Overweight</w:t>
            </w: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  <w:t>25 ≤ BMI &lt; 30</w:t>
            </w:r>
          </w:p>
        </w:tc>
        <w:tc>
          <w:tcPr>
            <w:tcW w:w="1269" w:type="dxa"/>
          </w:tcPr>
          <w:p w14:paraId="3343EECF" w14:textId="77777777" w:rsidR="002C08F4" w:rsidRPr="00370062" w:rsidRDefault="002C08F4" w:rsidP="00162D2D">
            <w:pPr>
              <w:spacing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Obesity</w:t>
            </w: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  <w:t>BMI ≥ 30</w:t>
            </w:r>
          </w:p>
        </w:tc>
        <w:tc>
          <w:tcPr>
            <w:tcW w:w="1313" w:type="dxa"/>
          </w:tcPr>
          <w:p w14:paraId="502D406F" w14:textId="77777777" w:rsidR="002C08F4" w:rsidRPr="00370062" w:rsidRDefault="002C08F4" w:rsidP="00162D2D">
            <w:pPr>
              <w:spacing w:after="0"/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Total Attributable direct costs </w:t>
            </w: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  <w:t>BMI ≥ 25</w:t>
            </w:r>
          </w:p>
        </w:tc>
      </w:tr>
      <w:tr w:rsidR="002C08F4" w:rsidRPr="00370062" w14:paraId="211FE71D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  <w:vAlign w:val="center"/>
          </w:tcPr>
          <w:p w14:paraId="7006F3CA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Asthma</w:t>
            </w:r>
          </w:p>
        </w:tc>
        <w:tc>
          <w:tcPr>
            <w:tcW w:w="1484" w:type="dxa"/>
            <w:vMerge w:val="restart"/>
          </w:tcPr>
          <w:p w14:paraId="55C38D2F" w14:textId="53A5A56C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2 500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&lt;EndNote&gt;&lt;Cite&gt;&lt;Author&gt;Szucs&lt;/Author&gt;&lt;Year&gt;1999&lt;/Year&gt;&lt;RecNum&gt;29&lt;/RecNum&gt;&lt;DisplayText&gt;[13]&lt;/DisplayText&gt;&lt;record&gt;&lt;rec-number&gt;26&lt;/rec-number&gt;&lt;foreign-keys&gt;&lt;key app="EN" db-id="2f2v0appkrsxt1et50av02fzfsra5aaa29sx" timestamp="1692049741"&gt;26&lt;/key&gt;&lt;/foreign-keys&gt;&lt;ref-type name="Journal Article"&gt;17&lt;/ref-type&gt;&lt;contributors&gt;&lt;authors&gt;&lt;author&gt;Szucs, T. D.&lt;/author&gt;&lt;author&gt;Anderhub, H.&lt;/author&gt;&lt;author&gt;Rutishauser, M.&lt;/author&gt;&lt;/authors&gt;&lt;/contributors&gt;&lt;auth-address&gt;Centre for Pharmacoeconomics, University of Milan, Italy.&lt;/auth-address&gt;&lt;titles&gt;&lt;title&gt;The economic burden of asthma: direct and indirect costs in Switzerland&lt;/title&gt;&lt;secondary-title&gt;Eur Respir J&lt;/secondary-title&gt;&lt;/titles&gt;&lt;periodical&gt;&lt;full-title&gt;Eur Respir J&lt;/full-title&gt;&lt;/periodical&gt;&lt;pages&gt;281-6&lt;/pages&gt;&lt;volume&gt;13&lt;/volume&gt;&lt;number&gt;2&lt;/number&gt;&lt;edition&gt;1999/03/05&lt;/edition&gt;&lt;keywords&gt;&lt;keyword&gt;Adult&lt;/keyword&gt;&lt;keyword&gt;Asthma/*economics/epidemiology&lt;/keyword&gt;&lt;keyword&gt;Child&lt;/keyword&gt;&lt;keyword&gt;Cost of Illness&lt;/keyword&gt;&lt;keyword&gt;Costs and Cost Analysis&lt;/keyword&gt;&lt;keyword&gt;Health Care Costs&lt;/keyword&gt;&lt;keyword&gt;Health Expenditures&lt;/keyword&gt;&lt;keyword&gt;Health Resources/statistics &amp;amp; numerical data&lt;/keyword&gt;&lt;keyword&gt;Humans&lt;/keyword&gt;&lt;keyword&gt;Middle Aged&lt;/keyword&gt;&lt;keyword&gt;Switzerland/epidemiology&lt;/keyword&gt;&lt;/keywords&gt;&lt;dates&gt;&lt;year&gt;1999&lt;/year&gt;&lt;pub-dates&gt;&lt;date&gt;Feb&lt;/date&gt;&lt;/pub-dates&gt;&lt;/dates&gt;&lt;isbn&gt;0903-1936 (Print)&amp;#xD;0903-1936&lt;/isbn&gt;&lt;accession-num&gt;10065668&lt;/accession-num&gt;&lt;urls&gt;&lt;/urls&gt;&lt;electronic-resource-num&gt;10.1034/j.1399-3003.1999.13b10.x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[13]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4A0C2734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6.2</w:t>
            </w:r>
          </w:p>
        </w:tc>
        <w:tc>
          <w:tcPr>
            <w:tcW w:w="1134" w:type="dxa"/>
            <w:vAlign w:val="center"/>
          </w:tcPr>
          <w:p w14:paraId="4F48DBA5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1292" w:type="dxa"/>
            <w:vAlign w:val="center"/>
          </w:tcPr>
          <w:p w14:paraId="391F160B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154</w:t>
            </w:r>
          </w:p>
        </w:tc>
        <w:tc>
          <w:tcPr>
            <w:tcW w:w="1269" w:type="dxa"/>
            <w:vAlign w:val="center"/>
          </w:tcPr>
          <w:p w14:paraId="789D7A4F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160</w:t>
            </w:r>
          </w:p>
        </w:tc>
        <w:tc>
          <w:tcPr>
            <w:tcW w:w="1313" w:type="dxa"/>
            <w:vAlign w:val="center"/>
          </w:tcPr>
          <w:p w14:paraId="4C6A327E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314</w:t>
            </w:r>
          </w:p>
        </w:tc>
      </w:tr>
      <w:tr w:rsidR="002C08F4" w:rsidRPr="00370062" w14:paraId="6AAD981E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  <w:vAlign w:val="center"/>
          </w:tcPr>
          <w:p w14:paraId="5FF2071E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vMerge/>
          </w:tcPr>
          <w:p w14:paraId="630803F4" w14:textId="77777777" w:rsidR="002C08F4" w:rsidRPr="00370062" w:rsidRDefault="002C08F4" w:rsidP="00162D2D">
            <w:pPr>
              <w:spacing w:after="0"/>
              <w:ind w:left="-113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58CA3B9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20.3</w:t>
            </w:r>
          </w:p>
        </w:tc>
        <w:tc>
          <w:tcPr>
            <w:tcW w:w="1134" w:type="dxa"/>
            <w:vAlign w:val="center"/>
          </w:tcPr>
          <w:p w14:paraId="3F71C241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18.7</w:t>
            </w:r>
          </w:p>
        </w:tc>
        <w:tc>
          <w:tcPr>
            <w:tcW w:w="1292" w:type="dxa"/>
            <w:vAlign w:val="center"/>
          </w:tcPr>
          <w:p w14:paraId="0A360D7C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507</w:t>
            </w:r>
          </w:p>
        </w:tc>
        <w:tc>
          <w:tcPr>
            <w:tcW w:w="1269" w:type="dxa"/>
            <w:vAlign w:val="center"/>
          </w:tcPr>
          <w:p w14:paraId="56B007AA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468</w:t>
            </w:r>
          </w:p>
        </w:tc>
        <w:tc>
          <w:tcPr>
            <w:tcW w:w="1313" w:type="dxa"/>
            <w:vAlign w:val="center"/>
          </w:tcPr>
          <w:p w14:paraId="3A22F8BF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974</w:t>
            </w:r>
          </w:p>
        </w:tc>
      </w:tr>
      <w:tr w:rsidR="002C08F4" w:rsidRPr="00370062" w14:paraId="3C489F4D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  <w:vAlign w:val="center"/>
          </w:tcPr>
          <w:p w14:paraId="20B1A3D9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CHD</w:t>
            </w:r>
          </w:p>
        </w:tc>
        <w:tc>
          <w:tcPr>
            <w:tcW w:w="1484" w:type="dxa"/>
            <w:vMerge w:val="restart"/>
          </w:tcPr>
          <w:p w14:paraId="59E7735A" w14:textId="04846DC0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2 005 – 3 334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based on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ldData xml:space="preserve">PEVuZE5vdGU+PENpdGU+PEF1dGhvcj5XaWVzZXI8L0F1dGhvcj48WWVhcj4yMDEyPC9ZZWFyPjxS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</w:fld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</w:instrText>
            </w:r>
            <w:r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ldData xml:space="preserve">PEVuZE5vdGU+PENpdGU+PEF1dGhvcj5XaWVzZXI8L0F1dGhvcj48WWVhcj4yMDEyPC9ZZWFyPjxS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</w:fld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EN.CITE.DATA </w:instrText>
            </w:r>
            <w:r>
              <w:rPr>
                <w:rFonts w:asciiTheme="minorHAnsi" w:hAnsiTheme="minorHAnsi" w:cstheme="minorHAnsi"/>
                <w:sz w:val="18"/>
                <w:szCs w:val="18"/>
              </w:rPr>
            </w:r>
            <w:r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[14, 15]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1F413464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1134" w:type="dxa"/>
            <w:vAlign w:val="center"/>
          </w:tcPr>
          <w:p w14:paraId="23839B00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1292" w:type="dxa"/>
            <w:vAlign w:val="center"/>
          </w:tcPr>
          <w:p w14:paraId="0ADE0B19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132 – 220</w:t>
            </w:r>
          </w:p>
        </w:tc>
        <w:tc>
          <w:tcPr>
            <w:tcW w:w="1269" w:type="dxa"/>
            <w:vAlign w:val="center"/>
          </w:tcPr>
          <w:p w14:paraId="035C6520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94 – 157</w:t>
            </w:r>
          </w:p>
        </w:tc>
        <w:tc>
          <w:tcPr>
            <w:tcW w:w="1313" w:type="dxa"/>
            <w:vAlign w:val="center"/>
          </w:tcPr>
          <w:p w14:paraId="0AA02218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227 – 377</w:t>
            </w:r>
          </w:p>
        </w:tc>
      </w:tr>
      <w:tr w:rsidR="002C08F4" w:rsidRPr="00370062" w14:paraId="37F4E478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</w:tcPr>
          <w:p w14:paraId="491429BC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vMerge/>
          </w:tcPr>
          <w:p w14:paraId="2591E631" w14:textId="77777777" w:rsidR="002C08F4" w:rsidRPr="00370062" w:rsidRDefault="002C08F4" w:rsidP="00162D2D">
            <w:pPr>
              <w:spacing w:after="0"/>
              <w:ind w:left="-113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6938B7EC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14.1</w:t>
            </w:r>
          </w:p>
        </w:tc>
        <w:tc>
          <w:tcPr>
            <w:tcW w:w="1134" w:type="dxa"/>
            <w:vAlign w:val="center"/>
          </w:tcPr>
          <w:p w14:paraId="3FF4B592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1292" w:type="dxa"/>
            <w:vAlign w:val="center"/>
          </w:tcPr>
          <w:p w14:paraId="29E67DE7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283 – 470</w:t>
            </w:r>
          </w:p>
        </w:tc>
        <w:tc>
          <w:tcPr>
            <w:tcW w:w="1269" w:type="dxa"/>
            <w:vAlign w:val="center"/>
          </w:tcPr>
          <w:p w14:paraId="0A78D4EC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227 – 377</w:t>
            </w:r>
          </w:p>
        </w:tc>
        <w:tc>
          <w:tcPr>
            <w:tcW w:w="1313" w:type="dxa"/>
            <w:vAlign w:val="center"/>
          </w:tcPr>
          <w:p w14:paraId="588D1895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509 – 847</w:t>
            </w:r>
          </w:p>
        </w:tc>
      </w:tr>
      <w:tr w:rsidR="002C08F4" w:rsidRPr="00370062" w14:paraId="550EB16F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Align w:val="center"/>
          </w:tcPr>
          <w:p w14:paraId="48EDAF5A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Depression</w:t>
            </w:r>
          </w:p>
        </w:tc>
        <w:tc>
          <w:tcPr>
            <w:tcW w:w="1484" w:type="dxa"/>
          </w:tcPr>
          <w:p w14:paraId="616CEEC7" w14:textId="339D9FC9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11 078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&lt;EndNote&gt;&lt;Cite&gt;&lt;Author&gt;Tomonaga&lt;/Author&gt;&lt;Year&gt;2013&lt;/Year&gt;&lt;RecNum&gt;26&lt;/RecNum&gt;&lt;DisplayText&gt;[16]&lt;/DisplayText&gt;&lt;record&gt;&lt;rec-number&gt;37&lt;/rec-number&gt;&lt;foreign-keys&gt;&lt;key app="EN" db-id="2f2v0appkrsxt1et50av02fzfsra5aaa29sx" timestamp="1692049762"&gt;37&lt;/key&gt;&lt;/foreign-keys&gt;&lt;ref-type name="Journal Article"&gt;17&lt;/ref-type&gt;&lt;contributors&gt;&lt;authors&gt;&lt;author&gt;Tomonaga, Y.&lt;/author&gt;&lt;author&gt;Haettenschwiler, J.&lt;/author&gt;&lt;author&gt;Hatzinger, M.&lt;/author&gt;&lt;author&gt;Holsboer-Trachsler, E.&lt;/author&gt;&lt;author&gt;Rufer, M.&lt;/author&gt;&lt;author&gt;Hepp, U.&lt;/author&gt;&lt;author&gt;Szucs, T. D.&lt;/author&gt;&lt;/authors&gt;&lt;/contributors&gt;&lt;auth-address&gt;Institute of Social and Preventive Medicine, University of Zurich, Hirschengraben 84, 8001, Zurich, Switzerland. yuki.tomonaga@uzh.ch&lt;/auth-address&gt;&lt;titles&gt;&lt;title&gt;The economic burden of depression in Switzerland&lt;/title&gt;&lt;secondary-title&gt;Pharmacoeconomics&lt;/secondary-title&gt;&lt;/titles&gt;&lt;periodical&gt;&lt;full-title&gt;Pharmacoeconomics&lt;/full-title&gt;&lt;/periodical&gt;&lt;pages&gt;237-50&lt;/pages&gt;&lt;volume&gt;31&lt;/volume&gt;&lt;number&gt;3&lt;/number&gt;&lt;edition&gt;2013/02/19&lt;/edition&gt;&lt;keywords&gt;&lt;keyword&gt;Adult&lt;/keyword&gt;&lt;keyword&gt;*Cost of Illness&lt;/keyword&gt;&lt;keyword&gt;Data Interpretation, Statistical&lt;/keyword&gt;&lt;keyword&gt;Delivery of Health Care/*economics/statistics &amp;amp; numerical data&lt;/keyword&gt;&lt;keyword&gt;Depression/*economics/psychology/*therapy&lt;/keyword&gt;&lt;keyword&gt;Female&lt;/keyword&gt;&lt;keyword&gt;*Health Care Costs&lt;/keyword&gt;&lt;keyword&gt;Humans&lt;/keyword&gt;&lt;keyword&gt;Male&lt;/keyword&gt;&lt;keyword&gt;Quality of Life&lt;/keyword&gt;&lt;keyword&gt;Regression Analysis&lt;/keyword&gt;&lt;keyword&gt;Retrospective Studies&lt;/keyword&gt;&lt;keyword&gt;Severity of Illness Index&lt;/keyword&gt;&lt;keyword&gt;Switzerland&lt;/keyword&gt;&lt;/keywords&gt;&lt;dates&gt;&lt;year&gt;2013&lt;/year&gt;&lt;pub-dates&gt;&lt;date&gt;Mar&lt;/date&gt;&lt;/pub-dates&gt;&lt;/dates&gt;&lt;isbn&gt;1170-7690&lt;/isbn&gt;&lt;accession-num&gt;23417609&lt;/accession-num&gt;&lt;urls&gt;&lt;/urls&gt;&lt;electronic-resource-num&gt;10.1007/s40273-013-0026-9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[16]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2B113564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1134" w:type="dxa"/>
            <w:vAlign w:val="center"/>
          </w:tcPr>
          <w:p w14:paraId="4E3A02C9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1292" w:type="dxa"/>
            <w:vAlign w:val="center"/>
          </w:tcPr>
          <w:p w14:paraId="2289C179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405</w:t>
            </w:r>
          </w:p>
        </w:tc>
        <w:tc>
          <w:tcPr>
            <w:tcW w:w="1269" w:type="dxa"/>
            <w:vAlign w:val="center"/>
          </w:tcPr>
          <w:p w14:paraId="19CFFA61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595</w:t>
            </w:r>
          </w:p>
        </w:tc>
        <w:tc>
          <w:tcPr>
            <w:tcW w:w="1313" w:type="dxa"/>
            <w:vAlign w:val="center"/>
          </w:tcPr>
          <w:p w14:paraId="5AC51049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1 000</w:t>
            </w:r>
          </w:p>
        </w:tc>
      </w:tr>
      <w:tr w:rsidR="002C08F4" w:rsidRPr="00370062" w14:paraId="5C37F203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  <w:vAlign w:val="center"/>
          </w:tcPr>
          <w:p w14:paraId="2FB9E543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Diabetes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mellitus</w:t>
            </w:r>
          </w:p>
        </w:tc>
        <w:tc>
          <w:tcPr>
            <w:tcW w:w="1484" w:type="dxa"/>
            <w:vMerge w:val="restart"/>
          </w:tcPr>
          <w:p w14:paraId="099D1170" w14:textId="395EA2D0" w:rsidR="002C08F4" w:rsidRPr="00370062" w:rsidRDefault="002C08F4" w:rsidP="00162D2D">
            <w:pPr>
              <w:spacing w:after="0"/>
              <w:ind w:left="-113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2 052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&lt;EndNote&gt;&lt;Cite&gt;&lt;Author&gt;Huber&lt;/Author&gt;&lt;Year&gt;2014&lt;/Year&gt;&lt;RecNum&gt;28&lt;/RecNum&gt;&lt;DisplayText&gt;[17]&lt;/DisplayText&gt;&lt;record&gt;&lt;rec-number&gt;63&lt;/rec-number&gt;&lt;foreign-keys&gt;&lt;key app="EN" db-id="2f2v0appkrsxt1et50av02fzfsra5aaa29sx" timestamp="1692049816"&gt;63&lt;/key&gt;&lt;/foreign-keys&gt;&lt;ref-type name="Journal Article"&gt;17&lt;/ref-type&gt;&lt;contributors&gt;&lt;authors&gt;&lt;author&gt;Huber, C. A.&lt;/author&gt;&lt;author&gt;Schwenkglenks, M.&lt;/author&gt;&lt;author&gt;Rapold, R.&lt;/author&gt;&lt;author&gt;Reich, O.&lt;/author&gt;&lt;/authors&gt;&lt;/contributors&gt;&lt;auth-address&gt;Department of Health Sciences, Helsana Insurance Group, P,O, Box, Zürich, Switzerland. carola.huber@helsana.ch.&lt;/auth-address&gt;&lt;titles&gt;&lt;title&gt;Epidemiology and costs of diabetes mellitus in Switzerland: an analysis of health care claims data, 2006 and 2011&lt;/title&gt;&lt;secondary-title&gt;BMC Endocr Disord&lt;/secondary-title&gt;&lt;/titles&gt;&lt;periodical&gt;&lt;full-title&gt;BMC Endocr Disord&lt;/full-title&gt;&lt;/periodical&gt;&lt;pages&gt;44&lt;/pages&gt;&lt;volume&gt;14&lt;/volume&gt;&lt;edition&gt;2014/06/05&lt;/edition&gt;&lt;keywords&gt;&lt;keyword&gt;Adult&lt;/keyword&gt;&lt;keyword&gt;*Cost of Illness&lt;/keyword&gt;&lt;keyword&gt;Delivery of Health Care/*economics&lt;/keyword&gt;&lt;keyword&gt;Diabetes Mellitus, Type 2/*economics/*epidemiology/mortality&lt;/keyword&gt;&lt;keyword&gt;Female&lt;/keyword&gt;&lt;keyword&gt;Follow-Up Studies&lt;/keyword&gt;&lt;keyword&gt;Health Care Costs/*statistics &amp;amp; numerical data&lt;/keyword&gt;&lt;keyword&gt;Humans&lt;/keyword&gt;&lt;keyword&gt;Insurance, Health/*economics&lt;/keyword&gt;&lt;keyword&gt;Longitudinal Studies&lt;/keyword&gt;&lt;keyword&gt;Male&lt;/keyword&gt;&lt;keyword&gt;Middle Aged&lt;/keyword&gt;&lt;keyword&gt;Prevalence&lt;/keyword&gt;&lt;keyword&gt;Prognosis&lt;/keyword&gt;&lt;keyword&gt;Retrospective Studies&lt;/keyword&gt;&lt;keyword&gt;Survival Rate&lt;/keyword&gt;&lt;keyword&gt;Switzerland/epidemiology&lt;/keyword&gt;&lt;/keywords&gt;&lt;dates&gt;&lt;year&gt;2014&lt;/year&gt;&lt;pub-dates&gt;&lt;date&gt;Jun 3&lt;/date&gt;&lt;/pub-dates&gt;&lt;/dates&gt;&lt;isbn&gt;1472-6823 (Print)&amp;#xD;1472-6823&lt;/isbn&gt;&lt;accession-num&gt;24894889&lt;/accession-num&gt;&lt;urls&gt;&lt;/urls&gt;&lt;custom2&gt;PMC4048540&lt;/custom2&gt;&lt;electronic-resource-num&gt;10.1186/1472-6823-14-44&lt;/electronic-resource-num&gt;&lt;remote-database-provider&gt;NLM&lt;/remote-database-provider&gt;&lt;language&gt;eng&lt;/languag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[17]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69B29DD9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16.2</w:t>
            </w:r>
          </w:p>
        </w:tc>
        <w:tc>
          <w:tcPr>
            <w:tcW w:w="1134" w:type="dxa"/>
            <w:vAlign w:val="center"/>
          </w:tcPr>
          <w:p w14:paraId="045E7576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42.9</w:t>
            </w:r>
          </w:p>
        </w:tc>
        <w:tc>
          <w:tcPr>
            <w:tcW w:w="1292" w:type="dxa"/>
            <w:vAlign w:val="center"/>
          </w:tcPr>
          <w:p w14:paraId="36CCEB5C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333</w:t>
            </w:r>
          </w:p>
        </w:tc>
        <w:tc>
          <w:tcPr>
            <w:tcW w:w="1269" w:type="dxa"/>
            <w:vAlign w:val="center"/>
          </w:tcPr>
          <w:p w14:paraId="6E6E0ACD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881</w:t>
            </w:r>
          </w:p>
        </w:tc>
        <w:tc>
          <w:tcPr>
            <w:tcW w:w="1313" w:type="dxa"/>
            <w:vAlign w:val="center"/>
          </w:tcPr>
          <w:p w14:paraId="0EA14746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1 214</w:t>
            </w:r>
          </w:p>
        </w:tc>
      </w:tr>
      <w:tr w:rsidR="002C08F4" w:rsidRPr="00370062" w14:paraId="458D7404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  <w:vAlign w:val="center"/>
          </w:tcPr>
          <w:p w14:paraId="694C5606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vMerge/>
          </w:tcPr>
          <w:p w14:paraId="308D0477" w14:textId="77777777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2CF10C5E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38.4</w:t>
            </w:r>
          </w:p>
        </w:tc>
        <w:tc>
          <w:tcPr>
            <w:tcW w:w="1134" w:type="dxa"/>
            <w:vAlign w:val="center"/>
          </w:tcPr>
          <w:p w14:paraId="36744266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41.4</w:t>
            </w:r>
          </w:p>
        </w:tc>
        <w:tc>
          <w:tcPr>
            <w:tcW w:w="1292" w:type="dxa"/>
            <w:vAlign w:val="center"/>
          </w:tcPr>
          <w:p w14:paraId="25240B23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788</w:t>
            </w:r>
          </w:p>
        </w:tc>
        <w:tc>
          <w:tcPr>
            <w:tcW w:w="1269" w:type="dxa"/>
            <w:vAlign w:val="center"/>
          </w:tcPr>
          <w:p w14:paraId="72CC0D83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849</w:t>
            </w:r>
          </w:p>
        </w:tc>
        <w:tc>
          <w:tcPr>
            <w:tcW w:w="1313" w:type="dxa"/>
            <w:vAlign w:val="center"/>
          </w:tcPr>
          <w:p w14:paraId="192F4597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1 637</w:t>
            </w:r>
          </w:p>
        </w:tc>
      </w:tr>
      <w:tr w:rsidR="002C08F4" w:rsidRPr="00370062" w14:paraId="26270734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Align w:val="center"/>
          </w:tcPr>
          <w:p w14:paraId="5EA8A634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Hypertension</w:t>
            </w:r>
          </w:p>
        </w:tc>
        <w:tc>
          <w:tcPr>
            <w:tcW w:w="1484" w:type="dxa"/>
          </w:tcPr>
          <w:p w14:paraId="06FCF030" w14:textId="14359B5C" w:rsidR="002C08F4" w:rsidRPr="00370062" w:rsidRDefault="002C08F4" w:rsidP="00162D2D">
            <w:pPr>
              <w:spacing w:after="0"/>
              <w:ind w:left="-113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1 657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&lt;EndNote&gt;&lt;Cite&gt;&lt;Author&gt;Destatis&lt;/Author&gt;&lt;Year&gt;2022&lt;/Year&gt;&lt;RecNum&gt;33&lt;/RecNum&gt;&lt;DisplayText&gt;[15]&lt;/DisplayText&gt;&lt;record&gt;&lt;rec-number&gt;31&lt;/rec-number&gt;&lt;foreign-keys&gt;&lt;key app="EN" db-id="2f2v0appkrsxt1et50av02fzfsra5aaa29sx" timestamp="1692049751"&gt;31&lt;/key&gt;&lt;/foreign-keys&gt;&lt;ref-type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Krankheiten des Kreislaufsystems&lt;/title&gt;&lt;/titles&gt;&lt;dates&gt;&lt;year&gt;2022&lt;/year&gt;&lt;pub-dates&gt;&lt;date&gt;14.10.2022&lt;/date&gt;&lt;/pub-dates&gt;&lt;/dates&gt;&lt;urls&gt;&lt;related-urls&gt;&lt;url&gt;https://www-genesis.destatis.de/genesis/online?sequenz=tabelleErgebnis&amp;amp;selectionname=23631-0001&amp;amp;sachmerkmal=ICD10Y&amp;amp;sachschluessel=ICD10-I00-I99,ICD10-I10-I15,ICD10-I20-I25,ICD10-I21,ICD10-I22,Icd10-I30-I52,ICD10-I50,ICD10-I60-I69,ICD10-I60-I61,ICD10-I63,ICD10-I64,ICD10-I69,ICD10-I80-I89,ICD10-I83#abreadcrumb&lt;/url&gt;&lt;/related-urls&gt;&lt;/urls&gt;&lt;access-date&gt;14.10.2022&lt;/access-date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[15]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30970601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18.1</w:t>
            </w:r>
          </w:p>
        </w:tc>
        <w:tc>
          <w:tcPr>
            <w:tcW w:w="1134" w:type="dxa"/>
            <w:vAlign w:val="center"/>
          </w:tcPr>
          <w:p w14:paraId="2CCE206B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16.8</w:t>
            </w:r>
          </w:p>
        </w:tc>
        <w:tc>
          <w:tcPr>
            <w:tcW w:w="1292" w:type="dxa"/>
            <w:vAlign w:val="center"/>
          </w:tcPr>
          <w:p w14:paraId="7ABE6A5B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299</w:t>
            </w:r>
          </w:p>
        </w:tc>
        <w:tc>
          <w:tcPr>
            <w:tcW w:w="1269" w:type="dxa"/>
            <w:vAlign w:val="center"/>
          </w:tcPr>
          <w:p w14:paraId="76031BD1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278</w:t>
            </w:r>
          </w:p>
        </w:tc>
        <w:tc>
          <w:tcPr>
            <w:tcW w:w="1313" w:type="dxa"/>
            <w:vAlign w:val="center"/>
          </w:tcPr>
          <w:p w14:paraId="704F1D61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578</w:t>
            </w:r>
          </w:p>
        </w:tc>
      </w:tr>
      <w:tr w:rsidR="002C08F4" w:rsidRPr="00370062" w14:paraId="07B7941D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  <w:vAlign w:val="center"/>
          </w:tcPr>
          <w:p w14:paraId="424C1E32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Osteoarthritis (hip &amp; knee)</w:t>
            </w:r>
          </w:p>
        </w:tc>
        <w:tc>
          <w:tcPr>
            <w:tcW w:w="1484" w:type="dxa"/>
            <w:vMerge w:val="restart"/>
          </w:tcPr>
          <w:p w14:paraId="7D2F48DD" w14:textId="60DD7094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3 048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&lt;EndNote&gt;&lt;Cite&gt;&lt;Author&gt;Destatis&lt;/Author&gt;&lt;Year&gt;2022&lt;/Year&gt;&lt;RecNum&gt;36&lt;/RecNum&gt;&lt;DisplayText&gt;[18]&lt;/DisplayText&gt;&lt;record&gt;&lt;rec-number&gt;43&lt;/rec-number&gt;&lt;foreign-keys&gt;&lt;key app="EN" db-id="2f2v0appkrsxt1et50av02fzfsra5aaa29sx" timestamp="1692049774"&gt;43&lt;/key&gt;&lt;/foreign-keys&gt;&lt;ref-type name="Electronic Article"&gt;43&lt;/ref-type&gt;&lt;contributors&gt;&lt;authors&gt;&lt;author&gt;Destatis&lt;/author&gt;&lt;/authors&gt;&lt;/contributors&gt;&lt;titles&gt;&lt;title&gt;Krankheitskosten, Krankheitskosten je Einwohner: Deutschland, Jahre, Krankheitsdiagnosen (ICD-10) - Alle Krankheiten und Folgen äußerer Ursachen&lt;/title&gt;&lt;/titles&gt;&lt;dates&gt;&lt;year&gt;2022&lt;/year&gt;&lt;pub-dates&gt;&lt;date&gt;14.10.2022&lt;/date&gt;&lt;/pub-dates&gt;&lt;/dates&gt;&lt;urls&gt;&lt;related-urls&gt;&lt;url&gt;https://www-genesis.destatis.de/genesis/online?operation=table&amp;amp;code=23631-0001&amp;amp;bypass=true&amp;amp;levelindex=0&amp;amp;levelid=1665749890144#abreadcrumb&lt;/url&gt;&lt;/related-urls&gt;&lt;/urls&gt;&lt;/record&gt;&lt;/Cite&gt;&lt;/EndNote&gt;</w:instrTex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[18]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  <w:vAlign w:val="center"/>
          </w:tcPr>
          <w:p w14:paraId="1A0B4B49" w14:textId="13A98BFE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19.4 </w:t>
            </w:r>
            <w:r w:rsid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34" w:type="dxa"/>
            <w:vAlign w:val="center"/>
          </w:tcPr>
          <w:p w14:paraId="3E53F2E1" w14:textId="745E4C92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19.6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 xml:space="preserve"> </w:t>
            </w:r>
            <w:r w:rsid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2" w:type="dxa"/>
            <w:vAlign w:val="center"/>
          </w:tcPr>
          <w:p w14:paraId="359986E4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591</w:t>
            </w:r>
          </w:p>
        </w:tc>
        <w:tc>
          <w:tcPr>
            <w:tcW w:w="1269" w:type="dxa"/>
            <w:vAlign w:val="center"/>
          </w:tcPr>
          <w:p w14:paraId="5DD8BAE8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597</w:t>
            </w:r>
          </w:p>
        </w:tc>
        <w:tc>
          <w:tcPr>
            <w:tcW w:w="1313" w:type="dxa"/>
            <w:vAlign w:val="center"/>
          </w:tcPr>
          <w:p w14:paraId="5E874D91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1 189</w:t>
            </w:r>
          </w:p>
        </w:tc>
      </w:tr>
      <w:tr w:rsidR="002C08F4" w:rsidRPr="00370062" w14:paraId="36B522A6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  <w:vAlign w:val="center"/>
          </w:tcPr>
          <w:p w14:paraId="28B9C73F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vMerge/>
          </w:tcPr>
          <w:p w14:paraId="7A1D83E4" w14:textId="77777777" w:rsidR="002C08F4" w:rsidRPr="00370062" w:rsidRDefault="002C08F4" w:rsidP="00162D2D">
            <w:pPr>
              <w:spacing w:after="0"/>
              <w:ind w:left="-113" w:right="-5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959B105" w14:textId="569179B0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24.4 </w:t>
            </w:r>
            <w:r w:rsid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134" w:type="dxa"/>
            <w:vAlign w:val="center"/>
          </w:tcPr>
          <w:p w14:paraId="60E8FBEF" w14:textId="502E94A8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25.0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 xml:space="preserve"> </w:t>
            </w:r>
            <w:r w:rsid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292" w:type="dxa"/>
            <w:vAlign w:val="center"/>
          </w:tcPr>
          <w:p w14:paraId="6515E7F9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744</w:t>
            </w:r>
          </w:p>
        </w:tc>
        <w:tc>
          <w:tcPr>
            <w:tcW w:w="1269" w:type="dxa"/>
            <w:vAlign w:val="center"/>
          </w:tcPr>
          <w:p w14:paraId="147127BB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762</w:t>
            </w:r>
          </w:p>
        </w:tc>
        <w:tc>
          <w:tcPr>
            <w:tcW w:w="1313" w:type="dxa"/>
            <w:vAlign w:val="center"/>
          </w:tcPr>
          <w:p w14:paraId="540DF677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1 506</w:t>
            </w:r>
          </w:p>
        </w:tc>
      </w:tr>
      <w:tr w:rsidR="002C08F4" w:rsidRPr="00370062" w14:paraId="1740864E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 w:val="restart"/>
            <w:vAlign w:val="center"/>
          </w:tcPr>
          <w:p w14:paraId="5DFF17F7" w14:textId="77777777" w:rsidR="002C08F4" w:rsidRPr="00370062" w:rsidRDefault="002C08F4" w:rsidP="00162D2D">
            <w:pPr>
              <w:spacing w:after="0"/>
              <w:ind w:left="-57" w:right="-113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Stroke</w:t>
            </w:r>
          </w:p>
        </w:tc>
        <w:tc>
          <w:tcPr>
            <w:tcW w:w="1484" w:type="dxa"/>
            <w:vMerge w:val="restart"/>
          </w:tcPr>
          <w:p w14:paraId="1E473A85" w14:textId="19EF7096" w:rsidR="002C08F4" w:rsidRPr="00370062" w:rsidRDefault="002C08F4" w:rsidP="00162D2D">
            <w:pPr>
              <w:spacing w:after="0"/>
              <w:ind w:left="-113" w:right="-5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2 110 – 3 099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based on 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ldData xml:space="preserve">PEVuZE5vdGU+PENpdGU+PEF1dGhvcj5NYWVyY2tlcjwvQXV0aG9yPjxZZWFyPjIwMTM8L1llYXI+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 </w:instrText>
            </w:r>
            <w:r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ldData xml:space="preserve">PEVuZE5vdGU+PENpdGU+PEF1dGhvcj5NYWVyY2tlcjwvQXV0aG9yPjxZZWFyPjIwMTM8L1llYXI+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</w:rPr>
              <w:instrText xml:space="preserve"> ADDIN EN.CITE.DATA </w:instrText>
            </w:r>
            <w:r>
              <w:rPr>
                <w:rFonts w:asciiTheme="minorHAnsi" w:hAnsiTheme="minorHAnsi" w:cstheme="minorHAnsi"/>
                <w:sz w:val="18"/>
                <w:szCs w:val="18"/>
              </w:rPr>
            </w:r>
            <w:r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>[19, 20]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46" w:type="dxa"/>
          </w:tcPr>
          <w:p w14:paraId="2D9CC75A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5.9</w:t>
            </w:r>
          </w:p>
        </w:tc>
        <w:tc>
          <w:tcPr>
            <w:tcW w:w="1134" w:type="dxa"/>
          </w:tcPr>
          <w:p w14:paraId="729882A9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1292" w:type="dxa"/>
            <w:vAlign w:val="center"/>
          </w:tcPr>
          <w:p w14:paraId="5FD98BB9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125 –</w:t>
            </w:r>
            <w:r w:rsidRPr="00370062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184</w:t>
            </w:r>
          </w:p>
        </w:tc>
        <w:tc>
          <w:tcPr>
            <w:tcW w:w="1269" w:type="dxa"/>
            <w:vAlign w:val="center"/>
          </w:tcPr>
          <w:p w14:paraId="37D21BA3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114 – 167</w:t>
            </w:r>
          </w:p>
        </w:tc>
        <w:tc>
          <w:tcPr>
            <w:tcW w:w="1313" w:type="dxa"/>
            <w:vAlign w:val="center"/>
          </w:tcPr>
          <w:p w14:paraId="127B177B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239 – 351</w:t>
            </w:r>
          </w:p>
        </w:tc>
      </w:tr>
      <w:tr w:rsidR="002C08F4" w:rsidRPr="00370062" w14:paraId="1AFC4549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vMerge/>
          </w:tcPr>
          <w:p w14:paraId="216D0FCA" w14:textId="77777777" w:rsidR="002C08F4" w:rsidRPr="00370062" w:rsidRDefault="002C08F4" w:rsidP="00162D2D">
            <w:pPr>
              <w:spacing w:after="0"/>
              <w:ind w:right="-57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84" w:type="dxa"/>
            <w:vMerge/>
          </w:tcPr>
          <w:p w14:paraId="70038DB9" w14:textId="77777777" w:rsidR="002C08F4" w:rsidRPr="00370062" w:rsidRDefault="002C08F4" w:rsidP="00162D2D">
            <w:pPr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46" w:type="dxa"/>
          </w:tcPr>
          <w:p w14:paraId="5360EE23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18.3</w:t>
            </w:r>
          </w:p>
        </w:tc>
        <w:tc>
          <w:tcPr>
            <w:tcW w:w="1134" w:type="dxa"/>
          </w:tcPr>
          <w:p w14:paraId="489C9F56" w14:textId="77777777" w:rsidR="002C08F4" w:rsidRPr="00370062" w:rsidRDefault="002C08F4" w:rsidP="00162D2D">
            <w:pPr>
              <w:tabs>
                <w:tab w:val="decimal" w:pos="598"/>
              </w:tabs>
              <w:spacing w:after="0"/>
              <w:ind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17.4</w:t>
            </w:r>
          </w:p>
        </w:tc>
        <w:tc>
          <w:tcPr>
            <w:tcW w:w="1292" w:type="dxa"/>
            <w:vAlign w:val="center"/>
          </w:tcPr>
          <w:p w14:paraId="3B99924A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385 – 566</w:t>
            </w:r>
          </w:p>
        </w:tc>
        <w:tc>
          <w:tcPr>
            <w:tcW w:w="1269" w:type="dxa"/>
            <w:vAlign w:val="center"/>
          </w:tcPr>
          <w:p w14:paraId="0D8DF7E1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367 – 539</w:t>
            </w:r>
          </w:p>
        </w:tc>
        <w:tc>
          <w:tcPr>
            <w:tcW w:w="1313" w:type="dxa"/>
            <w:vAlign w:val="center"/>
          </w:tcPr>
          <w:p w14:paraId="1A6B21CC" w14:textId="77777777" w:rsidR="002C08F4" w:rsidRPr="00370062" w:rsidRDefault="002C08F4" w:rsidP="00162D2D">
            <w:pPr>
              <w:spacing w:after="0"/>
              <w:ind w:right="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752 – 1 105</w:t>
            </w:r>
          </w:p>
        </w:tc>
      </w:tr>
      <w:tr w:rsidR="002C08F4" w:rsidRPr="00370062" w14:paraId="20212A82" w14:textId="77777777" w:rsidTr="00596EF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4"/>
          </w:tcPr>
          <w:p w14:paraId="5AFAC182" w14:textId="77777777" w:rsidR="002C08F4" w:rsidRPr="00370062" w:rsidRDefault="002C08F4" w:rsidP="00162D2D">
            <w:pPr>
              <w:spacing w:after="0"/>
              <w:ind w:right="-57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Overall</w:t>
            </w:r>
          </w:p>
        </w:tc>
        <w:tc>
          <w:tcPr>
            <w:tcW w:w="1292" w:type="dxa"/>
            <w:vAlign w:val="center"/>
          </w:tcPr>
          <w:p w14:paraId="60DE76B6" w14:textId="77777777" w:rsidR="002C08F4" w:rsidRPr="00370062" w:rsidRDefault="002C08F4" w:rsidP="00162D2D">
            <w:pPr>
              <w:spacing w:after="0"/>
              <w:ind w:left="-170"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2 039 – 3 779</w:t>
            </w:r>
          </w:p>
        </w:tc>
        <w:tc>
          <w:tcPr>
            <w:tcW w:w="1269" w:type="dxa"/>
            <w:vAlign w:val="center"/>
          </w:tcPr>
          <w:p w14:paraId="517CFFD4" w14:textId="77777777" w:rsidR="002C08F4" w:rsidRPr="00370062" w:rsidRDefault="002C08F4" w:rsidP="00596EF2">
            <w:pPr>
              <w:spacing w:after="0"/>
              <w:ind w:left="-170" w:right="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2 719 – 3 868</w:t>
            </w:r>
          </w:p>
        </w:tc>
        <w:tc>
          <w:tcPr>
            <w:tcW w:w="1313" w:type="dxa"/>
            <w:vAlign w:val="center"/>
          </w:tcPr>
          <w:p w14:paraId="436F4E71" w14:textId="24DD6037" w:rsidR="002C08F4" w:rsidRPr="003E7B0C" w:rsidRDefault="00596EF2" w:rsidP="00596EF2">
            <w:pPr>
              <w:pStyle w:val="Heading1"/>
              <w:numPr>
                <w:ilvl w:val="0"/>
                <w:numId w:val="0"/>
              </w:numPr>
              <w:spacing w:after="0"/>
              <w:ind w:left="31" w:righ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4 </w: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761 – 7 647</w:t>
            </w:r>
          </w:p>
        </w:tc>
      </w:tr>
      <w:tr w:rsidR="002C08F4" w:rsidRPr="003E7B0C" w14:paraId="7C15857B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9" w:type="dxa"/>
            <w:gridSpan w:val="7"/>
          </w:tcPr>
          <w:p w14:paraId="6188A76E" w14:textId="2381DBB6" w:rsidR="003E7B0C" w:rsidRPr="003E7B0C" w:rsidRDefault="003E7B0C" w:rsidP="003E7B0C">
            <w:pPr>
              <w:spacing w:after="0" w:line="276" w:lineRule="auto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>a:  Extrapolation of costs for Switzerland 2021 by conversion with PPP and extrapolation with annual total changes of healthcare expenditures</w:t>
            </w:r>
          </w:p>
          <w:p w14:paraId="33686E75" w14:textId="0EFD8178" w:rsidR="002C08F4" w:rsidRPr="003E7B0C" w:rsidRDefault="003E7B0C" w:rsidP="00162D2D">
            <w:pPr>
              <w:spacing w:after="0" w:line="276" w:lineRule="auto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>b</w:t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 xml:space="preserve">: combined PAF based on relative risks for hip osteoarthritis from Holliday et al 2010 and knee osteoarthritis from Muthuri et al. 2011 </w: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begin">
                <w:fldData xml:space="preserve">PEVuZE5vdGU+PENpdGU+PEF1dGhvcj5NdXRodXJpPC9BdXRob3I+PFllYXI+MjAxMTwvWWVhcj48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</w:fldData>
              </w:fldChar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instrText xml:space="preserve"> ADDIN EN.CITE </w:instrTex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begin">
                <w:fldData xml:space="preserve">PEVuZE5vdGU+PENpdGU+PEF1dGhvcj5NdXRodXJpPC9BdXRob3I+PFllYXI+MjAxMTwvWWVhcj48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</w:fldData>
              </w:fldChar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instrText xml:space="preserve"> ADDIN EN.CITE.DATA </w:instrTex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end"/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separate"/>
            </w:r>
            <w:r w:rsidR="002C08F4" w:rsidRPr="003E7B0C">
              <w:rPr>
                <w:rFonts w:asciiTheme="minorHAnsi" w:hAnsiTheme="minorHAnsi" w:cstheme="minorHAnsi"/>
                <w:b w:val="0"/>
                <w:noProof/>
                <w:color w:val="000000" w:themeColor="text1"/>
                <w:sz w:val="18"/>
                <w:szCs w:val="18"/>
                <w:lang w:val="en-US"/>
              </w:rPr>
              <w:t>[9, 10]</w: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end"/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14:paraId="48623EF1" w14:textId="2ECCC7D8" w:rsidR="002C08F4" w:rsidRPr="003E7B0C" w:rsidRDefault="003E7B0C" w:rsidP="00162D2D">
            <w:pPr>
              <w:spacing w:after="0" w:line="276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>c</w:t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 xml:space="preserve">: combined PAF based on relative risks for hip osteoarthritis and knee osteoarthritis both from </w:t>
            </w:r>
            <w:proofErr w:type="spellStart"/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>Lohmander</w:t>
            </w:r>
            <w:proofErr w:type="spellEnd"/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t xml:space="preserve"> et al. 2008 </w: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begin">
                <w:fldData xml:space="preserve">PEVuZE5vdGU+PENpdGU+PEF1dGhvcj5Mb2htYW5kZXI8L0F1dGhvcj48WWVhcj4yMDA5PC9ZZWFy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</w:fldData>
              </w:fldChar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instrText xml:space="preserve"> ADDIN EN.CITE </w:instrTex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begin">
                <w:fldData xml:space="preserve">PEVuZE5vdGU+PENpdGU+PEF1dGhvcj5Mb2htYW5kZXI8L0F1dGhvcj48WWVhcj4yMDA5PC9ZZWFy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</w:fldData>
              </w:fldChar>
            </w:r>
            <w:r w:rsidR="002C08F4" w:rsidRPr="003E7B0C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  <w:lang w:val="en-US"/>
              </w:rPr>
              <w:instrText xml:space="preserve"> ADDIN EN.CITE.DATA </w:instrTex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end"/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separate"/>
            </w:r>
            <w:r w:rsidR="002C08F4" w:rsidRPr="003E7B0C">
              <w:rPr>
                <w:rFonts w:asciiTheme="minorHAnsi" w:hAnsiTheme="minorHAnsi" w:cstheme="minorHAnsi"/>
                <w:b w:val="0"/>
                <w:noProof/>
                <w:color w:val="000000" w:themeColor="text1"/>
                <w:sz w:val="18"/>
                <w:szCs w:val="18"/>
                <w:lang w:val="en-US"/>
              </w:rPr>
              <w:t>[8]</w:t>
            </w:r>
            <w:r w:rsidR="002C08F4" w:rsidRPr="003E7B0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bookmarkEnd w:id="18"/>
      <w:bookmarkEnd w:id="19"/>
      <w:bookmarkEnd w:id="20"/>
      <w:bookmarkEnd w:id="21"/>
    </w:tbl>
    <w:p w14:paraId="60AEA908" w14:textId="61945C2F" w:rsidR="007C25C1" w:rsidRDefault="007C25C1" w:rsidP="002C08F4"/>
    <w:p w14:paraId="13A15291" w14:textId="77777777" w:rsidR="001875D7" w:rsidRDefault="001875D7" w:rsidP="002C08F4"/>
    <w:p w14:paraId="6818C027" w14:textId="77777777" w:rsidR="007C25C1" w:rsidRDefault="007C25C1">
      <w:pPr>
        <w:spacing w:before="0" w:after="200" w:line="276" w:lineRule="auto"/>
      </w:pPr>
      <w:r>
        <w:br w:type="page"/>
      </w:r>
    </w:p>
    <w:p w14:paraId="279780BC" w14:textId="1C13C041" w:rsidR="002C08F4" w:rsidRPr="00370062" w:rsidRDefault="0086422A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Cs/>
          <w:color w:val="000000" w:themeColor="text1"/>
        </w:rPr>
      </w:pPr>
      <w:bookmarkStart w:id="22" w:name="_Ref119363572"/>
      <w:bookmarkStart w:id="23" w:name="_Toc125065193"/>
      <w:r>
        <w:rPr>
          <w:bCs/>
        </w:rPr>
        <w:lastRenderedPageBreak/>
        <w:t xml:space="preserve">Supplementary </w:t>
      </w:r>
      <w:r w:rsidR="002C08F4" w:rsidRPr="00370062">
        <w:rPr>
          <w:bCs/>
          <w:color w:val="000000" w:themeColor="text1"/>
        </w:rPr>
        <w:t xml:space="preserve">Table </w:t>
      </w:r>
      <w:r w:rsidR="002C08F4" w:rsidRPr="00370062">
        <w:rPr>
          <w:bCs/>
          <w:color w:val="000000" w:themeColor="text1"/>
        </w:rPr>
        <w:fldChar w:fldCharType="begin"/>
      </w:r>
      <w:r w:rsidR="002C08F4" w:rsidRPr="00370062">
        <w:rPr>
          <w:bCs/>
          <w:color w:val="000000" w:themeColor="text1"/>
        </w:rPr>
        <w:instrText xml:space="preserve"> SEQ Tabelle \* ARABIC </w:instrText>
      </w:r>
      <w:r w:rsidR="002C08F4" w:rsidRPr="00370062">
        <w:rPr>
          <w:bCs/>
          <w:color w:val="000000" w:themeColor="text1"/>
        </w:rPr>
        <w:fldChar w:fldCharType="separate"/>
      </w:r>
      <w:r w:rsidR="00B01CC3">
        <w:rPr>
          <w:bCs/>
          <w:noProof/>
          <w:color w:val="000000" w:themeColor="text1"/>
        </w:rPr>
        <w:t>7</w:t>
      </w:r>
      <w:r w:rsidR="002C08F4" w:rsidRPr="00370062">
        <w:rPr>
          <w:bCs/>
          <w:color w:val="000000" w:themeColor="text1"/>
        </w:rPr>
        <w:fldChar w:fldCharType="end"/>
      </w:r>
      <w:bookmarkEnd w:id="22"/>
      <w:r w:rsidR="002C08F4" w:rsidRPr="00370062">
        <w:rPr>
          <w:bCs/>
          <w:color w:val="000000" w:themeColor="text1"/>
        </w:rPr>
        <w:t>: Total costs of treatment of overweight and obesity as well as direct costs of obesity-</w:t>
      </w:r>
      <w:r w:rsidR="002C08F4" w:rsidRPr="001A682B">
        <w:rPr>
          <w:bCs/>
        </w:rPr>
        <w:t>linked</w:t>
      </w:r>
      <w:r w:rsidR="002C08F4" w:rsidRPr="00370062">
        <w:rPr>
          <w:bCs/>
          <w:color w:val="000000" w:themeColor="text1"/>
        </w:rPr>
        <w:t xml:space="preserve"> selected</w:t>
      </w:r>
      <w:r>
        <w:rPr>
          <w:bCs/>
          <w:color w:val="000000" w:themeColor="text1"/>
        </w:rPr>
        <w:t xml:space="preserve"> </w:t>
      </w:r>
      <w:r w:rsidR="002C08F4">
        <w:t>overweight and obesity related complications</w:t>
      </w:r>
      <w:r w:rsidR="002C08F4" w:rsidRPr="00370062">
        <w:rPr>
          <w:bCs/>
          <w:color w:val="000000" w:themeColor="text1"/>
        </w:rPr>
        <w:t xml:space="preserve">, </w:t>
      </w:r>
      <w:r w:rsidR="002C08F4" w:rsidRPr="00C22E0B">
        <w:rPr>
          <w:bCs/>
          <w:i/>
          <w:color w:val="000000" w:themeColor="text1"/>
        </w:rPr>
        <w:t xml:space="preserve">based on the annual total changes of healthcare </w:t>
      </w:r>
      <w:proofErr w:type="gramStart"/>
      <w:r w:rsidR="002C08F4" w:rsidRPr="00C22E0B">
        <w:rPr>
          <w:bCs/>
          <w:i/>
          <w:color w:val="000000" w:themeColor="text1"/>
        </w:rPr>
        <w:t>expenditures</w:t>
      </w:r>
      <w:bookmarkEnd w:id="23"/>
      <w:proofErr w:type="gramEnd"/>
      <w:r w:rsidR="002C08F4" w:rsidRPr="00370062">
        <w:rPr>
          <w:bCs/>
          <w:color w:val="000000" w:themeColor="text1"/>
          <w:u w:val="single"/>
        </w:rPr>
        <w:t xml:space="preserve"> </w:t>
      </w:r>
    </w:p>
    <w:tbl>
      <w:tblPr>
        <w:tblStyle w:val="PlainTable2"/>
        <w:tblW w:w="9038" w:type="dxa"/>
        <w:tblLook w:val="04A0" w:firstRow="1" w:lastRow="0" w:firstColumn="1" w:lastColumn="0" w:noHBand="0" w:noVBand="1"/>
      </w:tblPr>
      <w:tblGrid>
        <w:gridCol w:w="7225"/>
        <w:gridCol w:w="1813"/>
      </w:tblGrid>
      <w:tr w:rsidR="002C08F4" w:rsidRPr="00370062" w14:paraId="350B54F6" w14:textId="77777777" w:rsidTr="00162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7A326431" w14:textId="77777777" w:rsidR="002C08F4" w:rsidRPr="00370062" w:rsidRDefault="002C08F4" w:rsidP="00162D2D">
            <w:pPr>
              <w:spacing w:after="0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Type of costs</w:t>
            </w:r>
          </w:p>
        </w:tc>
        <w:tc>
          <w:tcPr>
            <w:tcW w:w="1813" w:type="dxa"/>
            <w:vAlign w:val="center"/>
          </w:tcPr>
          <w:p w14:paraId="7A3A98F8" w14:textId="77777777" w:rsidR="002C08F4" w:rsidRPr="00370062" w:rsidRDefault="002C08F4" w:rsidP="00162D2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Costs [Mio. CHF]</w:t>
            </w:r>
          </w:p>
        </w:tc>
      </w:tr>
      <w:tr w:rsidR="002C08F4" w:rsidRPr="00370062" w14:paraId="091815E2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gridSpan w:val="2"/>
            <w:vAlign w:val="center"/>
          </w:tcPr>
          <w:p w14:paraId="0EC72661" w14:textId="77777777" w:rsidR="002C08F4" w:rsidRPr="002C08F4" w:rsidRDefault="002C08F4" w:rsidP="00162D2D">
            <w:pPr>
              <w:spacing w:after="0"/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  <w:t>Direct costs of treatment overweight and obesity</w:t>
            </w:r>
          </w:p>
        </w:tc>
      </w:tr>
      <w:tr w:rsidR="002C08F4" w:rsidRPr="00370062" w14:paraId="2044178A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7C0C2CE1" w14:textId="77777777" w:rsidR="002C08F4" w:rsidRPr="00370062" w:rsidRDefault="002C08F4" w:rsidP="00162D2D">
            <w:pPr>
              <w:spacing w:after="0" w:line="276" w:lineRule="auto"/>
              <w:ind w:left="380"/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  <w:vertAlign w:val="superscript"/>
              </w:rPr>
            </w:pP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</w:rPr>
              <w:t>Dietary counselling costs</w:t>
            </w: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813" w:type="dxa"/>
            <w:vAlign w:val="center"/>
          </w:tcPr>
          <w:p w14:paraId="7A22B343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18</w:t>
            </w:r>
          </w:p>
        </w:tc>
      </w:tr>
      <w:tr w:rsidR="002C08F4" w:rsidRPr="00370062" w14:paraId="14E6A594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6F47C8E5" w14:textId="77777777" w:rsidR="002C08F4" w:rsidRPr="00370062" w:rsidRDefault="002C08F4" w:rsidP="00162D2D">
            <w:pPr>
              <w:spacing w:after="0" w:line="276" w:lineRule="auto"/>
              <w:ind w:left="380"/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  <w:vertAlign w:val="superscript"/>
              </w:rPr>
            </w:pP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</w:rPr>
              <w:t>Pharmacological therapy costs</w:t>
            </w: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813" w:type="dxa"/>
            <w:vAlign w:val="center"/>
          </w:tcPr>
          <w:p w14:paraId="2FF2E923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26</w:t>
            </w:r>
          </w:p>
        </w:tc>
      </w:tr>
      <w:tr w:rsidR="002C08F4" w:rsidRPr="00370062" w14:paraId="476B9E90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6F6AEBA4" w14:textId="77777777" w:rsidR="002C08F4" w:rsidRPr="00370062" w:rsidRDefault="002C08F4" w:rsidP="00162D2D">
            <w:pPr>
              <w:spacing w:after="0" w:line="276" w:lineRule="auto"/>
              <w:ind w:left="380"/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</w:rPr>
              <w:t>Bariatric surgical therapy costs</w:t>
            </w:r>
            <w:r w:rsidRPr="00370062">
              <w:rPr>
                <w:rFonts w:ascii="Calibri" w:eastAsia="Calibri" w:hAnsi="Calibri"/>
                <w:b w:val="0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813" w:type="dxa"/>
            <w:vAlign w:val="center"/>
          </w:tcPr>
          <w:p w14:paraId="73DEDA5A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92</w:t>
            </w:r>
          </w:p>
        </w:tc>
      </w:tr>
      <w:tr w:rsidR="002C08F4" w:rsidRPr="00370062" w14:paraId="6AC773C7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06AEDB80" w14:textId="77777777" w:rsidR="002C08F4" w:rsidRPr="002C08F4" w:rsidRDefault="002C08F4" w:rsidP="00162D2D">
            <w:pPr>
              <w:spacing w:after="0" w:line="276" w:lineRule="auto"/>
              <w:ind w:left="38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  <w:t>Total direct costs of treatment overweight and obesity</w:t>
            </w:r>
          </w:p>
        </w:tc>
        <w:tc>
          <w:tcPr>
            <w:tcW w:w="1813" w:type="dxa"/>
            <w:vAlign w:val="center"/>
          </w:tcPr>
          <w:p w14:paraId="7D27612A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135</w:t>
            </w:r>
          </w:p>
        </w:tc>
      </w:tr>
      <w:tr w:rsidR="002C08F4" w:rsidRPr="00370062" w14:paraId="366085A5" w14:textId="77777777" w:rsidTr="00162D2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gridSpan w:val="2"/>
            <w:vAlign w:val="center"/>
          </w:tcPr>
          <w:p w14:paraId="00B18C50" w14:textId="77777777" w:rsidR="002C08F4" w:rsidRPr="002C08F4" w:rsidRDefault="002C08F4" w:rsidP="00162D2D">
            <w:pPr>
              <w:spacing w:after="0" w:line="276" w:lineRule="auto"/>
              <w:ind w:right="113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  <w:t xml:space="preserve">Direct costs of overweight and obesity related </w:t>
            </w:r>
            <w:proofErr w:type="spellStart"/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  <w:t>complications</w:t>
            </w:r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vertAlign w:val="superscript"/>
                <w:lang w:val="en-US"/>
              </w:rPr>
              <w:t>d</w:t>
            </w:r>
            <w:proofErr w:type="spellEnd"/>
          </w:p>
        </w:tc>
      </w:tr>
      <w:tr w:rsidR="002C08F4" w:rsidRPr="00370062" w14:paraId="73E4C3DA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2FF3E7B5" w14:textId="77777777" w:rsidR="002C08F4" w:rsidRPr="00370062" w:rsidRDefault="002C08F4" w:rsidP="00162D2D">
            <w:pPr>
              <w:spacing w:after="0" w:line="276" w:lineRule="auto"/>
              <w:ind w:left="38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Attributable total direct costs</w:t>
            </w:r>
          </w:p>
        </w:tc>
        <w:tc>
          <w:tcPr>
            <w:tcW w:w="1813" w:type="dxa"/>
            <w:vAlign w:val="center"/>
          </w:tcPr>
          <w:p w14:paraId="3B0CC4C0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4.761-7.647</w:t>
            </w:r>
          </w:p>
        </w:tc>
      </w:tr>
      <w:tr w:rsidR="002C08F4" w:rsidRPr="00370062" w14:paraId="23CE8AF8" w14:textId="77777777" w:rsidTr="00162D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2A3A74B0" w14:textId="77777777" w:rsidR="002C08F4" w:rsidRPr="002C08F4" w:rsidRDefault="002C08F4" w:rsidP="00162D2D">
            <w:pPr>
              <w:spacing w:after="0" w:line="276" w:lineRule="auto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/>
                <w:color w:val="000000" w:themeColor="text1"/>
                <w:sz w:val="18"/>
                <w:szCs w:val="18"/>
                <w:lang w:val="en-US"/>
              </w:rPr>
              <w:t>Total costs of overweight and obesity</w:t>
            </w:r>
          </w:p>
        </w:tc>
        <w:tc>
          <w:tcPr>
            <w:tcW w:w="1813" w:type="dxa"/>
            <w:vAlign w:val="center"/>
          </w:tcPr>
          <w:p w14:paraId="1F9B4C65" w14:textId="77777777" w:rsidR="002C08F4" w:rsidRPr="00370062" w:rsidRDefault="002C08F4" w:rsidP="00162D2D">
            <w:pPr>
              <w:spacing w:after="0" w:line="276" w:lineRule="auto"/>
              <w:ind w:right="11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</w:pPr>
            <w:r w:rsidRPr="00370062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4.897-7.783</w:t>
            </w:r>
          </w:p>
        </w:tc>
      </w:tr>
      <w:tr w:rsidR="002C08F4" w:rsidRPr="00370062" w14:paraId="3FC89CB7" w14:textId="77777777" w:rsidTr="00162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gridSpan w:val="2"/>
          </w:tcPr>
          <w:p w14:paraId="45B6227C" w14:textId="77777777" w:rsidR="002C08F4" w:rsidRPr="002C08F4" w:rsidRDefault="002C08F4" w:rsidP="00162D2D">
            <w:pPr>
              <w:spacing w:after="0" w:line="276" w:lineRule="auto"/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>a: Costs for dietary counselling were estimated by the most current statistical information of Jan-Jun 2022.</w:t>
            </w:r>
          </w:p>
          <w:p w14:paraId="7755D971" w14:textId="77777777" w:rsidR="002C08F4" w:rsidRPr="002C08F4" w:rsidRDefault="002C08F4" w:rsidP="00162D2D">
            <w:pPr>
              <w:spacing w:after="0" w:line="276" w:lineRule="auto"/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>b: Cost for pharmacological therapy costs were estimated by the most current sales information of Jan-Jun 2022.</w:t>
            </w:r>
          </w:p>
          <w:p w14:paraId="3383C18F" w14:textId="77777777" w:rsidR="002C08F4" w:rsidRPr="002C08F4" w:rsidRDefault="002C08F4" w:rsidP="00162D2D">
            <w:pPr>
              <w:spacing w:after="0" w:line="276" w:lineRule="auto"/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>c: Cost for bariatric surgical therapy costs were estimated based on the number of procedures performed in 2019, as the COVID</w:t>
            </w:r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noBreakHyphen/>
              <w:t>19 pandemic led to a significant reduction in elective surgical procedures performed in 2021.</w:t>
            </w:r>
          </w:p>
          <w:p w14:paraId="60A54804" w14:textId="77777777" w:rsidR="002C08F4" w:rsidRPr="002C08F4" w:rsidRDefault="002C08F4" w:rsidP="00162D2D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en-US"/>
              </w:rPr>
            </w:pPr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 xml:space="preserve">d: </w:t>
            </w:r>
            <w:proofErr w:type="spellStart"/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>Analysed</w:t>
            </w:r>
            <w:proofErr w:type="spellEnd"/>
            <w:r w:rsidRPr="002C08F4">
              <w:rPr>
                <w:rFonts w:ascii="Calibri" w:eastAsia="Calibri" w:hAnsi="Calibri" w:cs="Calibri"/>
                <w:b w:val="0"/>
                <w:color w:val="000000" w:themeColor="text1"/>
                <w:sz w:val="18"/>
                <w:szCs w:val="18"/>
                <w:lang w:val="en-US"/>
              </w:rPr>
              <w:t xml:space="preserve"> comorbidities were asthma, CHD, depression, diabetes mellitus, hypertension, osteoarthritis (hip &amp; knee) and stroke.</w:t>
            </w:r>
          </w:p>
        </w:tc>
      </w:tr>
    </w:tbl>
    <w:p w14:paraId="0E30FB77" w14:textId="77777777" w:rsidR="002C08F4" w:rsidRPr="00370062" w:rsidRDefault="002C08F4" w:rsidP="002C08F4"/>
    <w:p w14:paraId="2D8B4029" w14:textId="77777777" w:rsidR="002C08F4" w:rsidRPr="002B4A57" w:rsidRDefault="002C08F4" w:rsidP="002B4A57">
      <w:pPr>
        <w:rPr>
          <w:rFonts w:cs="Times New Roman"/>
          <w:szCs w:val="24"/>
          <w:u w:val="single"/>
        </w:rPr>
      </w:pPr>
    </w:p>
    <w:p w14:paraId="4A7F01AA" w14:textId="0BE52E09" w:rsidR="001875D7" w:rsidRPr="001875D7" w:rsidRDefault="001875D7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rFonts w:ascii="Calibri" w:eastAsia="Times New Roman" w:hAnsi="Calibri" w:cs="Calibri"/>
          <w:bCs/>
          <w:sz w:val="22"/>
          <w:lang w:eastAsia="de-DE"/>
        </w:rPr>
      </w:pPr>
      <w:bookmarkStart w:id="24" w:name="_Toc125065195"/>
      <w:r>
        <w:rPr>
          <w:bCs/>
        </w:rPr>
        <w:lastRenderedPageBreak/>
        <w:t xml:space="preserve">Supplementary </w:t>
      </w:r>
      <w:r w:rsidRPr="00370062">
        <w:rPr>
          <w:bCs/>
          <w:color w:val="000000" w:themeColor="text1"/>
        </w:rPr>
        <w:t xml:space="preserve">Table </w:t>
      </w:r>
      <w:r w:rsidRPr="00370062">
        <w:rPr>
          <w:bCs/>
          <w:color w:val="000000" w:themeColor="text1"/>
        </w:rPr>
        <w:fldChar w:fldCharType="begin"/>
      </w:r>
      <w:r w:rsidRPr="00370062">
        <w:rPr>
          <w:bCs/>
          <w:color w:val="000000" w:themeColor="text1"/>
        </w:rPr>
        <w:instrText xml:space="preserve"> SEQ Tabelle \* ARABIC </w:instrText>
      </w:r>
      <w:r w:rsidRPr="00370062">
        <w:rPr>
          <w:bCs/>
          <w:color w:val="000000" w:themeColor="text1"/>
        </w:rPr>
        <w:fldChar w:fldCharType="separate"/>
      </w:r>
      <w:r w:rsidR="00B01CC3">
        <w:rPr>
          <w:bCs/>
          <w:noProof/>
          <w:color w:val="000000" w:themeColor="text1"/>
        </w:rPr>
        <w:t>8</w:t>
      </w:r>
      <w:r w:rsidRPr="00370062">
        <w:rPr>
          <w:bCs/>
          <w:color w:val="000000" w:themeColor="text1"/>
        </w:rPr>
        <w:fldChar w:fldCharType="end"/>
      </w:r>
      <w:r w:rsidRPr="00370062">
        <w:rPr>
          <w:bCs/>
          <w:color w:val="000000" w:themeColor="text1"/>
        </w:rPr>
        <w:t>:</w:t>
      </w:r>
      <w:r w:rsidRPr="001875D7">
        <w:rPr>
          <w:rFonts w:ascii="Calibri" w:eastAsia="Times New Roman" w:hAnsi="Calibri" w:cs="Calibri"/>
          <w:bCs/>
          <w:sz w:val="22"/>
          <w:lang w:eastAsia="de-DE"/>
        </w:rPr>
        <w:t xml:space="preserve"> Search string MEDLINE for cost of selected concomitant diseases</w:t>
      </w:r>
      <w:bookmarkEnd w:id="24"/>
    </w:p>
    <w:p w14:paraId="056FB95E" w14:textId="77777777" w:rsidR="001875D7" w:rsidRPr="001875D7" w:rsidRDefault="001875D7" w:rsidP="001875D7">
      <w:pPr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rPr>
          <w:rFonts w:ascii="Calibri" w:eastAsia="Times New Roman" w:hAnsi="Calibri" w:cs="Times New Roman"/>
          <w:sz w:val="22"/>
          <w:lang w:val="en-GB" w:eastAsia="de-DE"/>
        </w:rPr>
      </w:pPr>
      <w:r w:rsidRPr="001875D7">
        <w:rPr>
          <w:rFonts w:ascii="Calibri" w:eastAsia="Times New Roman" w:hAnsi="Calibri" w:cs="Times New Roman"/>
          <w:noProof/>
          <w:sz w:val="22"/>
          <w:lang w:val="en-GB" w:eastAsia="de-DE"/>
        </w:rPr>
        <w:drawing>
          <wp:inline distT="0" distB="0" distL="0" distR="0" wp14:anchorId="24EFF2FF" wp14:editId="2449DB02">
            <wp:extent cx="5800090" cy="4164655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08" cy="417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C8F36" w14:textId="686587C6" w:rsidR="001875D7" w:rsidRPr="001875D7" w:rsidRDefault="001875D7" w:rsidP="001875D7">
      <w:pPr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rPr>
          <w:rFonts w:ascii="Calibri" w:eastAsia="Times New Roman" w:hAnsi="Calibri" w:cs="Calibri"/>
          <w:bCs/>
          <w:sz w:val="22"/>
          <w:lang w:eastAsia="de-DE"/>
        </w:rPr>
      </w:pPr>
      <w:r w:rsidRPr="001875D7">
        <w:rPr>
          <w:rFonts w:ascii="Calibri" w:eastAsia="Times New Roman" w:hAnsi="Calibri" w:cs="Times New Roman"/>
          <w:sz w:val="22"/>
          <w:lang w:val="en-GB" w:eastAsia="de-DE"/>
        </w:rPr>
        <w:t>The search was performed on 14</w:t>
      </w:r>
      <w:r w:rsidRPr="001875D7">
        <w:rPr>
          <w:rFonts w:ascii="Calibri" w:eastAsia="Times New Roman" w:hAnsi="Calibri" w:cs="Times New Roman"/>
          <w:sz w:val="22"/>
          <w:vertAlign w:val="superscript"/>
          <w:lang w:val="en-GB" w:eastAsia="de-DE"/>
        </w:rPr>
        <w:t>th</w:t>
      </w:r>
      <w:r w:rsidRPr="001875D7">
        <w:rPr>
          <w:rFonts w:ascii="Calibri" w:eastAsia="Times New Roman" w:hAnsi="Calibri" w:cs="Times New Roman"/>
          <w:sz w:val="22"/>
          <w:lang w:val="en-GB" w:eastAsia="de-DE"/>
        </w:rPr>
        <w:t xml:space="preserve"> September 2022. Steps „S14 and S</w:t>
      </w:r>
      <w:proofErr w:type="gramStart"/>
      <w:r w:rsidRPr="001875D7">
        <w:rPr>
          <w:rFonts w:ascii="Calibri" w:eastAsia="Times New Roman" w:hAnsi="Calibri" w:cs="Times New Roman"/>
          <w:sz w:val="22"/>
          <w:lang w:val="en-GB" w:eastAsia="de-DE"/>
        </w:rPr>
        <w:t>15“ contain</w:t>
      </w:r>
      <w:proofErr w:type="gramEnd"/>
      <w:r w:rsidRPr="001875D7">
        <w:rPr>
          <w:rFonts w:ascii="Calibri" w:eastAsia="Times New Roman" w:hAnsi="Calibri" w:cs="Times New Roman"/>
          <w:sz w:val="22"/>
          <w:lang w:val="en-GB" w:eastAsia="de-DE"/>
        </w:rPr>
        <w:t xml:space="preserve"> the disease specific component, which was adapted for each of the selected concomitant treatments </w:t>
      </w:r>
      <w:r>
        <w:rPr>
          <w:rFonts w:ascii="Calibri" w:eastAsia="Times New Roman" w:hAnsi="Calibri" w:cs="Times New Roman"/>
          <w:sz w:val="22"/>
          <w:lang w:val="en-GB" w:eastAsia="de-DE"/>
        </w:rPr>
        <w:t>as followed:</w:t>
      </w:r>
    </w:p>
    <w:p w14:paraId="6F4EDE4F" w14:textId="77777777" w:rsidR="001875D7" w:rsidRPr="001875D7" w:rsidRDefault="001875D7" w:rsidP="001875D7">
      <w:pPr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rPr>
          <w:rFonts w:ascii="Calibri" w:eastAsia="Times New Roman" w:hAnsi="Calibri" w:cs="Times New Roman"/>
          <w:sz w:val="22"/>
          <w:szCs w:val="20"/>
          <w:lang w:val="en-GB" w:eastAsia="de-DE"/>
        </w:rPr>
      </w:pPr>
      <w:r w:rsidRPr="001875D7">
        <w:rPr>
          <w:rFonts w:ascii="Calibri" w:eastAsia="Times New Roman" w:hAnsi="Calibri" w:cs="Times New Roman"/>
          <w:noProof/>
          <w:sz w:val="22"/>
          <w:szCs w:val="20"/>
          <w:lang w:val="en-GB" w:eastAsia="de-DE"/>
        </w:rPr>
        <w:lastRenderedPageBreak/>
        <w:drawing>
          <wp:inline distT="0" distB="0" distL="0" distR="0" wp14:anchorId="4063A24F" wp14:editId="49568E96">
            <wp:extent cx="5800090" cy="708686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83" cy="710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D62B3" w14:textId="18BCE42B" w:rsidR="001875D7" w:rsidRPr="001875D7" w:rsidRDefault="001875D7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rFonts w:ascii="Calibri" w:eastAsia="Times New Roman" w:hAnsi="Calibri" w:cs="Calibri"/>
          <w:bCs/>
          <w:sz w:val="22"/>
          <w:lang w:eastAsia="de-DE"/>
        </w:rPr>
      </w:pPr>
      <w:bookmarkStart w:id="25" w:name="_Toc125065197"/>
      <w:r>
        <w:rPr>
          <w:bCs/>
        </w:rPr>
        <w:lastRenderedPageBreak/>
        <w:t xml:space="preserve">Supplementary </w:t>
      </w:r>
      <w:r w:rsidRPr="00370062">
        <w:rPr>
          <w:bCs/>
          <w:color w:val="000000" w:themeColor="text1"/>
        </w:rPr>
        <w:t xml:space="preserve">Table </w:t>
      </w:r>
      <w:r w:rsidRPr="00370062">
        <w:rPr>
          <w:bCs/>
          <w:color w:val="000000" w:themeColor="text1"/>
        </w:rPr>
        <w:fldChar w:fldCharType="begin"/>
      </w:r>
      <w:r w:rsidRPr="00370062">
        <w:rPr>
          <w:bCs/>
          <w:color w:val="000000" w:themeColor="text1"/>
        </w:rPr>
        <w:instrText xml:space="preserve"> SEQ Tabelle \* ARABIC </w:instrText>
      </w:r>
      <w:r w:rsidRPr="00370062">
        <w:rPr>
          <w:bCs/>
          <w:color w:val="000000" w:themeColor="text1"/>
        </w:rPr>
        <w:fldChar w:fldCharType="separate"/>
      </w:r>
      <w:r w:rsidR="00B01CC3">
        <w:rPr>
          <w:bCs/>
          <w:noProof/>
          <w:color w:val="000000" w:themeColor="text1"/>
        </w:rPr>
        <w:t>9</w:t>
      </w:r>
      <w:r w:rsidRPr="00370062">
        <w:rPr>
          <w:bCs/>
          <w:color w:val="000000" w:themeColor="text1"/>
        </w:rPr>
        <w:fldChar w:fldCharType="end"/>
      </w:r>
      <w:r w:rsidRPr="00370062">
        <w:rPr>
          <w:bCs/>
          <w:color w:val="000000" w:themeColor="text1"/>
        </w:rPr>
        <w:t>:</w:t>
      </w:r>
      <w:r w:rsidRPr="001875D7">
        <w:rPr>
          <w:rFonts w:ascii="Calibri" w:eastAsia="Times New Roman" w:hAnsi="Calibri" w:cs="Calibri"/>
          <w:bCs/>
          <w:sz w:val="22"/>
          <w:lang w:eastAsia="de-DE"/>
        </w:rPr>
        <w:t xml:space="preserve"> Search string MEDLINE for Relative risks / PAF</w:t>
      </w:r>
      <w:bookmarkEnd w:id="25"/>
      <w:r>
        <w:rPr>
          <w:rFonts w:ascii="Calibri" w:eastAsia="Times New Roman" w:hAnsi="Calibri" w:cs="Calibri"/>
          <w:bCs/>
          <w:sz w:val="22"/>
          <w:lang w:eastAsia="de-DE"/>
        </w:rPr>
        <w:t>s</w:t>
      </w:r>
    </w:p>
    <w:p w14:paraId="5F306942" w14:textId="77777777" w:rsidR="001875D7" w:rsidRPr="001875D7" w:rsidRDefault="001875D7" w:rsidP="001875D7">
      <w:pPr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rPr>
          <w:rFonts w:ascii="Calibri" w:eastAsia="Times New Roman" w:hAnsi="Calibri" w:cs="Times New Roman"/>
          <w:sz w:val="22"/>
          <w:szCs w:val="20"/>
          <w:lang w:val="en-GB" w:eastAsia="de-DE"/>
        </w:rPr>
      </w:pPr>
      <w:r w:rsidRPr="001875D7">
        <w:rPr>
          <w:rFonts w:ascii="Calibri" w:eastAsia="Times New Roman" w:hAnsi="Calibri" w:cs="Times New Roman"/>
          <w:noProof/>
          <w:sz w:val="22"/>
          <w:szCs w:val="20"/>
          <w:lang w:val="en-GB" w:eastAsia="de-DE"/>
        </w:rPr>
        <w:drawing>
          <wp:inline distT="0" distB="0" distL="0" distR="0" wp14:anchorId="18A8DAD3" wp14:editId="20DF8B53">
            <wp:extent cx="5800090" cy="394596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57" cy="395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C3279" w14:textId="042B562A" w:rsidR="001875D7" w:rsidRDefault="001875D7" w:rsidP="001875D7">
      <w:pPr>
        <w:spacing w:before="0" w:after="200" w:line="276" w:lineRule="auto"/>
      </w:pPr>
      <w:r w:rsidRPr="001875D7">
        <w:rPr>
          <w:rFonts w:ascii="Calibri" w:eastAsia="Times New Roman" w:hAnsi="Calibri" w:cs="Times New Roman"/>
          <w:sz w:val="22"/>
          <w:lang w:val="en-GB" w:eastAsia="de-DE"/>
        </w:rPr>
        <w:t>The search was performed on 14</w:t>
      </w:r>
      <w:r w:rsidRPr="001875D7">
        <w:rPr>
          <w:rFonts w:ascii="Calibri" w:eastAsia="Times New Roman" w:hAnsi="Calibri" w:cs="Times New Roman"/>
          <w:sz w:val="22"/>
          <w:vertAlign w:val="superscript"/>
          <w:lang w:val="en-GB" w:eastAsia="de-DE"/>
        </w:rPr>
        <w:t>th</w:t>
      </w:r>
      <w:r w:rsidRPr="001875D7">
        <w:rPr>
          <w:rFonts w:ascii="Calibri" w:eastAsia="Times New Roman" w:hAnsi="Calibri" w:cs="Times New Roman"/>
          <w:sz w:val="22"/>
          <w:lang w:val="en-GB" w:eastAsia="de-DE"/>
        </w:rPr>
        <w:t xml:space="preserve"> September 2022. Steps „S</w:t>
      </w:r>
      <w:proofErr w:type="gramStart"/>
      <w:r w:rsidRPr="001875D7">
        <w:rPr>
          <w:rFonts w:ascii="Calibri" w:eastAsia="Times New Roman" w:hAnsi="Calibri" w:cs="Times New Roman"/>
          <w:sz w:val="22"/>
          <w:lang w:val="en-GB" w:eastAsia="de-DE"/>
        </w:rPr>
        <w:t>13“ and</w:t>
      </w:r>
      <w:proofErr w:type="gramEnd"/>
      <w:r w:rsidRPr="001875D7">
        <w:rPr>
          <w:rFonts w:ascii="Calibri" w:eastAsia="Times New Roman" w:hAnsi="Calibri" w:cs="Times New Roman"/>
          <w:sz w:val="22"/>
          <w:lang w:val="en-GB" w:eastAsia="de-DE"/>
        </w:rPr>
        <w:t xml:space="preserve"> „S14“ contain the disease specific component, which was adapted for each of the selected concomitant treatments </w:t>
      </w:r>
      <w:r>
        <w:rPr>
          <w:rFonts w:ascii="Calibri" w:eastAsia="Times New Roman" w:hAnsi="Calibri" w:cs="Times New Roman"/>
          <w:sz w:val="22"/>
          <w:lang w:val="en-GB" w:eastAsia="de-DE"/>
        </w:rPr>
        <w:t>as described above</w:t>
      </w:r>
    </w:p>
    <w:p w14:paraId="7FACE3E9" w14:textId="60616493" w:rsidR="001875D7" w:rsidRDefault="001875D7">
      <w:pPr>
        <w:spacing w:before="0" w:after="200" w:line="276" w:lineRule="auto"/>
      </w:pPr>
      <w:r>
        <w:br w:type="page"/>
      </w:r>
    </w:p>
    <w:p w14:paraId="5E715430" w14:textId="77777777" w:rsidR="001875D7" w:rsidRDefault="001875D7">
      <w:pPr>
        <w:spacing w:before="0" w:after="200" w:line="276" w:lineRule="auto"/>
      </w:pPr>
    </w:p>
    <w:p w14:paraId="5D947D8C" w14:textId="7A11AF24" w:rsidR="002C08F4" w:rsidRPr="001A682B" w:rsidRDefault="00904027" w:rsidP="001A682B">
      <w:pPr>
        <w:keepNext/>
        <w:overflowPunct w:val="0"/>
        <w:autoSpaceDE w:val="0"/>
        <w:autoSpaceDN w:val="0"/>
        <w:adjustRightInd w:val="0"/>
        <w:spacing w:before="0" w:line="276" w:lineRule="auto"/>
        <w:jc w:val="both"/>
        <w:textAlignment w:val="baseline"/>
        <w:outlineLvl w:val="1"/>
        <w:rPr>
          <w:b/>
          <w:lang w:val="de-DE"/>
        </w:rPr>
      </w:pPr>
      <w:r w:rsidRPr="003553DC">
        <w:rPr>
          <w:b/>
          <w:bCs/>
          <w:lang w:val="de-DE"/>
        </w:rPr>
        <w:t>References</w:t>
      </w:r>
    </w:p>
    <w:p w14:paraId="36E8B45C" w14:textId="77777777" w:rsidR="002C08F4" w:rsidRPr="0086422A" w:rsidRDefault="002C08F4" w:rsidP="002C08F4">
      <w:pPr>
        <w:pStyle w:val="EndNoteBibliography"/>
        <w:rPr>
          <w:lang w:val="de-DE"/>
        </w:rPr>
      </w:pPr>
      <w:r>
        <w:fldChar w:fldCharType="begin"/>
      </w:r>
      <w:r w:rsidRPr="0086422A">
        <w:rPr>
          <w:lang w:val="de-DE"/>
        </w:rPr>
        <w:instrText xml:space="preserve"> ADDIN EN.REFLIST </w:instrText>
      </w:r>
      <w:r>
        <w:fldChar w:fldCharType="separate"/>
      </w:r>
    </w:p>
    <w:p w14:paraId="4AF4E736" w14:textId="3C8F104E" w:rsidR="002C08F4" w:rsidRPr="002C08F4" w:rsidRDefault="002C08F4" w:rsidP="002C08F4">
      <w:pPr>
        <w:pStyle w:val="EndNoteBibliography"/>
        <w:spacing w:after="0"/>
      </w:pPr>
      <w:r w:rsidRPr="0086422A">
        <w:rPr>
          <w:lang w:val="de-DE"/>
        </w:rPr>
        <w:t xml:space="preserve">1. Zemp Stutz, E., Ferrari, G., Schneidera, C. Quantitativer Einfluss verhaltensbezogener Risikofaktoren auf das Auftreten nichtübertragbarer Krankheiten. </w:t>
      </w:r>
      <w:r w:rsidRPr="002C08F4">
        <w:t xml:space="preserve">Zusammenstellung der Evidenzen [online]. Stand: März 2020. URL: </w:t>
      </w:r>
      <w:hyperlink r:id="rId31" w:history="1">
        <w:r w:rsidRPr="002C08F4">
          <w:rPr>
            <w:rStyle w:val="Hyperlink"/>
          </w:rPr>
          <w:t>https://www.bag.admin.ch/dam/bag/de/dokumente/npp/forschungsberichte/forschungsberichte-ncd/einfluss-risikofaktoren-ncd.pdf.download.pdf/NCD-Bericht_2020-03-06.pdf</w:t>
        </w:r>
      </w:hyperlink>
      <w:r w:rsidRPr="002C08F4">
        <w:t xml:space="preserve"> [Zugriff: 14.10.2022]. 2020.</w:t>
      </w:r>
    </w:p>
    <w:p w14:paraId="0E57518F" w14:textId="77777777" w:rsidR="002C08F4" w:rsidRPr="002C08F4" w:rsidRDefault="002C08F4" w:rsidP="002C08F4">
      <w:pPr>
        <w:pStyle w:val="EndNoteBibliography"/>
      </w:pPr>
    </w:p>
    <w:p w14:paraId="03C754C0" w14:textId="77777777" w:rsidR="002C08F4" w:rsidRPr="0086422A" w:rsidRDefault="002C08F4" w:rsidP="002C08F4">
      <w:pPr>
        <w:pStyle w:val="EndNoteBibliography"/>
        <w:spacing w:after="0"/>
        <w:rPr>
          <w:lang w:val="fr-FR"/>
        </w:rPr>
      </w:pPr>
      <w:r w:rsidRPr="002C08F4">
        <w:t xml:space="preserve">2. Ma, J., Xiao, L., Knowles, S. B. Obesity, insulin resistance and the prevalence of atopy and asthma in US adults. </w:t>
      </w:r>
      <w:r w:rsidRPr="0086422A">
        <w:rPr>
          <w:lang w:val="fr-FR"/>
        </w:rPr>
        <w:t>Allergy 2010; 65(11): 1455-63. DOI: 10.1111/j.1398-9995.2010.02402.x</w:t>
      </w:r>
    </w:p>
    <w:p w14:paraId="6D149214" w14:textId="77777777" w:rsidR="002C08F4" w:rsidRPr="0086422A" w:rsidRDefault="002C08F4" w:rsidP="002C08F4">
      <w:pPr>
        <w:pStyle w:val="EndNoteBibliography"/>
        <w:rPr>
          <w:lang w:val="fr-FR"/>
        </w:rPr>
      </w:pPr>
    </w:p>
    <w:p w14:paraId="65A627F7" w14:textId="77777777" w:rsidR="002C08F4" w:rsidRPr="002C08F4" w:rsidRDefault="002C08F4" w:rsidP="002C08F4">
      <w:pPr>
        <w:pStyle w:val="EndNoteBibliography"/>
        <w:spacing w:after="0"/>
      </w:pPr>
      <w:r w:rsidRPr="0086422A">
        <w:rPr>
          <w:lang w:val="fr-FR"/>
        </w:rPr>
        <w:t xml:space="preserve">3. Flint, A. J., Hu, F. B., Glynn, R. J., Caspard, H., Manson, J. E. et al. </w:t>
      </w:r>
      <w:r w:rsidRPr="002C08F4">
        <w:t>Excess Weight and the Risk of Incident Coronary Heart Disease Among Men and Women. Obesity 2010; 18(2): 377-383. DOI: 10.1038/oby.2009.223</w:t>
      </w:r>
    </w:p>
    <w:p w14:paraId="7BCE1B57" w14:textId="77777777" w:rsidR="002C08F4" w:rsidRPr="002C08F4" w:rsidRDefault="002C08F4" w:rsidP="002C08F4">
      <w:pPr>
        <w:pStyle w:val="EndNoteBibliography"/>
      </w:pPr>
    </w:p>
    <w:p w14:paraId="60C52692" w14:textId="77777777" w:rsidR="002C08F4" w:rsidRPr="002C08F4" w:rsidRDefault="002C08F4" w:rsidP="002C08F4">
      <w:pPr>
        <w:pStyle w:val="EndNoteBibliography"/>
        <w:spacing w:after="0"/>
      </w:pPr>
      <w:r w:rsidRPr="002C08F4">
        <w:t>4. Liu, L., Núṅez, A. E., An, Y., Liu, H., Chen, M. et al. Burden of Cardiovascular Disease among Multi-Racial and Ethnic Populations in the United States: an Update from the National Health Interview Surveys. Front Cardiovasc Med 2014; 1: 8. DOI: 10.3389/fcvm.2014.00008</w:t>
      </w:r>
    </w:p>
    <w:p w14:paraId="02409A65" w14:textId="77777777" w:rsidR="002C08F4" w:rsidRPr="002C08F4" w:rsidRDefault="002C08F4" w:rsidP="002C08F4">
      <w:pPr>
        <w:pStyle w:val="EndNoteBibliography"/>
      </w:pPr>
    </w:p>
    <w:p w14:paraId="73C16C10" w14:textId="77777777" w:rsidR="002C08F4" w:rsidRPr="002C08F4" w:rsidRDefault="002C08F4" w:rsidP="002C08F4">
      <w:pPr>
        <w:pStyle w:val="EndNoteBibliography"/>
        <w:spacing w:after="0"/>
      </w:pPr>
      <w:r w:rsidRPr="002C08F4">
        <w:t>5. Luppino, F. S., de Wit, L. M., Bouvy, P. F., Stijnen, T., Cuijpers, P. et al. Overweight, obesity, and depression: a systematic review and meta-analysis of longitudinal studies. Arch Gen Psychiatry 2010; 67(3): 220-9. DOI: 10.1001/archgenpsychiatry.2010.2</w:t>
      </w:r>
    </w:p>
    <w:p w14:paraId="78F3ACC5" w14:textId="77777777" w:rsidR="002C08F4" w:rsidRPr="002C08F4" w:rsidRDefault="002C08F4" w:rsidP="002C08F4">
      <w:pPr>
        <w:pStyle w:val="EndNoteBibliography"/>
      </w:pPr>
    </w:p>
    <w:p w14:paraId="40DE1141" w14:textId="77777777" w:rsidR="002C08F4" w:rsidRPr="002C08F4" w:rsidRDefault="002C08F4" w:rsidP="002C08F4">
      <w:pPr>
        <w:pStyle w:val="EndNoteBibliography"/>
        <w:spacing w:after="0"/>
      </w:pPr>
      <w:r w:rsidRPr="002C08F4">
        <w:t>6. Davin, C., Vollenweider, P., Waeber, G., Paccaud, F., Marques-Vidal, P. Cardiovascular risk factors attributable to obesity and overweight in Switzerland. Nutr Metab Cardiovasc Dis 2012; 22(11): 952-8. DOI: 10.1016/j.numecd.2011.01.004</w:t>
      </w:r>
    </w:p>
    <w:p w14:paraId="5C1B6E05" w14:textId="77777777" w:rsidR="002C08F4" w:rsidRPr="002C08F4" w:rsidRDefault="002C08F4" w:rsidP="002C08F4">
      <w:pPr>
        <w:pStyle w:val="EndNoteBibliography"/>
      </w:pPr>
    </w:p>
    <w:p w14:paraId="4F1EFBB0" w14:textId="77777777" w:rsidR="002C08F4" w:rsidRPr="002C08F4" w:rsidRDefault="002C08F4" w:rsidP="002C08F4">
      <w:pPr>
        <w:pStyle w:val="EndNoteBibliography"/>
        <w:spacing w:after="0"/>
      </w:pPr>
      <w:r w:rsidRPr="002C08F4">
        <w:t>7. Guh, D. P., Zhang, W., Bansback, N., Amarsi, Z., Birmingham, C. L. et al. The incidence of co-morbidities related to obesity and overweight: A systematic review and meta-analysis. BMC Public Health 2009; 9(1): 88. DOI: 10.1186/1471-2458-9-88</w:t>
      </w:r>
    </w:p>
    <w:p w14:paraId="10EC702A" w14:textId="77777777" w:rsidR="002C08F4" w:rsidRPr="002C08F4" w:rsidRDefault="002C08F4" w:rsidP="002C08F4">
      <w:pPr>
        <w:pStyle w:val="EndNoteBibliography"/>
      </w:pPr>
    </w:p>
    <w:p w14:paraId="71573462" w14:textId="77777777" w:rsidR="002C08F4" w:rsidRPr="002C08F4" w:rsidRDefault="002C08F4" w:rsidP="002C08F4">
      <w:pPr>
        <w:pStyle w:val="EndNoteBibliography"/>
        <w:spacing w:after="0"/>
      </w:pPr>
      <w:r w:rsidRPr="002C08F4">
        <w:t>8. Lohmander, L. S., Gerhardsson de Verdier, M., Rollof, J., Nilsson, P. M., Engström, G. Incidence of severe knee and hip osteoarthritis in relation to different measures of body mass: a population-based prospective cohort study. Ann Rheum Dis 2009; 68(4): 490-6. DOI: 10.1136/ard.2008.089748</w:t>
      </w:r>
    </w:p>
    <w:p w14:paraId="3C0A2C68" w14:textId="77777777" w:rsidR="002C08F4" w:rsidRPr="002C08F4" w:rsidRDefault="002C08F4" w:rsidP="002C08F4">
      <w:pPr>
        <w:pStyle w:val="EndNoteBibliography"/>
      </w:pPr>
    </w:p>
    <w:p w14:paraId="2D97AD76" w14:textId="77777777" w:rsidR="002C08F4" w:rsidRPr="002C08F4" w:rsidRDefault="002C08F4" w:rsidP="002C08F4">
      <w:pPr>
        <w:pStyle w:val="EndNoteBibliography"/>
        <w:spacing w:after="0"/>
      </w:pPr>
      <w:r w:rsidRPr="002C08F4">
        <w:lastRenderedPageBreak/>
        <w:t>9. Holliday, K. L., McWilliams, D. F., Maciewicz, R. A., Muir, K. R., Zhang, W. et al. Lifetime body mass index, other anthropometric measures of obesity and risk of knee or hip osteoarthritis in the GOAL case-control study. Osteoarthritis and Cartilage 2011; 19(1): 37-43. DOI: 10.1016/j.joca.2010.10.014</w:t>
      </w:r>
    </w:p>
    <w:p w14:paraId="56B81481" w14:textId="77777777" w:rsidR="002C08F4" w:rsidRPr="002C08F4" w:rsidRDefault="002C08F4" w:rsidP="002C08F4">
      <w:pPr>
        <w:pStyle w:val="EndNoteBibliography"/>
      </w:pPr>
    </w:p>
    <w:p w14:paraId="6D525C32" w14:textId="77777777" w:rsidR="002C08F4" w:rsidRPr="002C08F4" w:rsidRDefault="002C08F4" w:rsidP="002C08F4">
      <w:pPr>
        <w:pStyle w:val="EndNoteBibliography"/>
        <w:spacing w:after="0"/>
      </w:pPr>
      <w:r w:rsidRPr="002C08F4">
        <w:t>10. Muthuri, S. G., Hui, M., Doherty, M., Zhang, W. What if we prevent obesity? Risk reduction in knee osteoarthritis estimated through a meta-analysis of observational studies. Arthritis Care &amp; Research 2011; 63(7): 982-990. DOI: 10.1002/acr.20464</w:t>
      </w:r>
    </w:p>
    <w:p w14:paraId="4435C58D" w14:textId="77777777" w:rsidR="002C08F4" w:rsidRPr="002C08F4" w:rsidRDefault="002C08F4" w:rsidP="002C08F4">
      <w:pPr>
        <w:pStyle w:val="EndNoteBibliography"/>
      </w:pPr>
    </w:p>
    <w:p w14:paraId="59323A9E" w14:textId="77777777" w:rsidR="002C08F4" w:rsidRPr="002C08F4" w:rsidRDefault="002C08F4" w:rsidP="002C08F4">
      <w:pPr>
        <w:pStyle w:val="EndNoteBibliography"/>
        <w:spacing w:after="0"/>
      </w:pPr>
      <w:r w:rsidRPr="002C08F4">
        <w:t>11. Winter, Y., Rohrmann, S., Linseisen, J., Lanczik, O., Ringleb, P. A. et al. Contribution of obesity and abdominal fat mass to risk of stroke and transient ischemic attacks. Stroke 2008; 39(12): 3145-51. DOI: 10.1161/strokeaha.108.523001</w:t>
      </w:r>
    </w:p>
    <w:p w14:paraId="46281086" w14:textId="77777777" w:rsidR="002C08F4" w:rsidRPr="002C08F4" w:rsidRDefault="002C08F4" w:rsidP="002C08F4">
      <w:pPr>
        <w:pStyle w:val="EndNoteBibliography"/>
      </w:pPr>
    </w:p>
    <w:p w14:paraId="54AFC40B" w14:textId="34AB4A5B" w:rsidR="002C08F4" w:rsidRPr="002C08F4" w:rsidRDefault="002C08F4" w:rsidP="002C08F4">
      <w:pPr>
        <w:pStyle w:val="EndNoteBibliography"/>
        <w:spacing w:after="0"/>
      </w:pPr>
      <w:r w:rsidRPr="003E7B0C">
        <w:t xml:space="preserve">12. Schneider, H., Venetz, W. Cost of Obesity in Switzerland in 2012 [online]. Stand: 16.06.2014. URL: </w:t>
      </w:r>
      <w:hyperlink r:id="rId32" w:history="1">
        <w:r w:rsidRPr="003E7B0C">
          <w:rPr>
            <w:rStyle w:val="Hyperlink"/>
          </w:rPr>
          <w:t>https://www.bag.admin.ch/dam/bag/fr/dokumente/npp/forschungsberichte/forschungsberichte-e-und-b/cost-of-obesity.pdf.download.pdf/cost-of-obesity.pdf</w:t>
        </w:r>
      </w:hyperlink>
      <w:r w:rsidRPr="003E7B0C">
        <w:t xml:space="preserve"> [Zugriff: 14.10.2022]. </w:t>
      </w:r>
      <w:r w:rsidRPr="002C08F4">
        <w:t>2014.</w:t>
      </w:r>
    </w:p>
    <w:p w14:paraId="15AF1705" w14:textId="77777777" w:rsidR="002C08F4" w:rsidRPr="002C08F4" w:rsidRDefault="002C08F4" w:rsidP="002C08F4">
      <w:pPr>
        <w:pStyle w:val="EndNoteBibliography"/>
      </w:pPr>
    </w:p>
    <w:p w14:paraId="17406BE9" w14:textId="77777777" w:rsidR="002C08F4" w:rsidRPr="002C08F4" w:rsidRDefault="002C08F4" w:rsidP="002C08F4">
      <w:pPr>
        <w:pStyle w:val="EndNoteBibliography"/>
        <w:spacing w:after="0"/>
      </w:pPr>
      <w:r w:rsidRPr="002C08F4">
        <w:t>13. Szucs, T. D., Anderhub, H., Rutishauser, M. The economic burden of asthma: direct and indirect costs in Switzerland. Eur Respir J 1999; 13(2): 281-6. DOI: 10.1034/j.1399-3003.1999.13b10.x</w:t>
      </w:r>
    </w:p>
    <w:p w14:paraId="34E5E318" w14:textId="77777777" w:rsidR="002C08F4" w:rsidRPr="002C08F4" w:rsidRDefault="002C08F4" w:rsidP="002C08F4">
      <w:pPr>
        <w:pStyle w:val="EndNoteBibliography"/>
      </w:pPr>
    </w:p>
    <w:p w14:paraId="0B85895F" w14:textId="77777777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2C08F4">
        <w:t xml:space="preserve">14. Wieser, S., Rüthemann, I., De Boni, S. N., Eichler, K., Pletscher, M. et al. Cost of acute coronary syndrome in Switzerland in 2008. Swiss Medical Weekly 2012; 142(w13655). </w:t>
      </w:r>
      <w:r w:rsidRPr="0086422A">
        <w:rPr>
          <w:lang w:val="de-DE"/>
        </w:rPr>
        <w:t>DOI: 10.21256/zhaw-3954</w:t>
      </w:r>
    </w:p>
    <w:p w14:paraId="4CB81C7A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2E7094FC" w14:textId="647B7B95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15. Destatis. Krankheitskosten, Krankheitskosten je Einwohner: Deutschland, Jahre, Krankheitsdiagnosen (ICD-10) - Krankheiten des Kreislaufsystems [online]. URL: </w:t>
      </w:r>
      <w:hyperlink r:id="rId33" w:anchor="abreadcrumb" w:history="1">
        <w:r w:rsidRPr="0086422A">
          <w:rPr>
            <w:rStyle w:val="Hyperlink"/>
            <w:lang w:val="de-DE"/>
          </w:rPr>
          <w:t>https://www-genesis.destatis.de/genesis/online?sequenz=tabelleErgebnis&amp;selectionname=23631-0001&amp;sachmerkmal=ICD10Y&amp;sachschluessel=ICD10-I00-I99,ICD10-I10-I15,ICD10-I20-I25,ICD10-I21,ICD10-I22,Icd10-I30-I52,ICD10-I50,ICD10-I60-I69,ICD10-I60-I61,ICD10-I63,ICD10-I64,ICD10-I69,ICD10-I80-I89,ICD10-I83#abreadcrumb</w:t>
        </w:r>
      </w:hyperlink>
      <w:r w:rsidRPr="0086422A">
        <w:rPr>
          <w:lang w:val="de-DE"/>
        </w:rPr>
        <w:t xml:space="preserve"> [Zugriff: 14.10.2022]. 2022.</w:t>
      </w:r>
    </w:p>
    <w:p w14:paraId="7BC04F50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3ACE17B2" w14:textId="77777777" w:rsidR="002C08F4" w:rsidRPr="002C08F4" w:rsidRDefault="002C08F4" w:rsidP="002C08F4">
      <w:pPr>
        <w:pStyle w:val="EndNoteBibliography"/>
        <w:spacing w:after="0"/>
      </w:pPr>
      <w:r w:rsidRPr="0086422A">
        <w:rPr>
          <w:lang w:val="de-DE"/>
        </w:rPr>
        <w:t xml:space="preserve">16. Tomonaga, Y., Haettenschwiler, J., Hatzinger, M., Holsboer-Trachsler, E., Rufer, M. et al. </w:t>
      </w:r>
      <w:r w:rsidRPr="002C08F4">
        <w:t>The economic burden of depression in Switzerland. Pharmacoeconomics 2013; 31(3): 237-50. DOI: 10.1007/s40273-013-0026-9</w:t>
      </w:r>
    </w:p>
    <w:p w14:paraId="52C8FC6C" w14:textId="77777777" w:rsidR="002C08F4" w:rsidRPr="002C08F4" w:rsidRDefault="002C08F4" w:rsidP="002C08F4">
      <w:pPr>
        <w:pStyle w:val="EndNoteBibliography"/>
      </w:pPr>
    </w:p>
    <w:p w14:paraId="3394954F" w14:textId="77777777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2C08F4">
        <w:t xml:space="preserve">17. Huber, C. A., Schwenkglenks, M., Rapold, R., Reich, O. Epidemiology and costs of diabetes mellitus in Switzerland: an analysis of health care claims data, 2006 and 2011. </w:t>
      </w:r>
      <w:r w:rsidRPr="0086422A">
        <w:rPr>
          <w:lang w:val="de-DE"/>
        </w:rPr>
        <w:t>BMC Endocr Disord 2014; 14: 44. DOI: 10.1186/1472-6823-14-44</w:t>
      </w:r>
    </w:p>
    <w:p w14:paraId="7A732656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5A7AC4F9" w14:textId="0835508C" w:rsidR="002C08F4" w:rsidRPr="002C08F4" w:rsidRDefault="002C08F4" w:rsidP="002C08F4">
      <w:pPr>
        <w:pStyle w:val="EndNoteBibliography"/>
        <w:spacing w:after="0"/>
      </w:pPr>
      <w:r w:rsidRPr="0086422A">
        <w:rPr>
          <w:lang w:val="de-DE"/>
        </w:rPr>
        <w:lastRenderedPageBreak/>
        <w:t xml:space="preserve">18. Destatis. Krankheitskosten, Krankheitskosten je Einwohner: Deutschland, Jahre, Krankheitsdiagnosen (ICD-10) - Alle Krankheiten und Folgen äußerer Ursachen [online]. </w:t>
      </w:r>
      <w:r w:rsidRPr="002C08F4">
        <w:t xml:space="preserve">URL: </w:t>
      </w:r>
      <w:hyperlink r:id="rId34" w:anchor="abreadcrumb" w:history="1">
        <w:r w:rsidRPr="002C08F4">
          <w:rPr>
            <w:rStyle w:val="Hyperlink"/>
          </w:rPr>
          <w:t>https://www-genesis.destatis.de/genesis/online?operation=table&amp;code=23631-0001&amp;bypass=true&amp;levelindex=0&amp;levelid=1665749890144#abreadcrumb</w:t>
        </w:r>
      </w:hyperlink>
      <w:r w:rsidRPr="002C08F4">
        <w:t xml:space="preserve"> [Zugriff: 14.10.2022]. 2022.</w:t>
      </w:r>
    </w:p>
    <w:p w14:paraId="5B4B9140" w14:textId="77777777" w:rsidR="002C08F4" w:rsidRPr="002C08F4" w:rsidRDefault="002C08F4" w:rsidP="002C08F4">
      <w:pPr>
        <w:pStyle w:val="EndNoteBibliography"/>
      </w:pPr>
    </w:p>
    <w:p w14:paraId="209649BF" w14:textId="77777777" w:rsidR="002C08F4" w:rsidRPr="002C08F4" w:rsidRDefault="002C08F4" w:rsidP="002C08F4">
      <w:pPr>
        <w:pStyle w:val="EndNoteBibliography"/>
        <w:spacing w:after="0"/>
      </w:pPr>
      <w:r w:rsidRPr="002C08F4">
        <w:t>19. Maercker, A., Perkonigg, A., Preisig, M., Schaller, K., Weller, M. The costs of disorders of the brain in Switzerland: an update from the European Brain Council Study for 2010. Swiss Med Wkly 2013; 143: w13751. DOI: 10.4414/smw.2013.13751</w:t>
      </w:r>
    </w:p>
    <w:p w14:paraId="1DC239A1" w14:textId="77777777" w:rsidR="002C08F4" w:rsidRPr="002C08F4" w:rsidRDefault="002C08F4" w:rsidP="002C08F4">
      <w:pPr>
        <w:pStyle w:val="EndNoteBibliography"/>
      </w:pPr>
    </w:p>
    <w:p w14:paraId="3AE21616" w14:textId="77777777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2C08F4">
        <w:t xml:space="preserve">20. Luengo-Fernandez, R., Violato, M., Candio, P., Leal, J. Economic burden of stroke across Europe: A population-based cost analysis. </w:t>
      </w:r>
      <w:r w:rsidRPr="0086422A">
        <w:rPr>
          <w:lang w:val="de-DE"/>
        </w:rPr>
        <w:t>Eur Stroke J 2020; 5(1): 17-25. DOI: 10.1177/2396987319883160</w:t>
      </w:r>
    </w:p>
    <w:p w14:paraId="67321E10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3B214752" w14:textId="74C7F2E5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21. SwissDRG. Datenspiegel 11.0 - Plausibilisierte Leistungs- und Kostendaten der Netzwerkspitäler aus dem Jahr 2019 [online]. URL: </w:t>
      </w:r>
      <w:hyperlink r:id="rId35" w:history="1">
        <w:r w:rsidRPr="0086422A">
          <w:rPr>
            <w:rStyle w:val="Hyperlink"/>
            <w:lang w:val="de-DE"/>
          </w:rPr>
          <w:t>https://datenspiegel110.swissdrg.org/</w:t>
        </w:r>
      </w:hyperlink>
      <w:r w:rsidRPr="0086422A">
        <w:rPr>
          <w:lang w:val="de-DE"/>
        </w:rPr>
        <w:t xml:space="preserve"> [Zugriff: 14.10.2022]. 2019.</w:t>
      </w:r>
    </w:p>
    <w:p w14:paraId="27EA324E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00AC4740" w14:textId="5A1C9E50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22. Schweizerischer Verband diplomierter ErnährungsberaterInnen (SVERB), Medizintarif-Kommission-UVG (MTK), Bundesamt für Militärversicherung (BMV). Tarif Anhang A [online]. URL: </w:t>
      </w:r>
      <w:hyperlink r:id="rId36" w:history="1">
        <w:r w:rsidRPr="0086422A">
          <w:rPr>
            <w:rStyle w:val="Hyperlink"/>
            <w:lang w:val="de-DE"/>
          </w:rPr>
          <w:t>https://www.mtk-ctm.ch/fileadmin/user_upload/tarife/Ernaehrungsberatung/Ernaehrungsberatung_ambulant/01_deutsch/ambulante_tarife_ernaehrungsberatung_Tarif_deu.pdf</w:t>
        </w:r>
      </w:hyperlink>
      <w:r w:rsidRPr="0086422A">
        <w:rPr>
          <w:lang w:val="de-DE"/>
        </w:rPr>
        <w:t xml:space="preserve"> [Zugriff: 14.10.2022]. 1999.</w:t>
      </w:r>
    </w:p>
    <w:p w14:paraId="6EAD979E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088BBCD6" w14:textId="66145BB8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23. Die Spitäler der Schweiz (H+), Medizinaltarif-Kommission UVG (MTK), Bundesamt für Sozialversicherung (BSV), Bundesamt für Militärversicherung (BAMV). Tarif Anhang 1 [online]. URL: </w:t>
      </w:r>
      <w:hyperlink r:id="rId37" w:history="1">
        <w:r w:rsidRPr="0086422A">
          <w:rPr>
            <w:rStyle w:val="Hyperlink"/>
            <w:lang w:val="de-DE"/>
          </w:rPr>
          <w:t>https://www.hplus.ch/fileadmin/hplus.ch/public/Tarife/Ernaehrungsberatung/Tarif_1_.pdf</w:t>
        </w:r>
      </w:hyperlink>
      <w:r w:rsidRPr="0086422A">
        <w:rPr>
          <w:lang w:val="de-DE"/>
        </w:rPr>
        <w:t xml:space="preserve"> [Zugriff: 14.10.2022]. 2002.</w:t>
      </w:r>
    </w:p>
    <w:p w14:paraId="44A6112B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385BFE57" w14:textId="0B9593EA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24. Schweizerischer Verband diplomierter ErnährungsberaterInnen (SVERB), Medizintarif-Kommission-UVG (MTK), Bundesamt für Militärversicherung (BMV). Vereinbarung über den Taxpunktwert [online]. URL: </w:t>
      </w:r>
      <w:hyperlink r:id="rId38" w:history="1">
        <w:r w:rsidRPr="0086422A">
          <w:rPr>
            <w:rStyle w:val="Hyperlink"/>
            <w:lang w:val="de-DE"/>
          </w:rPr>
          <w:t>https://www.mtk-ctm.ch/fileadmin/user_upload/tarife/Ernaehrungsberatung/Ernaehrungsberatung_ambulant/01_deutsch/ambulante_tarife_ernaehrungsberatung_TPW_deu.pdf</w:t>
        </w:r>
      </w:hyperlink>
      <w:r w:rsidRPr="0086422A">
        <w:rPr>
          <w:lang w:val="de-DE"/>
        </w:rPr>
        <w:t xml:space="preserve"> [Zugriff: 14.10.2022]. 1999.</w:t>
      </w:r>
    </w:p>
    <w:p w14:paraId="7534ABE6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123535F4" w14:textId="43F3B7F4" w:rsidR="002C08F4" w:rsidRPr="0086422A" w:rsidRDefault="002C08F4" w:rsidP="002C08F4">
      <w:pPr>
        <w:pStyle w:val="EndNoteBibliography"/>
        <w:spacing w:after="0"/>
        <w:rPr>
          <w:lang w:val="de-DE"/>
        </w:rPr>
      </w:pPr>
      <w:r w:rsidRPr="0086422A">
        <w:rPr>
          <w:lang w:val="de-DE"/>
        </w:rPr>
        <w:t xml:space="preserve">25. Die Spitäler der Schweiz (H+), Medizinaltarif-Kommission UVG (MTK), Bundesamt für Sozialversicherung (BSV), Bundesamt für Militärversicherung (BAMV). Vereinbarung übr den Taxpunktwert [online]. URL: </w:t>
      </w:r>
      <w:hyperlink r:id="rId39" w:history="1">
        <w:r w:rsidRPr="0086422A">
          <w:rPr>
            <w:rStyle w:val="Hyperlink"/>
            <w:lang w:val="de-DE"/>
          </w:rPr>
          <w:t>https://www.mtk-ctm.ch/fileadmin/user_upload/tarife/Ernaehrungsberatung/Ernaehrungsberatung_im_Spital/01_deutsch/ambulante_tarife_paramed_ernaehrungsberatung_spital_TPW_deu.pdf</w:t>
        </w:r>
      </w:hyperlink>
      <w:r w:rsidRPr="0086422A">
        <w:rPr>
          <w:lang w:val="de-DE"/>
        </w:rPr>
        <w:t xml:space="preserve"> [Zugriff: 14.10.2022]. 2002.</w:t>
      </w:r>
    </w:p>
    <w:p w14:paraId="6AC1CFEF" w14:textId="77777777" w:rsidR="002C08F4" w:rsidRPr="0086422A" w:rsidRDefault="002C08F4" w:rsidP="002C08F4">
      <w:pPr>
        <w:pStyle w:val="EndNoteBibliography"/>
        <w:rPr>
          <w:lang w:val="de-DE"/>
        </w:rPr>
      </w:pPr>
    </w:p>
    <w:p w14:paraId="12AE0EC3" w14:textId="240AC86F" w:rsidR="002C08F4" w:rsidRPr="002C08F4" w:rsidRDefault="002C08F4" w:rsidP="002C08F4">
      <w:pPr>
        <w:pStyle w:val="EndNoteBibliography"/>
      </w:pPr>
      <w:r w:rsidRPr="0086422A">
        <w:rPr>
          <w:lang w:val="de-DE"/>
        </w:rPr>
        <w:lastRenderedPageBreak/>
        <w:t xml:space="preserve">26. Schweizerisches Gesundheitsobservatorium (Obsan). Indikator Myokardinfarkt [online]. URL: </w:t>
      </w:r>
      <w:hyperlink r:id="rId40" w:history="1">
        <w:r w:rsidRPr="0086422A">
          <w:rPr>
            <w:rStyle w:val="Hyperlink"/>
            <w:lang w:val="de-DE"/>
          </w:rPr>
          <w:t>https://ind.obsan.admin.ch/indicator/obsan/myokardinfarkt</w:t>
        </w:r>
      </w:hyperlink>
      <w:r w:rsidRPr="0086422A">
        <w:rPr>
          <w:lang w:val="de-DE"/>
        </w:rPr>
        <w:t xml:space="preserve"> [Zugriff: 14.10.2022]. </w:t>
      </w:r>
      <w:r w:rsidRPr="002C08F4">
        <w:t>2022.</w:t>
      </w:r>
    </w:p>
    <w:p w14:paraId="58F1AED1" w14:textId="1375363A" w:rsidR="00DE23E8" w:rsidRPr="001549D3" w:rsidRDefault="002C08F4" w:rsidP="00654E8F">
      <w:pPr>
        <w:spacing w:before="240"/>
      </w:pPr>
      <w:r>
        <w:fldChar w:fldCharType="end"/>
      </w:r>
    </w:p>
    <w:sectPr w:rsidR="00DE23E8" w:rsidRPr="001549D3" w:rsidSect="005D0C18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36D56" w14:textId="77777777" w:rsidR="00EC2B0C" w:rsidRDefault="00EC2B0C" w:rsidP="00117666">
      <w:pPr>
        <w:spacing w:after="0"/>
      </w:pPr>
      <w:r>
        <w:separator/>
      </w:r>
    </w:p>
  </w:endnote>
  <w:endnote w:type="continuationSeparator" w:id="0">
    <w:p w14:paraId="01D3DF43" w14:textId="77777777" w:rsidR="00EC2B0C" w:rsidRDefault="00EC2B0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GDOJO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alaLancet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8256A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256A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8256A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256A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80271" w14:textId="77777777" w:rsidR="00EC2B0C" w:rsidRDefault="00EC2B0C" w:rsidP="00117666">
      <w:pPr>
        <w:spacing w:after="0"/>
      </w:pPr>
      <w:r>
        <w:separator/>
      </w:r>
    </w:p>
  </w:footnote>
  <w:footnote w:type="continuationSeparator" w:id="0">
    <w:p w14:paraId="6B4C08DD" w14:textId="77777777" w:rsidR="00EC2B0C" w:rsidRDefault="00EC2B0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8256A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8256A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3" name="Grafik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B7828712"/>
    <w:lvl w:ilvl="0">
      <w:start w:val="1"/>
      <w:numFmt w:val="bullet"/>
      <w:pStyle w:val="ListBullet2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374AC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5A4A4E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5D2B49"/>
    <w:multiLevelType w:val="hybridMultilevel"/>
    <w:tmpl w:val="5378AA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F667D"/>
    <w:multiLevelType w:val="hybridMultilevel"/>
    <w:tmpl w:val="11DA2B40"/>
    <w:lvl w:ilvl="0" w:tplc="224E9300">
      <w:start w:val="1"/>
      <w:numFmt w:val="upperLetter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7430F"/>
    <w:multiLevelType w:val="hybridMultilevel"/>
    <w:tmpl w:val="D7EC3108"/>
    <w:lvl w:ilvl="0" w:tplc="E5185C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906AE"/>
    <w:multiLevelType w:val="hybridMultilevel"/>
    <w:tmpl w:val="E0B2B250"/>
    <w:lvl w:ilvl="0" w:tplc="04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41666"/>
    <w:multiLevelType w:val="hybridMultilevel"/>
    <w:tmpl w:val="D5F83052"/>
    <w:lvl w:ilvl="0" w:tplc="C3B446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A7FBC"/>
    <w:multiLevelType w:val="hybridMultilevel"/>
    <w:tmpl w:val="6E20549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1F6A698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8D5D7A"/>
    <w:multiLevelType w:val="hybridMultilevel"/>
    <w:tmpl w:val="C7801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12FFA"/>
    <w:multiLevelType w:val="hybridMultilevel"/>
    <w:tmpl w:val="E0B2B250"/>
    <w:lvl w:ilvl="0" w:tplc="FFFFFFFF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4091E"/>
    <w:multiLevelType w:val="hybridMultilevel"/>
    <w:tmpl w:val="C78CDD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8020F5"/>
    <w:multiLevelType w:val="hybridMultilevel"/>
    <w:tmpl w:val="1144A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31CD7"/>
    <w:multiLevelType w:val="hybridMultilevel"/>
    <w:tmpl w:val="25628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1131D"/>
    <w:multiLevelType w:val="multilevel"/>
    <w:tmpl w:val="F840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087F9E"/>
    <w:multiLevelType w:val="hybridMultilevel"/>
    <w:tmpl w:val="1C1005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138C5"/>
    <w:multiLevelType w:val="multilevel"/>
    <w:tmpl w:val="76D416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0"/>
        </w:tabs>
        <w:ind w:left="10080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 w15:restartNumberingAfterBreak="0">
    <w:nsid w:val="62A825EF"/>
    <w:multiLevelType w:val="hybridMultilevel"/>
    <w:tmpl w:val="0D0E2122"/>
    <w:lvl w:ilvl="0" w:tplc="993613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F01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C8C9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E7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361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A22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A0ED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060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479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D4DA9"/>
    <w:multiLevelType w:val="hybridMultilevel"/>
    <w:tmpl w:val="3FD68708"/>
    <w:lvl w:ilvl="0" w:tplc="15804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7" w15:restartNumberingAfterBreak="0">
    <w:nsid w:val="6E807967"/>
    <w:multiLevelType w:val="hybridMultilevel"/>
    <w:tmpl w:val="6E2054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83AEE"/>
    <w:multiLevelType w:val="multilevel"/>
    <w:tmpl w:val="F4DE6988"/>
    <w:lvl w:ilvl="0">
      <w:start w:val="1"/>
      <w:numFmt w:val="decimal"/>
      <w:pStyle w:val="Formatvorlageberschrift1BlockLinks0cmHngend076cmVo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76154CCB"/>
    <w:multiLevelType w:val="hybridMultilevel"/>
    <w:tmpl w:val="7AE4EF7C"/>
    <w:lvl w:ilvl="0" w:tplc="2536D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82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27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01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CF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409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6A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A8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8F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6BA226C"/>
    <w:multiLevelType w:val="hybridMultilevel"/>
    <w:tmpl w:val="A12A67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613543"/>
    <w:multiLevelType w:val="hybridMultilevel"/>
    <w:tmpl w:val="55728AA6"/>
    <w:lvl w:ilvl="0" w:tplc="03F2D67C">
      <w:start w:val="1"/>
      <w:numFmt w:val="decimal"/>
      <w:pStyle w:val="FormatvorlageTextkrperCalibriNach12PtZeilenabstandMehrere"/>
      <w:lvlText w:val="(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0A1162"/>
    <w:multiLevelType w:val="multilevel"/>
    <w:tmpl w:val="3986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807FA"/>
    <w:multiLevelType w:val="hybridMultilevel"/>
    <w:tmpl w:val="78ACF4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FB276B"/>
    <w:multiLevelType w:val="hybridMultilevel"/>
    <w:tmpl w:val="B64CFC52"/>
    <w:lvl w:ilvl="0" w:tplc="0407001B">
      <w:start w:val="1"/>
      <w:numFmt w:val="lowerRoman"/>
      <w:lvlText w:val="%1."/>
      <w:lvlJc w:val="right"/>
      <w:pPr>
        <w:ind w:left="770" w:hanging="360"/>
      </w:p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821115517">
    <w:abstractNumId w:val="3"/>
  </w:num>
  <w:num w:numId="2" w16cid:durableId="1683165481">
    <w:abstractNumId w:val="19"/>
  </w:num>
  <w:num w:numId="3" w16cid:durableId="615480040">
    <w:abstractNumId w:val="6"/>
  </w:num>
  <w:num w:numId="4" w16cid:durableId="1566183234">
    <w:abstractNumId w:val="24"/>
  </w:num>
  <w:num w:numId="5" w16cid:durableId="18077027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13"/>
  </w:num>
  <w:num w:numId="7" w16cid:durableId="1359550598">
    <w:abstractNumId w:val="26"/>
  </w:num>
  <w:num w:numId="8" w16cid:durableId="1559510671">
    <w:abstractNumId w:val="26"/>
  </w:num>
  <w:num w:numId="9" w16cid:durableId="1734543462">
    <w:abstractNumId w:val="26"/>
  </w:num>
  <w:num w:numId="10" w16cid:durableId="708839681">
    <w:abstractNumId w:val="26"/>
  </w:num>
  <w:num w:numId="11" w16cid:durableId="2046978920">
    <w:abstractNumId w:val="26"/>
  </w:num>
  <w:num w:numId="12" w16cid:durableId="2124614653">
    <w:abstractNumId w:val="26"/>
  </w:num>
  <w:num w:numId="13" w16cid:durableId="150105246">
    <w:abstractNumId w:val="13"/>
  </w:num>
  <w:num w:numId="14" w16cid:durableId="515769853">
    <w:abstractNumId w:val="11"/>
  </w:num>
  <w:num w:numId="15" w16cid:durableId="1753046014">
    <w:abstractNumId w:val="11"/>
  </w:num>
  <w:num w:numId="16" w16cid:durableId="665939894">
    <w:abstractNumId w:val="11"/>
  </w:num>
  <w:num w:numId="17" w16cid:durableId="2078749421">
    <w:abstractNumId w:val="11"/>
  </w:num>
  <w:num w:numId="18" w16cid:durableId="825047625">
    <w:abstractNumId w:val="11"/>
  </w:num>
  <w:num w:numId="19" w16cid:durableId="803810417">
    <w:abstractNumId w:val="11"/>
  </w:num>
  <w:num w:numId="20" w16cid:durableId="1597446594">
    <w:abstractNumId w:val="20"/>
  </w:num>
  <w:num w:numId="21" w16cid:durableId="1548637469">
    <w:abstractNumId w:val="4"/>
  </w:num>
  <w:num w:numId="22" w16cid:durableId="273826381">
    <w:abstractNumId w:val="34"/>
  </w:num>
  <w:num w:numId="23" w16cid:durableId="1139421199">
    <w:abstractNumId w:val="27"/>
  </w:num>
  <w:num w:numId="24" w16cid:durableId="1837723256">
    <w:abstractNumId w:val="16"/>
  </w:num>
  <w:num w:numId="25" w16cid:durableId="1021124542">
    <w:abstractNumId w:val="30"/>
  </w:num>
  <w:num w:numId="26" w16cid:durableId="1936355100">
    <w:abstractNumId w:val="18"/>
  </w:num>
  <w:num w:numId="27" w16cid:durableId="1652177748">
    <w:abstractNumId w:val="7"/>
  </w:num>
  <w:num w:numId="28" w16cid:durableId="1169950097">
    <w:abstractNumId w:val="32"/>
  </w:num>
  <w:num w:numId="29" w16cid:durableId="574054317">
    <w:abstractNumId w:val="10"/>
  </w:num>
  <w:num w:numId="30" w16cid:durableId="312175873">
    <w:abstractNumId w:val="12"/>
  </w:num>
  <w:num w:numId="31" w16cid:durableId="508451061">
    <w:abstractNumId w:val="0"/>
  </w:num>
  <w:num w:numId="32" w16cid:durableId="82265404">
    <w:abstractNumId w:val="31"/>
  </w:num>
  <w:num w:numId="33" w16cid:durableId="1362777161">
    <w:abstractNumId w:val="28"/>
  </w:num>
  <w:num w:numId="34" w16cid:durableId="909193135">
    <w:abstractNumId w:val="1"/>
  </w:num>
  <w:num w:numId="35" w16cid:durableId="2018388386">
    <w:abstractNumId w:val="21"/>
  </w:num>
  <w:num w:numId="36" w16cid:durableId="1400177437">
    <w:abstractNumId w:val="17"/>
  </w:num>
  <w:num w:numId="37" w16cid:durableId="318731650">
    <w:abstractNumId w:val="2"/>
  </w:num>
  <w:num w:numId="38" w16cid:durableId="1441561974">
    <w:abstractNumId w:val="22"/>
  </w:num>
  <w:num w:numId="39" w16cid:durableId="2042435800">
    <w:abstractNumId w:val="5"/>
  </w:num>
  <w:num w:numId="40" w16cid:durableId="1479375087">
    <w:abstractNumId w:val="29"/>
  </w:num>
  <w:num w:numId="41" w16cid:durableId="1277710321">
    <w:abstractNumId w:val="23"/>
  </w:num>
  <w:num w:numId="42" w16cid:durableId="211119172">
    <w:abstractNumId w:val="8"/>
  </w:num>
  <w:num w:numId="43" w16cid:durableId="722673696">
    <w:abstractNumId w:val="15"/>
  </w:num>
  <w:num w:numId="44" w16cid:durableId="560017130">
    <w:abstractNumId w:val="9"/>
  </w:num>
  <w:num w:numId="45" w16cid:durableId="2108965965">
    <w:abstractNumId w:val="25"/>
  </w:num>
  <w:num w:numId="46" w16cid:durableId="2092585340">
    <w:abstractNumId w:val="33"/>
  </w:num>
  <w:num w:numId="47" w16cid:durableId="904805636">
    <w:abstractNumId w:val="14"/>
  </w:num>
  <w:num w:numId="48" w16cid:durableId="867573227">
    <w:abstractNumId w:val="11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HealthEcon 22102014 VC complete BIB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03D24"/>
    <w:rsid w:val="0001436A"/>
    <w:rsid w:val="00034304"/>
    <w:rsid w:val="00035434"/>
    <w:rsid w:val="00052A14"/>
    <w:rsid w:val="000600E5"/>
    <w:rsid w:val="00077D53"/>
    <w:rsid w:val="00105FD9"/>
    <w:rsid w:val="00113CFF"/>
    <w:rsid w:val="00117666"/>
    <w:rsid w:val="00125E2B"/>
    <w:rsid w:val="001549D3"/>
    <w:rsid w:val="00160065"/>
    <w:rsid w:val="00177D84"/>
    <w:rsid w:val="001875D7"/>
    <w:rsid w:val="001A682B"/>
    <w:rsid w:val="00266454"/>
    <w:rsid w:val="00267D18"/>
    <w:rsid w:val="002868E2"/>
    <w:rsid w:val="002869C3"/>
    <w:rsid w:val="002936E4"/>
    <w:rsid w:val="002B4A57"/>
    <w:rsid w:val="002C08F4"/>
    <w:rsid w:val="002C74CA"/>
    <w:rsid w:val="003544FB"/>
    <w:rsid w:val="003553DC"/>
    <w:rsid w:val="003D2D47"/>
    <w:rsid w:val="003D2F2D"/>
    <w:rsid w:val="003E7B0C"/>
    <w:rsid w:val="00401590"/>
    <w:rsid w:val="00447801"/>
    <w:rsid w:val="00452E9C"/>
    <w:rsid w:val="004735C8"/>
    <w:rsid w:val="004961FF"/>
    <w:rsid w:val="00517A89"/>
    <w:rsid w:val="005250F2"/>
    <w:rsid w:val="00562266"/>
    <w:rsid w:val="00593EEA"/>
    <w:rsid w:val="00596EF2"/>
    <w:rsid w:val="005A5EEE"/>
    <w:rsid w:val="005D0C18"/>
    <w:rsid w:val="006375C7"/>
    <w:rsid w:val="006476BD"/>
    <w:rsid w:val="00651909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7940"/>
    <w:rsid w:val="007C206C"/>
    <w:rsid w:val="007C25C1"/>
    <w:rsid w:val="007F6B0B"/>
    <w:rsid w:val="00803D24"/>
    <w:rsid w:val="00817DD6"/>
    <w:rsid w:val="008256A5"/>
    <w:rsid w:val="0086422A"/>
    <w:rsid w:val="00885156"/>
    <w:rsid w:val="00904027"/>
    <w:rsid w:val="009151AA"/>
    <w:rsid w:val="0093429D"/>
    <w:rsid w:val="00943573"/>
    <w:rsid w:val="00970F7D"/>
    <w:rsid w:val="00994A3D"/>
    <w:rsid w:val="009C2B12"/>
    <w:rsid w:val="009C70F3"/>
    <w:rsid w:val="00A174D9"/>
    <w:rsid w:val="00A5628E"/>
    <w:rsid w:val="00A569CD"/>
    <w:rsid w:val="00AB5EE2"/>
    <w:rsid w:val="00AB6715"/>
    <w:rsid w:val="00B01CC3"/>
    <w:rsid w:val="00B1671E"/>
    <w:rsid w:val="00B25EB8"/>
    <w:rsid w:val="00B354E1"/>
    <w:rsid w:val="00B37F4D"/>
    <w:rsid w:val="00C22E0B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C7802"/>
    <w:rsid w:val="00DD13F0"/>
    <w:rsid w:val="00DE23E8"/>
    <w:rsid w:val="00E52377"/>
    <w:rsid w:val="00E64E17"/>
    <w:rsid w:val="00E866C9"/>
    <w:rsid w:val="00E92D13"/>
    <w:rsid w:val="00EA3D3C"/>
    <w:rsid w:val="00EC2B0C"/>
    <w:rsid w:val="00F46900"/>
    <w:rsid w:val="00F61D89"/>
    <w:rsid w:val="00FE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nhideWhenUsed/>
    <w:qFormat/>
    <w:rsid w:val="002C08F4"/>
    <w:pPr>
      <w:keepNext/>
      <w:keepLines/>
      <w:overflowPunct w:val="0"/>
      <w:autoSpaceDE w:val="0"/>
      <w:autoSpaceDN w:val="0"/>
      <w:adjustRightInd w:val="0"/>
      <w:spacing w:before="40" w:after="0" w:line="480" w:lineRule="auto"/>
      <w:ind w:left="1021"/>
      <w:jc w:val="both"/>
      <w:textAlignment w:val="baseline"/>
      <w:outlineLvl w:val="5"/>
    </w:pPr>
    <w:rPr>
      <w:rFonts w:asciiTheme="majorHAnsi" w:eastAsiaTheme="majorEastAsia" w:hAnsiTheme="majorHAnsi" w:cstheme="majorBidi"/>
      <w:sz w:val="22"/>
      <w:lang w:val="en-GB" w:eastAsia="de-DE"/>
    </w:rPr>
  </w:style>
  <w:style w:type="paragraph" w:styleId="Heading7">
    <w:name w:val="heading 7"/>
    <w:basedOn w:val="Normal"/>
    <w:next w:val="Normal"/>
    <w:link w:val="Heading7Char"/>
    <w:unhideWhenUsed/>
    <w:qFormat/>
    <w:rsid w:val="002C08F4"/>
    <w:pPr>
      <w:keepNext/>
      <w:keepLines/>
      <w:overflowPunct w:val="0"/>
      <w:autoSpaceDE w:val="0"/>
      <w:autoSpaceDN w:val="0"/>
      <w:adjustRightInd w:val="0"/>
      <w:spacing w:before="40" w:after="0" w:line="480" w:lineRule="auto"/>
      <w:ind w:left="1077"/>
      <w:jc w:val="both"/>
      <w:textAlignment w:val="baseline"/>
      <w:outlineLvl w:val="6"/>
    </w:pPr>
    <w:rPr>
      <w:rFonts w:asciiTheme="majorHAnsi" w:eastAsiaTheme="majorEastAsia" w:hAnsiTheme="majorHAnsi" w:cstheme="majorBidi"/>
      <w:iCs/>
      <w:sz w:val="22"/>
      <w:lang w:val="en-GB" w:eastAsia="de-DE"/>
    </w:rPr>
  </w:style>
  <w:style w:type="paragraph" w:styleId="Heading8">
    <w:name w:val="heading 8"/>
    <w:basedOn w:val="Normal"/>
    <w:next w:val="Normal"/>
    <w:link w:val="Heading8Char"/>
    <w:unhideWhenUsed/>
    <w:qFormat/>
    <w:rsid w:val="002C08F4"/>
    <w:pPr>
      <w:keepNext/>
      <w:keepLines/>
      <w:overflowPunct w:val="0"/>
      <w:autoSpaceDE w:val="0"/>
      <w:autoSpaceDN w:val="0"/>
      <w:adjustRightInd w:val="0"/>
      <w:spacing w:before="40" w:after="0" w:line="480" w:lineRule="auto"/>
      <w:ind w:left="1191"/>
      <w:jc w:val="both"/>
      <w:textAlignment w:val="baseline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  <w:lang w:val="en-GB" w:eastAsia="de-DE"/>
    </w:rPr>
  </w:style>
  <w:style w:type="paragraph" w:styleId="Heading9">
    <w:name w:val="heading 9"/>
    <w:basedOn w:val="Normal"/>
    <w:next w:val="Normal"/>
    <w:link w:val="Heading9Char"/>
    <w:qFormat/>
    <w:rsid w:val="001875D7"/>
    <w:pPr>
      <w:tabs>
        <w:tab w:val="num" w:pos="1584"/>
      </w:tabs>
      <w:overflowPunct w:val="0"/>
      <w:autoSpaceDE w:val="0"/>
      <w:autoSpaceDN w:val="0"/>
      <w:adjustRightInd w:val="0"/>
      <w:spacing w:before="240" w:after="60" w:line="276" w:lineRule="auto"/>
      <w:ind w:left="1584" w:hanging="1584"/>
      <w:jc w:val="both"/>
      <w:textAlignment w:val="baseline"/>
      <w:outlineLvl w:val="8"/>
    </w:pPr>
    <w:rPr>
      <w:rFonts w:ascii="Calibri" w:eastAsia="Times New Roman" w:hAnsi="Calibri" w:cs="Arial"/>
      <w:sz w:val="22"/>
      <w:lang w:val="de-CH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aliases w:val="! Q"/>
    <w:basedOn w:val="Normal"/>
    <w:next w:val="NoSpacing"/>
    <w:link w:val="CaptionChar1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C08F4"/>
    <w:rPr>
      <w:rFonts w:asciiTheme="majorHAnsi" w:eastAsiaTheme="majorEastAsia" w:hAnsiTheme="majorHAnsi" w:cstheme="majorBidi"/>
      <w:lang w:val="en-GB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2C08F4"/>
    <w:rPr>
      <w:rFonts w:asciiTheme="majorHAnsi" w:eastAsiaTheme="majorEastAsia" w:hAnsiTheme="majorHAnsi" w:cstheme="majorBidi"/>
      <w:iCs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"/>
    <w:rsid w:val="002C08F4"/>
    <w:rPr>
      <w:rFonts w:asciiTheme="majorHAnsi" w:eastAsiaTheme="majorEastAsia" w:hAnsiTheme="majorHAnsi" w:cstheme="majorBidi"/>
      <w:color w:val="272727" w:themeColor="text1" w:themeTint="D8"/>
      <w:szCs w:val="21"/>
      <w:lang w:val="en-GB" w:eastAsia="de-DE"/>
    </w:rPr>
  </w:style>
  <w:style w:type="paragraph" w:customStyle="1" w:styleId="Formatvorlage1wo">
    <w:name w:val="Formatvorlage1 wo"/>
    <w:basedOn w:val="Heading1"/>
    <w:next w:val="Heading2"/>
    <w:qFormat/>
    <w:rsid w:val="002C08F4"/>
    <w:pPr>
      <w:keepNext/>
      <w:keepLines/>
      <w:numPr>
        <w:numId w:val="0"/>
      </w:numPr>
      <w:overflowPunct w:val="0"/>
      <w:autoSpaceDE w:val="0"/>
      <w:autoSpaceDN w:val="0"/>
      <w:adjustRightInd w:val="0"/>
      <w:spacing w:after="0" w:line="480" w:lineRule="auto"/>
      <w:jc w:val="both"/>
      <w:textAlignment w:val="baseline"/>
      <w:outlineLvl w:val="9"/>
    </w:pPr>
    <w:rPr>
      <w:rFonts w:asciiTheme="majorHAnsi" w:eastAsiaTheme="majorEastAsia" w:hAnsiTheme="majorHAnsi" w:cstheme="majorBidi"/>
      <w:b w:val="0"/>
      <w:sz w:val="32"/>
      <w:szCs w:val="32"/>
      <w:lang w:val="en-GB" w:eastAsia="de-DE"/>
    </w:rPr>
  </w:style>
  <w:style w:type="character" w:customStyle="1" w:styleId="Formatvorlage2wo">
    <w:name w:val="Formatvorlage2 w/o"/>
    <w:basedOn w:val="DefaultParagraphFont"/>
    <w:uiPriority w:val="1"/>
    <w:qFormat/>
    <w:rsid w:val="002C08F4"/>
    <w:rPr>
      <w:rFonts w:eastAsia="Calibri"/>
      <w:lang w:val="de-DE"/>
    </w:rPr>
  </w:style>
  <w:style w:type="paragraph" w:customStyle="1" w:styleId="Formatvorlage2wo0">
    <w:name w:val="Formatvorlage2 wo"/>
    <w:basedOn w:val="Heading2"/>
    <w:next w:val="Heading3"/>
    <w:qFormat/>
    <w:rsid w:val="002C08F4"/>
    <w:pPr>
      <w:numPr>
        <w:ilvl w:val="0"/>
        <w:numId w:val="0"/>
      </w:numPr>
      <w:overflowPunct w:val="0"/>
      <w:autoSpaceDE w:val="0"/>
      <w:autoSpaceDN w:val="0"/>
      <w:adjustRightInd w:val="0"/>
      <w:spacing w:before="0" w:after="240" w:line="480" w:lineRule="auto"/>
      <w:jc w:val="both"/>
      <w:textAlignment w:val="baseline"/>
      <w:outlineLvl w:val="9"/>
    </w:pPr>
    <w:rPr>
      <w:rFonts w:eastAsia="Times New Roman"/>
      <w:b w:val="0"/>
      <w:sz w:val="22"/>
      <w:szCs w:val="22"/>
      <w:lang w:eastAsia="de-DE"/>
    </w:rPr>
  </w:style>
  <w:style w:type="paragraph" w:customStyle="1" w:styleId="Formatvorlage3wo">
    <w:name w:val="Formatvorlage3 wo"/>
    <w:basedOn w:val="Heading3"/>
    <w:next w:val="Heading4"/>
    <w:qFormat/>
    <w:rsid w:val="002C08F4"/>
    <w:pPr>
      <w:numPr>
        <w:ilvl w:val="0"/>
        <w:numId w:val="0"/>
      </w:numPr>
      <w:overflowPunct w:val="0"/>
      <w:autoSpaceDE w:val="0"/>
      <w:autoSpaceDN w:val="0"/>
      <w:adjustRightInd w:val="0"/>
      <w:spacing w:after="0" w:line="480" w:lineRule="auto"/>
      <w:jc w:val="both"/>
      <w:textAlignment w:val="baseline"/>
      <w:outlineLvl w:val="9"/>
    </w:pPr>
    <w:rPr>
      <w:rFonts w:cs="Times New Roman"/>
      <w:b w:val="0"/>
      <w:color w:val="000000" w:themeColor="text1"/>
      <w:sz w:val="22"/>
      <w:szCs w:val="22"/>
      <w:lang w:val="en-GB" w:eastAsia="de-DE"/>
    </w:rPr>
  </w:style>
  <w:style w:type="paragraph" w:customStyle="1" w:styleId="Formatvorlage4wo">
    <w:name w:val="Formatvorlage4 wo"/>
    <w:basedOn w:val="Heading4"/>
    <w:next w:val="Heading5"/>
    <w:qFormat/>
    <w:rsid w:val="002C08F4"/>
    <w:pPr>
      <w:numPr>
        <w:ilvl w:val="0"/>
        <w:numId w:val="0"/>
      </w:numPr>
      <w:overflowPunct w:val="0"/>
      <w:autoSpaceDE w:val="0"/>
      <w:autoSpaceDN w:val="0"/>
      <w:adjustRightInd w:val="0"/>
      <w:spacing w:after="0" w:line="480" w:lineRule="auto"/>
      <w:jc w:val="both"/>
      <w:textAlignment w:val="baseline"/>
      <w:outlineLvl w:val="9"/>
    </w:pPr>
    <w:rPr>
      <w:rFonts w:cs="Times New Roman"/>
      <w:b w:val="0"/>
      <w:i/>
      <w:sz w:val="22"/>
      <w:szCs w:val="20"/>
      <w:lang w:val="en-GB" w:eastAsia="de-DE"/>
    </w:rPr>
  </w:style>
  <w:style w:type="paragraph" w:customStyle="1" w:styleId="Formatvorlage5wo">
    <w:name w:val="Formatvorlage5 wo"/>
    <w:basedOn w:val="Heading5"/>
    <w:next w:val="Heading6"/>
    <w:qFormat/>
    <w:rsid w:val="002C08F4"/>
    <w:pPr>
      <w:numPr>
        <w:ilvl w:val="0"/>
        <w:numId w:val="0"/>
      </w:numPr>
      <w:overflowPunct w:val="0"/>
      <w:autoSpaceDE w:val="0"/>
      <w:autoSpaceDN w:val="0"/>
      <w:adjustRightInd w:val="0"/>
      <w:spacing w:after="0" w:line="480" w:lineRule="auto"/>
      <w:ind w:left="907"/>
      <w:jc w:val="both"/>
      <w:textAlignment w:val="baseline"/>
      <w:outlineLvl w:val="9"/>
    </w:pPr>
    <w:rPr>
      <w:rFonts w:asciiTheme="majorHAnsi" w:hAnsiTheme="majorHAnsi"/>
      <w:b w:val="0"/>
      <w:iCs w:val="0"/>
      <w:color w:val="000000" w:themeColor="text1"/>
      <w:sz w:val="22"/>
      <w:szCs w:val="22"/>
      <w:lang w:val="en-GB" w:eastAsia="de-DE"/>
    </w:rPr>
  </w:style>
  <w:style w:type="paragraph" w:customStyle="1" w:styleId="Formatvorlage6wo">
    <w:name w:val="Formatvorlage6 wo"/>
    <w:basedOn w:val="Heading6"/>
    <w:next w:val="Normal"/>
    <w:qFormat/>
    <w:rsid w:val="002C08F4"/>
    <w:pPr>
      <w:outlineLvl w:val="9"/>
    </w:pPr>
  </w:style>
  <w:style w:type="paragraph" w:customStyle="1" w:styleId="EndNoteBibliographyTitle">
    <w:name w:val="EndNote Bibliography Title"/>
    <w:basedOn w:val="Normal"/>
    <w:link w:val="EndNoteBibliographyTitleZchn"/>
    <w:rsid w:val="002C08F4"/>
    <w:pPr>
      <w:overflowPunct w:val="0"/>
      <w:autoSpaceDE w:val="0"/>
      <w:autoSpaceDN w:val="0"/>
      <w:adjustRightInd w:val="0"/>
      <w:spacing w:before="0" w:after="0" w:line="480" w:lineRule="auto"/>
      <w:jc w:val="center"/>
      <w:textAlignment w:val="baseline"/>
    </w:pPr>
    <w:rPr>
      <w:rFonts w:eastAsia="Times New Roman" w:cs="Times New Roman"/>
      <w:noProof/>
      <w:lang w:eastAsia="de-DE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2C08F4"/>
    <w:rPr>
      <w:rFonts w:ascii="Times New Roman" w:eastAsia="Times New Roman" w:hAnsi="Times New Roman" w:cs="Times New Roman"/>
      <w:noProof/>
      <w:sz w:val="24"/>
      <w:lang w:eastAsia="de-DE"/>
    </w:rPr>
  </w:style>
  <w:style w:type="paragraph" w:customStyle="1" w:styleId="EndNoteBibliography">
    <w:name w:val="EndNote Bibliography"/>
    <w:basedOn w:val="Normal"/>
    <w:link w:val="EndNoteBibliographyZchn"/>
    <w:rsid w:val="002C08F4"/>
    <w:pPr>
      <w:overflowPunct w:val="0"/>
      <w:autoSpaceDE w:val="0"/>
      <w:autoSpaceDN w:val="0"/>
      <w:adjustRightInd w:val="0"/>
      <w:spacing w:before="0"/>
      <w:jc w:val="both"/>
      <w:textAlignment w:val="baseline"/>
    </w:pPr>
    <w:rPr>
      <w:rFonts w:eastAsia="Times New Roman" w:cs="Times New Roman"/>
      <w:noProof/>
      <w:lang w:eastAsia="de-DE"/>
    </w:rPr>
  </w:style>
  <w:style w:type="character" w:customStyle="1" w:styleId="EndNoteBibliographyZchn">
    <w:name w:val="EndNote Bibliography Zchn"/>
    <w:basedOn w:val="DefaultParagraphFont"/>
    <w:link w:val="EndNoteBibliography"/>
    <w:rsid w:val="002C08F4"/>
    <w:rPr>
      <w:rFonts w:ascii="Times New Roman" w:eastAsia="Times New Roman" w:hAnsi="Times New Roman" w:cs="Times New Roman"/>
      <w:noProof/>
      <w:sz w:val="24"/>
      <w:lang w:eastAsia="de-D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C08F4"/>
    <w:rPr>
      <w:color w:val="605E5C"/>
      <w:shd w:val="clear" w:color="auto" w:fill="E1DFDD"/>
    </w:rPr>
  </w:style>
  <w:style w:type="paragraph" w:customStyle="1" w:styleId="level1">
    <w:name w:val="level 1"/>
    <w:basedOn w:val="Normal"/>
    <w:link w:val="level1Zchn"/>
    <w:qFormat/>
    <w:rsid w:val="002C08F4"/>
    <w:pPr>
      <w:overflowPunct w:val="0"/>
      <w:autoSpaceDE w:val="0"/>
      <w:autoSpaceDN w:val="0"/>
      <w:adjustRightInd w:val="0"/>
      <w:spacing w:before="0" w:line="480" w:lineRule="auto"/>
      <w:jc w:val="both"/>
      <w:textAlignment w:val="baseline"/>
      <w:outlineLvl w:val="0"/>
    </w:pPr>
    <w:rPr>
      <w:rFonts w:eastAsia="Times New Roman" w:cs="Times New Roman"/>
      <w:b/>
      <w:sz w:val="22"/>
      <w:lang w:eastAsia="de-DE"/>
    </w:rPr>
  </w:style>
  <w:style w:type="paragraph" w:customStyle="1" w:styleId="level2">
    <w:name w:val="level 2"/>
    <w:basedOn w:val="level1"/>
    <w:link w:val="level2Zchn"/>
    <w:qFormat/>
    <w:rsid w:val="002C08F4"/>
    <w:pPr>
      <w:outlineLvl w:val="1"/>
    </w:pPr>
  </w:style>
  <w:style w:type="character" w:customStyle="1" w:styleId="level1Zchn">
    <w:name w:val="level 1 Zchn"/>
    <w:basedOn w:val="DefaultParagraphFont"/>
    <w:link w:val="level1"/>
    <w:rsid w:val="002C08F4"/>
    <w:rPr>
      <w:rFonts w:ascii="Times New Roman" w:eastAsia="Times New Roman" w:hAnsi="Times New Roman" w:cs="Times New Roman"/>
      <w:b/>
      <w:lang w:eastAsia="de-DE"/>
    </w:rPr>
  </w:style>
  <w:style w:type="character" w:customStyle="1" w:styleId="level2Zchn">
    <w:name w:val="level 2 Zchn"/>
    <w:basedOn w:val="level1Zchn"/>
    <w:link w:val="level2"/>
    <w:rsid w:val="002C08F4"/>
    <w:rPr>
      <w:rFonts w:ascii="Times New Roman" w:eastAsia="Times New Roman" w:hAnsi="Times New Roman" w:cs="Times New Roman"/>
      <w:b/>
      <w:lang w:eastAsia="de-DE"/>
    </w:rPr>
  </w:style>
  <w:style w:type="table" w:customStyle="1" w:styleId="Gitternetztabelle4Akzent11">
    <w:name w:val="Gitternetztabelle 4 – Akzent 11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1">
    <w:name w:val="Grid Table 4 Accent 1"/>
    <w:basedOn w:val="TableNormal"/>
    <w:uiPriority w:val="49"/>
    <w:rsid w:val="002C08F4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4Akzent12">
    <w:name w:val="Gitternetztabelle 4 – Akzent 12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3">
    <w:name w:val="Gitternetztabelle 4 – Akzent 13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4">
    <w:name w:val="Gitternetztabelle 4 – Akzent 14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5">
    <w:name w:val="Gitternetztabelle 4 – Akzent 15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6">
    <w:name w:val="Gitternetztabelle 4 – Akzent 16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7">
    <w:name w:val="Gitternetztabelle 4 – Akzent 17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8">
    <w:name w:val="Gitternetztabelle 4 – Akzent 18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9">
    <w:name w:val="Gitternetztabelle 4 – Akzent 19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10">
    <w:name w:val="Gitternetztabelle 4 – Akzent 110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11">
    <w:name w:val="Gitternetztabelle 4 – Akzent 111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2C08F4"/>
    <w:pPr>
      <w:spacing w:after="0" w:line="240" w:lineRule="auto"/>
    </w:pPr>
    <w:rPr>
      <w:rFonts w:ascii="Calibri" w:eastAsia="Calibri" w:hAnsi="Calibri" w:cs="Times New Roman"/>
      <w:lang w:val="de-D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5">
    <w:name w:val="Grid Table 4 Accent 5"/>
    <w:basedOn w:val="TableNormal"/>
    <w:uiPriority w:val="49"/>
    <w:rsid w:val="002C08F4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4Akzent112">
    <w:name w:val="Gitternetztabelle 4 – Akzent 112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13">
    <w:name w:val="Gitternetztabelle 4 – Akzent 113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itternetztabelle4Akzent114">
    <w:name w:val="Gitternetztabelle 4 – Akzent 114"/>
    <w:basedOn w:val="TableNormal"/>
    <w:next w:val="GridTable4-Accent1"/>
    <w:uiPriority w:val="49"/>
    <w:rsid w:val="002C08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PlaceholderText">
    <w:name w:val="Placeholder Text"/>
    <w:basedOn w:val="DefaultParagraphFont"/>
    <w:uiPriority w:val="99"/>
    <w:semiHidden/>
    <w:rsid w:val="002C08F4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2C08F4"/>
    <w:rPr>
      <w:rFonts w:ascii="Times New Roman" w:eastAsia="Cambria" w:hAnsi="Times New Roman" w:cs="Times New Roman"/>
      <w:sz w:val="24"/>
      <w:szCs w:val="24"/>
    </w:rPr>
  </w:style>
  <w:style w:type="table" w:styleId="PlainTable2">
    <w:name w:val="Plain Table 2"/>
    <w:basedOn w:val="TableNormal"/>
    <w:uiPriority w:val="42"/>
    <w:rsid w:val="002C08F4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basedOn w:val="Normal"/>
    <w:qFormat/>
    <w:rsid w:val="002C08F4"/>
    <w:pPr>
      <w:overflowPunct w:val="0"/>
      <w:autoSpaceDE w:val="0"/>
      <w:autoSpaceDN w:val="0"/>
      <w:adjustRightInd w:val="0"/>
      <w:spacing w:before="0" w:line="480" w:lineRule="auto"/>
      <w:jc w:val="both"/>
      <w:textAlignment w:val="baseline"/>
    </w:pPr>
    <w:rPr>
      <w:rFonts w:eastAsia="Times New Roman" w:cs="Times New Roman"/>
      <w:sz w:val="22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2C08F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2C08F4"/>
  </w:style>
  <w:style w:type="character" w:customStyle="1" w:styleId="Heading9Char">
    <w:name w:val="Heading 9 Char"/>
    <w:basedOn w:val="DefaultParagraphFont"/>
    <w:link w:val="Heading9"/>
    <w:rsid w:val="001875D7"/>
    <w:rPr>
      <w:rFonts w:ascii="Calibri" w:eastAsia="Times New Roman" w:hAnsi="Calibri" w:cs="Arial"/>
      <w:lang w:val="de-CH" w:eastAsia="de-DE"/>
    </w:rPr>
  </w:style>
  <w:style w:type="numbering" w:customStyle="1" w:styleId="KeineListe1">
    <w:name w:val="Keine Liste1"/>
    <w:next w:val="NoList"/>
    <w:uiPriority w:val="99"/>
    <w:semiHidden/>
    <w:unhideWhenUsed/>
    <w:rsid w:val="001875D7"/>
  </w:style>
  <w:style w:type="character" w:styleId="PageNumber">
    <w:name w:val="page number"/>
    <w:basedOn w:val="DefaultParagraphFont"/>
    <w:rsid w:val="001875D7"/>
  </w:style>
  <w:style w:type="character" w:customStyle="1" w:styleId="CaptionChar1">
    <w:name w:val="Caption Char1"/>
    <w:aliases w:val="! Q Char"/>
    <w:basedOn w:val="DefaultParagraphFont"/>
    <w:link w:val="Caption"/>
    <w:rsid w:val="001875D7"/>
    <w:rPr>
      <w:rFonts w:ascii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1875D7"/>
    <w:pPr>
      <w:tabs>
        <w:tab w:val="left" w:pos="480"/>
        <w:tab w:val="right" w:leader="dot" w:pos="9119"/>
      </w:tabs>
      <w:overflowPunct w:val="0"/>
      <w:autoSpaceDE w:val="0"/>
      <w:autoSpaceDN w:val="0"/>
      <w:adjustRightInd w:val="0"/>
      <w:spacing w:before="0" w:after="120" w:line="360" w:lineRule="auto"/>
      <w:jc w:val="both"/>
      <w:textAlignment w:val="baseline"/>
    </w:pPr>
    <w:rPr>
      <w:rFonts w:ascii="Calibri" w:eastAsia="Times New Roman" w:hAnsi="Calibri" w:cs="Times New Roman"/>
      <w:caps/>
      <w:noProof/>
      <w:sz w:val="22"/>
      <w:szCs w:val="18"/>
      <w:lang w:val="de-CH" w:eastAsia="de-DE"/>
    </w:rPr>
  </w:style>
  <w:style w:type="paragraph" w:styleId="TOC2">
    <w:name w:val="toc 2"/>
    <w:basedOn w:val="Normal"/>
    <w:next w:val="Normal"/>
    <w:autoRedefine/>
    <w:uiPriority w:val="39"/>
    <w:rsid w:val="001875D7"/>
    <w:pPr>
      <w:tabs>
        <w:tab w:val="left" w:pos="960"/>
        <w:tab w:val="right" w:leader="dot" w:pos="9119"/>
      </w:tabs>
      <w:overflowPunct w:val="0"/>
      <w:autoSpaceDE w:val="0"/>
      <w:autoSpaceDN w:val="0"/>
      <w:adjustRightInd w:val="0"/>
      <w:spacing w:before="0" w:after="120" w:line="360" w:lineRule="auto"/>
      <w:ind w:left="964" w:hanging="726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customStyle="1" w:styleId="Formatvorlageberschrift1BlockLinks0cmHngend076cmVor">
    <w:name w:val="Formatvorlage Überschrift 1 + Block Links:  0 cm Hängend:  0.76 cm Vor: ..."/>
    <w:basedOn w:val="Normal"/>
    <w:rsid w:val="001875D7"/>
    <w:pPr>
      <w:numPr>
        <w:numId w:val="33"/>
      </w:numPr>
      <w:overflowPunct w:val="0"/>
      <w:autoSpaceDE w:val="0"/>
      <w:autoSpaceDN w:val="0"/>
      <w:adjustRightInd w:val="0"/>
      <w:spacing w:before="0" w:line="276" w:lineRule="auto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styleId="TOC3">
    <w:name w:val="toc 3"/>
    <w:basedOn w:val="Normal"/>
    <w:next w:val="Normal"/>
    <w:autoRedefine/>
    <w:uiPriority w:val="39"/>
    <w:rsid w:val="001875D7"/>
    <w:pPr>
      <w:tabs>
        <w:tab w:val="left" w:pos="1200"/>
        <w:tab w:val="right" w:leader="dot" w:pos="9119"/>
      </w:tabs>
      <w:overflowPunct w:val="0"/>
      <w:autoSpaceDE w:val="0"/>
      <w:autoSpaceDN w:val="0"/>
      <w:adjustRightInd w:val="0"/>
      <w:spacing w:before="0" w:after="120" w:line="360" w:lineRule="auto"/>
      <w:ind w:left="1191" w:hanging="709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styleId="TOC4">
    <w:name w:val="toc 4"/>
    <w:basedOn w:val="Normal"/>
    <w:next w:val="Normal"/>
    <w:autoRedefine/>
    <w:uiPriority w:val="39"/>
    <w:rsid w:val="001875D7"/>
    <w:pPr>
      <w:tabs>
        <w:tab w:val="left" w:pos="1760"/>
        <w:tab w:val="right" w:leader="dot" w:pos="9062"/>
      </w:tabs>
      <w:overflowPunct w:val="0"/>
      <w:autoSpaceDE w:val="0"/>
      <w:autoSpaceDN w:val="0"/>
      <w:adjustRightInd w:val="0"/>
      <w:spacing w:before="0" w:after="120" w:line="360" w:lineRule="auto"/>
      <w:ind w:left="1780" w:hanging="1060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character" w:customStyle="1" w:styleId="DefaultZchn">
    <w:name w:val="Default Zchn"/>
    <w:basedOn w:val="DefaultParagraphFont"/>
    <w:link w:val="Default"/>
    <w:rsid w:val="001875D7"/>
    <w:rPr>
      <w:rFonts w:ascii="Arial" w:hAnsi="Arial" w:cs="Arial"/>
      <w:color w:val="000000"/>
      <w:sz w:val="24"/>
      <w:szCs w:val="24"/>
      <w:lang w:val="de-DE" w:eastAsia="de-DE" w:bidi="bn-IN"/>
    </w:rPr>
  </w:style>
  <w:style w:type="paragraph" w:customStyle="1" w:styleId="Default">
    <w:name w:val="Default"/>
    <w:link w:val="DefaultZchn"/>
    <w:rsid w:val="001875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 w:eastAsia="de-DE" w:bidi="bn-IN"/>
    </w:rPr>
  </w:style>
  <w:style w:type="paragraph" w:customStyle="1" w:styleId="ExtractionTableHeading">
    <w:name w:val="Extraction Table Heading"/>
    <w:basedOn w:val="Default"/>
    <w:next w:val="Default"/>
    <w:rsid w:val="001875D7"/>
    <w:pPr>
      <w:widowControl w:val="0"/>
      <w:spacing w:before="80" w:after="80"/>
    </w:pPr>
    <w:rPr>
      <w:rFonts w:ascii="FGDOJO+ArialNarrow" w:hAnsi="FGDOJO+ArialNarrow" w:cs="Times New Roman"/>
      <w:color w:val="auto"/>
    </w:rPr>
  </w:style>
  <w:style w:type="paragraph" w:customStyle="1" w:styleId="Extractiontabletext">
    <w:name w:val="Extraction table text"/>
    <w:basedOn w:val="Default"/>
    <w:next w:val="Default"/>
    <w:rsid w:val="001875D7"/>
    <w:pPr>
      <w:widowControl w:val="0"/>
    </w:pPr>
    <w:rPr>
      <w:rFonts w:ascii="FGDOJO+ArialNarrow" w:hAnsi="FGDOJO+ArialNarrow" w:cs="Times New Roman"/>
      <w:color w:val="auto"/>
    </w:rPr>
  </w:style>
  <w:style w:type="paragraph" w:styleId="TableofFigures">
    <w:name w:val="table of figures"/>
    <w:basedOn w:val="Normal"/>
    <w:next w:val="Normal"/>
    <w:link w:val="TableofFiguresChar"/>
    <w:uiPriority w:val="99"/>
    <w:rsid w:val="001875D7"/>
    <w:pPr>
      <w:overflowPunct w:val="0"/>
      <w:autoSpaceDE w:val="0"/>
      <w:autoSpaceDN w:val="0"/>
      <w:adjustRightInd w:val="0"/>
      <w:spacing w:before="0" w:line="276" w:lineRule="auto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table" w:styleId="TableTheme">
    <w:name w:val="Table Theme"/>
    <w:basedOn w:val="TableNormal"/>
    <w:rsid w:val="001875D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formatHE">
    <w:name w:val="Tabellenformat HE"/>
    <w:basedOn w:val="TableNormal"/>
    <w:rsid w:val="001875D7"/>
    <w:pPr>
      <w:spacing w:after="0" w:line="240" w:lineRule="auto"/>
    </w:pPr>
    <w:rPr>
      <w:rFonts w:ascii="Arial" w:eastAsia="Times New Roman" w:hAnsi="Arial" w:cs="Times New Roman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rPr>
        <w:rFonts w:ascii="Arial" w:hAnsi="Arial"/>
        <w:b/>
        <w:caps/>
        <w:smallCaps w:val="0"/>
        <w:color w:val="FFFFFF"/>
        <w:sz w:val="22"/>
      </w:rPr>
      <w:tblPr/>
      <w:tcPr>
        <w:shd w:val="clear" w:color="auto" w:fill="333399"/>
      </w:tcPr>
    </w:tblStylePr>
  </w:style>
  <w:style w:type="character" w:customStyle="1" w:styleId="ZchnZchn4">
    <w:name w:val="Zchn Zchn4"/>
    <w:rsid w:val="001875D7"/>
    <w:rPr>
      <w:rFonts w:ascii="Arial" w:hAnsi="Arial"/>
      <w:b/>
      <w:bCs/>
      <w:lang w:val="de-CH" w:eastAsia="de-DE" w:bidi="ar-SA"/>
    </w:rPr>
  </w:style>
  <w:style w:type="paragraph" w:styleId="BlockText">
    <w:name w:val="Block Text"/>
    <w:basedOn w:val="Normal"/>
    <w:rsid w:val="001875D7"/>
    <w:pPr>
      <w:overflowPunct w:val="0"/>
      <w:autoSpaceDE w:val="0"/>
      <w:autoSpaceDN w:val="0"/>
      <w:adjustRightInd w:val="0"/>
      <w:spacing w:before="0" w:line="276" w:lineRule="auto"/>
      <w:ind w:left="1418" w:right="1191"/>
      <w:jc w:val="right"/>
      <w:textAlignment w:val="baseline"/>
    </w:pPr>
    <w:rPr>
      <w:rFonts w:ascii="Calibri" w:eastAsia="Times New Roman" w:hAnsi="Calibri" w:cs="Arial"/>
      <w:b/>
      <w:sz w:val="40"/>
      <w:szCs w:val="20"/>
      <w:lang w:eastAsia="de-DE"/>
    </w:rPr>
  </w:style>
  <w:style w:type="paragraph" w:customStyle="1" w:styleId="TableHeading">
    <w:name w:val="Table Heading"/>
    <w:basedOn w:val="Default"/>
    <w:next w:val="Default"/>
    <w:rsid w:val="001875D7"/>
    <w:pPr>
      <w:spacing w:before="80" w:after="80"/>
    </w:pPr>
    <w:rPr>
      <w:rFonts w:ascii="Tahoma-Bold" w:hAnsi="Tahoma-Bold" w:cs="Times New Roman"/>
      <w:color w:val="auto"/>
      <w:lang w:bidi="ar-SA"/>
    </w:rPr>
  </w:style>
  <w:style w:type="paragraph" w:customStyle="1" w:styleId="bulleted">
    <w:name w:val="bulleted"/>
    <w:basedOn w:val="Normal"/>
    <w:rsid w:val="001875D7"/>
    <w:pPr>
      <w:spacing w:before="100" w:beforeAutospacing="1" w:after="100" w:afterAutospacing="1" w:line="276" w:lineRule="auto"/>
    </w:pPr>
    <w:rPr>
      <w:rFonts w:eastAsia="Times New Roman" w:cs="Times New Roman"/>
      <w:sz w:val="22"/>
      <w:szCs w:val="24"/>
      <w:lang w:val="de-DE" w:eastAsia="de-DE"/>
    </w:rPr>
  </w:style>
  <w:style w:type="paragraph" w:customStyle="1" w:styleId="TabelleSpaltenberschrift10PtDossier">
    <w:name w:val="#_Tabelle_Spaltenüberschrift_10Pt_Dossier"/>
    <w:basedOn w:val="Normal"/>
    <w:rsid w:val="001875D7"/>
    <w:pPr>
      <w:keepNext/>
      <w:spacing w:before="60" w:after="60" w:line="276" w:lineRule="auto"/>
    </w:pPr>
    <w:rPr>
      <w:rFonts w:eastAsia="Times New Roman" w:cs="Times New Roman"/>
      <w:b/>
      <w:color w:val="000000"/>
      <w:sz w:val="20"/>
      <w:szCs w:val="24"/>
      <w:lang w:val="de-DE"/>
    </w:rPr>
  </w:style>
  <w:style w:type="paragraph" w:customStyle="1" w:styleId="TabelleInhalt10PtDossier">
    <w:name w:val="#_Tabelle_Inhalt_10Pt_Dossier"/>
    <w:aliases w:val="Zentriert"/>
    <w:basedOn w:val="Normal"/>
    <w:link w:val="TabelleInhalt10PtDossierZchn"/>
    <w:qFormat/>
    <w:rsid w:val="001875D7"/>
    <w:pPr>
      <w:keepNext/>
      <w:spacing w:before="60" w:after="60" w:line="276" w:lineRule="auto"/>
    </w:pPr>
    <w:rPr>
      <w:rFonts w:eastAsia="Times New Roman" w:cs="Times New Roman"/>
      <w:color w:val="000000"/>
      <w:sz w:val="20"/>
      <w:szCs w:val="24"/>
      <w:lang w:val="de-DE"/>
    </w:rPr>
  </w:style>
  <w:style w:type="table" w:customStyle="1" w:styleId="Tabellenraster1">
    <w:name w:val="Tabellenraster1"/>
    <w:basedOn w:val="TableNormal"/>
    <w:next w:val="TableGrid"/>
    <w:uiPriority w:val="39"/>
    <w:rsid w:val="001875D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rsid w:val="001875D7"/>
    <w:pPr>
      <w:numPr>
        <w:numId w:val="30"/>
      </w:numPr>
    </w:pPr>
  </w:style>
  <w:style w:type="paragraph" w:styleId="ListNumber">
    <w:name w:val="List Number"/>
    <w:basedOn w:val="Normal"/>
    <w:rsid w:val="001875D7"/>
    <w:pPr>
      <w:numPr>
        <w:numId w:val="34"/>
      </w:numPr>
      <w:spacing w:line="360" w:lineRule="auto"/>
      <w:jc w:val="both"/>
    </w:pPr>
    <w:rPr>
      <w:rFonts w:ascii="Calibri" w:eastAsia="Times New Roman" w:hAnsi="Calibri" w:cs="Times New Roman"/>
      <w:sz w:val="22"/>
      <w:szCs w:val="20"/>
      <w:lang w:val="de-DE" w:eastAsia="de-DE"/>
    </w:rPr>
  </w:style>
  <w:style w:type="character" w:customStyle="1" w:styleId="TabelleInhalt10PtDossierZchn">
    <w:name w:val="#_Tabelle_Inhalt_10Pt_Dossier Zchn"/>
    <w:link w:val="TabelleInhalt10PtDossier"/>
    <w:locked/>
    <w:rsid w:val="001875D7"/>
    <w:rPr>
      <w:rFonts w:ascii="Times New Roman" w:eastAsia="Times New Roman" w:hAnsi="Times New Roman" w:cs="Times New Roman"/>
      <w:color w:val="000000"/>
      <w:sz w:val="20"/>
      <w:szCs w:val="24"/>
      <w:lang w:val="de-DE"/>
    </w:rPr>
  </w:style>
  <w:style w:type="paragraph" w:customStyle="1" w:styleId="Tabelle-BeschriftungDossier">
    <w:name w:val="#_Tabelle-Beschriftung_Dossier"/>
    <w:basedOn w:val="Normal"/>
    <w:rsid w:val="001875D7"/>
    <w:pPr>
      <w:keepNext/>
      <w:spacing w:before="0" w:after="60" w:line="264" w:lineRule="auto"/>
    </w:pPr>
    <w:rPr>
      <w:rFonts w:eastAsia="Times New Roman" w:cs="Times New Roman"/>
      <w:color w:val="000000"/>
      <w:sz w:val="22"/>
      <w:szCs w:val="24"/>
      <w:lang w:val="de-DE"/>
    </w:rPr>
  </w:style>
  <w:style w:type="paragraph" w:customStyle="1" w:styleId="TextkrperDossier">
    <w:name w:val="#_Textkörper_Dossier"/>
    <w:basedOn w:val="Normal"/>
    <w:link w:val="TextkrperDossierZchn"/>
    <w:uiPriority w:val="99"/>
    <w:qFormat/>
    <w:rsid w:val="001875D7"/>
    <w:pPr>
      <w:spacing w:before="0" w:line="264" w:lineRule="auto"/>
      <w:jc w:val="both"/>
    </w:pPr>
    <w:rPr>
      <w:rFonts w:eastAsia="Times New Roman" w:cs="Times New Roman"/>
      <w:color w:val="000000"/>
      <w:sz w:val="22"/>
      <w:szCs w:val="20"/>
      <w:lang w:val="de-DE"/>
    </w:rPr>
  </w:style>
  <w:style w:type="character" w:customStyle="1" w:styleId="TextkrperDossierZchn">
    <w:name w:val="#_Textkörper_Dossier Zchn"/>
    <w:link w:val="TextkrperDossier"/>
    <w:uiPriority w:val="99"/>
    <w:locked/>
    <w:rsid w:val="001875D7"/>
    <w:rPr>
      <w:rFonts w:ascii="Times New Roman" w:eastAsia="Times New Roman" w:hAnsi="Times New Roman" w:cs="Times New Roman"/>
      <w:color w:val="000000"/>
      <w:szCs w:val="20"/>
      <w:lang w:val="de-DE"/>
    </w:rPr>
  </w:style>
  <w:style w:type="character" w:customStyle="1" w:styleId="apple-converted-space">
    <w:name w:val="apple-converted-space"/>
    <w:basedOn w:val="DefaultParagraphFont"/>
    <w:rsid w:val="001875D7"/>
  </w:style>
  <w:style w:type="paragraph" w:styleId="ListBullet2">
    <w:name w:val="List Bullet 2"/>
    <w:basedOn w:val="Normal"/>
    <w:rsid w:val="001875D7"/>
    <w:pPr>
      <w:numPr>
        <w:numId w:val="31"/>
      </w:numPr>
      <w:overflowPunct w:val="0"/>
      <w:autoSpaceDE w:val="0"/>
      <w:autoSpaceDN w:val="0"/>
      <w:adjustRightInd w:val="0"/>
      <w:spacing w:before="0" w:line="276" w:lineRule="auto"/>
      <w:contextualSpacing/>
      <w:jc w:val="both"/>
      <w:textAlignment w:val="baseline"/>
    </w:pPr>
    <w:rPr>
      <w:rFonts w:ascii="Calibri" w:eastAsia="Times New Roman" w:hAnsi="Calibri" w:cs="Times New Roman"/>
      <w:sz w:val="22"/>
      <w:szCs w:val="20"/>
      <w:lang w:val="en-GB" w:eastAsia="en-GB" w:bidi="en-GB"/>
    </w:rPr>
  </w:style>
  <w:style w:type="character" w:customStyle="1" w:styleId="CaptionChar">
    <w:name w:val="Caption Char"/>
    <w:basedOn w:val="DefaultParagraphFont"/>
    <w:locked/>
    <w:rsid w:val="001875D7"/>
    <w:rPr>
      <w:rFonts w:ascii="Arial" w:hAnsi="Arial" w:cs="Times New Roman"/>
      <w:b/>
      <w:bCs/>
      <w:lang w:val="de-CH" w:eastAsia="de-DE" w:bidi="ar-SA"/>
    </w:rPr>
  </w:style>
  <w:style w:type="character" w:customStyle="1" w:styleId="cite">
    <w:name w:val="cite"/>
    <w:basedOn w:val="DefaultParagraphFont"/>
    <w:rsid w:val="001875D7"/>
  </w:style>
  <w:style w:type="character" w:customStyle="1" w:styleId="cite-accessibility-label">
    <w:name w:val="cite-accessibility-label"/>
    <w:basedOn w:val="DefaultParagraphFont"/>
    <w:rsid w:val="001875D7"/>
  </w:style>
  <w:style w:type="paragraph" w:customStyle="1" w:styleId="Formatvorlage1">
    <w:name w:val="Formatvorlage1"/>
    <w:basedOn w:val="Heading2"/>
    <w:autoRedefine/>
    <w:rsid w:val="001875D7"/>
    <w:pPr>
      <w:keepNext/>
      <w:numPr>
        <w:numId w:val="0"/>
      </w:numPr>
      <w:spacing w:before="0" w:after="240"/>
    </w:pPr>
    <w:rPr>
      <w:rFonts w:ascii="Calibri" w:eastAsia="Times New Roman" w:hAnsi="Calibri" w:cs="Calibri"/>
      <w:bCs/>
      <w:sz w:val="22"/>
      <w:szCs w:val="20"/>
      <w:lang w:val="de-DE" w:eastAsia="de-DE"/>
    </w:rPr>
  </w:style>
  <w:style w:type="character" w:customStyle="1" w:styleId="mw-cite-backlink">
    <w:name w:val="mw-cite-backlink"/>
    <w:basedOn w:val="DefaultParagraphFont"/>
    <w:rsid w:val="001875D7"/>
  </w:style>
  <w:style w:type="paragraph" w:customStyle="1" w:styleId="NurText1">
    <w:name w:val="Nur Text1"/>
    <w:basedOn w:val="Normal"/>
    <w:next w:val="PlainText"/>
    <w:link w:val="NurTextZchn"/>
    <w:uiPriority w:val="99"/>
    <w:unhideWhenUsed/>
    <w:rsid w:val="001875D7"/>
    <w:pPr>
      <w:spacing w:before="0" w:line="276" w:lineRule="auto"/>
    </w:pPr>
    <w:rPr>
      <w:rFonts w:ascii="Calibri" w:eastAsia="Calibri" w:hAnsi="Calibri" w:cs="Arial"/>
      <w:sz w:val="22"/>
      <w:szCs w:val="21"/>
    </w:rPr>
  </w:style>
  <w:style w:type="character" w:customStyle="1" w:styleId="NurTextZchn">
    <w:name w:val="Nur Text Zchn"/>
    <w:basedOn w:val="DefaultParagraphFont"/>
    <w:link w:val="NurText1"/>
    <w:uiPriority w:val="99"/>
    <w:rsid w:val="001875D7"/>
    <w:rPr>
      <w:rFonts w:ascii="Calibri" w:eastAsia="Calibri" w:hAnsi="Calibri" w:cs="Arial"/>
      <w:sz w:val="22"/>
      <w:szCs w:val="21"/>
      <w:lang w:eastAsia="en-US"/>
    </w:rPr>
  </w:style>
  <w:style w:type="character" w:customStyle="1" w:styleId="reference-text">
    <w:name w:val="reference-text"/>
    <w:basedOn w:val="DefaultParagraphFont"/>
    <w:rsid w:val="001875D7"/>
  </w:style>
  <w:style w:type="paragraph" w:customStyle="1" w:styleId="Tabellen-Spaltenberschrift12pt">
    <w:name w:val="Tabellen-Spaltenüberschrift 12pt"/>
    <w:basedOn w:val="Normal"/>
    <w:link w:val="Tabellen-Spaltenberschrift12ptZchn"/>
    <w:uiPriority w:val="99"/>
    <w:semiHidden/>
    <w:rsid w:val="001875D7"/>
    <w:pPr>
      <w:spacing w:before="60" w:after="60" w:line="276" w:lineRule="auto"/>
      <w:jc w:val="both"/>
    </w:pPr>
    <w:rPr>
      <w:rFonts w:eastAsia="Times New Roman" w:cs="Times New Roman"/>
      <w:b/>
      <w:color w:val="000000"/>
      <w:sz w:val="22"/>
      <w:szCs w:val="20"/>
      <w:lang w:val="de-DE" w:eastAsia="de-DE"/>
    </w:rPr>
  </w:style>
  <w:style w:type="character" w:customStyle="1" w:styleId="Tabellen-Spaltenberschrift12ptZchn">
    <w:name w:val="Tabellen-Spaltenüberschrift 12pt Zchn"/>
    <w:link w:val="Tabellen-Spaltenberschrift12pt"/>
    <w:uiPriority w:val="99"/>
    <w:semiHidden/>
    <w:locked/>
    <w:rsid w:val="001875D7"/>
    <w:rPr>
      <w:rFonts w:ascii="Times New Roman" w:eastAsia="Times New Roman" w:hAnsi="Times New Roman" w:cs="Times New Roman"/>
      <w:b/>
      <w:color w:val="000000"/>
      <w:szCs w:val="20"/>
      <w:lang w:val="de-DE" w:eastAsia="de-DE"/>
    </w:rPr>
  </w:style>
  <w:style w:type="paragraph" w:styleId="BodyText">
    <w:name w:val="Body Text"/>
    <w:basedOn w:val="Normal"/>
    <w:link w:val="BodyTextChar"/>
    <w:rsid w:val="001875D7"/>
    <w:pPr>
      <w:overflowPunct w:val="0"/>
      <w:autoSpaceDE w:val="0"/>
      <w:autoSpaceDN w:val="0"/>
      <w:adjustRightInd w:val="0"/>
      <w:spacing w:before="0" w:line="276" w:lineRule="auto"/>
      <w:jc w:val="both"/>
      <w:textAlignment w:val="baseline"/>
    </w:pPr>
    <w:rPr>
      <w:rFonts w:ascii="Calibri" w:eastAsia="Times New Roman" w:hAnsi="Calibri" w:cs="Times New Roman"/>
      <w:b/>
      <w:bCs/>
      <w:sz w:val="22"/>
      <w:szCs w:val="20"/>
      <w:lang w:val="de-DE" w:eastAsia="de-DE"/>
    </w:rPr>
  </w:style>
  <w:style w:type="character" w:customStyle="1" w:styleId="BodyTextChar">
    <w:name w:val="Body Text Char"/>
    <w:basedOn w:val="DefaultParagraphFont"/>
    <w:link w:val="BodyText"/>
    <w:rsid w:val="001875D7"/>
    <w:rPr>
      <w:rFonts w:ascii="Calibri" w:eastAsia="Times New Roman" w:hAnsi="Calibri" w:cs="Times New Roman"/>
      <w:b/>
      <w:bCs/>
      <w:szCs w:val="20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875D7"/>
    <w:pPr>
      <w:overflowPunct w:val="0"/>
      <w:autoSpaceDE w:val="0"/>
      <w:autoSpaceDN w:val="0"/>
      <w:adjustRightInd w:val="0"/>
      <w:spacing w:before="0" w:after="120" w:line="360" w:lineRule="auto"/>
      <w:ind w:left="958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styleId="TOC6">
    <w:name w:val="toc 6"/>
    <w:basedOn w:val="Normal"/>
    <w:next w:val="Normal"/>
    <w:autoRedefine/>
    <w:uiPriority w:val="39"/>
    <w:rsid w:val="001875D7"/>
    <w:pPr>
      <w:overflowPunct w:val="0"/>
      <w:autoSpaceDE w:val="0"/>
      <w:autoSpaceDN w:val="0"/>
      <w:adjustRightInd w:val="0"/>
      <w:spacing w:before="0" w:after="100" w:line="276" w:lineRule="auto"/>
      <w:ind w:left="1200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customStyle="1" w:styleId="ANGEBOTSTITEL">
    <w:name w:val="ANGEBOTSTITEL"/>
    <w:basedOn w:val="Normal"/>
    <w:qFormat/>
    <w:rsid w:val="001875D7"/>
    <w:pPr>
      <w:overflowPunct w:val="0"/>
      <w:autoSpaceDE w:val="0"/>
      <w:autoSpaceDN w:val="0"/>
      <w:adjustRightInd w:val="0"/>
      <w:spacing w:before="0" w:line="276" w:lineRule="auto"/>
      <w:ind w:left="567" w:right="29"/>
      <w:jc w:val="right"/>
      <w:textAlignment w:val="baseline"/>
    </w:pPr>
    <w:rPr>
      <w:rFonts w:ascii="Calibri" w:eastAsia="Times New Roman" w:hAnsi="Calibri" w:cs="Arial"/>
      <w:b/>
      <w:sz w:val="36"/>
      <w:szCs w:val="20"/>
      <w:lang w:val="de-DE" w:eastAsia="de-DE"/>
    </w:rPr>
  </w:style>
  <w:style w:type="paragraph" w:customStyle="1" w:styleId="DATUM">
    <w:name w:val="DATUM"/>
    <w:basedOn w:val="Normal"/>
    <w:qFormat/>
    <w:rsid w:val="001875D7"/>
    <w:pPr>
      <w:overflowPunct w:val="0"/>
      <w:autoSpaceDE w:val="0"/>
      <w:autoSpaceDN w:val="0"/>
      <w:adjustRightInd w:val="0"/>
      <w:spacing w:before="0" w:line="276" w:lineRule="auto"/>
      <w:ind w:left="1418" w:right="29"/>
      <w:jc w:val="right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customStyle="1" w:styleId="ANGEBOTSNUMMER">
    <w:name w:val="ANGEBOTSNUMMER"/>
    <w:basedOn w:val="Normal"/>
    <w:qFormat/>
    <w:rsid w:val="001875D7"/>
    <w:pPr>
      <w:overflowPunct w:val="0"/>
      <w:autoSpaceDE w:val="0"/>
      <w:autoSpaceDN w:val="0"/>
      <w:adjustRightInd w:val="0"/>
      <w:spacing w:before="0" w:line="276" w:lineRule="auto"/>
      <w:ind w:left="1418" w:right="29"/>
      <w:jc w:val="right"/>
      <w:textAlignment w:val="baseline"/>
    </w:pPr>
    <w:rPr>
      <w:rFonts w:ascii="Calibri" w:eastAsia="Times New Roman" w:hAnsi="Calibri" w:cs="Calibri"/>
      <w:sz w:val="22"/>
      <w:szCs w:val="20"/>
      <w:lang w:val="it-IT" w:eastAsia="de-DE"/>
    </w:rPr>
  </w:style>
  <w:style w:type="paragraph" w:customStyle="1" w:styleId="FormatvorlageTextkrperCalibriNach12PtZeilenabstandMehrere">
    <w:name w:val="Formatvorlage +Textkörper (Calibri) Nach:  12 Pt. Zeilenabstand:  Mehrere..."/>
    <w:basedOn w:val="FormatvorlageTextkrperCalibriNach12PtZeilenabstandMehrere1"/>
    <w:next w:val="FormatvorlageTextkrperCalibriNach12PtZeilenabstandMehrere1"/>
    <w:qFormat/>
    <w:rsid w:val="001875D7"/>
    <w:pPr>
      <w:numPr>
        <w:numId w:val="32"/>
      </w:numPr>
    </w:pPr>
  </w:style>
  <w:style w:type="paragraph" w:customStyle="1" w:styleId="FormatvorlageTextkrperCalibriNach12PtZeilenabstandMehrere1">
    <w:name w:val="Formatvorlage +Textkörper (Calibri) Nach:  12 Pt. Zeilenabstand:  Mehrere...1"/>
    <w:basedOn w:val="Normal"/>
    <w:qFormat/>
    <w:rsid w:val="001875D7"/>
    <w:pPr>
      <w:overflowPunct w:val="0"/>
      <w:autoSpaceDE w:val="0"/>
      <w:autoSpaceDN w:val="0"/>
      <w:adjustRightInd w:val="0"/>
      <w:spacing w:after="120"/>
      <w:ind w:right="-57"/>
      <w:textAlignment w:val="baseline"/>
    </w:pPr>
    <w:rPr>
      <w:rFonts w:ascii="Calibri" w:eastAsia="Times New Roman" w:hAnsi="Calibri" w:cs="Calibri"/>
      <w:b/>
      <w:sz w:val="20"/>
      <w:szCs w:val="20"/>
      <w:lang w:eastAsia="de-DE"/>
    </w:rPr>
  </w:style>
  <w:style w:type="paragraph" w:customStyle="1" w:styleId="FormatvorlageTextkrperCalibriRechtsNach12Pt">
    <w:name w:val="Formatvorlage +Textkörper (Calibri) Rechts Nach:  12 Pt."/>
    <w:basedOn w:val="Normal"/>
    <w:autoRedefine/>
    <w:rsid w:val="001875D7"/>
    <w:pPr>
      <w:overflowPunct w:val="0"/>
      <w:autoSpaceDE w:val="0"/>
      <w:autoSpaceDN w:val="0"/>
      <w:adjustRightInd w:val="0"/>
      <w:spacing w:before="0" w:line="276" w:lineRule="auto"/>
      <w:jc w:val="right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table" w:customStyle="1" w:styleId="EinfacheTabelle11">
    <w:name w:val="Einfache Tabelle 11"/>
    <w:basedOn w:val="TableNormal"/>
    <w:uiPriority w:val="41"/>
    <w:rsid w:val="001875D7"/>
    <w:pPr>
      <w:spacing w:after="0" w:line="240" w:lineRule="auto"/>
    </w:pPr>
    <w:rPr>
      <w:rFonts w:ascii="Times New Roman" w:hAnsi="Times New Roman" w:cs="Times New Roman"/>
      <w:sz w:val="20"/>
      <w:szCs w:val="20"/>
      <w:lang w:val="de-DE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eInhalt10Pt">
    <w:name w:val="Tabelle_Inhalt_10Pt"/>
    <w:basedOn w:val="Normal"/>
    <w:uiPriority w:val="9"/>
    <w:qFormat/>
    <w:rsid w:val="001875D7"/>
    <w:pPr>
      <w:keepNext/>
      <w:spacing w:after="120"/>
    </w:pPr>
    <w:rPr>
      <w:rFonts w:ascii="Calibri" w:eastAsia="Times New Roman" w:hAnsi="Calibri" w:cs="Times New Roman"/>
      <w:color w:val="000000"/>
      <w:sz w:val="20"/>
      <w:szCs w:val="24"/>
      <w:lang w:val="de-DE"/>
    </w:rPr>
  </w:style>
  <w:style w:type="character" w:customStyle="1" w:styleId="hitinf">
    <w:name w:val="hit_inf"/>
    <w:basedOn w:val="DefaultParagraphFont"/>
    <w:rsid w:val="001875D7"/>
  </w:style>
  <w:style w:type="character" w:customStyle="1" w:styleId="hitsyn">
    <w:name w:val="hit_syn"/>
    <w:basedOn w:val="DefaultParagraphFont"/>
    <w:rsid w:val="001875D7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75D7"/>
    <w:rPr>
      <w:color w:val="605E5C"/>
      <w:shd w:val="clear" w:color="auto" w:fill="E1DFDD"/>
    </w:rPr>
  </w:style>
  <w:style w:type="character" w:customStyle="1" w:styleId="term">
    <w:name w:val="term"/>
    <w:basedOn w:val="DefaultParagraphFont"/>
    <w:rsid w:val="001875D7"/>
  </w:style>
  <w:style w:type="table" w:customStyle="1" w:styleId="Gitternetztabelle4Akzent115">
    <w:name w:val="Gitternetztabelle 4 – Akzent 115"/>
    <w:basedOn w:val="TableNormal"/>
    <w:next w:val="GridTable4-Accent1"/>
    <w:uiPriority w:val="49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A5">
    <w:name w:val="A5"/>
    <w:uiPriority w:val="99"/>
    <w:rsid w:val="001875D7"/>
    <w:rPr>
      <w:rFonts w:cs="ScalaLancetPro"/>
      <w:color w:val="211D1E"/>
      <w:sz w:val="9"/>
      <w:szCs w:val="9"/>
    </w:rPr>
  </w:style>
  <w:style w:type="table" w:customStyle="1" w:styleId="Gitternetztabelle4Akzent21">
    <w:name w:val="Gitternetztabelle 4 – Akzent 21"/>
    <w:basedOn w:val="TableNormal"/>
    <w:next w:val="GridTable4-Accent2"/>
    <w:uiPriority w:val="49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List">
    <w:name w:val="List"/>
    <w:basedOn w:val="Normal"/>
    <w:unhideWhenUsed/>
    <w:rsid w:val="001875D7"/>
    <w:pPr>
      <w:overflowPunct w:val="0"/>
      <w:autoSpaceDE w:val="0"/>
      <w:autoSpaceDN w:val="0"/>
      <w:adjustRightInd w:val="0"/>
      <w:spacing w:before="0" w:line="276" w:lineRule="auto"/>
      <w:ind w:left="283" w:hanging="283"/>
      <w:contextualSpacing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styleId="ListBullet">
    <w:name w:val="List Bullet"/>
    <w:basedOn w:val="Normal"/>
    <w:unhideWhenUsed/>
    <w:rsid w:val="001875D7"/>
    <w:pPr>
      <w:numPr>
        <w:numId w:val="37"/>
      </w:numPr>
      <w:overflowPunct w:val="0"/>
      <w:autoSpaceDE w:val="0"/>
      <w:autoSpaceDN w:val="0"/>
      <w:adjustRightInd w:val="0"/>
      <w:spacing w:before="0" w:line="276" w:lineRule="auto"/>
      <w:contextualSpacing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paragraph" w:styleId="BodyTextIndent">
    <w:name w:val="Body Text Indent"/>
    <w:basedOn w:val="Normal"/>
    <w:link w:val="BodyTextIndentChar"/>
    <w:semiHidden/>
    <w:unhideWhenUsed/>
    <w:rsid w:val="001875D7"/>
    <w:pPr>
      <w:overflowPunct w:val="0"/>
      <w:autoSpaceDE w:val="0"/>
      <w:autoSpaceDN w:val="0"/>
      <w:adjustRightInd w:val="0"/>
      <w:spacing w:before="0" w:after="120" w:line="276" w:lineRule="auto"/>
      <w:ind w:left="283"/>
      <w:jc w:val="both"/>
      <w:textAlignment w:val="baseline"/>
    </w:pPr>
    <w:rPr>
      <w:rFonts w:ascii="Calibri" w:eastAsia="Times New Roman" w:hAnsi="Calibri" w:cs="Times New Roman"/>
      <w:sz w:val="22"/>
      <w:szCs w:val="20"/>
      <w:lang w:val="de-CH" w:eastAsia="de-DE"/>
    </w:rPr>
  </w:style>
  <w:style w:type="character" w:customStyle="1" w:styleId="BodyTextIndentChar">
    <w:name w:val="Body Text Indent Char"/>
    <w:basedOn w:val="DefaultParagraphFont"/>
    <w:link w:val="BodyTextIndent"/>
    <w:semiHidden/>
    <w:rsid w:val="001875D7"/>
    <w:rPr>
      <w:rFonts w:ascii="Calibri" w:eastAsia="Times New Roman" w:hAnsi="Calibri" w:cs="Times New Roman"/>
      <w:szCs w:val="20"/>
      <w:lang w:val="de-CH" w:eastAsia="de-DE"/>
    </w:rPr>
  </w:style>
  <w:style w:type="paragraph" w:styleId="BodyTextFirstIndent2">
    <w:name w:val="Body Text First Indent 2"/>
    <w:basedOn w:val="BodyTextIndent"/>
    <w:link w:val="BodyTextFirstIndent2Char"/>
    <w:unhideWhenUsed/>
    <w:rsid w:val="001875D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1875D7"/>
    <w:rPr>
      <w:rFonts w:ascii="Calibri" w:eastAsia="Times New Roman" w:hAnsi="Calibri" w:cs="Times New Roman"/>
      <w:szCs w:val="20"/>
      <w:lang w:val="de-CH" w:eastAsia="de-DE"/>
    </w:rPr>
  </w:style>
  <w:style w:type="paragraph" w:customStyle="1" w:styleId="Verzeichnis71">
    <w:name w:val="Verzeichnis 71"/>
    <w:basedOn w:val="Normal"/>
    <w:next w:val="Normal"/>
    <w:autoRedefine/>
    <w:uiPriority w:val="39"/>
    <w:unhideWhenUsed/>
    <w:rsid w:val="001875D7"/>
    <w:pPr>
      <w:spacing w:before="0" w:after="100" w:line="259" w:lineRule="auto"/>
      <w:ind w:left="1320"/>
    </w:pPr>
    <w:rPr>
      <w:rFonts w:ascii="Calibri" w:eastAsia="SimSun" w:hAnsi="Calibri"/>
      <w:sz w:val="22"/>
      <w:lang w:val="de-DE" w:eastAsia="de-DE"/>
    </w:rPr>
  </w:style>
  <w:style w:type="paragraph" w:customStyle="1" w:styleId="Verzeichnis81">
    <w:name w:val="Verzeichnis 81"/>
    <w:basedOn w:val="Normal"/>
    <w:next w:val="Normal"/>
    <w:autoRedefine/>
    <w:uiPriority w:val="39"/>
    <w:unhideWhenUsed/>
    <w:rsid w:val="001875D7"/>
    <w:pPr>
      <w:spacing w:before="0" w:after="100" w:line="259" w:lineRule="auto"/>
      <w:ind w:left="1540"/>
    </w:pPr>
    <w:rPr>
      <w:rFonts w:ascii="Calibri" w:eastAsia="SimSun" w:hAnsi="Calibri"/>
      <w:sz w:val="22"/>
      <w:lang w:val="de-DE" w:eastAsia="de-DE"/>
    </w:rPr>
  </w:style>
  <w:style w:type="paragraph" w:customStyle="1" w:styleId="Verzeichnis91">
    <w:name w:val="Verzeichnis 91"/>
    <w:basedOn w:val="Normal"/>
    <w:next w:val="Normal"/>
    <w:autoRedefine/>
    <w:uiPriority w:val="39"/>
    <w:unhideWhenUsed/>
    <w:rsid w:val="001875D7"/>
    <w:pPr>
      <w:spacing w:before="0" w:after="100" w:line="259" w:lineRule="auto"/>
      <w:ind w:left="1760"/>
    </w:pPr>
    <w:rPr>
      <w:rFonts w:ascii="Calibri" w:eastAsia="SimSun" w:hAnsi="Calibri"/>
      <w:sz w:val="22"/>
      <w:lang w:val="de-DE" w:eastAsia="de-DE"/>
    </w:rPr>
  </w:style>
  <w:style w:type="paragraph" w:customStyle="1" w:styleId="TabelleInhalt12PtDossier">
    <w:name w:val="#_Tabelle_Inhalt_12Pt_Dossier"/>
    <w:basedOn w:val="Normal"/>
    <w:uiPriority w:val="9"/>
    <w:qFormat/>
    <w:rsid w:val="001875D7"/>
    <w:pPr>
      <w:keepNext/>
      <w:spacing w:before="60" w:after="60"/>
    </w:pPr>
    <w:rPr>
      <w:rFonts w:eastAsia="Times New Roman" w:cs="Times New Roman"/>
      <w:color w:val="000000"/>
      <w:szCs w:val="24"/>
      <w:lang w:val="de-DE"/>
    </w:rPr>
  </w:style>
  <w:style w:type="table" w:customStyle="1" w:styleId="Gitternetztabelle41">
    <w:name w:val="Gitternetztabelle 41"/>
    <w:basedOn w:val="TableNormal"/>
    <w:next w:val="GridTable4"/>
    <w:uiPriority w:val="49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ref-list">
    <w:name w:val="ref-list"/>
    <w:basedOn w:val="Normal"/>
    <w:rsid w:val="001875D7"/>
    <w:pPr>
      <w:spacing w:before="100" w:beforeAutospacing="1" w:after="100" w:afterAutospacing="1"/>
    </w:pPr>
    <w:rPr>
      <w:rFonts w:eastAsia="Times New Roman" w:cs="Times New Roman"/>
      <w:szCs w:val="24"/>
      <w:lang w:val="de-DE" w:eastAsia="de-DE"/>
    </w:rPr>
  </w:style>
  <w:style w:type="character" w:customStyle="1" w:styleId="ref-list-num">
    <w:name w:val="ref-list-num"/>
    <w:basedOn w:val="DefaultParagraphFont"/>
    <w:rsid w:val="001875D7"/>
  </w:style>
  <w:style w:type="character" w:customStyle="1" w:styleId="ref-list-text">
    <w:name w:val="ref-list-text"/>
    <w:basedOn w:val="DefaultParagraphFont"/>
    <w:rsid w:val="001875D7"/>
  </w:style>
  <w:style w:type="character" w:customStyle="1" w:styleId="identifier">
    <w:name w:val="identifier"/>
    <w:basedOn w:val="DefaultParagraphFont"/>
    <w:rsid w:val="001875D7"/>
  </w:style>
  <w:style w:type="paragraph" w:customStyle="1" w:styleId="msonormal0">
    <w:name w:val="msonormal"/>
    <w:basedOn w:val="Normal"/>
    <w:rsid w:val="001875D7"/>
    <w:pPr>
      <w:spacing w:before="100" w:beforeAutospacing="1" w:after="100" w:afterAutospacing="1"/>
    </w:pPr>
    <w:rPr>
      <w:rFonts w:eastAsia="Times New Roman" w:cs="Times New Roman"/>
      <w:szCs w:val="24"/>
      <w:lang w:val="de-DE" w:eastAsia="de-DE"/>
    </w:rPr>
  </w:style>
  <w:style w:type="paragraph" w:customStyle="1" w:styleId="font0">
    <w:name w:val="font0"/>
    <w:basedOn w:val="Normal"/>
    <w:rsid w:val="001875D7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de-DE" w:eastAsia="de-DE"/>
    </w:rPr>
  </w:style>
  <w:style w:type="paragraph" w:customStyle="1" w:styleId="font5">
    <w:name w:val="font5"/>
    <w:basedOn w:val="Normal"/>
    <w:rsid w:val="001875D7"/>
    <w:pPr>
      <w:spacing w:before="100" w:beforeAutospacing="1" w:after="100" w:afterAutospacing="1"/>
    </w:pPr>
    <w:rPr>
      <w:rFonts w:ascii="Calibri" w:eastAsia="Times New Roman" w:hAnsi="Calibri" w:cs="Calibri"/>
      <w:color w:val="FF0000"/>
      <w:sz w:val="22"/>
      <w:lang w:val="de-DE" w:eastAsia="de-DE"/>
    </w:rPr>
  </w:style>
  <w:style w:type="paragraph" w:customStyle="1" w:styleId="font6">
    <w:name w:val="font6"/>
    <w:basedOn w:val="Normal"/>
    <w:rsid w:val="001875D7"/>
    <w:pPr>
      <w:spacing w:before="100" w:beforeAutospacing="1" w:after="100" w:afterAutospacing="1"/>
    </w:pPr>
    <w:rPr>
      <w:rFonts w:ascii="Segoe UI" w:eastAsia="Times New Roman" w:hAnsi="Segoe UI" w:cs="Segoe UI"/>
      <w:color w:val="000000"/>
      <w:sz w:val="18"/>
      <w:szCs w:val="18"/>
      <w:lang w:val="de-DE" w:eastAsia="de-DE"/>
    </w:rPr>
  </w:style>
  <w:style w:type="paragraph" w:customStyle="1" w:styleId="font7">
    <w:name w:val="font7"/>
    <w:basedOn w:val="Normal"/>
    <w:rsid w:val="001875D7"/>
    <w:pPr>
      <w:spacing w:before="100" w:beforeAutospacing="1" w:after="100" w:afterAutospacing="1"/>
    </w:pPr>
    <w:rPr>
      <w:rFonts w:ascii="Segoe UI" w:eastAsia="Times New Roman" w:hAnsi="Segoe UI" w:cs="Segoe UI"/>
      <w:b/>
      <w:bCs/>
      <w:color w:val="000000"/>
      <w:sz w:val="18"/>
      <w:szCs w:val="18"/>
      <w:lang w:val="de-DE" w:eastAsia="de-DE"/>
    </w:rPr>
  </w:style>
  <w:style w:type="paragraph" w:customStyle="1" w:styleId="font8">
    <w:name w:val="font8"/>
    <w:basedOn w:val="Normal"/>
    <w:rsid w:val="001875D7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22"/>
      <w:lang w:val="de-DE" w:eastAsia="de-DE"/>
    </w:rPr>
  </w:style>
  <w:style w:type="paragraph" w:customStyle="1" w:styleId="font9">
    <w:name w:val="font9"/>
    <w:basedOn w:val="Normal"/>
    <w:rsid w:val="001875D7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FF0000"/>
      <w:sz w:val="22"/>
      <w:lang w:val="de-DE" w:eastAsia="de-DE"/>
    </w:rPr>
  </w:style>
  <w:style w:type="paragraph" w:customStyle="1" w:styleId="xl65">
    <w:name w:val="xl65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de-DE" w:eastAsia="de-DE"/>
    </w:rPr>
  </w:style>
  <w:style w:type="paragraph" w:customStyle="1" w:styleId="xl66">
    <w:name w:val="xl66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67">
    <w:name w:val="xl67"/>
    <w:basedOn w:val="Normal"/>
    <w:rsid w:val="001875D7"/>
    <w:pPr>
      <w:shd w:val="clear" w:color="000000" w:fill="BF8F0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68">
    <w:name w:val="xl68"/>
    <w:basedOn w:val="Normal"/>
    <w:rsid w:val="001875D7"/>
    <w:pPr>
      <w:shd w:val="clear" w:color="000000" w:fill="000000"/>
      <w:spacing w:before="100" w:beforeAutospacing="1" w:after="100" w:afterAutospacing="1"/>
      <w:textAlignment w:val="center"/>
    </w:pPr>
    <w:rPr>
      <w:rFonts w:eastAsia="Times New Roman" w:cs="Times New Roman"/>
      <w:color w:val="FFFFFF"/>
      <w:szCs w:val="24"/>
      <w:lang w:val="de-DE" w:eastAsia="de-DE"/>
    </w:rPr>
  </w:style>
  <w:style w:type="paragraph" w:customStyle="1" w:styleId="xl69">
    <w:name w:val="xl69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de-DE" w:eastAsia="de-DE"/>
    </w:rPr>
  </w:style>
  <w:style w:type="paragraph" w:customStyle="1" w:styleId="xl70">
    <w:name w:val="xl70"/>
    <w:basedOn w:val="Normal"/>
    <w:rsid w:val="001875D7"/>
    <w:pPr>
      <w:shd w:val="clear" w:color="000000" w:fill="FF000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71">
    <w:name w:val="xl71"/>
    <w:basedOn w:val="Normal"/>
    <w:rsid w:val="001875D7"/>
    <w:pPr>
      <w:shd w:val="clear" w:color="000000" w:fill="2F75B5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72">
    <w:name w:val="xl72"/>
    <w:basedOn w:val="Normal"/>
    <w:rsid w:val="001875D7"/>
    <w:pPr>
      <w:shd w:val="clear" w:color="000000" w:fill="FFC00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73">
    <w:name w:val="xl73"/>
    <w:basedOn w:val="Normal"/>
    <w:rsid w:val="001875D7"/>
    <w:pPr>
      <w:shd w:val="clear" w:color="000000" w:fill="A5A5A5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74">
    <w:name w:val="xl74"/>
    <w:basedOn w:val="Normal"/>
    <w:rsid w:val="001875D7"/>
    <w:pPr>
      <w:shd w:val="clear" w:color="000000" w:fill="00B05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75">
    <w:name w:val="xl75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color w:val="0563C1"/>
      <w:szCs w:val="24"/>
      <w:u w:val="single"/>
      <w:lang w:val="de-DE" w:eastAsia="de-DE"/>
    </w:rPr>
  </w:style>
  <w:style w:type="paragraph" w:customStyle="1" w:styleId="xl76">
    <w:name w:val="xl76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de-DE" w:eastAsia="de-DE"/>
    </w:rPr>
  </w:style>
  <w:style w:type="paragraph" w:customStyle="1" w:styleId="xl77">
    <w:name w:val="xl77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C00000"/>
      <w:szCs w:val="24"/>
      <w:lang w:val="de-DE" w:eastAsia="de-DE"/>
    </w:rPr>
  </w:style>
  <w:style w:type="paragraph" w:customStyle="1" w:styleId="xl78">
    <w:name w:val="xl78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color w:val="FF0000"/>
      <w:szCs w:val="24"/>
      <w:lang w:val="de-DE" w:eastAsia="de-DE"/>
    </w:rPr>
  </w:style>
  <w:style w:type="paragraph" w:customStyle="1" w:styleId="xl79">
    <w:name w:val="xl79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80">
    <w:name w:val="xl80"/>
    <w:basedOn w:val="Normal"/>
    <w:rsid w:val="001875D7"/>
    <w:pPr>
      <w:shd w:val="clear" w:color="000000" w:fill="7030A0"/>
      <w:spacing w:before="100" w:beforeAutospacing="1" w:after="100" w:afterAutospacing="1"/>
      <w:textAlignment w:val="center"/>
    </w:pPr>
    <w:rPr>
      <w:rFonts w:eastAsia="Times New Roman" w:cs="Times New Roman"/>
      <w:color w:val="FFFFFF"/>
      <w:szCs w:val="24"/>
      <w:lang w:val="de-DE" w:eastAsia="de-DE"/>
    </w:rPr>
  </w:style>
  <w:style w:type="paragraph" w:customStyle="1" w:styleId="xl81">
    <w:name w:val="xl81"/>
    <w:basedOn w:val="Normal"/>
    <w:rsid w:val="001875D7"/>
    <w:pPr>
      <w:shd w:val="clear" w:color="000000" w:fill="85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82">
    <w:name w:val="xl82"/>
    <w:basedOn w:val="Normal"/>
    <w:rsid w:val="001875D7"/>
    <w:pPr>
      <w:shd w:val="clear" w:color="000000" w:fill="2F75B5"/>
      <w:spacing w:before="100" w:beforeAutospacing="1" w:after="100" w:afterAutospacing="1"/>
      <w:textAlignment w:val="center"/>
    </w:pPr>
    <w:rPr>
      <w:rFonts w:eastAsia="Times New Roman" w:cs="Times New Roman"/>
      <w:color w:val="FFFFFF"/>
      <w:szCs w:val="24"/>
      <w:lang w:val="de-DE" w:eastAsia="de-DE"/>
    </w:rPr>
  </w:style>
  <w:style w:type="paragraph" w:customStyle="1" w:styleId="xl83">
    <w:name w:val="xl83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Cs w:val="24"/>
      <w:lang w:val="de-DE" w:eastAsia="de-DE"/>
    </w:rPr>
  </w:style>
  <w:style w:type="paragraph" w:customStyle="1" w:styleId="xl84">
    <w:name w:val="xl84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 w:val="28"/>
      <w:szCs w:val="28"/>
      <w:lang w:val="de-DE" w:eastAsia="de-DE"/>
    </w:rPr>
  </w:style>
  <w:style w:type="paragraph" w:customStyle="1" w:styleId="xl85">
    <w:name w:val="xl85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 w:val="28"/>
      <w:szCs w:val="28"/>
      <w:lang w:val="de-DE" w:eastAsia="de-DE"/>
    </w:rPr>
  </w:style>
  <w:style w:type="paragraph" w:customStyle="1" w:styleId="xl86">
    <w:name w:val="xl86"/>
    <w:basedOn w:val="Normal"/>
    <w:rsid w:val="001875D7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sz w:val="28"/>
      <w:szCs w:val="28"/>
      <w:lang w:val="de-DE" w:eastAsia="de-DE"/>
    </w:rPr>
  </w:style>
  <w:style w:type="paragraph" w:customStyle="1" w:styleId="xl87">
    <w:name w:val="xl87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i/>
      <w:iCs/>
      <w:szCs w:val="24"/>
      <w:lang w:val="de-DE" w:eastAsia="de-DE"/>
    </w:rPr>
  </w:style>
  <w:style w:type="paragraph" w:customStyle="1" w:styleId="xl88">
    <w:name w:val="xl88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i/>
      <w:iCs/>
      <w:szCs w:val="24"/>
      <w:lang w:val="de-DE" w:eastAsia="de-DE"/>
    </w:rPr>
  </w:style>
  <w:style w:type="paragraph" w:customStyle="1" w:styleId="xl89">
    <w:name w:val="xl89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i/>
      <w:iCs/>
      <w:szCs w:val="24"/>
      <w:lang w:val="de-DE" w:eastAsia="de-DE"/>
    </w:rPr>
  </w:style>
  <w:style w:type="paragraph" w:customStyle="1" w:styleId="xl90">
    <w:name w:val="xl90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de-DE" w:eastAsia="de-DE"/>
    </w:rPr>
  </w:style>
  <w:style w:type="paragraph" w:customStyle="1" w:styleId="xl91">
    <w:name w:val="xl91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color w:val="C00000"/>
      <w:szCs w:val="24"/>
      <w:lang w:val="de-DE" w:eastAsia="de-DE"/>
    </w:rPr>
  </w:style>
  <w:style w:type="paragraph" w:customStyle="1" w:styleId="xl92">
    <w:name w:val="xl92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color w:val="0563C1"/>
      <w:szCs w:val="24"/>
      <w:u w:val="single"/>
      <w:lang w:val="de-DE" w:eastAsia="de-DE"/>
    </w:rPr>
  </w:style>
  <w:style w:type="paragraph" w:customStyle="1" w:styleId="xl93">
    <w:name w:val="xl93"/>
    <w:basedOn w:val="Normal"/>
    <w:rsid w:val="001875D7"/>
    <w:pPr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sz w:val="28"/>
      <w:szCs w:val="28"/>
      <w:lang w:val="de-DE" w:eastAsia="de-DE"/>
    </w:rPr>
  </w:style>
  <w:style w:type="paragraph" w:customStyle="1" w:styleId="xl94">
    <w:name w:val="xl94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i/>
      <w:iCs/>
      <w:szCs w:val="24"/>
      <w:lang w:val="de-DE" w:eastAsia="de-DE"/>
    </w:rPr>
  </w:style>
  <w:style w:type="paragraph" w:customStyle="1" w:styleId="xl95">
    <w:name w:val="xl95"/>
    <w:basedOn w:val="Normal"/>
    <w:rsid w:val="001875D7"/>
    <w:pPr>
      <w:spacing w:before="100" w:beforeAutospacing="1" w:after="100" w:afterAutospacing="1"/>
      <w:textAlignment w:val="center"/>
    </w:pPr>
    <w:rPr>
      <w:rFonts w:eastAsia="Times New Roman" w:cs="Times New Roman"/>
      <w:color w:val="FF0000"/>
      <w:szCs w:val="24"/>
      <w:lang w:val="de-DE" w:eastAsia="de-DE"/>
    </w:rPr>
  </w:style>
  <w:style w:type="paragraph" w:customStyle="1" w:styleId="xl96">
    <w:name w:val="xl96"/>
    <w:basedOn w:val="Normal"/>
    <w:rsid w:val="001875D7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i/>
      <w:iCs/>
      <w:szCs w:val="24"/>
      <w:lang w:val="de-DE" w:eastAsia="de-DE"/>
    </w:rPr>
  </w:style>
  <w:style w:type="paragraph" w:customStyle="1" w:styleId="xl97">
    <w:name w:val="xl97"/>
    <w:basedOn w:val="Normal"/>
    <w:rsid w:val="001875D7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val="de-DE" w:eastAsia="de-DE"/>
    </w:rPr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1875D7"/>
    <w:pPr>
      <w:spacing w:after="0" w:line="240" w:lineRule="auto"/>
    </w:pPr>
    <w:rPr>
      <w:rFonts w:ascii="Calibri" w:eastAsia="Calibri" w:hAnsi="Calibri" w:cs="Times New Roman"/>
      <w:lang w:val="de-D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6Colorful1">
    <w:name w:val="Grid Table 6 Colorful1"/>
    <w:basedOn w:val="TableNormal"/>
    <w:next w:val="GridTable6Colourful"/>
    <w:uiPriority w:val="51"/>
    <w:rsid w:val="001875D7"/>
    <w:pPr>
      <w:spacing w:after="0" w:line="240" w:lineRule="auto"/>
    </w:pPr>
    <w:rPr>
      <w:rFonts w:ascii="Calibri" w:eastAsia="Calibri" w:hAnsi="Calibri" w:cs="Times New Roman"/>
      <w:color w:val="000000"/>
      <w:lang w:val="de-DE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1875D7"/>
    <w:pPr>
      <w:spacing w:after="0" w:line="240" w:lineRule="auto"/>
    </w:pPr>
    <w:rPr>
      <w:rFonts w:ascii="Calibri" w:eastAsia="Calibri" w:hAnsi="Calibri" w:cs="Times New Roman"/>
      <w:lang w:val="de-D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Gitternetztabelle4Akzent51">
    <w:name w:val="Gitternetztabelle 4 – Akzent 51"/>
    <w:basedOn w:val="TableNormal"/>
    <w:next w:val="GridTable4-Accent5"/>
    <w:uiPriority w:val="49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itternetztabelle5dunkelAkzent51">
    <w:name w:val="Gitternetztabelle 5 dunkel  – Akzent 51"/>
    <w:basedOn w:val="TableNormal"/>
    <w:next w:val="GridTable5Dark-Accent5"/>
    <w:uiPriority w:val="50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itternetztabelle6farbig1">
    <w:name w:val="Gitternetztabelle 6 farbig1"/>
    <w:basedOn w:val="TableNormal"/>
    <w:next w:val="GridTable6Colourful"/>
    <w:uiPriority w:val="51"/>
    <w:rsid w:val="001875D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EinfacheTabelle21">
    <w:name w:val="Einfache Tabelle 21"/>
    <w:basedOn w:val="TableNormal"/>
    <w:next w:val="PlainTable2"/>
    <w:uiPriority w:val="42"/>
    <w:rsid w:val="00187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CH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1875D7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inhaltsangabe">
    <w:name w:val="inhaltsangabe"/>
    <w:basedOn w:val="TableofFigures"/>
    <w:link w:val="inhaltsangabeZchn"/>
    <w:qFormat/>
    <w:rsid w:val="001875D7"/>
    <w:pPr>
      <w:tabs>
        <w:tab w:val="right" w:leader="dot" w:pos="9062"/>
      </w:tabs>
      <w:spacing w:line="240" w:lineRule="auto"/>
    </w:pPr>
    <w:rPr>
      <w:rFonts w:cs="Calibri"/>
      <w:lang w:val="de-DE"/>
    </w:rPr>
  </w:style>
  <w:style w:type="paragraph" w:customStyle="1" w:styleId="Formatvorlage2">
    <w:name w:val="Formatvorlage2"/>
    <w:basedOn w:val="BodyText"/>
    <w:qFormat/>
    <w:rsid w:val="001875D7"/>
    <w:rPr>
      <w:caps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1875D7"/>
    <w:rPr>
      <w:rFonts w:ascii="Calibri" w:eastAsia="Times New Roman" w:hAnsi="Calibri" w:cs="Times New Roman"/>
      <w:szCs w:val="20"/>
      <w:lang w:val="de-CH" w:eastAsia="de-DE"/>
    </w:rPr>
  </w:style>
  <w:style w:type="character" w:customStyle="1" w:styleId="inhaltsangabeZchn">
    <w:name w:val="inhaltsangabe Zchn"/>
    <w:basedOn w:val="TableofFiguresChar"/>
    <w:link w:val="inhaltsangabe"/>
    <w:rsid w:val="001875D7"/>
    <w:rPr>
      <w:rFonts w:ascii="Calibri" w:eastAsia="Times New Roman" w:hAnsi="Calibri" w:cs="Calibri"/>
      <w:szCs w:val="20"/>
      <w:lang w:val="de-DE" w:eastAsia="de-DE"/>
    </w:rPr>
  </w:style>
  <w:style w:type="paragraph" w:customStyle="1" w:styleId="Formatvorlage3">
    <w:name w:val="Formatvorlage3"/>
    <w:basedOn w:val="TOC1"/>
    <w:qFormat/>
    <w:rsid w:val="001875D7"/>
    <w:pPr>
      <w:spacing w:line="240" w:lineRule="auto"/>
    </w:pPr>
    <w:rPr>
      <w:rFonts w:cs="Calibri"/>
      <w:b/>
      <w:szCs w:val="22"/>
      <w:lang w:val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875D7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875D7"/>
    <w:rPr>
      <w:rFonts w:ascii="Consolas" w:hAnsi="Consolas"/>
      <w:sz w:val="21"/>
      <w:szCs w:val="21"/>
    </w:rPr>
  </w:style>
  <w:style w:type="table" w:styleId="GridTable4-Accent2">
    <w:name w:val="Grid Table 4 Accent 2"/>
    <w:basedOn w:val="TableNormal"/>
    <w:uiPriority w:val="49"/>
    <w:rsid w:val="001875D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">
    <w:name w:val="Grid Table 4"/>
    <w:basedOn w:val="TableNormal"/>
    <w:uiPriority w:val="49"/>
    <w:rsid w:val="001875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5">
    <w:name w:val="Grid Table 5 Dark Accent 5"/>
    <w:basedOn w:val="TableNormal"/>
    <w:uiPriority w:val="50"/>
    <w:rsid w:val="001875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urful">
    <w:name w:val="Grid Table 6 Colorful"/>
    <w:basedOn w:val="TableNormal"/>
    <w:uiPriority w:val="51"/>
    <w:rsid w:val="001875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datenspiegel110.swissdrg.org/drgs/6152f58a1cc62462bad6637b?locale=de" TargetMode="External"/><Relationship Id="rId26" Type="http://schemas.openxmlformats.org/officeDocument/2006/relationships/hyperlink" Target="https://datenspiegel110.swissdrg.org/drgs/6152f58a1cc62462bad663e5?locale=de" TargetMode="External"/><Relationship Id="rId39" Type="http://schemas.openxmlformats.org/officeDocument/2006/relationships/hyperlink" Target="https://www.mtk-ctm.ch/fileadmin/user_upload/tarife/Ernaehrungsberatung/Ernaehrungsberatung_im_Spital/01_deutsch/ambulante_tarife_paramed_ernaehrungsberatung_spital_TPW_deu.pdf" TargetMode="External"/><Relationship Id="rId21" Type="http://schemas.openxmlformats.org/officeDocument/2006/relationships/hyperlink" Target="https://datenspiegel110.swissdrg.org/drgs/6152f58a1cc62462bad6637e?locale=de" TargetMode="External"/><Relationship Id="rId34" Type="http://schemas.openxmlformats.org/officeDocument/2006/relationships/hyperlink" Target="https://www-genesis.destatis.de/genesis/online?operation=table&amp;code=23631-0001&amp;bypass=true&amp;levelindex=0&amp;levelid=1665749890144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datenspiegel110.swissdrg.org/drgs/6152f58a1cc62462bad663b1?locale=de" TargetMode="External"/><Relationship Id="rId20" Type="http://schemas.openxmlformats.org/officeDocument/2006/relationships/hyperlink" Target="https://datenspiegel110.swissdrg.org/drgs/6152f58a1cc62462bad6637d?locale=de" TargetMode="External"/><Relationship Id="rId29" Type="http://schemas.openxmlformats.org/officeDocument/2006/relationships/image" Target="media/image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atenspiegel110.swissdrg.org/drgs/6152f58a1cc62462bad6638f?locale=de" TargetMode="External"/><Relationship Id="rId32" Type="http://schemas.openxmlformats.org/officeDocument/2006/relationships/hyperlink" Target="https://www.bag.admin.ch/dam/bag/fr/dokumente/npp/forschungsberichte/forschungsberichte-e-und-b/cost-of-obesity.pdf.download.pdf/cost-of-obesity.pdf" TargetMode="External"/><Relationship Id="rId37" Type="http://schemas.openxmlformats.org/officeDocument/2006/relationships/hyperlink" Target="https://www.hplus.ch/fileadmin/hplus.ch/public/Tarife/Ernaehrungsberatung/Tarif_1_.pdf" TargetMode="External"/><Relationship Id="rId40" Type="http://schemas.openxmlformats.org/officeDocument/2006/relationships/hyperlink" Target="https://ind.obsan.admin.ch/indicator/obsan/myokardinfarkt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datenspiegel110.swissdrg.org/drgs/6152f58a1cc62462bad6638c?locale=de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s://www.mtk-ctm.ch/fileadmin/user_upload/tarife/Ernaehrungsberatung/Ernaehrungsberatung_ambulant/01_deutsch/ambulante_tarife_ernaehrungsberatung_Tarif_deu.pdf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atenspiegel110.swissdrg.org/drgs/6152f58a1cc62462bad6637c?locale=de" TargetMode="External"/><Relationship Id="rId31" Type="http://schemas.openxmlformats.org/officeDocument/2006/relationships/hyperlink" Target="https://www.bag.admin.ch/dam/bag/de/dokumente/npp/forschungsberichte/forschungsberichte-ncd/einfluss-risikofaktoren-ncd.pdf.download.pdf/NCD-Bericht_2020-03-06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s://datenspiegel110.swissdrg.org/drgs/6152f58a1cc62462bad6637f?locale=de" TargetMode="External"/><Relationship Id="rId27" Type="http://schemas.openxmlformats.org/officeDocument/2006/relationships/hyperlink" Target="https://datenspiegel110.swissdrg.org/drgs/6152f58d1cc62462bad667a4?locale=de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datenspiegel110.swissdrg.org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datenspiegel110.swissdrg.org/drgs/6152f58a1cc62462bad663b2?locale=de" TargetMode="External"/><Relationship Id="rId25" Type="http://schemas.openxmlformats.org/officeDocument/2006/relationships/hyperlink" Target="https://datenspiegel110.swissdrg.org/drgs/6152f58a1cc62462bad66390?locale=de" TargetMode="External"/><Relationship Id="rId33" Type="http://schemas.openxmlformats.org/officeDocument/2006/relationships/hyperlink" Target="https://www-genesis.destatis.de/genesis/online?sequenz=tabelleErgebnis&amp;selectionname=23631-0001&amp;sachmerkmal=ICD10Y&amp;sachschluessel=ICD10-I00-I99,ICD10-I10-I15,ICD10-I20-I25,ICD10-I21,ICD10-I22,Icd10-I30-I52,ICD10-I50,ICD10-I60-I69,ICD10-I60-I61,ICD10-I63,ICD10-I64,ICD10-I69,ICD10-I80-I89,ICD10-I83" TargetMode="External"/><Relationship Id="rId38" Type="http://schemas.openxmlformats.org/officeDocument/2006/relationships/hyperlink" Target="https://www.mtk-ctm.ch/fileadmin/user_upload/tarife/Ernaehrungsberatung/Ernaehrungsberatung_ambulant/01_deutsch/ambulante_tarife_ernaehrungsberatung_TPW_deu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18</Pages>
  <Words>8629</Words>
  <Characters>49191</Characters>
  <Application>Microsoft Office Word</Application>
  <DocSecurity>0</DocSecurity>
  <Lines>409</Lines>
  <Paragraphs>115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Julie Millard</cp:lastModifiedBy>
  <cp:revision>2</cp:revision>
  <cp:lastPrinted>2013-10-03T12:51:00Z</cp:lastPrinted>
  <dcterms:created xsi:type="dcterms:W3CDTF">2024-07-01T09:00:00Z</dcterms:created>
  <dcterms:modified xsi:type="dcterms:W3CDTF">2024-07-01T09:00:00Z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