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2F1414A" w14:textId="7ED6EC09" w:rsidR="00391450" w:rsidRDefault="00654E8F" w:rsidP="00391450">
      <w:pPr>
        <w:pStyle w:val="1"/>
      </w:pPr>
      <w:r w:rsidRPr="00994A3D">
        <w:t>Supplementary Table</w:t>
      </w:r>
      <w:r w:rsidR="00391450" w:rsidRPr="00391450">
        <w:t xml:space="preserve"> 1. Evaluation parameters of OPLS-DA model in the test group compared to the control group.</w:t>
      </w:r>
    </w:p>
    <w:tbl>
      <w:tblPr>
        <w:tblW w:w="8678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4"/>
        <w:gridCol w:w="1684"/>
        <w:gridCol w:w="1422"/>
        <w:gridCol w:w="1315"/>
        <w:gridCol w:w="503"/>
        <w:gridCol w:w="438"/>
        <w:gridCol w:w="943"/>
        <w:gridCol w:w="689"/>
      </w:tblGrid>
      <w:tr w:rsidR="00391450" w:rsidRPr="00391450" w14:paraId="077DC4A9" w14:textId="77777777" w:rsidTr="009C00D4">
        <w:trPr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2176405E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R2X(cum)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09007C0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R2Y(cum)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0863408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Q2(cum)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786E43B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RMSEE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CEE96A9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pre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3816822C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ort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28CB557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pR2Y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7B159EE6" w14:textId="77777777" w:rsidR="00391450" w:rsidRPr="00391450" w:rsidRDefault="00391450" w:rsidP="00391450">
            <w:pPr>
              <w:spacing w:line="360" w:lineRule="auto"/>
              <w:textAlignment w:val="bottom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pQ2</w:t>
            </w:r>
          </w:p>
        </w:tc>
      </w:tr>
      <w:tr w:rsidR="00391450" w:rsidRPr="00391450" w14:paraId="29EA09A7" w14:textId="77777777" w:rsidTr="009C00D4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EEE3878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0.476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3F952D3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0.986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EEB2C9C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0.156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1B5334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0.0713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653FFBB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F867CED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7381B1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0.525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B4324DE" w14:textId="77777777" w:rsidR="00391450" w:rsidRPr="00391450" w:rsidRDefault="00391450" w:rsidP="00391450">
            <w:pPr>
              <w:spacing w:line="360" w:lineRule="auto"/>
              <w:textAlignment w:val="top"/>
              <w:rPr>
                <w:color w:val="212529"/>
                <w:sz w:val="18"/>
                <w:szCs w:val="18"/>
              </w:rPr>
            </w:pPr>
            <w:r w:rsidRPr="00391450">
              <w:rPr>
                <w:color w:val="212529"/>
                <w:sz w:val="18"/>
                <w:szCs w:val="18"/>
                <w:lang w:bidi="ar"/>
              </w:rPr>
              <w:t>0.52</w:t>
            </w:r>
          </w:p>
        </w:tc>
      </w:tr>
    </w:tbl>
    <w:p w14:paraId="58F1AED1" w14:textId="162A1C85" w:rsidR="00DE23E8" w:rsidRDefault="00391450" w:rsidP="00391450">
      <w:r w:rsidRPr="00391450">
        <w:t>Note: R2X and R2Y denote the explanatory rate of the model on the X and Y matrices; Q2: denotes the predictive ability of the model; the closer R2 and Q2 are to 1, the more stable and reliable the model is. Q2 &gt; 0.5 indicates a good predictive ability of the model, Q2 less than 0.5 indicates a poor predictive ability of the model; RMSEE: Root Mean Square Error of Estimation; pre denotes the prediction group score used for modelling, ort denotes the orthogonal group score used for modelling; pR2Y: p-value for R2Y, pQ2: p-value for Q2.</w:t>
      </w:r>
    </w:p>
    <w:p w14:paraId="4EF69FE8" w14:textId="4C2C647F" w:rsidR="00D80D77" w:rsidRDefault="00D80D77" w:rsidP="00D80D77">
      <w:pPr>
        <w:pStyle w:val="1"/>
      </w:pPr>
      <w:r w:rsidRPr="00D80D77">
        <w:t>Supplementary Figure S1</w:t>
      </w:r>
      <w:r>
        <w:t xml:space="preserve">. The association of </w:t>
      </w:r>
      <w:r w:rsidRPr="00D80D77">
        <w:t>metabolites</w:t>
      </w:r>
      <w:r>
        <w:t xml:space="preserve"> with weight of day 0 and day 90.</w:t>
      </w:r>
    </w:p>
    <w:p w14:paraId="63B2F448" w14:textId="4E8A69A4" w:rsidR="00D80D77" w:rsidRDefault="00D80D77" w:rsidP="00D80D77">
      <w:pPr>
        <w:jc w:val="center"/>
      </w:pPr>
      <w:r>
        <w:rPr>
          <w:noProof/>
        </w:rPr>
        <w:drawing>
          <wp:inline distT="0" distB="0" distL="0" distR="0" wp14:anchorId="1C9CE6BD" wp14:editId="553788DD">
            <wp:extent cx="3560445" cy="3035935"/>
            <wp:effectExtent l="0" t="0" r="1905" b="0"/>
            <wp:docPr id="11754867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8B76C" w14:textId="15B2F37F" w:rsidR="00D80D77" w:rsidRPr="00D80D77" w:rsidRDefault="00D80D77" w:rsidP="00D80D77">
      <w:pPr>
        <w:widowControl w:val="0"/>
        <w:spacing w:before="0" w:after="0" w:line="360" w:lineRule="auto"/>
      </w:pPr>
      <w:r w:rsidRPr="00D80D77">
        <w:t xml:space="preserve">Notes: *** means </w:t>
      </w:r>
      <w:r w:rsidRPr="00D80D77">
        <w:rPr>
          <w:i/>
          <w:iCs/>
        </w:rPr>
        <w:t>p</w:t>
      </w:r>
      <w:r w:rsidRPr="00D80D77">
        <w:t xml:space="preserve"> </w:t>
      </w:r>
      <w:r w:rsidRPr="00D80D77">
        <w:rPr>
          <w:rFonts w:hint="eastAsia"/>
        </w:rPr>
        <w:t>&lt;</w:t>
      </w:r>
      <w:r w:rsidRPr="00D80D77">
        <w:t xml:space="preserve"> 0.001; ** means </w:t>
      </w:r>
      <w:r w:rsidRPr="00D80D77">
        <w:rPr>
          <w:i/>
          <w:iCs/>
        </w:rPr>
        <w:t>p</w:t>
      </w:r>
      <w:r>
        <w:rPr>
          <w:i/>
          <w:iCs/>
        </w:rPr>
        <w:t xml:space="preserve"> </w:t>
      </w:r>
      <w:r w:rsidRPr="00D80D77">
        <w:t>&lt;</w:t>
      </w:r>
      <w:r>
        <w:t xml:space="preserve"> </w:t>
      </w:r>
      <w:r w:rsidRPr="00D80D77">
        <w:t xml:space="preserve">0.01; * means </w:t>
      </w:r>
      <w:r w:rsidRPr="00D80D77">
        <w:rPr>
          <w:i/>
          <w:iCs/>
        </w:rPr>
        <w:t>p</w:t>
      </w:r>
      <w:r>
        <w:rPr>
          <w:i/>
          <w:iCs/>
        </w:rPr>
        <w:t xml:space="preserve"> </w:t>
      </w:r>
      <w:r w:rsidRPr="00D80D77">
        <w:t>&lt;</w:t>
      </w:r>
      <w:r>
        <w:t xml:space="preserve"> </w:t>
      </w:r>
      <w:r w:rsidRPr="00D80D77">
        <w:t>0.05</w:t>
      </w:r>
    </w:p>
    <w:sectPr w:rsidR="00D80D77" w:rsidRPr="00D80D77" w:rsidSect="00723B2F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696F" w14:textId="77777777" w:rsidR="00723B2F" w:rsidRDefault="00723B2F" w:rsidP="00117666">
      <w:pPr>
        <w:spacing w:after="0"/>
      </w:pPr>
      <w:r>
        <w:separator/>
      </w:r>
    </w:p>
  </w:endnote>
  <w:endnote w:type="continuationSeparator" w:id="0">
    <w:p w14:paraId="0DD7810C" w14:textId="77777777" w:rsidR="00723B2F" w:rsidRDefault="00723B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1210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1210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11210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1210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1210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11210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17199" w14:textId="77777777" w:rsidR="00723B2F" w:rsidRDefault="00723B2F" w:rsidP="00117666">
      <w:pPr>
        <w:spacing w:after="0"/>
      </w:pPr>
      <w:r>
        <w:separator/>
      </w:r>
    </w:p>
  </w:footnote>
  <w:footnote w:type="continuationSeparator" w:id="0">
    <w:p w14:paraId="5A5555C6" w14:textId="77777777" w:rsidR="00723B2F" w:rsidRDefault="00723B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1210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1210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  <w:num w:numId="20" w16cid:durableId="6877577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210A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91450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3B2F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00D4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80D77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8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壮彪 张</cp:lastModifiedBy>
  <cp:revision>7</cp:revision>
  <cp:lastPrinted>2013-10-03T12:51:00Z</cp:lastPrinted>
  <dcterms:created xsi:type="dcterms:W3CDTF">2022-11-17T16:58:00Z</dcterms:created>
  <dcterms:modified xsi:type="dcterms:W3CDTF">2024-01-13T05:28:00Z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