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62" w:rsidRPr="00CB5E47" w:rsidRDefault="00834062" w:rsidP="00834062">
      <w:pPr>
        <w:rPr>
          <w:b/>
          <w:color w:val="000000" w:themeColor="text1"/>
        </w:rPr>
      </w:pPr>
      <w:r w:rsidRPr="00CB5E47">
        <w:rPr>
          <w:b/>
          <w:color w:val="000000" w:themeColor="text1"/>
        </w:rPr>
        <w:t xml:space="preserve">                                                       Supplementary information I</w:t>
      </w:r>
    </w:p>
    <w:p w:rsidR="00834062" w:rsidRPr="00CB5E47" w:rsidRDefault="00834062" w:rsidP="00834062">
      <w:pPr>
        <w:rPr>
          <w:color w:val="000000" w:themeColor="text1"/>
        </w:rPr>
      </w:pPr>
      <w:r w:rsidRPr="00CB5E47">
        <w:rPr>
          <w:b/>
          <w:color w:val="000000" w:themeColor="text1"/>
        </w:rPr>
        <w:t xml:space="preserve">Supplementary material (SM) I: ELISA Standard curve for Optical density (OD) and concentration </w:t>
      </w:r>
    </w:p>
    <w:p w:rsidR="00834062" w:rsidRPr="00CB5E47" w:rsidRDefault="00834062" w:rsidP="00834062">
      <w:pPr>
        <w:rPr>
          <w:b/>
          <w:color w:val="000000" w:themeColor="text1"/>
        </w:rPr>
      </w:pPr>
    </w:p>
    <w:p w:rsidR="00834062" w:rsidRPr="00CB5E47" w:rsidRDefault="00834062" w:rsidP="00834062">
      <w:pPr>
        <w:rPr>
          <w:b/>
          <w:color w:val="000000" w:themeColor="text1"/>
        </w:rPr>
      </w:pPr>
      <w:r w:rsidRPr="00CB5E47">
        <w:rPr>
          <w:b/>
          <w:noProof/>
          <w:color w:val="000000" w:themeColor="text1"/>
        </w:rPr>
        <w:drawing>
          <wp:inline distT="0" distB="0" distL="0" distR="0" wp14:anchorId="5D26E10B" wp14:editId="37943891">
            <wp:extent cx="4291965" cy="34874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062" w:rsidRPr="00CB5E47" w:rsidRDefault="00834062" w:rsidP="00834062">
      <w:pPr>
        <w:rPr>
          <w:b/>
          <w:color w:val="000000" w:themeColor="text1"/>
        </w:rPr>
      </w:pPr>
      <w:r w:rsidRPr="00CB5E47">
        <w:rPr>
          <w:b/>
          <w:color w:val="000000" w:themeColor="text1"/>
        </w:rPr>
        <w:br w:type="page"/>
      </w: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  <w:r w:rsidRPr="00CB5E47">
        <w:rPr>
          <w:b/>
          <w:color w:val="000000" w:themeColor="text1"/>
        </w:rPr>
        <w:lastRenderedPageBreak/>
        <w:t>Supplementary information II</w:t>
      </w: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  <w:r w:rsidRPr="00CB5E47">
        <w:rPr>
          <w:b/>
          <w:color w:val="000000" w:themeColor="text1"/>
        </w:rPr>
        <w:t>Physicochemical properties</w:t>
      </w: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</w:p>
    <w:tbl>
      <w:tblPr>
        <w:tblStyle w:val="PlainTable11"/>
        <w:tblW w:w="9249" w:type="dxa"/>
        <w:tblLook w:val="04A0" w:firstRow="1" w:lastRow="0" w:firstColumn="1" w:lastColumn="0" w:noHBand="0" w:noVBand="1"/>
      </w:tblPr>
      <w:tblGrid>
        <w:gridCol w:w="2557"/>
        <w:gridCol w:w="2062"/>
        <w:gridCol w:w="2269"/>
        <w:gridCol w:w="2361"/>
      </w:tblGrid>
      <w:tr w:rsidR="00834062" w:rsidRPr="00CB5E47" w:rsidTr="00070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rPr>
                <w:color w:val="000000" w:themeColor="text1"/>
              </w:rPr>
            </w:pPr>
            <w:r w:rsidRPr="00CB5E47">
              <w:rPr>
                <w:color w:val="000000" w:themeColor="text1"/>
              </w:rPr>
              <w:t>Site</w:t>
            </w: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5E47">
              <w:rPr>
                <w:color w:val="000000" w:themeColor="text1"/>
              </w:rPr>
              <w:t>Mean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B5E47">
              <w:rPr>
                <w:color w:val="000000" w:themeColor="text1"/>
              </w:rPr>
              <w:t>Std. Deviation</w:t>
            </w:r>
          </w:p>
        </w:tc>
      </w:tr>
      <w:tr w:rsidR="00834062" w:rsidRPr="00CB5E47" w:rsidTr="0007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rPr>
                <w:color w:val="000000" w:themeColor="text1"/>
              </w:rPr>
            </w:pPr>
            <w:r w:rsidRPr="00CB5E47">
              <w:rPr>
                <w:color w:val="000000" w:themeColor="text1"/>
              </w:rPr>
              <w:t>Lagos lagoon</w:t>
            </w: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pH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7.35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0.01</w:t>
            </w:r>
          </w:p>
        </w:tc>
      </w:tr>
      <w:tr w:rsidR="00834062" w:rsidRPr="00CB5E47" w:rsidTr="000704F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DO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10.33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0.22</w:t>
            </w:r>
          </w:p>
        </w:tc>
      </w:tr>
      <w:tr w:rsidR="00834062" w:rsidRPr="00CB5E47" w:rsidTr="0007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Cond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37.73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0.10</w:t>
            </w:r>
          </w:p>
        </w:tc>
      </w:tr>
      <w:tr w:rsidR="00834062" w:rsidRPr="00CB5E47" w:rsidTr="000704F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TDS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32.83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0.20</w:t>
            </w:r>
          </w:p>
        </w:tc>
      </w:tr>
      <w:tr w:rsidR="00834062" w:rsidRPr="00CB5E47" w:rsidTr="0007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rPr>
                <w:color w:val="000000" w:themeColor="text1"/>
              </w:rPr>
            </w:pPr>
            <w:r w:rsidRPr="00CB5E47">
              <w:rPr>
                <w:color w:val="000000" w:themeColor="text1"/>
              </w:rPr>
              <w:t>Epe lagoon</w:t>
            </w: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pH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7.10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0.17</w:t>
            </w:r>
          </w:p>
        </w:tc>
      </w:tr>
      <w:tr w:rsidR="00834062" w:rsidRPr="00CB5E47" w:rsidTr="000704F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DO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3.97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0.10</w:t>
            </w:r>
          </w:p>
        </w:tc>
      </w:tr>
      <w:tr w:rsidR="00834062" w:rsidRPr="00CB5E47" w:rsidTr="0007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Cond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1060.33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1.80</w:t>
            </w:r>
          </w:p>
        </w:tc>
      </w:tr>
      <w:tr w:rsidR="00834062" w:rsidRPr="00CB5E47" w:rsidTr="000704F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rPr>
                <w:color w:val="000000" w:themeColor="text1"/>
              </w:rPr>
            </w:pP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b/>
                <w:color w:val="000000" w:themeColor="text1"/>
              </w:rPr>
              <w:t>TDS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549.00</w:t>
            </w:r>
          </w:p>
        </w:tc>
        <w:tc>
          <w:tcPr>
            <w:tcW w:w="2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:rsidR="00834062" w:rsidRPr="00CB5E47" w:rsidRDefault="00834062" w:rsidP="000704F0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CB5E47">
              <w:rPr>
                <w:rFonts w:cs="Calibri"/>
                <w:color w:val="000000" w:themeColor="text1"/>
              </w:rPr>
              <w:t>2.29</w:t>
            </w:r>
          </w:p>
        </w:tc>
      </w:tr>
    </w:tbl>
    <w:p w:rsidR="00834062" w:rsidRDefault="00834062" w:rsidP="00834062">
      <w:pPr>
        <w:rPr>
          <w:b/>
          <w:color w:val="000000" w:themeColor="text1"/>
        </w:rPr>
      </w:pPr>
    </w:p>
    <w:p w:rsidR="00834062" w:rsidRDefault="00834062" w:rsidP="00834062">
      <w:pPr>
        <w:rPr>
          <w:b/>
          <w:color w:val="000000" w:themeColor="text1"/>
        </w:rPr>
      </w:pPr>
    </w:p>
    <w:p w:rsidR="00834062" w:rsidRDefault="00834062" w:rsidP="00834062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 wp14:anchorId="4C4AD6C9" wp14:editId="6E1EBB21">
            <wp:extent cx="5943600" cy="2404110"/>
            <wp:effectExtent l="0" t="0" r="0" b="0"/>
            <wp:docPr id="2141474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748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E47">
        <w:rPr>
          <w:b/>
          <w:color w:val="000000" w:themeColor="text1"/>
        </w:rPr>
        <w:t xml:space="preserve"> </w:t>
      </w:r>
    </w:p>
    <w:p w:rsidR="00834062" w:rsidRDefault="00834062" w:rsidP="0083406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Adeogun et al., 2015b: </w:t>
      </w:r>
      <w:r w:rsidRPr="008B557D">
        <w:rPr>
          <w:b/>
          <w:color w:val="000000" w:themeColor="text1"/>
        </w:rPr>
        <w:t>Concentration of phthalate esters (PEs) in water (mg/L) and sediment (mg/kg) from the Epe (A) and Lagos (B) lagoon</w:t>
      </w:r>
      <w:r>
        <w:rPr>
          <w:b/>
          <w:color w:val="000000" w:themeColor="text1"/>
        </w:rPr>
        <w:t>s</w:t>
      </w:r>
      <w:r w:rsidRPr="008B557D">
        <w:rPr>
          <w:b/>
          <w:color w:val="000000" w:themeColor="text1"/>
        </w:rPr>
        <w:t>, Nigeria. Values represent mean ± standard deviation (SD; n ¼ 3). Different letters indicate significant difference (p &lt; 0.05) between the 3 classes of PEs (DBP, DEP, DEHP) analyzed using one-way ANOVA, while asterisk (*) indicate significant difference between the concentrations of individual PE in water and sediment by paired student t-test, performed using Origin 8 software (OriginLab, USA). The level of significance was set at p &lt; 0.05.</w:t>
      </w:r>
    </w:p>
    <w:p w:rsidR="00834062" w:rsidRDefault="00834062" w:rsidP="00834062">
      <w:pPr>
        <w:rPr>
          <w:b/>
          <w:color w:val="000000" w:themeColor="text1"/>
        </w:rPr>
      </w:pPr>
    </w:p>
    <w:p w:rsidR="00834062" w:rsidRDefault="00834062" w:rsidP="00834062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  <w:r w:rsidRPr="00CB5E47">
        <w:rPr>
          <w:b/>
          <w:color w:val="000000" w:themeColor="text1"/>
        </w:rPr>
        <w:lastRenderedPageBreak/>
        <w:t>Supplementary material III</w:t>
      </w: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  <w:r w:rsidRPr="00CB5E47">
        <w:rPr>
          <w:b/>
          <w:color w:val="000000" w:themeColor="text1"/>
        </w:rPr>
        <w:t>principal component scores</w:t>
      </w: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</w:p>
    <w:tbl>
      <w:tblPr>
        <w:tblW w:w="9453" w:type="dxa"/>
        <w:tblLook w:val="04A0" w:firstRow="1" w:lastRow="0" w:firstColumn="1" w:lastColumn="0" w:noHBand="0" w:noVBand="1"/>
      </w:tblPr>
      <w:tblGrid>
        <w:gridCol w:w="2428"/>
        <w:gridCol w:w="1388"/>
        <w:gridCol w:w="1388"/>
        <w:gridCol w:w="1388"/>
        <w:gridCol w:w="1388"/>
        <w:gridCol w:w="1473"/>
      </w:tblGrid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line="256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PC 1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PC 2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PC 3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PC 4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PC 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DEHP_sed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0.941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0.136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-0.230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-0.054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0.201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DEP_sed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0.055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0.015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0.025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DBP_sed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-0.979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0.197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0.025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0.042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-0.022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pH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-0.768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-0.433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-0.424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0.216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0.002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DO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-0.999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0.004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0.039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-0.031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0.010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Cond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-0.019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0.042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-0.014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TDS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-0.051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-0.021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0.042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-0.019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Cr_sed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Cd_sed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Pb_sed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As_sed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Hg_sed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Cr_male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Cd_male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As_male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Hg_male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Cr_fem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Cd_fem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Pb_fem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As_fem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Site_Lagos lagoon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Site_Epe lagoon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0.998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-0.047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0.041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color w:val="000000" w:themeColor="text1"/>
              </w:rPr>
              <w:t>-0.015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% Total variance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89.746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5.128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3.631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1.174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0.322</w:t>
            </w:r>
          </w:p>
        </w:tc>
      </w:tr>
      <w:tr w:rsidR="00834062" w:rsidRPr="00CB5E47" w:rsidTr="000704F0">
        <w:trPr>
          <w:trHeight w:val="310"/>
        </w:trPr>
        <w:tc>
          <w:tcPr>
            <w:tcW w:w="242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Cumulative %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89.746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94.874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98.505</w:t>
            </w:r>
          </w:p>
        </w:tc>
        <w:tc>
          <w:tcPr>
            <w:tcW w:w="1388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99.678</w:t>
            </w:r>
          </w:p>
        </w:tc>
        <w:tc>
          <w:tcPr>
            <w:tcW w:w="1473" w:type="dxa"/>
            <w:noWrap/>
            <w:vAlign w:val="bottom"/>
            <w:hideMark/>
          </w:tcPr>
          <w:p w:rsidR="00834062" w:rsidRPr="00CB5E47" w:rsidRDefault="00834062" w:rsidP="0007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B5E4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100.000</w:t>
            </w:r>
          </w:p>
        </w:tc>
      </w:tr>
    </w:tbl>
    <w:p w:rsidR="00834062" w:rsidRPr="00CB5E47" w:rsidRDefault="00834062" w:rsidP="00834062">
      <w:pPr>
        <w:rPr>
          <w:b/>
          <w:color w:val="000000" w:themeColor="text1"/>
        </w:rPr>
      </w:pP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834062" w:rsidRPr="00CB5E47" w:rsidRDefault="00834062" w:rsidP="00834062">
      <w:pPr>
        <w:jc w:val="center"/>
        <w:rPr>
          <w:b/>
          <w:color w:val="000000" w:themeColor="text1"/>
        </w:rPr>
      </w:pPr>
    </w:p>
    <w:p w:rsidR="00834062" w:rsidRPr="00CB5E47" w:rsidRDefault="00834062" w:rsidP="00834062">
      <w:pPr>
        <w:rPr>
          <w:b/>
          <w:color w:val="000000" w:themeColor="text1"/>
        </w:rPr>
      </w:pPr>
    </w:p>
    <w:p w:rsidR="00834062" w:rsidRPr="00CB5E47" w:rsidRDefault="00834062" w:rsidP="00834062">
      <w:pPr>
        <w:jc w:val="center"/>
        <w:rPr>
          <w:b/>
          <w:color w:val="000000" w:themeColor="text1"/>
        </w:rPr>
      </w:pPr>
    </w:p>
    <w:p w:rsidR="00080DB1" w:rsidRDefault="00834062"/>
    <w:sectPr w:rsidR="0008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97"/>
    <w:rsid w:val="00834062"/>
    <w:rsid w:val="00B20897"/>
    <w:rsid w:val="00E44F3D"/>
    <w:rsid w:val="00E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5E09B-4036-4084-96AD-1A846BAE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83406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2024-01-20T20:24:00Z</dcterms:created>
  <dcterms:modified xsi:type="dcterms:W3CDTF">2024-01-20T20:29:00Z</dcterms:modified>
</cp:coreProperties>
</file>