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228D4" w14:textId="77777777" w:rsidR="00CB5B81" w:rsidRPr="00F27251" w:rsidRDefault="00CB5B81" w:rsidP="00CB5B81">
      <w:pPr>
        <w:pStyle w:val="SMHeading"/>
      </w:pPr>
      <w:r w:rsidRPr="00F27251">
        <w:t xml:space="preserve">Table S2. Flow antibody </w:t>
      </w:r>
      <w:r>
        <w:t>information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475"/>
        <w:gridCol w:w="1882"/>
        <w:gridCol w:w="2080"/>
      </w:tblGrid>
      <w:tr w:rsidR="00CB5B81" w:rsidRPr="00F27251" w14:paraId="0ABE0525" w14:textId="77777777" w:rsidTr="0025315B">
        <w:trPr>
          <w:trHeight w:val="292"/>
          <w:jc w:val="center"/>
        </w:trPr>
        <w:tc>
          <w:tcPr>
            <w:tcW w:w="2901" w:type="pct"/>
            <w:noWrap/>
            <w:hideMark/>
          </w:tcPr>
          <w:p w14:paraId="7FF50EF3" w14:textId="77777777" w:rsidR="00CB5B81" w:rsidRPr="00F27251" w:rsidRDefault="00CB5B81" w:rsidP="0025315B">
            <w:pPr>
              <w:rPr>
                <w:sz w:val="24"/>
                <w:szCs w:val="24"/>
              </w:rPr>
            </w:pPr>
            <w:r w:rsidRPr="00F27251">
              <w:rPr>
                <w:sz w:val="24"/>
                <w:szCs w:val="24"/>
              </w:rPr>
              <w:t>antibody</w:t>
            </w:r>
          </w:p>
        </w:tc>
        <w:tc>
          <w:tcPr>
            <w:tcW w:w="997" w:type="pct"/>
            <w:noWrap/>
            <w:hideMark/>
          </w:tcPr>
          <w:p w14:paraId="774B7A7B" w14:textId="77777777" w:rsidR="00CB5B81" w:rsidRPr="00F27251" w:rsidRDefault="00CB5B81" w:rsidP="0025315B">
            <w:pPr>
              <w:rPr>
                <w:sz w:val="24"/>
                <w:szCs w:val="24"/>
              </w:rPr>
            </w:pPr>
            <w:r w:rsidRPr="00F27251">
              <w:rPr>
                <w:sz w:val="24"/>
                <w:szCs w:val="24"/>
              </w:rPr>
              <w:t>clone</w:t>
            </w:r>
          </w:p>
        </w:tc>
        <w:tc>
          <w:tcPr>
            <w:tcW w:w="1102" w:type="pct"/>
            <w:noWrap/>
            <w:hideMark/>
          </w:tcPr>
          <w:p w14:paraId="25A6CAC7" w14:textId="77777777" w:rsidR="00CB5B81" w:rsidRPr="00F27251" w:rsidRDefault="00CB5B81" w:rsidP="0025315B">
            <w:pPr>
              <w:rPr>
                <w:sz w:val="24"/>
                <w:szCs w:val="24"/>
              </w:rPr>
            </w:pPr>
            <w:r w:rsidRPr="00F27251">
              <w:rPr>
                <w:sz w:val="24"/>
                <w:szCs w:val="24"/>
              </w:rPr>
              <w:t>company</w:t>
            </w:r>
          </w:p>
        </w:tc>
      </w:tr>
      <w:tr w:rsidR="00CB5B81" w:rsidRPr="002C280E" w14:paraId="19D91CB1" w14:textId="77777777" w:rsidTr="0025315B">
        <w:trPr>
          <w:trHeight w:val="292"/>
          <w:jc w:val="center"/>
        </w:trPr>
        <w:tc>
          <w:tcPr>
            <w:tcW w:w="5000" w:type="pct"/>
            <w:gridSpan w:val="3"/>
            <w:noWrap/>
          </w:tcPr>
          <w:p w14:paraId="36D80F8B" w14:textId="77777777" w:rsidR="00CB5B81" w:rsidRPr="002C280E" w:rsidRDefault="00CB5B81" w:rsidP="0025315B">
            <w:pPr>
              <w:jc w:val="center"/>
            </w:pPr>
            <w:r w:rsidRPr="002C280E">
              <w:t xml:space="preserve">FRC staining </w:t>
            </w:r>
            <w:r w:rsidRPr="002C280E">
              <w:t>（</w:t>
            </w:r>
            <w:r w:rsidRPr="002C280E">
              <w:t>mouse</w:t>
            </w:r>
            <w:r w:rsidRPr="002C280E">
              <w:t>）</w:t>
            </w:r>
          </w:p>
        </w:tc>
      </w:tr>
      <w:tr w:rsidR="00CB5B81" w:rsidRPr="002C280E" w14:paraId="61CDF707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392E79EF" w14:textId="77777777" w:rsidR="00CB5B81" w:rsidRPr="002C280E" w:rsidRDefault="00CB5B81" w:rsidP="0025315B">
            <w:r w:rsidRPr="002C280E">
              <w:t xml:space="preserve">BUV395 Rat Anti-Mouse CD45 </w:t>
            </w:r>
          </w:p>
        </w:tc>
        <w:tc>
          <w:tcPr>
            <w:tcW w:w="997" w:type="pct"/>
            <w:noWrap/>
            <w:hideMark/>
          </w:tcPr>
          <w:p w14:paraId="4708922D" w14:textId="77777777" w:rsidR="00CB5B81" w:rsidRPr="002C280E" w:rsidRDefault="00CB5B81" w:rsidP="0025315B">
            <w:r w:rsidRPr="002C280E">
              <w:t>30-F11</w:t>
            </w:r>
          </w:p>
        </w:tc>
        <w:tc>
          <w:tcPr>
            <w:tcW w:w="1102" w:type="pct"/>
            <w:noWrap/>
            <w:hideMark/>
          </w:tcPr>
          <w:p w14:paraId="2EDCA5B6" w14:textId="77777777" w:rsidR="00CB5B81" w:rsidRPr="002C280E" w:rsidRDefault="00CB5B81" w:rsidP="0025315B">
            <w:r w:rsidRPr="002C280E">
              <w:t>BD Biosciences</w:t>
            </w:r>
          </w:p>
        </w:tc>
      </w:tr>
      <w:tr w:rsidR="00CB5B81" w:rsidRPr="002C280E" w14:paraId="7E1FA40B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358AC56C" w14:textId="77777777" w:rsidR="00CB5B81" w:rsidRPr="002C280E" w:rsidRDefault="00CB5B81" w:rsidP="0025315B">
            <w:r w:rsidRPr="002C280E">
              <w:t xml:space="preserve">BUV395 Rat Anti-Mouse CD31 </w:t>
            </w:r>
          </w:p>
        </w:tc>
        <w:tc>
          <w:tcPr>
            <w:tcW w:w="997" w:type="pct"/>
            <w:noWrap/>
            <w:hideMark/>
          </w:tcPr>
          <w:p w14:paraId="27C4A012" w14:textId="77777777" w:rsidR="00CB5B81" w:rsidRPr="002C280E" w:rsidRDefault="00CB5B81" w:rsidP="0025315B">
            <w:r w:rsidRPr="002C280E">
              <w:t>390</w:t>
            </w:r>
          </w:p>
        </w:tc>
        <w:tc>
          <w:tcPr>
            <w:tcW w:w="1102" w:type="pct"/>
            <w:noWrap/>
            <w:hideMark/>
          </w:tcPr>
          <w:p w14:paraId="3D3D923B" w14:textId="77777777" w:rsidR="00CB5B81" w:rsidRPr="002C280E" w:rsidRDefault="00CB5B81" w:rsidP="0025315B">
            <w:r w:rsidRPr="002C280E">
              <w:t>BD Biosciences</w:t>
            </w:r>
          </w:p>
        </w:tc>
      </w:tr>
      <w:tr w:rsidR="00CB5B81" w:rsidRPr="002C280E" w14:paraId="71909074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1EE52632" w14:textId="77777777" w:rsidR="00CB5B81" w:rsidRPr="002C280E" w:rsidRDefault="00CB5B81" w:rsidP="0025315B">
            <w:r w:rsidRPr="002C280E">
              <w:t xml:space="preserve">PE-Cy™7 Rat Anti-Mouse CD31 </w:t>
            </w:r>
          </w:p>
        </w:tc>
        <w:tc>
          <w:tcPr>
            <w:tcW w:w="997" w:type="pct"/>
            <w:noWrap/>
            <w:hideMark/>
          </w:tcPr>
          <w:p w14:paraId="57F70ABA" w14:textId="77777777" w:rsidR="00CB5B81" w:rsidRPr="002C280E" w:rsidRDefault="00CB5B81" w:rsidP="0025315B">
            <w:r w:rsidRPr="002C280E">
              <w:t>390</w:t>
            </w:r>
          </w:p>
        </w:tc>
        <w:tc>
          <w:tcPr>
            <w:tcW w:w="1102" w:type="pct"/>
            <w:noWrap/>
            <w:hideMark/>
          </w:tcPr>
          <w:p w14:paraId="3B63751C" w14:textId="77777777" w:rsidR="00CB5B81" w:rsidRPr="002C280E" w:rsidRDefault="00CB5B81" w:rsidP="0025315B">
            <w:r w:rsidRPr="002C280E">
              <w:t>BD Biosciences</w:t>
            </w:r>
          </w:p>
        </w:tc>
      </w:tr>
      <w:tr w:rsidR="00CB5B81" w:rsidRPr="002C280E" w14:paraId="1ADA5620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5202B7D0" w14:textId="77777777" w:rsidR="00CB5B81" w:rsidRPr="002C280E" w:rsidRDefault="00CB5B81" w:rsidP="0025315B">
            <w:r w:rsidRPr="002C280E">
              <w:t xml:space="preserve">Brilliant Violet 421™ anti-mouse CD140a </w:t>
            </w:r>
          </w:p>
        </w:tc>
        <w:tc>
          <w:tcPr>
            <w:tcW w:w="997" w:type="pct"/>
            <w:noWrap/>
            <w:hideMark/>
          </w:tcPr>
          <w:p w14:paraId="4D528233" w14:textId="77777777" w:rsidR="00CB5B81" w:rsidRPr="002C280E" w:rsidRDefault="00CB5B81" w:rsidP="0025315B">
            <w:r w:rsidRPr="002C280E">
              <w:t>APA5</w:t>
            </w:r>
          </w:p>
        </w:tc>
        <w:tc>
          <w:tcPr>
            <w:tcW w:w="1102" w:type="pct"/>
            <w:noWrap/>
            <w:hideMark/>
          </w:tcPr>
          <w:p w14:paraId="7159BDFC" w14:textId="77777777" w:rsidR="00CB5B81" w:rsidRPr="002C280E" w:rsidRDefault="00CB5B81" w:rsidP="0025315B">
            <w:proofErr w:type="spellStart"/>
            <w:r w:rsidRPr="002C280E">
              <w:t>BioLegend</w:t>
            </w:r>
            <w:proofErr w:type="spellEnd"/>
          </w:p>
        </w:tc>
      </w:tr>
      <w:tr w:rsidR="00CB5B81" w:rsidRPr="002C280E" w14:paraId="17F6964B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4526BA8E" w14:textId="77777777" w:rsidR="00CB5B81" w:rsidRPr="002C280E" w:rsidRDefault="00CB5B81" w:rsidP="0025315B">
            <w:r w:rsidRPr="002C280E">
              <w:t xml:space="preserve">APC anti-mouse </w:t>
            </w:r>
            <w:proofErr w:type="spellStart"/>
            <w:r w:rsidRPr="002C280E">
              <w:t>Podoplanin</w:t>
            </w:r>
            <w:proofErr w:type="spellEnd"/>
          </w:p>
        </w:tc>
        <w:tc>
          <w:tcPr>
            <w:tcW w:w="997" w:type="pct"/>
            <w:noWrap/>
            <w:hideMark/>
          </w:tcPr>
          <w:p w14:paraId="79CFA483" w14:textId="77777777" w:rsidR="00CB5B81" w:rsidRPr="002C280E" w:rsidRDefault="00CB5B81" w:rsidP="0025315B">
            <w:r w:rsidRPr="002C280E">
              <w:t>8.1.1</w:t>
            </w:r>
          </w:p>
        </w:tc>
        <w:tc>
          <w:tcPr>
            <w:tcW w:w="1102" w:type="pct"/>
            <w:noWrap/>
            <w:hideMark/>
          </w:tcPr>
          <w:p w14:paraId="2DE72802" w14:textId="77777777" w:rsidR="00CB5B81" w:rsidRPr="002C280E" w:rsidRDefault="00CB5B81" w:rsidP="0025315B">
            <w:proofErr w:type="spellStart"/>
            <w:r w:rsidRPr="002C280E">
              <w:t>BioLegend</w:t>
            </w:r>
            <w:proofErr w:type="spellEnd"/>
          </w:p>
        </w:tc>
      </w:tr>
      <w:tr w:rsidR="00CB5B81" w:rsidRPr="002C280E" w14:paraId="40049686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69F06C3F" w14:textId="77777777" w:rsidR="00CB5B81" w:rsidRPr="002C280E" w:rsidRDefault="00CB5B81" w:rsidP="0025315B">
            <w:r w:rsidRPr="002C280E">
              <w:t>PE anti-mouse CD55 (DAF)</w:t>
            </w:r>
          </w:p>
        </w:tc>
        <w:tc>
          <w:tcPr>
            <w:tcW w:w="997" w:type="pct"/>
            <w:noWrap/>
            <w:hideMark/>
          </w:tcPr>
          <w:p w14:paraId="4775A526" w14:textId="77777777" w:rsidR="00CB5B81" w:rsidRPr="002C280E" w:rsidRDefault="00CB5B81" w:rsidP="0025315B">
            <w:r w:rsidRPr="002C280E">
              <w:t>RIKO-3</w:t>
            </w:r>
          </w:p>
        </w:tc>
        <w:tc>
          <w:tcPr>
            <w:tcW w:w="1102" w:type="pct"/>
            <w:noWrap/>
            <w:hideMark/>
          </w:tcPr>
          <w:p w14:paraId="074D6ABD" w14:textId="77777777" w:rsidR="00CB5B81" w:rsidRPr="002C280E" w:rsidRDefault="00CB5B81" w:rsidP="0025315B">
            <w:proofErr w:type="spellStart"/>
            <w:r w:rsidRPr="002C280E">
              <w:t>BioLegend</w:t>
            </w:r>
            <w:proofErr w:type="spellEnd"/>
          </w:p>
        </w:tc>
      </w:tr>
      <w:tr w:rsidR="00CB5B81" w:rsidRPr="002C280E" w14:paraId="0D4F0F1F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0B0F5F8F" w14:textId="77777777" w:rsidR="00CB5B81" w:rsidRPr="002C280E" w:rsidRDefault="00CB5B81" w:rsidP="0025315B">
            <w:proofErr w:type="spellStart"/>
            <w:r w:rsidRPr="002C280E">
              <w:t>PerCP</w:t>
            </w:r>
            <w:proofErr w:type="spellEnd"/>
            <w:r w:rsidRPr="002C280E">
              <w:t xml:space="preserve">/Cyanine5.5 anti-mouse CD9 </w:t>
            </w:r>
          </w:p>
        </w:tc>
        <w:tc>
          <w:tcPr>
            <w:tcW w:w="997" w:type="pct"/>
            <w:noWrap/>
            <w:hideMark/>
          </w:tcPr>
          <w:p w14:paraId="67D1B25C" w14:textId="77777777" w:rsidR="00CB5B81" w:rsidRPr="002C280E" w:rsidRDefault="00CB5B81" w:rsidP="0025315B">
            <w:r w:rsidRPr="002C280E">
              <w:t>MZ3</w:t>
            </w:r>
          </w:p>
        </w:tc>
        <w:tc>
          <w:tcPr>
            <w:tcW w:w="1102" w:type="pct"/>
            <w:noWrap/>
            <w:hideMark/>
          </w:tcPr>
          <w:p w14:paraId="72B46336" w14:textId="77777777" w:rsidR="00CB5B81" w:rsidRPr="002C280E" w:rsidRDefault="00CB5B81" w:rsidP="0025315B">
            <w:proofErr w:type="spellStart"/>
            <w:r w:rsidRPr="002C280E">
              <w:t>BioLegend</w:t>
            </w:r>
            <w:proofErr w:type="spellEnd"/>
          </w:p>
        </w:tc>
      </w:tr>
      <w:tr w:rsidR="00CB5B81" w:rsidRPr="002C280E" w14:paraId="5DE593D2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2D03DF85" w14:textId="77777777" w:rsidR="00CB5B81" w:rsidRPr="002C280E" w:rsidRDefault="00CB5B81" w:rsidP="0025315B">
            <w:r w:rsidRPr="002C280E">
              <w:t xml:space="preserve">FITC anti-mouse CD26 (DPP-4) </w:t>
            </w:r>
          </w:p>
        </w:tc>
        <w:tc>
          <w:tcPr>
            <w:tcW w:w="997" w:type="pct"/>
            <w:noWrap/>
            <w:hideMark/>
          </w:tcPr>
          <w:p w14:paraId="08A2C132" w14:textId="77777777" w:rsidR="00CB5B81" w:rsidRPr="002C280E" w:rsidRDefault="00CB5B81" w:rsidP="0025315B">
            <w:r w:rsidRPr="002C280E">
              <w:t>H194-112</w:t>
            </w:r>
          </w:p>
        </w:tc>
        <w:tc>
          <w:tcPr>
            <w:tcW w:w="1102" w:type="pct"/>
            <w:noWrap/>
            <w:hideMark/>
          </w:tcPr>
          <w:p w14:paraId="66DA4067" w14:textId="77777777" w:rsidR="00CB5B81" w:rsidRPr="002C280E" w:rsidRDefault="00CB5B81" w:rsidP="0025315B">
            <w:proofErr w:type="spellStart"/>
            <w:r w:rsidRPr="002C280E">
              <w:t>BioLegend</w:t>
            </w:r>
            <w:proofErr w:type="spellEnd"/>
          </w:p>
        </w:tc>
      </w:tr>
      <w:tr w:rsidR="00CB5B81" w:rsidRPr="002C280E" w14:paraId="74695E46" w14:textId="77777777" w:rsidTr="0025315B">
        <w:trPr>
          <w:trHeight w:val="292"/>
          <w:jc w:val="center"/>
        </w:trPr>
        <w:tc>
          <w:tcPr>
            <w:tcW w:w="5000" w:type="pct"/>
            <w:gridSpan w:val="3"/>
            <w:noWrap/>
          </w:tcPr>
          <w:p w14:paraId="4B64C86A" w14:textId="77777777" w:rsidR="00CB5B81" w:rsidRPr="002C280E" w:rsidRDefault="00CB5B81" w:rsidP="0025315B">
            <w:pPr>
              <w:jc w:val="center"/>
            </w:pPr>
            <w:r w:rsidRPr="002C280E">
              <w:t xml:space="preserve">FRC staining </w:t>
            </w:r>
            <w:r w:rsidRPr="002C280E">
              <w:t>（</w:t>
            </w:r>
            <w:r w:rsidRPr="002C280E">
              <w:t>human</w:t>
            </w:r>
            <w:r w:rsidRPr="002C280E">
              <w:t>）</w:t>
            </w:r>
          </w:p>
        </w:tc>
      </w:tr>
      <w:tr w:rsidR="00CB5B81" w:rsidRPr="002C280E" w14:paraId="76C14F5B" w14:textId="77777777" w:rsidTr="0025315B">
        <w:trPr>
          <w:trHeight w:val="309"/>
          <w:jc w:val="center"/>
        </w:trPr>
        <w:tc>
          <w:tcPr>
            <w:tcW w:w="2901" w:type="pct"/>
            <w:noWrap/>
          </w:tcPr>
          <w:p w14:paraId="0952A67C" w14:textId="77777777" w:rsidR="00CB5B81" w:rsidRPr="002C280E" w:rsidRDefault="00CB5B81" w:rsidP="0025315B">
            <w:r w:rsidRPr="002C280E">
              <w:t>APC-Cy™7 Mouse Anti-Human CD31</w:t>
            </w:r>
          </w:p>
        </w:tc>
        <w:tc>
          <w:tcPr>
            <w:tcW w:w="997" w:type="pct"/>
            <w:noWrap/>
          </w:tcPr>
          <w:p w14:paraId="42C98AAF" w14:textId="77777777" w:rsidR="00CB5B81" w:rsidRPr="002C280E" w:rsidRDefault="00CB5B81" w:rsidP="0025315B">
            <w:r w:rsidRPr="002C280E">
              <w:t>WM59</w:t>
            </w:r>
          </w:p>
        </w:tc>
        <w:tc>
          <w:tcPr>
            <w:tcW w:w="1102" w:type="pct"/>
            <w:noWrap/>
          </w:tcPr>
          <w:p w14:paraId="48DA38C9" w14:textId="77777777" w:rsidR="00CB5B81" w:rsidRPr="002C280E" w:rsidRDefault="00CB5B81" w:rsidP="0025315B">
            <w:r w:rsidRPr="002C280E">
              <w:t>BD Biosciences</w:t>
            </w:r>
          </w:p>
        </w:tc>
      </w:tr>
      <w:tr w:rsidR="00CB5B81" w:rsidRPr="002C280E" w14:paraId="5D2EB694" w14:textId="77777777" w:rsidTr="0025315B">
        <w:trPr>
          <w:trHeight w:val="309"/>
          <w:jc w:val="center"/>
        </w:trPr>
        <w:tc>
          <w:tcPr>
            <w:tcW w:w="2901" w:type="pct"/>
            <w:noWrap/>
          </w:tcPr>
          <w:p w14:paraId="710E5C2D" w14:textId="77777777" w:rsidR="00CB5B81" w:rsidRPr="002C280E" w:rsidRDefault="00CB5B81" w:rsidP="0025315B">
            <w:r w:rsidRPr="002C280E">
              <w:t>APC-Cy™7 Mouse Anti-Human CD45</w:t>
            </w:r>
          </w:p>
        </w:tc>
        <w:tc>
          <w:tcPr>
            <w:tcW w:w="997" w:type="pct"/>
            <w:noWrap/>
          </w:tcPr>
          <w:p w14:paraId="4EF32FF2" w14:textId="77777777" w:rsidR="00CB5B81" w:rsidRPr="002C280E" w:rsidRDefault="00CB5B81" w:rsidP="0025315B">
            <w:r w:rsidRPr="002C280E">
              <w:t xml:space="preserve">2D1 </w:t>
            </w:r>
          </w:p>
        </w:tc>
        <w:tc>
          <w:tcPr>
            <w:tcW w:w="1102" w:type="pct"/>
            <w:noWrap/>
          </w:tcPr>
          <w:p w14:paraId="62832BA8" w14:textId="77777777" w:rsidR="00CB5B81" w:rsidRPr="002C280E" w:rsidRDefault="00CB5B81" w:rsidP="0025315B">
            <w:r w:rsidRPr="002C280E">
              <w:t>BD Biosciences</w:t>
            </w:r>
          </w:p>
        </w:tc>
      </w:tr>
      <w:tr w:rsidR="00CB5B81" w:rsidRPr="002C280E" w14:paraId="51A20E0B" w14:textId="77777777" w:rsidTr="0025315B">
        <w:trPr>
          <w:trHeight w:val="309"/>
          <w:jc w:val="center"/>
        </w:trPr>
        <w:tc>
          <w:tcPr>
            <w:tcW w:w="2901" w:type="pct"/>
            <w:noWrap/>
          </w:tcPr>
          <w:p w14:paraId="641F30D8" w14:textId="77777777" w:rsidR="00CB5B81" w:rsidRPr="002C280E" w:rsidRDefault="00CB5B81" w:rsidP="0025315B">
            <w:r w:rsidRPr="002C280E">
              <w:t>PE-Cy™5 Mouse Anti-Human CD45</w:t>
            </w:r>
          </w:p>
        </w:tc>
        <w:tc>
          <w:tcPr>
            <w:tcW w:w="997" w:type="pct"/>
            <w:noWrap/>
          </w:tcPr>
          <w:p w14:paraId="1BA1A996" w14:textId="77777777" w:rsidR="00CB5B81" w:rsidRPr="002C280E" w:rsidRDefault="00CB5B81" w:rsidP="0025315B">
            <w:r w:rsidRPr="002C280E">
              <w:t>HI30</w:t>
            </w:r>
          </w:p>
        </w:tc>
        <w:tc>
          <w:tcPr>
            <w:tcW w:w="1102" w:type="pct"/>
            <w:noWrap/>
          </w:tcPr>
          <w:p w14:paraId="23F38E2D" w14:textId="77777777" w:rsidR="00CB5B81" w:rsidRPr="002C280E" w:rsidRDefault="00CB5B81" w:rsidP="0025315B">
            <w:r w:rsidRPr="002C280E">
              <w:t>BD Biosciences</w:t>
            </w:r>
          </w:p>
        </w:tc>
      </w:tr>
      <w:tr w:rsidR="00CB5B81" w:rsidRPr="002C280E" w14:paraId="48C86A96" w14:textId="77777777" w:rsidTr="0025315B">
        <w:trPr>
          <w:trHeight w:val="309"/>
          <w:jc w:val="center"/>
        </w:trPr>
        <w:tc>
          <w:tcPr>
            <w:tcW w:w="2901" w:type="pct"/>
            <w:noWrap/>
          </w:tcPr>
          <w:p w14:paraId="51019097" w14:textId="77777777" w:rsidR="00CB5B81" w:rsidRPr="002C280E" w:rsidRDefault="00CB5B81" w:rsidP="0025315B">
            <w:r w:rsidRPr="002C280E">
              <w:t xml:space="preserve">BUV395 Mouse Anti-Human </w:t>
            </w:r>
            <w:proofErr w:type="spellStart"/>
            <w:r w:rsidRPr="002C280E">
              <w:t>Podoplanin</w:t>
            </w:r>
            <w:proofErr w:type="spellEnd"/>
          </w:p>
        </w:tc>
        <w:tc>
          <w:tcPr>
            <w:tcW w:w="997" w:type="pct"/>
            <w:noWrap/>
          </w:tcPr>
          <w:p w14:paraId="4414CD78" w14:textId="77777777" w:rsidR="00CB5B81" w:rsidRPr="002C280E" w:rsidRDefault="00CB5B81" w:rsidP="0025315B">
            <w:r w:rsidRPr="002C280E">
              <w:t>LpMab-23</w:t>
            </w:r>
          </w:p>
        </w:tc>
        <w:tc>
          <w:tcPr>
            <w:tcW w:w="1102" w:type="pct"/>
            <w:noWrap/>
          </w:tcPr>
          <w:p w14:paraId="6D1B3B8C" w14:textId="77777777" w:rsidR="00CB5B81" w:rsidRPr="002C280E" w:rsidRDefault="00CB5B81" w:rsidP="0025315B">
            <w:r w:rsidRPr="002C280E">
              <w:t>BD Biosciences</w:t>
            </w:r>
          </w:p>
        </w:tc>
      </w:tr>
      <w:tr w:rsidR="00CB5B81" w:rsidRPr="002C280E" w14:paraId="2D9DD9C0" w14:textId="77777777" w:rsidTr="0025315B">
        <w:trPr>
          <w:trHeight w:val="309"/>
          <w:jc w:val="center"/>
        </w:trPr>
        <w:tc>
          <w:tcPr>
            <w:tcW w:w="2901" w:type="pct"/>
            <w:noWrap/>
          </w:tcPr>
          <w:p w14:paraId="4BADD8BB" w14:textId="77777777" w:rsidR="00CB5B81" w:rsidRPr="002C280E" w:rsidRDefault="00CB5B81" w:rsidP="0025315B">
            <w:r w:rsidRPr="002C280E">
              <w:t>PerCP-Cy™5.5 Mouse Anti-Human CD140a</w:t>
            </w:r>
          </w:p>
        </w:tc>
        <w:tc>
          <w:tcPr>
            <w:tcW w:w="997" w:type="pct"/>
            <w:noWrap/>
          </w:tcPr>
          <w:p w14:paraId="67604869" w14:textId="77777777" w:rsidR="00CB5B81" w:rsidRPr="002C280E" w:rsidRDefault="00CB5B81" w:rsidP="0025315B">
            <w:r w:rsidRPr="002C280E">
              <w:t>αR1</w:t>
            </w:r>
          </w:p>
        </w:tc>
        <w:tc>
          <w:tcPr>
            <w:tcW w:w="1102" w:type="pct"/>
            <w:noWrap/>
          </w:tcPr>
          <w:p w14:paraId="73C6D31C" w14:textId="77777777" w:rsidR="00CB5B81" w:rsidRPr="002C280E" w:rsidRDefault="00CB5B81" w:rsidP="0025315B">
            <w:r w:rsidRPr="002C280E">
              <w:t>BD Biosciences</w:t>
            </w:r>
          </w:p>
        </w:tc>
      </w:tr>
      <w:tr w:rsidR="00CB5B81" w:rsidRPr="002C280E" w14:paraId="5DCC9AEB" w14:textId="77777777" w:rsidTr="0025315B">
        <w:trPr>
          <w:trHeight w:val="309"/>
          <w:jc w:val="center"/>
        </w:trPr>
        <w:tc>
          <w:tcPr>
            <w:tcW w:w="2901" w:type="pct"/>
            <w:noWrap/>
          </w:tcPr>
          <w:p w14:paraId="1BB768E7" w14:textId="77777777" w:rsidR="00CB5B81" w:rsidRPr="002C280E" w:rsidRDefault="00CB5B81" w:rsidP="0025315B">
            <w:r w:rsidRPr="002C280E">
              <w:t>APC Mouse Anti-Human CD55</w:t>
            </w:r>
          </w:p>
        </w:tc>
        <w:tc>
          <w:tcPr>
            <w:tcW w:w="997" w:type="pct"/>
            <w:noWrap/>
          </w:tcPr>
          <w:p w14:paraId="66402AB3" w14:textId="77777777" w:rsidR="00CB5B81" w:rsidRPr="002C280E" w:rsidRDefault="00CB5B81" w:rsidP="0025315B">
            <w:r w:rsidRPr="002C280E">
              <w:t xml:space="preserve">IA10 </w:t>
            </w:r>
          </w:p>
        </w:tc>
        <w:tc>
          <w:tcPr>
            <w:tcW w:w="1102" w:type="pct"/>
            <w:noWrap/>
          </w:tcPr>
          <w:p w14:paraId="46B30B7D" w14:textId="77777777" w:rsidR="00CB5B81" w:rsidRPr="002C280E" w:rsidRDefault="00CB5B81" w:rsidP="0025315B">
            <w:r w:rsidRPr="002C280E">
              <w:t>BD Biosciences</w:t>
            </w:r>
          </w:p>
        </w:tc>
      </w:tr>
      <w:tr w:rsidR="00CB5B81" w:rsidRPr="002C280E" w14:paraId="37230365" w14:textId="77777777" w:rsidTr="0025315B">
        <w:trPr>
          <w:trHeight w:val="309"/>
          <w:jc w:val="center"/>
        </w:trPr>
        <w:tc>
          <w:tcPr>
            <w:tcW w:w="5000" w:type="pct"/>
            <w:gridSpan w:val="3"/>
            <w:noWrap/>
          </w:tcPr>
          <w:p w14:paraId="0D60016A" w14:textId="77777777" w:rsidR="00CB5B81" w:rsidRPr="002C280E" w:rsidRDefault="00CB5B81" w:rsidP="0025315B">
            <w:pPr>
              <w:jc w:val="center"/>
            </w:pPr>
            <w:r w:rsidRPr="002C280E">
              <w:t>Immune cells staining</w:t>
            </w:r>
          </w:p>
        </w:tc>
      </w:tr>
      <w:tr w:rsidR="00CB5B81" w:rsidRPr="002C280E" w14:paraId="5CB85051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554602E5" w14:textId="77777777" w:rsidR="00CB5B81" w:rsidRPr="002C280E" w:rsidRDefault="00CB5B81" w:rsidP="0025315B">
            <w:r w:rsidRPr="002C280E">
              <w:t xml:space="preserve">PE/Cyanine7 anti-mouse/human CD11b </w:t>
            </w:r>
          </w:p>
        </w:tc>
        <w:tc>
          <w:tcPr>
            <w:tcW w:w="997" w:type="pct"/>
            <w:noWrap/>
            <w:hideMark/>
          </w:tcPr>
          <w:p w14:paraId="79E9F6C9" w14:textId="77777777" w:rsidR="00CB5B81" w:rsidRPr="002C280E" w:rsidRDefault="00CB5B81" w:rsidP="0025315B">
            <w:r w:rsidRPr="002C280E">
              <w:t>M1/70</w:t>
            </w:r>
          </w:p>
        </w:tc>
        <w:tc>
          <w:tcPr>
            <w:tcW w:w="1102" w:type="pct"/>
            <w:noWrap/>
            <w:hideMark/>
          </w:tcPr>
          <w:p w14:paraId="1FAD76EE" w14:textId="77777777" w:rsidR="00CB5B81" w:rsidRPr="002C280E" w:rsidRDefault="00CB5B81" w:rsidP="0025315B">
            <w:proofErr w:type="spellStart"/>
            <w:r w:rsidRPr="002C280E">
              <w:t>BioLegend</w:t>
            </w:r>
            <w:proofErr w:type="spellEnd"/>
          </w:p>
        </w:tc>
      </w:tr>
      <w:tr w:rsidR="00CB5B81" w:rsidRPr="002C280E" w14:paraId="73BFA200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25EE14AF" w14:textId="77777777" w:rsidR="00CB5B81" w:rsidRPr="002C280E" w:rsidRDefault="00CB5B81" w:rsidP="0025315B">
            <w:r w:rsidRPr="002C280E">
              <w:t xml:space="preserve">APC/Cyanine7 anti-mouse/human CD11b </w:t>
            </w:r>
          </w:p>
        </w:tc>
        <w:tc>
          <w:tcPr>
            <w:tcW w:w="997" w:type="pct"/>
            <w:noWrap/>
            <w:hideMark/>
          </w:tcPr>
          <w:p w14:paraId="399C4E93" w14:textId="77777777" w:rsidR="00CB5B81" w:rsidRPr="002C280E" w:rsidRDefault="00CB5B81" w:rsidP="0025315B">
            <w:r w:rsidRPr="002C280E">
              <w:t>M1/70</w:t>
            </w:r>
          </w:p>
        </w:tc>
        <w:tc>
          <w:tcPr>
            <w:tcW w:w="1102" w:type="pct"/>
            <w:noWrap/>
            <w:hideMark/>
          </w:tcPr>
          <w:p w14:paraId="3C7F1E71" w14:textId="77777777" w:rsidR="00CB5B81" w:rsidRPr="002C280E" w:rsidRDefault="00CB5B81" w:rsidP="0025315B">
            <w:proofErr w:type="spellStart"/>
            <w:r w:rsidRPr="002C280E">
              <w:t>BioLegend</w:t>
            </w:r>
            <w:proofErr w:type="spellEnd"/>
          </w:p>
        </w:tc>
      </w:tr>
      <w:tr w:rsidR="00CB5B81" w:rsidRPr="002C280E" w14:paraId="562BF327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19B6C8BF" w14:textId="77777777" w:rsidR="00CB5B81" w:rsidRPr="002C280E" w:rsidRDefault="00CB5B81" w:rsidP="0025315B">
            <w:proofErr w:type="spellStart"/>
            <w:r w:rsidRPr="002C280E">
              <w:t>PerCP</w:t>
            </w:r>
            <w:proofErr w:type="spellEnd"/>
            <w:r w:rsidRPr="002C280E">
              <w:t xml:space="preserve">/Cy5.5-anti-mouse CD11b </w:t>
            </w:r>
          </w:p>
        </w:tc>
        <w:tc>
          <w:tcPr>
            <w:tcW w:w="997" w:type="pct"/>
            <w:noWrap/>
            <w:hideMark/>
          </w:tcPr>
          <w:p w14:paraId="14400CD9" w14:textId="77777777" w:rsidR="00CB5B81" w:rsidRPr="002C280E" w:rsidRDefault="00CB5B81" w:rsidP="0025315B">
            <w:r w:rsidRPr="002C280E">
              <w:t>M1/70</w:t>
            </w:r>
          </w:p>
        </w:tc>
        <w:tc>
          <w:tcPr>
            <w:tcW w:w="1102" w:type="pct"/>
            <w:noWrap/>
            <w:hideMark/>
          </w:tcPr>
          <w:p w14:paraId="7839A2EA" w14:textId="77777777" w:rsidR="00CB5B81" w:rsidRPr="002C280E" w:rsidRDefault="00CB5B81" w:rsidP="0025315B">
            <w:proofErr w:type="spellStart"/>
            <w:r w:rsidRPr="002C280E">
              <w:t>BioLegend</w:t>
            </w:r>
            <w:proofErr w:type="spellEnd"/>
          </w:p>
        </w:tc>
      </w:tr>
      <w:tr w:rsidR="00CB5B81" w:rsidRPr="002C280E" w14:paraId="79778D19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6F1BFAA7" w14:textId="77777777" w:rsidR="00CB5B81" w:rsidRPr="002C280E" w:rsidRDefault="00CB5B81" w:rsidP="0025315B">
            <w:r w:rsidRPr="002C280E">
              <w:t xml:space="preserve">PE/Cyanine7 anti-mouse I-A/I-E </w:t>
            </w:r>
            <w:r w:rsidRPr="002C280E">
              <w:t>（</w:t>
            </w:r>
            <w:r w:rsidRPr="002C280E">
              <w:t>MHC II</w:t>
            </w:r>
            <w:r w:rsidRPr="002C280E">
              <w:t>）</w:t>
            </w:r>
          </w:p>
        </w:tc>
        <w:tc>
          <w:tcPr>
            <w:tcW w:w="997" w:type="pct"/>
            <w:noWrap/>
            <w:hideMark/>
          </w:tcPr>
          <w:p w14:paraId="1F6BD08E" w14:textId="77777777" w:rsidR="00CB5B81" w:rsidRPr="002C280E" w:rsidRDefault="00CB5B81" w:rsidP="0025315B">
            <w:r w:rsidRPr="002C280E">
              <w:t>M5/114.15.2</w:t>
            </w:r>
          </w:p>
        </w:tc>
        <w:tc>
          <w:tcPr>
            <w:tcW w:w="1102" w:type="pct"/>
            <w:noWrap/>
            <w:hideMark/>
          </w:tcPr>
          <w:p w14:paraId="062CA30B" w14:textId="77777777" w:rsidR="00CB5B81" w:rsidRPr="002C280E" w:rsidRDefault="00CB5B81" w:rsidP="0025315B">
            <w:proofErr w:type="spellStart"/>
            <w:r w:rsidRPr="002C280E">
              <w:t>BioLegend</w:t>
            </w:r>
            <w:proofErr w:type="spellEnd"/>
          </w:p>
        </w:tc>
      </w:tr>
      <w:tr w:rsidR="00CB5B81" w:rsidRPr="002C280E" w14:paraId="4DB55EA4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7A6CE972" w14:textId="77777777" w:rsidR="00CB5B81" w:rsidRPr="002C280E" w:rsidRDefault="00CB5B81" w:rsidP="0025315B">
            <w:r w:rsidRPr="002C280E">
              <w:t xml:space="preserve">Brilliant Violet 605™ anti-mouse F4/80 </w:t>
            </w:r>
          </w:p>
        </w:tc>
        <w:tc>
          <w:tcPr>
            <w:tcW w:w="997" w:type="pct"/>
            <w:noWrap/>
            <w:hideMark/>
          </w:tcPr>
          <w:p w14:paraId="3F44B3E0" w14:textId="77777777" w:rsidR="00CB5B81" w:rsidRPr="002C280E" w:rsidRDefault="00CB5B81" w:rsidP="0025315B">
            <w:r w:rsidRPr="002C280E">
              <w:t>BM8</w:t>
            </w:r>
          </w:p>
        </w:tc>
        <w:tc>
          <w:tcPr>
            <w:tcW w:w="1102" w:type="pct"/>
            <w:noWrap/>
            <w:hideMark/>
          </w:tcPr>
          <w:p w14:paraId="49B55CC9" w14:textId="77777777" w:rsidR="00CB5B81" w:rsidRPr="002C280E" w:rsidRDefault="00CB5B81" w:rsidP="0025315B">
            <w:proofErr w:type="spellStart"/>
            <w:r w:rsidRPr="002C280E">
              <w:t>BioLegend</w:t>
            </w:r>
            <w:proofErr w:type="spellEnd"/>
          </w:p>
        </w:tc>
      </w:tr>
      <w:tr w:rsidR="00CB5B81" w:rsidRPr="002C280E" w14:paraId="105A56AF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41FC8854" w14:textId="77777777" w:rsidR="00CB5B81" w:rsidRPr="002C280E" w:rsidRDefault="00CB5B81" w:rsidP="0025315B">
            <w:r w:rsidRPr="002C280E">
              <w:t xml:space="preserve">Brilliant Violet 421 anti-mouse F4/80 </w:t>
            </w:r>
          </w:p>
        </w:tc>
        <w:tc>
          <w:tcPr>
            <w:tcW w:w="997" w:type="pct"/>
            <w:noWrap/>
            <w:hideMark/>
          </w:tcPr>
          <w:p w14:paraId="1006D4B0" w14:textId="77777777" w:rsidR="00CB5B81" w:rsidRPr="002C280E" w:rsidRDefault="00CB5B81" w:rsidP="0025315B">
            <w:r w:rsidRPr="002C280E">
              <w:t>BM8</w:t>
            </w:r>
          </w:p>
        </w:tc>
        <w:tc>
          <w:tcPr>
            <w:tcW w:w="1102" w:type="pct"/>
            <w:noWrap/>
            <w:hideMark/>
          </w:tcPr>
          <w:p w14:paraId="711A1311" w14:textId="77777777" w:rsidR="00CB5B81" w:rsidRPr="002C280E" w:rsidRDefault="00CB5B81" w:rsidP="0025315B">
            <w:proofErr w:type="spellStart"/>
            <w:r w:rsidRPr="002C280E">
              <w:t>BioLegend</w:t>
            </w:r>
            <w:proofErr w:type="spellEnd"/>
          </w:p>
        </w:tc>
      </w:tr>
      <w:tr w:rsidR="00CB5B81" w:rsidRPr="002C280E" w14:paraId="289C1162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74BC3370" w14:textId="77777777" w:rsidR="00CB5B81" w:rsidRPr="002C280E" w:rsidRDefault="00CB5B81" w:rsidP="0025315B">
            <w:r w:rsidRPr="002C280E">
              <w:t xml:space="preserve">Alexa Fluor® 700 anti-mouse CD11c </w:t>
            </w:r>
          </w:p>
        </w:tc>
        <w:tc>
          <w:tcPr>
            <w:tcW w:w="997" w:type="pct"/>
            <w:noWrap/>
            <w:hideMark/>
          </w:tcPr>
          <w:p w14:paraId="730E54E8" w14:textId="77777777" w:rsidR="00CB5B81" w:rsidRPr="002C280E" w:rsidRDefault="00CB5B81" w:rsidP="0025315B">
            <w:r w:rsidRPr="002C280E">
              <w:t>N418</w:t>
            </w:r>
          </w:p>
        </w:tc>
        <w:tc>
          <w:tcPr>
            <w:tcW w:w="1102" w:type="pct"/>
            <w:noWrap/>
            <w:hideMark/>
          </w:tcPr>
          <w:p w14:paraId="07DC46FD" w14:textId="77777777" w:rsidR="00CB5B81" w:rsidRPr="002C280E" w:rsidRDefault="00CB5B81" w:rsidP="0025315B">
            <w:proofErr w:type="spellStart"/>
            <w:r w:rsidRPr="002C280E">
              <w:t>BioLegend</w:t>
            </w:r>
            <w:proofErr w:type="spellEnd"/>
          </w:p>
        </w:tc>
      </w:tr>
      <w:tr w:rsidR="00CB5B81" w:rsidRPr="002C280E" w14:paraId="0871BD0C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06539C4B" w14:textId="77777777" w:rsidR="00CB5B81" w:rsidRPr="002C280E" w:rsidRDefault="00CB5B81" w:rsidP="0025315B">
            <w:r w:rsidRPr="002C280E">
              <w:t xml:space="preserve">PE-Cy-7 Rat Anti-mouse CD45 </w:t>
            </w:r>
          </w:p>
        </w:tc>
        <w:tc>
          <w:tcPr>
            <w:tcW w:w="997" w:type="pct"/>
            <w:noWrap/>
            <w:hideMark/>
          </w:tcPr>
          <w:p w14:paraId="509FABDB" w14:textId="77777777" w:rsidR="00CB5B81" w:rsidRPr="002C280E" w:rsidRDefault="00CB5B81" w:rsidP="0025315B">
            <w:r w:rsidRPr="002C280E">
              <w:t>30-F11</w:t>
            </w:r>
          </w:p>
        </w:tc>
        <w:tc>
          <w:tcPr>
            <w:tcW w:w="1102" w:type="pct"/>
            <w:noWrap/>
            <w:hideMark/>
          </w:tcPr>
          <w:p w14:paraId="1890DCC2" w14:textId="77777777" w:rsidR="00CB5B81" w:rsidRPr="002C280E" w:rsidRDefault="00CB5B81" w:rsidP="0025315B">
            <w:r w:rsidRPr="002C280E">
              <w:t>BD Biosciences</w:t>
            </w:r>
          </w:p>
        </w:tc>
      </w:tr>
      <w:tr w:rsidR="00CB5B81" w:rsidRPr="002C280E" w14:paraId="313C4583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0E6E1C2D" w14:textId="77777777" w:rsidR="00CB5B81" w:rsidRPr="002C280E" w:rsidRDefault="00CB5B81" w:rsidP="0025315B">
            <w:r w:rsidRPr="002C280E">
              <w:t xml:space="preserve">BUV395 Rat Anti-mouse Ly-6G </w:t>
            </w:r>
          </w:p>
        </w:tc>
        <w:tc>
          <w:tcPr>
            <w:tcW w:w="997" w:type="pct"/>
            <w:noWrap/>
            <w:hideMark/>
          </w:tcPr>
          <w:p w14:paraId="313BA145" w14:textId="77777777" w:rsidR="00CB5B81" w:rsidRPr="002C280E" w:rsidRDefault="00CB5B81" w:rsidP="0025315B">
            <w:r w:rsidRPr="002C280E">
              <w:t>1A8</w:t>
            </w:r>
          </w:p>
        </w:tc>
        <w:tc>
          <w:tcPr>
            <w:tcW w:w="1102" w:type="pct"/>
            <w:noWrap/>
            <w:hideMark/>
          </w:tcPr>
          <w:p w14:paraId="57A6B360" w14:textId="77777777" w:rsidR="00CB5B81" w:rsidRPr="002C280E" w:rsidRDefault="00CB5B81" w:rsidP="0025315B">
            <w:r w:rsidRPr="002C280E">
              <w:t>BD Biosciences</w:t>
            </w:r>
          </w:p>
        </w:tc>
      </w:tr>
      <w:tr w:rsidR="00CB5B81" w:rsidRPr="002C280E" w14:paraId="2B3D48E7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7043920C" w14:textId="77777777" w:rsidR="00CB5B81" w:rsidRPr="002C280E" w:rsidRDefault="00CB5B81" w:rsidP="0025315B">
            <w:r w:rsidRPr="002C280E">
              <w:t xml:space="preserve">Alexa Fluor 700 Rat Anti-mouse CD3 </w:t>
            </w:r>
          </w:p>
        </w:tc>
        <w:tc>
          <w:tcPr>
            <w:tcW w:w="997" w:type="pct"/>
            <w:noWrap/>
            <w:hideMark/>
          </w:tcPr>
          <w:p w14:paraId="6B46BFEE" w14:textId="77777777" w:rsidR="00CB5B81" w:rsidRPr="002C280E" w:rsidRDefault="00CB5B81" w:rsidP="0025315B">
            <w:r w:rsidRPr="002C280E">
              <w:t>17A2</w:t>
            </w:r>
          </w:p>
        </w:tc>
        <w:tc>
          <w:tcPr>
            <w:tcW w:w="1102" w:type="pct"/>
            <w:noWrap/>
            <w:hideMark/>
          </w:tcPr>
          <w:p w14:paraId="143E0B1E" w14:textId="77777777" w:rsidR="00CB5B81" w:rsidRPr="002C280E" w:rsidRDefault="00CB5B81" w:rsidP="0025315B">
            <w:proofErr w:type="spellStart"/>
            <w:r w:rsidRPr="002C280E">
              <w:t>BioLegend</w:t>
            </w:r>
            <w:proofErr w:type="spellEnd"/>
          </w:p>
        </w:tc>
      </w:tr>
      <w:tr w:rsidR="00CB5B81" w:rsidRPr="002C280E" w14:paraId="096F6817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692298F0" w14:textId="77777777" w:rsidR="00CB5B81" w:rsidRPr="002C280E" w:rsidRDefault="00CB5B81" w:rsidP="0025315B">
            <w:proofErr w:type="spellStart"/>
            <w:r w:rsidRPr="002C280E">
              <w:t>PerCP</w:t>
            </w:r>
            <w:proofErr w:type="spellEnd"/>
            <w:r w:rsidRPr="002C280E">
              <w:t xml:space="preserve">/Cy5.5-anti-mouse CD4 </w:t>
            </w:r>
          </w:p>
        </w:tc>
        <w:tc>
          <w:tcPr>
            <w:tcW w:w="997" w:type="pct"/>
            <w:noWrap/>
            <w:hideMark/>
          </w:tcPr>
          <w:p w14:paraId="6F5212EA" w14:textId="77777777" w:rsidR="00CB5B81" w:rsidRPr="002C280E" w:rsidRDefault="00CB5B81" w:rsidP="0025315B">
            <w:r w:rsidRPr="002C280E">
              <w:t>GK1.5</w:t>
            </w:r>
          </w:p>
        </w:tc>
        <w:tc>
          <w:tcPr>
            <w:tcW w:w="1102" w:type="pct"/>
            <w:noWrap/>
            <w:hideMark/>
          </w:tcPr>
          <w:p w14:paraId="3AAC9225" w14:textId="77777777" w:rsidR="00CB5B81" w:rsidRPr="002C280E" w:rsidRDefault="00CB5B81" w:rsidP="0025315B">
            <w:proofErr w:type="spellStart"/>
            <w:r w:rsidRPr="002C280E">
              <w:t>BioLegend</w:t>
            </w:r>
            <w:proofErr w:type="spellEnd"/>
          </w:p>
        </w:tc>
      </w:tr>
      <w:tr w:rsidR="00CB5B81" w:rsidRPr="002C280E" w14:paraId="7AC35D0D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11F8FB3F" w14:textId="77777777" w:rsidR="00CB5B81" w:rsidRPr="002C280E" w:rsidRDefault="00CB5B81" w:rsidP="0025315B">
            <w:r w:rsidRPr="002C280E">
              <w:t xml:space="preserve">V450 anti-mouse CD8a </w:t>
            </w:r>
          </w:p>
        </w:tc>
        <w:tc>
          <w:tcPr>
            <w:tcW w:w="997" w:type="pct"/>
            <w:noWrap/>
            <w:hideMark/>
          </w:tcPr>
          <w:p w14:paraId="17CB5EE7" w14:textId="77777777" w:rsidR="00CB5B81" w:rsidRPr="002C280E" w:rsidRDefault="00CB5B81" w:rsidP="0025315B">
            <w:r w:rsidRPr="002C280E">
              <w:t>53-6.7</w:t>
            </w:r>
          </w:p>
        </w:tc>
        <w:tc>
          <w:tcPr>
            <w:tcW w:w="1102" w:type="pct"/>
            <w:noWrap/>
            <w:hideMark/>
          </w:tcPr>
          <w:p w14:paraId="7004948A" w14:textId="77777777" w:rsidR="00CB5B81" w:rsidRPr="002C280E" w:rsidRDefault="00CB5B81" w:rsidP="0025315B">
            <w:proofErr w:type="spellStart"/>
            <w:r w:rsidRPr="002C280E">
              <w:t>eBioscience</w:t>
            </w:r>
            <w:proofErr w:type="spellEnd"/>
            <w:r w:rsidRPr="002C280E">
              <w:t xml:space="preserve"> </w:t>
            </w:r>
          </w:p>
        </w:tc>
      </w:tr>
      <w:tr w:rsidR="00CB5B81" w:rsidRPr="002C280E" w14:paraId="19C90E36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33D5C3B8" w14:textId="77777777" w:rsidR="00CB5B81" w:rsidRPr="002C280E" w:rsidRDefault="00CB5B81" w:rsidP="0025315B">
            <w:r w:rsidRPr="002C280E">
              <w:t xml:space="preserve">Fixable Viability Dye </w:t>
            </w:r>
            <w:proofErr w:type="spellStart"/>
            <w:r w:rsidRPr="002C280E">
              <w:t>eFluor</w:t>
            </w:r>
            <w:proofErr w:type="spellEnd"/>
            <w:r w:rsidRPr="002C280E">
              <w:t xml:space="preserve">™ 780 </w:t>
            </w:r>
          </w:p>
        </w:tc>
        <w:tc>
          <w:tcPr>
            <w:tcW w:w="997" w:type="pct"/>
            <w:noWrap/>
            <w:hideMark/>
          </w:tcPr>
          <w:p w14:paraId="2AC23765" w14:textId="77777777" w:rsidR="00CB5B81" w:rsidRPr="002C280E" w:rsidRDefault="00CB5B81" w:rsidP="0025315B"/>
        </w:tc>
        <w:tc>
          <w:tcPr>
            <w:tcW w:w="1102" w:type="pct"/>
            <w:noWrap/>
            <w:hideMark/>
          </w:tcPr>
          <w:p w14:paraId="77D3F774" w14:textId="77777777" w:rsidR="00CB5B81" w:rsidRPr="002C280E" w:rsidRDefault="00CB5B81" w:rsidP="0025315B">
            <w:proofErr w:type="spellStart"/>
            <w:r w:rsidRPr="002C280E">
              <w:t>eBioscience</w:t>
            </w:r>
            <w:proofErr w:type="spellEnd"/>
            <w:r w:rsidRPr="002C280E">
              <w:t xml:space="preserve"> </w:t>
            </w:r>
          </w:p>
        </w:tc>
      </w:tr>
      <w:tr w:rsidR="00CB5B81" w:rsidRPr="002C280E" w14:paraId="2881E0ED" w14:textId="77777777" w:rsidTr="0025315B">
        <w:trPr>
          <w:trHeight w:val="309"/>
          <w:jc w:val="center"/>
        </w:trPr>
        <w:tc>
          <w:tcPr>
            <w:tcW w:w="5000" w:type="pct"/>
            <w:gridSpan w:val="3"/>
            <w:noWrap/>
          </w:tcPr>
          <w:p w14:paraId="5132E4D7" w14:textId="77777777" w:rsidR="00CB5B81" w:rsidRPr="002C280E" w:rsidRDefault="00CB5B81" w:rsidP="0025315B">
            <w:pPr>
              <w:jc w:val="center"/>
            </w:pPr>
            <w:r w:rsidRPr="002C280E">
              <w:t>Intracellular staining</w:t>
            </w:r>
          </w:p>
        </w:tc>
      </w:tr>
      <w:tr w:rsidR="00CB5B81" w:rsidRPr="002C280E" w14:paraId="210D099F" w14:textId="77777777" w:rsidTr="0025315B">
        <w:trPr>
          <w:trHeight w:val="309"/>
          <w:jc w:val="center"/>
        </w:trPr>
        <w:tc>
          <w:tcPr>
            <w:tcW w:w="2901" w:type="pct"/>
            <w:noWrap/>
            <w:hideMark/>
          </w:tcPr>
          <w:p w14:paraId="199EAF41" w14:textId="77777777" w:rsidR="00CB5B81" w:rsidRPr="002C280E" w:rsidRDefault="00CB5B81" w:rsidP="0025315B">
            <w:r w:rsidRPr="002C280E">
              <w:t xml:space="preserve">PE Mouse Anti-Mouse CD289 (TLR9) </w:t>
            </w:r>
          </w:p>
        </w:tc>
        <w:tc>
          <w:tcPr>
            <w:tcW w:w="997" w:type="pct"/>
            <w:noWrap/>
            <w:hideMark/>
          </w:tcPr>
          <w:p w14:paraId="77B60B34" w14:textId="77777777" w:rsidR="00CB5B81" w:rsidRPr="002C280E" w:rsidRDefault="00CB5B81" w:rsidP="0025315B">
            <w:r w:rsidRPr="002C280E">
              <w:t>J15A7</w:t>
            </w:r>
          </w:p>
        </w:tc>
        <w:tc>
          <w:tcPr>
            <w:tcW w:w="1102" w:type="pct"/>
            <w:noWrap/>
            <w:hideMark/>
          </w:tcPr>
          <w:p w14:paraId="1DD8CBBE" w14:textId="77777777" w:rsidR="00CB5B81" w:rsidRPr="002C280E" w:rsidRDefault="00CB5B81" w:rsidP="0025315B">
            <w:r w:rsidRPr="002C280E">
              <w:t>BD Biosciences</w:t>
            </w:r>
          </w:p>
        </w:tc>
      </w:tr>
      <w:tr w:rsidR="00CB5B81" w:rsidRPr="002C280E" w14:paraId="67334488" w14:textId="77777777" w:rsidTr="0025315B">
        <w:trPr>
          <w:trHeight w:val="309"/>
          <w:jc w:val="center"/>
        </w:trPr>
        <w:tc>
          <w:tcPr>
            <w:tcW w:w="2901" w:type="pct"/>
            <w:noWrap/>
          </w:tcPr>
          <w:p w14:paraId="0C36EB30" w14:textId="77777777" w:rsidR="00CB5B81" w:rsidRPr="002C280E" w:rsidRDefault="00CB5B81" w:rsidP="0025315B">
            <w:r w:rsidRPr="002C280E">
              <w:t>Alexa Fluor™ 488 anti-mouse/human Ki-67</w:t>
            </w:r>
          </w:p>
        </w:tc>
        <w:tc>
          <w:tcPr>
            <w:tcW w:w="997" w:type="pct"/>
            <w:noWrap/>
          </w:tcPr>
          <w:p w14:paraId="31E93C6C" w14:textId="77777777" w:rsidR="00CB5B81" w:rsidRPr="002C280E" w:rsidRDefault="00CB5B81" w:rsidP="0025315B">
            <w:r w:rsidRPr="002C280E">
              <w:t>SolA15</w:t>
            </w:r>
          </w:p>
        </w:tc>
        <w:tc>
          <w:tcPr>
            <w:tcW w:w="1102" w:type="pct"/>
            <w:noWrap/>
          </w:tcPr>
          <w:p w14:paraId="5BBFC69C" w14:textId="77777777" w:rsidR="00CB5B81" w:rsidRPr="002C280E" w:rsidRDefault="00CB5B81" w:rsidP="0025315B">
            <w:proofErr w:type="spellStart"/>
            <w:r w:rsidRPr="002C280E">
              <w:t>eBioscience</w:t>
            </w:r>
            <w:proofErr w:type="spellEnd"/>
          </w:p>
        </w:tc>
      </w:tr>
      <w:tr w:rsidR="00CB5B81" w:rsidRPr="002C280E" w14:paraId="3F3FBAA7" w14:textId="77777777" w:rsidTr="0025315B">
        <w:trPr>
          <w:trHeight w:val="309"/>
          <w:jc w:val="center"/>
        </w:trPr>
        <w:tc>
          <w:tcPr>
            <w:tcW w:w="2901" w:type="pct"/>
            <w:noWrap/>
          </w:tcPr>
          <w:p w14:paraId="34D90AE5" w14:textId="77777777" w:rsidR="00CB5B81" w:rsidRPr="002C280E" w:rsidRDefault="00CB5B81" w:rsidP="0025315B">
            <w:r w:rsidRPr="002C280E">
              <w:t>Human/Mouse CXCL12/SDF-1 PE-conjugated Antibody</w:t>
            </w:r>
          </w:p>
        </w:tc>
        <w:tc>
          <w:tcPr>
            <w:tcW w:w="997" w:type="pct"/>
            <w:noWrap/>
          </w:tcPr>
          <w:p w14:paraId="0583C5D7" w14:textId="77777777" w:rsidR="00CB5B81" w:rsidRPr="002C280E" w:rsidRDefault="00CB5B81" w:rsidP="0025315B">
            <w:r w:rsidRPr="002C280E">
              <w:t>79018</w:t>
            </w:r>
          </w:p>
        </w:tc>
        <w:tc>
          <w:tcPr>
            <w:tcW w:w="1102" w:type="pct"/>
            <w:noWrap/>
          </w:tcPr>
          <w:p w14:paraId="2B4989FF" w14:textId="77777777" w:rsidR="00CB5B81" w:rsidRPr="002C280E" w:rsidRDefault="00CB5B81" w:rsidP="0025315B">
            <w:r w:rsidRPr="002C280E">
              <w:t>R&amp;D System</w:t>
            </w:r>
          </w:p>
        </w:tc>
      </w:tr>
    </w:tbl>
    <w:p w14:paraId="7E4F4BDE" w14:textId="77777777" w:rsidR="001828BE" w:rsidRDefault="001828BE"/>
    <w:sectPr w:rsidR="001828BE" w:rsidSect="00801F28">
      <w:headerReference w:type="first" r:id="rId6"/>
      <w:footerReference w:type="first" r:id="rId7"/>
      <w:pgSz w:w="12240" w:h="15840"/>
      <w:pgMar w:top="994" w:right="1987" w:bottom="806" w:left="806" w:header="432" w:footer="259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93234" w14:textId="77777777" w:rsidR="006F291D" w:rsidRDefault="006F291D" w:rsidP="00CB5B81">
      <w:r>
        <w:separator/>
      </w:r>
    </w:p>
  </w:endnote>
  <w:endnote w:type="continuationSeparator" w:id="0">
    <w:p w14:paraId="58613E9E" w14:textId="77777777" w:rsidR="006F291D" w:rsidRDefault="006F291D" w:rsidP="00CB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46EB3" w14:textId="77777777" w:rsidR="00A4424B" w:rsidRPr="004021D9" w:rsidRDefault="00B74B0A" w:rsidP="004021D9">
    <w:pPr>
      <w:pStyle w:val="a5"/>
      <w:pBdr>
        <w:top w:val="single" w:sz="4" w:space="1" w:color="auto"/>
      </w:pBdr>
      <w:rPr>
        <w:sz w:val="18"/>
        <w:szCs w:val="18"/>
      </w:rPr>
    </w:pPr>
    <w:r w:rsidRPr="004021D9">
      <w:rPr>
        <w:b/>
        <w:bCs/>
        <w:sz w:val="18"/>
        <w:szCs w:val="18"/>
      </w:rPr>
      <w:fldChar w:fldCharType="begin"/>
    </w:r>
    <w:r w:rsidRPr="004021D9">
      <w:rPr>
        <w:b/>
        <w:bCs/>
        <w:sz w:val="18"/>
        <w:szCs w:val="18"/>
      </w:rPr>
      <w:instrText xml:space="preserve"> PAGE </w:instrText>
    </w:r>
    <w:r w:rsidRPr="004021D9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4021D9">
      <w:rPr>
        <w:b/>
        <w:bCs/>
        <w:sz w:val="18"/>
        <w:szCs w:val="18"/>
      </w:rPr>
      <w:fldChar w:fldCharType="end"/>
    </w:r>
    <w:r w:rsidRPr="004021D9">
      <w:rPr>
        <w:sz w:val="18"/>
        <w:szCs w:val="18"/>
      </w:rPr>
      <w:t xml:space="preserve"> of </w:t>
    </w:r>
    <w:r w:rsidRPr="004021D9">
      <w:rPr>
        <w:b/>
        <w:bCs/>
        <w:sz w:val="18"/>
        <w:szCs w:val="18"/>
      </w:rPr>
      <w:fldChar w:fldCharType="begin"/>
    </w:r>
    <w:r w:rsidRPr="004021D9">
      <w:rPr>
        <w:b/>
        <w:bCs/>
        <w:sz w:val="18"/>
        <w:szCs w:val="18"/>
      </w:rPr>
      <w:instrText xml:space="preserve"> NUMPAGES  </w:instrText>
    </w:r>
    <w:r w:rsidRPr="004021D9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6</w:t>
    </w:r>
    <w:r w:rsidRPr="004021D9">
      <w:rPr>
        <w:b/>
        <w:bCs/>
        <w:sz w:val="18"/>
        <w:szCs w:val="18"/>
      </w:rPr>
      <w:fldChar w:fldCharType="end"/>
    </w:r>
  </w:p>
  <w:p w14:paraId="1957B022" w14:textId="77777777" w:rsidR="00A4424B" w:rsidRDefault="006F29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C1AEE" w14:textId="77777777" w:rsidR="006F291D" w:rsidRDefault="006F291D" w:rsidP="00CB5B81">
      <w:r>
        <w:separator/>
      </w:r>
    </w:p>
  </w:footnote>
  <w:footnote w:type="continuationSeparator" w:id="0">
    <w:p w14:paraId="1E37CD3F" w14:textId="77777777" w:rsidR="006F291D" w:rsidRDefault="006F291D" w:rsidP="00CB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87F34" w14:textId="77777777" w:rsidR="00A4424B" w:rsidRDefault="00B74B0A" w:rsidP="004A10BE">
    <w:pPr>
      <w:pStyle w:val="a7"/>
    </w:pPr>
    <w:r>
      <w:tab/>
    </w:r>
  </w:p>
  <w:p w14:paraId="7E6FC521" w14:textId="77777777" w:rsidR="00A4424B" w:rsidRDefault="006F291D" w:rsidP="004A10B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CxsLA0MDexMDI0MrFU0lEKTi0uzszPAykwrAUALWHuCiwAAAA="/>
  </w:docVars>
  <w:rsids>
    <w:rsidRoot w:val="001E060D"/>
    <w:rsid w:val="000546D9"/>
    <w:rsid w:val="001828BE"/>
    <w:rsid w:val="001E060D"/>
    <w:rsid w:val="006F291D"/>
    <w:rsid w:val="00837457"/>
    <w:rsid w:val="00A60C9E"/>
    <w:rsid w:val="00B74B0A"/>
    <w:rsid w:val="00C42653"/>
    <w:rsid w:val="00CB5B81"/>
    <w:rsid w:val="00DD61F9"/>
    <w:rsid w:val="00F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EFFF"/>
  <w15:chartTrackingRefBased/>
  <w15:docId w15:val="{5F910798-0F49-47F5-85C5-5FD9B517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B81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B5B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临床摘要中文"/>
    <w:basedOn w:val="a"/>
    <w:link w:val="a4"/>
    <w:qFormat/>
    <w:rsid w:val="00F248AB"/>
    <w:pPr>
      <w:spacing w:line="400" w:lineRule="exact"/>
      <w:jc w:val="both"/>
    </w:pPr>
    <w:rPr>
      <w:rFonts w:asciiTheme="minorEastAsia" w:eastAsiaTheme="minorEastAsia" w:hAnsiTheme="minorEastAsia" w:cstheme="minorBidi"/>
      <w:sz w:val="24"/>
      <w:szCs w:val="24"/>
      <w:lang w:eastAsia="zh-CN"/>
    </w:rPr>
  </w:style>
  <w:style w:type="character" w:customStyle="1" w:styleId="a4">
    <w:name w:val="临床摘要中文 字符"/>
    <w:basedOn w:val="a0"/>
    <w:link w:val="a3"/>
    <w:rsid w:val="00F248AB"/>
    <w:rPr>
      <w:rFonts w:asciiTheme="minorEastAsia" w:hAnsiTheme="minorEastAsia"/>
      <w:sz w:val="24"/>
      <w:szCs w:val="24"/>
    </w:rPr>
  </w:style>
  <w:style w:type="paragraph" w:styleId="a5">
    <w:name w:val="footer"/>
    <w:basedOn w:val="a"/>
    <w:link w:val="a6"/>
    <w:uiPriority w:val="99"/>
    <w:rsid w:val="00CB5B81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6">
    <w:name w:val="页脚 字符"/>
    <w:basedOn w:val="a0"/>
    <w:link w:val="a5"/>
    <w:uiPriority w:val="99"/>
    <w:rsid w:val="00CB5B8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7">
    <w:name w:val="header"/>
    <w:basedOn w:val="a"/>
    <w:link w:val="a8"/>
    <w:rsid w:val="00CB5B81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8">
    <w:name w:val="页眉 字符"/>
    <w:basedOn w:val="a0"/>
    <w:link w:val="a7"/>
    <w:rsid w:val="00CB5B8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OMContent">
    <w:name w:val="SOMContent"/>
    <w:basedOn w:val="a"/>
    <w:rsid w:val="00CB5B81"/>
    <w:pPr>
      <w:spacing w:before="120"/>
    </w:pPr>
    <w:rPr>
      <w:rFonts w:eastAsia="Times New Roman"/>
      <w:sz w:val="24"/>
      <w:szCs w:val="24"/>
    </w:rPr>
  </w:style>
  <w:style w:type="table" w:styleId="a9">
    <w:name w:val="Table Grid"/>
    <w:basedOn w:val="a1"/>
    <w:uiPriority w:val="39"/>
    <w:rsid w:val="00CB5B81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Heading">
    <w:name w:val="SM Heading"/>
    <w:basedOn w:val="1"/>
    <w:qFormat/>
    <w:rsid w:val="00CB5B81"/>
    <w:pPr>
      <w:keepLines w:val="0"/>
      <w:spacing w:after="60"/>
    </w:pPr>
    <w:rPr>
      <w:rFonts w:ascii="Times New Roman" w:eastAsia="宋体" w:hAnsi="Times New Roman" w:cs="Times New Roman"/>
      <w:b/>
      <w:bCs/>
      <w:color w:val="auto"/>
      <w:kern w:val="32"/>
      <w:sz w:val="24"/>
      <w:szCs w:val="24"/>
    </w:rPr>
  </w:style>
  <w:style w:type="paragraph" w:customStyle="1" w:styleId="SMcaption">
    <w:name w:val="SM caption"/>
    <w:basedOn w:val="a"/>
    <w:qFormat/>
    <w:rsid w:val="00CB5B81"/>
    <w:rPr>
      <w:sz w:val="24"/>
    </w:rPr>
  </w:style>
  <w:style w:type="character" w:customStyle="1" w:styleId="10">
    <w:name w:val="标题 1 字符"/>
    <w:basedOn w:val="a0"/>
    <w:link w:val="1"/>
    <w:uiPriority w:val="9"/>
    <w:rsid w:val="00CB5B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aa">
    <w:name w:val="line number"/>
    <w:basedOn w:val="a0"/>
    <w:uiPriority w:val="99"/>
    <w:semiHidden/>
    <w:unhideWhenUsed/>
    <w:rsid w:val="00CB5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Ting</dc:creator>
  <cp:keywords/>
  <dc:description/>
  <cp:lastModifiedBy>Jiang Ting</cp:lastModifiedBy>
  <cp:revision>3</cp:revision>
  <dcterms:created xsi:type="dcterms:W3CDTF">2024-04-25T03:22:00Z</dcterms:created>
  <dcterms:modified xsi:type="dcterms:W3CDTF">2024-04-25T03:22:00Z</dcterms:modified>
</cp:coreProperties>
</file>