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BFC0" w14:textId="2BD478BB" w:rsidR="00643298" w:rsidRPr="000225CA" w:rsidRDefault="00D405BF">
      <w:pPr>
        <w:rPr>
          <w:b/>
          <w:bCs/>
          <w:lang w:val="en-US"/>
        </w:rPr>
      </w:pPr>
      <w:r w:rsidRPr="000225CA">
        <w:rPr>
          <w:b/>
          <w:bCs/>
          <w:lang w:val="en-US"/>
        </w:rPr>
        <w:t>Supplementary</w:t>
      </w:r>
      <w:r w:rsidR="006135C8" w:rsidRPr="000225CA">
        <w:rPr>
          <w:b/>
          <w:bCs/>
          <w:lang w:val="en-US"/>
        </w:rPr>
        <w:t xml:space="preserve"> data</w:t>
      </w:r>
    </w:p>
    <w:p w14:paraId="2C71D334" w14:textId="77777777" w:rsidR="006135C8" w:rsidRPr="006135C8" w:rsidRDefault="006135C8">
      <w:pPr>
        <w:rPr>
          <w:lang w:val="en-US"/>
        </w:rPr>
      </w:pPr>
    </w:p>
    <w:p w14:paraId="44E44061" w14:textId="77777777" w:rsidR="006135C8" w:rsidRPr="006135C8" w:rsidRDefault="006135C8" w:rsidP="006135C8">
      <w:pPr>
        <w:ind w:right="-426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135C8"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  <w:lang w:val="en-US" w:eastAsia="zh-CN"/>
        </w:rPr>
        <w:t>Cardiorespiratory variables between the sets</w:t>
      </w:r>
    </w:p>
    <w:tbl>
      <w:tblPr>
        <w:tblStyle w:val="Grilledutableau"/>
        <w:tblpPr w:leftFromText="142" w:rightFromText="142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2547"/>
        <w:gridCol w:w="1456"/>
        <w:gridCol w:w="1432"/>
        <w:gridCol w:w="1431"/>
        <w:gridCol w:w="2196"/>
      </w:tblGrid>
      <w:tr w:rsidR="006135C8" w:rsidRPr="006135C8" w14:paraId="77AC365A" w14:textId="77777777" w:rsidTr="005461FE">
        <w:tc>
          <w:tcPr>
            <w:tcW w:w="25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3869332" w14:textId="77777777" w:rsidR="006135C8" w:rsidRPr="006135C8" w:rsidRDefault="006135C8" w:rsidP="005461F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CC9A35A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E8CAAC2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57FA00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2A23CC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 main effect</w:t>
            </w:r>
          </w:p>
        </w:tc>
      </w:tr>
      <w:tr w:rsidR="006135C8" w:rsidRPr="006135C8" w14:paraId="21B2A72A" w14:textId="77777777" w:rsidTr="005461FE">
        <w:tc>
          <w:tcPr>
            <w:tcW w:w="25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AE149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ΣVEex</w:t>
            </w:r>
            <w:proofErr w:type="spellEnd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59462A" w14:textId="3FD6CD5C" w:rsidR="006135C8" w:rsidRPr="006135C8" w:rsidRDefault="00C27835" w:rsidP="005461F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6135C8"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0±50</w:t>
            </w:r>
            <w:r w:rsidR="006135C8"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E59A85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299±51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658AF3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299±50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9073AD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  <w:tr w:rsidR="006135C8" w:rsidRPr="006135C8" w14:paraId="5D6112F2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C3BEA3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ΣVErest</w:t>
            </w:r>
            <w:proofErr w:type="spellEnd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755EE3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285±73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604FA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296±77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B9D4D8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73D22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p=0.115</w:t>
            </w:r>
          </w:p>
        </w:tc>
      </w:tr>
      <w:tr w:rsidR="006135C8" w:rsidRPr="006135C8" w14:paraId="7D3D3F3D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20C6B2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V̇Epeak</w:t>
            </w:r>
            <w:proofErr w:type="spellEnd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(L·min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739360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171±25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E99554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169±24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128DFC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172±23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DDC78C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p=0.527</w:t>
            </w:r>
          </w:p>
        </w:tc>
      </w:tr>
      <w:tr w:rsidR="006135C8" w:rsidRPr="006135C8" w14:paraId="1C4F48FF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B0114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ΣVO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 (L)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92BB76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7.00±0.80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2E7754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7.08±0.85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A4CD12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6.89±0.95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5C199C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p=0.238</w:t>
            </w:r>
          </w:p>
        </w:tc>
      </w:tr>
      <w:tr w:rsidR="006135C8" w:rsidRPr="006135C8" w14:paraId="3F2DEE9A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B01184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ΣVO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 (L)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9CB53F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5.49±0.77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E1DF84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5.58±0.77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48BC8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76086D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p=0.327</w:t>
            </w:r>
          </w:p>
        </w:tc>
      </w:tr>
      <w:tr w:rsidR="006135C8" w:rsidRPr="006135C8" w14:paraId="30613E01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275BD7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V̇O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peak (L·min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FB3566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3.79±0.52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3C7248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3.76±0.52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F90108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3.73±0.50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977AE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p=0.582</w:t>
            </w:r>
          </w:p>
        </w:tc>
      </w:tr>
      <w:tr w:rsidR="006135C8" w:rsidRPr="006135C8" w14:paraId="5F5B6EC5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94868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ΣVCO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 (L)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5F8CA0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7.66±1.11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2,3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6BF745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6.48±0.76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F9BB6E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5.85±0.82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9828A0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  <w:tr w:rsidR="006135C8" w:rsidRPr="006135C8" w14:paraId="7F231A22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B563F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ΣVCO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 (L)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C7EF5D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7.25±1.38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36A252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6.45±1.10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FDEDF7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F1630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  <w:tr w:rsidR="006135C8" w:rsidRPr="006135C8" w14:paraId="0F9EA393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AE7D5F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V̇CO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peak (L·min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0C5218" w14:textId="011E6F10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4.28±0.62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="001305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,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B63F7C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3.52±0.49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AE320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3.25±0.49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C29A1A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  <w:tr w:rsidR="006135C8" w:rsidRPr="006135C8" w14:paraId="6D754C1B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F606D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HRex</w:t>
            </w:r>
            <w:proofErr w:type="spellEnd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(bpm)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71F233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153±11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6564E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157±12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DD75C5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159±11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FBDDB6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  <w:tr w:rsidR="006135C8" w:rsidRPr="006135C8" w14:paraId="71463412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F5A277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HRrest</w:t>
            </w:r>
            <w:proofErr w:type="spellEnd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(bpm)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669668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122±15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A4F23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129±14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EC168B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29BD0C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  <w:tr w:rsidR="006135C8" w:rsidRPr="006135C8" w14:paraId="1A345C30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489804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HRpeak</w:t>
            </w:r>
            <w:proofErr w:type="spellEnd"/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(bpm)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FCA67F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169±9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8C363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170±11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07F0C2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172±10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AC1F2A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p=0.122</w:t>
            </w:r>
          </w:p>
        </w:tc>
      </w:tr>
      <w:tr w:rsidR="006135C8" w:rsidRPr="006135C8" w14:paraId="5E9F2A20" w14:textId="77777777" w:rsidTr="005461FE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5C14D51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Aerobic contribution (%)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3BFF8E3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17.4±1.7</w:t>
            </w:r>
            <w:r w:rsidRPr="006135C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2,3</w:t>
            </w: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6BBFBD9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18.9±1.9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4B99670" w14:textId="77777777" w:rsidR="006135C8" w:rsidRPr="006135C8" w:rsidRDefault="006135C8" w:rsidP="005461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19.3±2.0</w:t>
            </w:r>
          </w:p>
        </w:tc>
        <w:tc>
          <w:tcPr>
            <w:tcW w:w="2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CD2207" w14:textId="77777777" w:rsidR="006135C8" w:rsidRPr="006135C8" w:rsidRDefault="006135C8" w:rsidP="00546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3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p&lt;0.001</w:t>
            </w:r>
          </w:p>
        </w:tc>
      </w:tr>
    </w:tbl>
    <w:p w14:paraId="1B2007B0" w14:textId="77777777" w:rsidR="006135C8" w:rsidRPr="006135C8" w:rsidRDefault="006135C8" w:rsidP="006135C8">
      <w:pPr>
        <w:tabs>
          <w:tab w:val="left" w:pos="6379"/>
        </w:tabs>
        <w:jc w:val="both"/>
        <w:rPr>
          <w:rFonts w:ascii="Times New Roman" w:eastAsia="SimSun" w:hAnsi="Times New Roman"/>
          <w:bCs/>
          <w:i/>
          <w:color w:val="000000" w:themeColor="text1"/>
          <w:sz w:val="20"/>
          <w:szCs w:val="20"/>
          <w:lang w:val="en-US" w:eastAsia="zh-CN"/>
        </w:rPr>
      </w:pP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Data are shown as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mean±standard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deviation.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ΣVEex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accumulated ventilation during exercise,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ΣVErest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accumulated ventilation during recovery,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V̇Epeak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: peak minute ventilation, ΣVO</w:t>
      </w:r>
      <w:r w:rsidRPr="006135C8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2</w:t>
      </w: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ex: accumulated oxygen consumption during exercise, ΣVO</w:t>
      </w:r>
      <w:r w:rsidRPr="006135C8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2</w:t>
      </w: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rest: accumulated oxygen consumption during recovery, V̇O</w:t>
      </w:r>
      <w:r w:rsidRPr="006135C8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2</w:t>
      </w: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peak: peak oxygen consumption, ΣVCO</w:t>
      </w:r>
      <w:r w:rsidRPr="006135C8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2</w:t>
      </w: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ex: exhaled carbon dioxide during exercise, ΣVCO</w:t>
      </w:r>
      <w:r w:rsidRPr="006135C8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2</w:t>
      </w: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rest: exhaled carbon dioxide during recovery, V̇CO</w:t>
      </w:r>
      <w:r w:rsidRPr="006135C8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2</w:t>
      </w:r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peak: peak exhaled carbon dioxide,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HRex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heart rate during exercise,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HRrest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HR during recovery, </w:t>
      </w:r>
      <w:proofErr w:type="spellStart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>HRpeak</w:t>
      </w:r>
      <w:proofErr w:type="spellEnd"/>
      <w:r w:rsidRPr="006135C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peak heart rate, bpm: beats per minute. </w:t>
      </w:r>
      <w:r w:rsidRPr="006135C8">
        <w:rPr>
          <w:rFonts w:ascii="Times New Roman" w:eastAsia="SimSun" w:hAnsi="Times New Roman"/>
          <w:bCs/>
          <w:i/>
          <w:color w:val="000000" w:themeColor="text1"/>
          <w:sz w:val="20"/>
          <w:szCs w:val="20"/>
          <w:vertAlign w:val="superscript"/>
          <w:lang w:val="en-US" w:eastAsia="zh-CN"/>
        </w:rPr>
        <w:t>2</w:t>
      </w:r>
      <w:r w:rsidRPr="006135C8">
        <w:rPr>
          <w:rFonts w:ascii="Times New Roman" w:eastAsia="SimSun" w:hAnsi="Times New Roman"/>
          <w:bCs/>
          <w:i/>
          <w:color w:val="000000" w:themeColor="text1"/>
          <w:sz w:val="20"/>
          <w:szCs w:val="20"/>
          <w:lang w:val="en-US" w:eastAsia="zh-CN"/>
        </w:rPr>
        <w:t xml:space="preserve">: significantly different from set 2, </w:t>
      </w:r>
      <w:r w:rsidRPr="006135C8">
        <w:rPr>
          <w:rFonts w:ascii="Times New Roman" w:eastAsia="SimSun" w:hAnsi="Times New Roman"/>
          <w:bCs/>
          <w:i/>
          <w:color w:val="000000" w:themeColor="text1"/>
          <w:sz w:val="20"/>
          <w:szCs w:val="20"/>
          <w:vertAlign w:val="superscript"/>
          <w:lang w:val="en-US" w:eastAsia="zh-CN"/>
        </w:rPr>
        <w:t>3</w:t>
      </w:r>
      <w:r w:rsidRPr="006135C8">
        <w:rPr>
          <w:rFonts w:ascii="Times New Roman" w:eastAsia="SimSun" w:hAnsi="Times New Roman"/>
          <w:bCs/>
          <w:i/>
          <w:color w:val="000000" w:themeColor="text1"/>
          <w:sz w:val="20"/>
          <w:szCs w:val="20"/>
          <w:lang w:val="en-US" w:eastAsia="zh-CN"/>
        </w:rPr>
        <w:t>: significantly different from set 3</w:t>
      </w:r>
    </w:p>
    <w:p w14:paraId="5AFE2F6F" w14:textId="77777777" w:rsidR="006135C8" w:rsidRPr="006135C8" w:rsidRDefault="006135C8">
      <w:pPr>
        <w:rPr>
          <w:lang w:val="en-US"/>
        </w:rPr>
      </w:pPr>
    </w:p>
    <w:sectPr w:rsidR="006135C8" w:rsidRPr="006135C8" w:rsidSect="00AC61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C8"/>
    <w:rsid w:val="000225CA"/>
    <w:rsid w:val="00130593"/>
    <w:rsid w:val="00146B95"/>
    <w:rsid w:val="00166ECA"/>
    <w:rsid w:val="001A7D79"/>
    <w:rsid w:val="00507447"/>
    <w:rsid w:val="0053327A"/>
    <w:rsid w:val="00596955"/>
    <w:rsid w:val="005C0EF3"/>
    <w:rsid w:val="005E2DE5"/>
    <w:rsid w:val="006135C8"/>
    <w:rsid w:val="00643298"/>
    <w:rsid w:val="006E0959"/>
    <w:rsid w:val="00723029"/>
    <w:rsid w:val="00816C7D"/>
    <w:rsid w:val="008537BE"/>
    <w:rsid w:val="00872034"/>
    <w:rsid w:val="008842C8"/>
    <w:rsid w:val="008912E9"/>
    <w:rsid w:val="008B63A9"/>
    <w:rsid w:val="008D14E5"/>
    <w:rsid w:val="00992C8A"/>
    <w:rsid w:val="00A61F92"/>
    <w:rsid w:val="00A72278"/>
    <w:rsid w:val="00A92741"/>
    <w:rsid w:val="00AC6199"/>
    <w:rsid w:val="00C01BE9"/>
    <w:rsid w:val="00C27835"/>
    <w:rsid w:val="00C558F4"/>
    <w:rsid w:val="00D405BF"/>
    <w:rsid w:val="00DF2230"/>
    <w:rsid w:val="00F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3CD49"/>
  <w14:defaultImageDpi w14:val="32767"/>
  <w15:chartTrackingRefBased/>
  <w15:docId w15:val="{8E3B2731-1197-094A-8E25-1F170F8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C01BE9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BE9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1BE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moire">
    <w:name w:val="Style Mémoire"/>
    <w:basedOn w:val="Titre1"/>
    <w:qFormat/>
    <w:rsid w:val="00C01BE9"/>
    <w:rPr>
      <w:b w:val="0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C01BE9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1BE9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01BE9"/>
    <w:rPr>
      <w:rFonts w:ascii="Times New Roman" w:eastAsiaTheme="majorEastAsia" w:hAnsi="Times New Roman" w:cstheme="majorBidi"/>
      <w:color w:val="000000" w:themeColor="text1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8912E9"/>
    <w:rPr>
      <w:b/>
    </w:rPr>
  </w:style>
  <w:style w:type="table" w:styleId="Grilledutableau">
    <w:name w:val="Table Grid"/>
    <w:basedOn w:val="TableauNormal"/>
    <w:uiPriority w:val="39"/>
    <w:rsid w:val="006135C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Sanchez</dc:creator>
  <cp:keywords/>
  <dc:description/>
  <cp:lastModifiedBy>Anthony Sanchez</cp:lastModifiedBy>
  <cp:revision>5</cp:revision>
  <dcterms:created xsi:type="dcterms:W3CDTF">2023-11-15T13:33:00Z</dcterms:created>
  <dcterms:modified xsi:type="dcterms:W3CDTF">2024-01-16T14:44:00Z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7e25193913b4401ce54da74f262c6bfdd48ef387a88edaaf6a3f85fe8b86a56d</vt:lpwstr>
  </property>
</Properties>
</file>